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4ACC733E" w:rsidR="00E7355F"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p>
    <w:p w14:paraId="67E07FA4" w14:textId="7FC10890" w:rsidR="009F3720" w:rsidRDefault="002147D8" w:rsidP="00AE2DC5">
      <w:pPr>
        <w:jc w:val="center"/>
        <w:rPr>
          <w:rFonts w:cs="Arial"/>
          <w:b/>
          <w:szCs w:val="22"/>
          <w:lang w:val="en-US"/>
        </w:rPr>
      </w:pPr>
      <w:r w:rsidRPr="00BA11E9">
        <w:rPr>
          <w:rFonts w:cs="Arial"/>
          <w:b/>
          <w:szCs w:val="22"/>
        </w:rPr>
        <w:t xml:space="preserve"> č. </w:t>
      </w:r>
      <w:r w:rsidR="003B3869">
        <w:rPr>
          <w:rFonts w:cs="Arial"/>
          <w:b/>
          <w:szCs w:val="22"/>
          <w:lang w:val="en-US"/>
        </w:rPr>
        <w:t>365-2025-523203</w:t>
      </w:r>
    </w:p>
    <w:p w14:paraId="66793243" w14:textId="6D234E43" w:rsidR="0089472A" w:rsidRDefault="0089472A" w:rsidP="00AE2DC5">
      <w:pPr>
        <w:jc w:val="center"/>
        <w:rPr>
          <w:rFonts w:cs="Arial"/>
          <w:b/>
          <w:szCs w:val="22"/>
          <w:lang w:val="fr-FR"/>
        </w:rPr>
      </w:pPr>
      <w:r w:rsidRPr="004C5DF4">
        <w:rPr>
          <w:rFonts w:cs="Arial"/>
          <w:b/>
          <w:szCs w:val="22"/>
          <w:lang w:val="fr-FR"/>
        </w:rPr>
        <w:t>na vy</w:t>
      </w:r>
      <w:r>
        <w:rPr>
          <w:rFonts w:cs="Arial"/>
          <w:b/>
          <w:szCs w:val="22"/>
          <w:lang w:val="fr-FR"/>
        </w:rPr>
        <w:t>hotovení</w:t>
      </w:r>
    </w:p>
    <w:p w14:paraId="2206067D" w14:textId="77CD3F7C" w:rsidR="0089472A" w:rsidRPr="004C5DF4" w:rsidRDefault="0089472A" w:rsidP="00AE2DC5">
      <w:pPr>
        <w:jc w:val="center"/>
        <w:rPr>
          <w:rFonts w:cs="Arial"/>
          <w:b/>
          <w:szCs w:val="22"/>
          <w:lang w:val="fr-FR"/>
        </w:rPr>
      </w:pPr>
      <w:r>
        <w:rPr>
          <w:rFonts w:cs="Arial"/>
          <w:b/>
          <w:szCs w:val="22"/>
          <w:lang w:val="fr-FR"/>
        </w:rPr>
        <w:t xml:space="preserve">PD </w:t>
      </w:r>
      <w:r w:rsidR="005C3AA1" w:rsidRPr="005C3AA1">
        <w:rPr>
          <w:rFonts w:cs="Arial"/>
          <w:b/>
          <w:szCs w:val="22"/>
          <w:lang w:val="fr-FR"/>
        </w:rPr>
        <w:t>- Výsadba větrolamů  v k.ú. Mikulov na Moravě - I.etapa</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62343431" w14:textId="77777777" w:rsidR="00F43509" w:rsidRPr="001079D7" w:rsidRDefault="00F43509" w:rsidP="00F43509">
      <w:pPr>
        <w:overflowPunct w:val="0"/>
        <w:autoSpaceDE w:val="0"/>
        <w:autoSpaceDN w:val="0"/>
        <w:adjustRightInd w:val="0"/>
        <w:spacing w:after="0" w:line="276" w:lineRule="auto"/>
        <w:jc w:val="both"/>
        <w:textAlignment w:val="baseline"/>
        <w:rPr>
          <w:rFonts w:cs="Arial"/>
          <w:b/>
          <w:szCs w:val="22"/>
        </w:rPr>
      </w:pPr>
      <w:r w:rsidRPr="001079D7">
        <w:rPr>
          <w:rFonts w:cs="Arial"/>
          <w:b/>
          <w:szCs w:val="22"/>
        </w:rPr>
        <w:t xml:space="preserve">Česká </w:t>
      </w:r>
      <w:proofErr w:type="gramStart"/>
      <w:r w:rsidRPr="001079D7">
        <w:rPr>
          <w:rFonts w:cs="Arial"/>
          <w:b/>
          <w:szCs w:val="22"/>
        </w:rPr>
        <w:t>republika - Státní</w:t>
      </w:r>
      <w:proofErr w:type="gramEnd"/>
      <w:r w:rsidRPr="001079D7">
        <w:rPr>
          <w:rFonts w:cs="Arial"/>
          <w:b/>
          <w:szCs w:val="22"/>
        </w:rPr>
        <w:t xml:space="preserve"> pozemkový úřad</w:t>
      </w:r>
    </w:p>
    <w:p w14:paraId="07C323A8" w14:textId="77777777" w:rsidR="00F43509" w:rsidRPr="001079D7" w:rsidRDefault="00F43509" w:rsidP="00F43509">
      <w:pPr>
        <w:overflowPunct w:val="0"/>
        <w:autoSpaceDE w:val="0"/>
        <w:autoSpaceDN w:val="0"/>
        <w:adjustRightInd w:val="0"/>
        <w:spacing w:after="0" w:line="276" w:lineRule="auto"/>
        <w:jc w:val="both"/>
        <w:textAlignment w:val="baseline"/>
        <w:rPr>
          <w:rFonts w:cs="Arial"/>
          <w:b/>
          <w:szCs w:val="22"/>
        </w:rPr>
      </w:pPr>
      <w:r w:rsidRPr="001079D7">
        <w:rPr>
          <w:rFonts w:cs="Arial"/>
          <w:b/>
          <w:szCs w:val="22"/>
        </w:rPr>
        <w:t xml:space="preserve">Sídlo: </w:t>
      </w:r>
      <w:r w:rsidRPr="001079D7">
        <w:rPr>
          <w:rFonts w:cs="Arial"/>
          <w:szCs w:val="22"/>
        </w:rPr>
        <w:t>Husinecká 1024/</w:t>
      </w:r>
      <w:proofErr w:type="gramStart"/>
      <w:r w:rsidRPr="001079D7">
        <w:rPr>
          <w:rFonts w:cs="Arial"/>
          <w:szCs w:val="22"/>
        </w:rPr>
        <w:t>11a</w:t>
      </w:r>
      <w:proofErr w:type="gramEnd"/>
      <w:r w:rsidRPr="001079D7">
        <w:rPr>
          <w:rFonts w:cs="Arial"/>
          <w:szCs w:val="22"/>
        </w:rPr>
        <w:t>, 130 00 Praha 3</w:t>
      </w:r>
    </w:p>
    <w:p w14:paraId="643B8E10" w14:textId="77777777" w:rsidR="00F43509" w:rsidRPr="001079D7" w:rsidRDefault="00F43509" w:rsidP="00F43509">
      <w:pPr>
        <w:overflowPunct w:val="0"/>
        <w:autoSpaceDE w:val="0"/>
        <w:autoSpaceDN w:val="0"/>
        <w:adjustRightInd w:val="0"/>
        <w:spacing w:after="0" w:line="276" w:lineRule="auto"/>
        <w:jc w:val="both"/>
        <w:textAlignment w:val="baseline"/>
        <w:rPr>
          <w:rFonts w:cs="Arial"/>
          <w:b/>
          <w:szCs w:val="22"/>
        </w:rPr>
      </w:pPr>
      <w:r w:rsidRPr="001079D7">
        <w:rPr>
          <w:rFonts w:cs="Arial"/>
          <w:b/>
          <w:szCs w:val="22"/>
        </w:rPr>
        <w:t xml:space="preserve">Krajský pozemkový úřad pro Jihomoravský kraj, Pobočka Břeclav </w:t>
      </w:r>
    </w:p>
    <w:p w14:paraId="5BC5F831" w14:textId="77777777" w:rsidR="00F43509" w:rsidRPr="001079D7" w:rsidRDefault="00F43509" w:rsidP="00F43509">
      <w:pPr>
        <w:overflowPunct w:val="0"/>
        <w:autoSpaceDE w:val="0"/>
        <w:autoSpaceDN w:val="0"/>
        <w:adjustRightInd w:val="0"/>
        <w:spacing w:after="0" w:line="276" w:lineRule="auto"/>
        <w:jc w:val="both"/>
        <w:textAlignment w:val="baseline"/>
        <w:rPr>
          <w:rFonts w:cs="Arial"/>
          <w:szCs w:val="22"/>
        </w:rPr>
      </w:pPr>
      <w:r w:rsidRPr="001079D7">
        <w:rPr>
          <w:rFonts w:cs="Arial"/>
          <w:b/>
          <w:szCs w:val="22"/>
        </w:rPr>
        <w:t>Adresa: náměstí T. G. Masaryka 2957/</w:t>
      </w:r>
      <w:proofErr w:type="gramStart"/>
      <w:r w:rsidRPr="001079D7">
        <w:rPr>
          <w:rFonts w:cs="Arial"/>
          <w:b/>
          <w:szCs w:val="22"/>
        </w:rPr>
        <w:t>9a</w:t>
      </w:r>
      <w:proofErr w:type="gramEnd"/>
      <w:r w:rsidRPr="001079D7">
        <w:rPr>
          <w:rFonts w:cs="Arial"/>
          <w:b/>
          <w:szCs w:val="22"/>
        </w:rPr>
        <w:t>, 690 02 Břeclav</w:t>
      </w:r>
    </w:p>
    <w:p w14:paraId="54CF5DB8" w14:textId="77777777" w:rsidR="00F43509" w:rsidRPr="001079D7" w:rsidRDefault="00F43509" w:rsidP="00F43509">
      <w:pPr>
        <w:overflowPunct w:val="0"/>
        <w:autoSpaceDE w:val="0"/>
        <w:autoSpaceDN w:val="0"/>
        <w:adjustRightInd w:val="0"/>
        <w:spacing w:after="0" w:line="276" w:lineRule="auto"/>
        <w:jc w:val="both"/>
        <w:textAlignment w:val="baseline"/>
        <w:rPr>
          <w:rFonts w:cs="Arial"/>
          <w:szCs w:val="22"/>
        </w:rPr>
      </w:pPr>
      <w:r w:rsidRPr="001079D7">
        <w:rPr>
          <w:rFonts w:cs="Arial"/>
          <w:b/>
          <w:szCs w:val="22"/>
        </w:rPr>
        <w:t xml:space="preserve">      </w:t>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r w:rsidRPr="001079D7">
        <w:rPr>
          <w:rFonts w:cs="Arial"/>
          <w:szCs w:val="22"/>
        </w:rPr>
        <w:tab/>
      </w:r>
    </w:p>
    <w:p w14:paraId="761F2194" w14:textId="12BE2F27" w:rsidR="00941E34" w:rsidRPr="00941E34" w:rsidRDefault="00F43509" w:rsidP="00941E34">
      <w:pPr>
        <w:widowControl w:val="0"/>
        <w:tabs>
          <w:tab w:val="left" w:pos="4536"/>
        </w:tabs>
        <w:suppressAutoHyphens/>
        <w:spacing w:after="0" w:line="276" w:lineRule="auto"/>
        <w:ind w:left="-426"/>
        <w:rPr>
          <w:rFonts w:eastAsia="Lucida Sans Unicode" w:cs="Arial"/>
          <w:szCs w:val="22"/>
        </w:rPr>
      </w:pPr>
      <w:r w:rsidRPr="001079D7">
        <w:rPr>
          <w:rFonts w:eastAsia="Lucida Sans Unicode" w:cs="Arial"/>
          <w:szCs w:val="22"/>
        </w:rPr>
        <w:t xml:space="preserve">       </w:t>
      </w:r>
      <w:r w:rsidRPr="002750D1">
        <w:rPr>
          <w:rFonts w:eastAsia="Lucida Sans Unicode" w:cs="Arial"/>
          <w:szCs w:val="22"/>
        </w:rPr>
        <w:t>ve smluvních záležitostech oprávněn jednat:</w:t>
      </w:r>
      <w:r w:rsidR="00941E34">
        <w:rPr>
          <w:rFonts w:eastAsia="Lucida Sans Unicode" w:cs="Arial"/>
          <w:szCs w:val="22"/>
        </w:rPr>
        <w:t xml:space="preserve"> </w:t>
      </w:r>
      <w:r w:rsidR="00941E34" w:rsidRPr="00941E34">
        <w:rPr>
          <w:rFonts w:eastAsia="Lucida Sans Unicode" w:cs="Arial"/>
          <w:szCs w:val="22"/>
        </w:rPr>
        <w:t xml:space="preserve">Ing. et Ing. </w:t>
      </w:r>
      <w:proofErr w:type="spellStart"/>
      <w:r w:rsidR="00941E34" w:rsidRPr="00941E34">
        <w:rPr>
          <w:rFonts w:eastAsia="Lucida Sans Unicode" w:cs="Arial"/>
          <w:szCs w:val="22"/>
        </w:rPr>
        <w:t>Luďe</w:t>
      </w:r>
      <w:r w:rsidR="00941E34">
        <w:rPr>
          <w:rFonts w:eastAsia="Lucida Sans Unicode" w:cs="Arial"/>
          <w:szCs w:val="22"/>
        </w:rPr>
        <w:t>k</w:t>
      </w:r>
      <w:proofErr w:type="spellEnd"/>
      <w:r w:rsidR="00941E34" w:rsidRPr="00941E34">
        <w:rPr>
          <w:rFonts w:eastAsia="Lucida Sans Unicode" w:cs="Arial"/>
          <w:szCs w:val="22"/>
        </w:rPr>
        <w:t xml:space="preserve"> Drápal, MBA</w:t>
      </w:r>
    </w:p>
    <w:p w14:paraId="324B4797" w14:textId="7EC622FB" w:rsidR="00F43509" w:rsidRPr="002750D1" w:rsidRDefault="00941E34" w:rsidP="004C5DF4">
      <w:pPr>
        <w:widowControl w:val="0"/>
        <w:tabs>
          <w:tab w:val="left" w:pos="4536"/>
        </w:tabs>
        <w:suppressAutoHyphens/>
        <w:spacing w:after="0" w:line="276" w:lineRule="auto"/>
        <w:ind w:left="-426"/>
        <w:rPr>
          <w:rFonts w:eastAsia="Lucida Sans Unicode" w:cs="Arial"/>
          <w:szCs w:val="22"/>
        </w:rPr>
      </w:pPr>
      <w:r>
        <w:rPr>
          <w:rFonts w:eastAsia="Lucida Sans Unicode" w:cs="Arial"/>
          <w:szCs w:val="22"/>
        </w:rPr>
        <w:t xml:space="preserve">                                                                              </w:t>
      </w:r>
      <w:r w:rsidRPr="00941E34">
        <w:rPr>
          <w:rFonts w:eastAsia="Lucida Sans Unicode" w:cs="Arial"/>
          <w:szCs w:val="22"/>
        </w:rPr>
        <w:t xml:space="preserve"> vedoucí Pobočky Břeclav</w:t>
      </w:r>
    </w:p>
    <w:p w14:paraId="0D064D57" w14:textId="77777777" w:rsidR="00F43509" w:rsidRPr="001079D7" w:rsidRDefault="00F43509" w:rsidP="004C5DF4">
      <w:pPr>
        <w:widowControl w:val="0"/>
        <w:tabs>
          <w:tab w:val="left" w:pos="4536"/>
        </w:tabs>
        <w:suppressAutoHyphens/>
        <w:spacing w:after="0" w:line="276" w:lineRule="auto"/>
        <w:ind w:left="-426"/>
        <w:rPr>
          <w:rFonts w:eastAsia="Lucida Sans Unicode" w:cs="Arial"/>
          <w:szCs w:val="22"/>
        </w:rPr>
      </w:pPr>
      <w:r w:rsidRPr="002750D1">
        <w:rPr>
          <w:rFonts w:eastAsia="Lucida Sans Unicode" w:cs="Arial"/>
          <w:szCs w:val="22"/>
        </w:rPr>
        <w:t xml:space="preserve">       v </w:t>
      </w:r>
      <w:r w:rsidRPr="002750D1">
        <w:rPr>
          <w:rFonts w:eastAsia="Lucida Sans Unicode" w:cs="Arial"/>
          <w:snapToGrid w:val="0"/>
          <w:szCs w:val="22"/>
        </w:rPr>
        <w:t>technických záležitostech oprávněn jednat:</w:t>
      </w:r>
      <w:r w:rsidRPr="002750D1">
        <w:rPr>
          <w:rFonts w:eastAsia="Lucida Sans Unicode" w:cs="Arial"/>
          <w:snapToGrid w:val="0"/>
          <w:szCs w:val="22"/>
        </w:rPr>
        <w:tab/>
        <w:t>Ing. Mária Tisarová, Pobočka Břeclav</w:t>
      </w:r>
      <w:r w:rsidRPr="001079D7">
        <w:rPr>
          <w:rFonts w:eastAsia="Lucida Sans Unicode" w:cs="Arial"/>
          <w:szCs w:val="22"/>
        </w:rPr>
        <w:tab/>
      </w:r>
      <w:r w:rsidRPr="001079D7">
        <w:rPr>
          <w:rFonts w:eastAsia="Lucida Sans Unicode" w:cs="Arial"/>
          <w:szCs w:val="22"/>
        </w:rPr>
        <w:tab/>
      </w:r>
      <w:r w:rsidRPr="001079D7">
        <w:rPr>
          <w:rFonts w:eastAsia="Lucida Sans Unicode" w:cs="Arial"/>
          <w:szCs w:val="22"/>
        </w:rPr>
        <w:tab/>
        <w:t xml:space="preserve">  </w:t>
      </w:r>
      <w:r w:rsidRPr="001079D7">
        <w:rPr>
          <w:rFonts w:eastAsia="Lucida Sans Unicode" w:cs="Arial"/>
          <w:szCs w:val="22"/>
        </w:rPr>
        <w:tab/>
      </w:r>
    </w:p>
    <w:p w14:paraId="45D1C225" w14:textId="77777777" w:rsidR="00F43509" w:rsidRPr="002750D1" w:rsidRDefault="00F43509" w:rsidP="00F43509">
      <w:pPr>
        <w:widowControl w:val="0"/>
        <w:tabs>
          <w:tab w:val="left" w:pos="4536"/>
        </w:tabs>
        <w:suppressAutoHyphens/>
        <w:spacing w:after="0" w:line="240" w:lineRule="auto"/>
        <w:ind w:left="-284"/>
        <w:rPr>
          <w:rFonts w:eastAsia="Lucida Sans Unicode" w:cs="Arial"/>
          <w:szCs w:val="22"/>
        </w:rPr>
      </w:pPr>
      <w:r w:rsidRPr="002750D1">
        <w:rPr>
          <w:rFonts w:eastAsia="Lucida Sans Unicode" w:cs="Arial"/>
          <w:szCs w:val="22"/>
        </w:rPr>
        <w:t xml:space="preserve">      Tel.:</w:t>
      </w:r>
      <w:r w:rsidRPr="002750D1">
        <w:rPr>
          <w:rFonts w:eastAsia="Lucida Sans Unicode" w:cs="Arial"/>
          <w:szCs w:val="22"/>
        </w:rPr>
        <w:tab/>
        <w:t>+420 727 956 365</w:t>
      </w:r>
      <w:r w:rsidRPr="002750D1">
        <w:rPr>
          <w:rFonts w:eastAsia="Lucida Sans Unicode" w:cs="Arial"/>
          <w:szCs w:val="22"/>
        </w:rPr>
        <w:tab/>
      </w:r>
      <w:r w:rsidRPr="002750D1">
        <w:rPr>
          <w:rFonts w:eastAsia="Lucida Sans Unicode" w:cs="Arial"/>
          <w:szCs w:val="22"/>
        </w:rPr>
        <w:tab/>
        <w:t xml:space="preserve"> </w:t>
      </w:r>
    </w:p>
    <w:p w14:paraId="1B11E07B" w14:textId="77777777" w:rsidR="00F43509" w:rsidRPr="002750D1" w:rsidRDefault="00F43509" w:rsidP="00F43509">
      <w:pPr>
        <w:widowControl w:val="0"/>
        <w:tabs>
          <w:tab w:val="left" w:pos="4536"/>
        </w:tabs>
        <w:suppressAutoHyphens/>
        <w:spacing w:after="0" w:line="240" w:lineRule="auto"/>
        <w:ind w:left="-284"/>
        <w:rPr>
          <w:rFonts w:eastAsia="Lucida Sans Unicode" w:cs="Arial"/>
          <w:szCs w:val="22"/>
        </w:rPr>
      </w:pPr>
      <w:r w:rsidRPr="002750D1">
        <w:rPr>
          <w:rFonts w:eastAsia="Lucida Sans Unicode" w:cs="Arial"/>
          <w:szCs w:val="22"/>
        </w:rPr>
        <w:t xml:space="preserve">      E-mail:</w:t>
      </w:r>
      <w:r w:rsidRPr="002750D1">
        <w:rPr>
          <w:rFonts w:eastAsia="Lucida Sans Unicode" w:cs="Arial"/>
          <w:szCs w:val="22"/>
        </w:rPr>
        <w:tab/>
        <w:t>breclav.pk@spucr.cz</w:t>
      </w:r>
    </w:p>
    <w:p w14:paraId="17DD9CC3" w14:textId="77777777" w:rsidR="00F43509" w:rsidRPr="002750D1" w:rsidRDefault="00F43509" w:rsidP="00F43509">
      <w:pPr>
        <w:widowControl w:val="0"/>
        <w:tabs>
          <w:tab w:val="left" w:pos="4536"/>
        </w:tabs>
        <w:suppressAutoHyphens/>
        <w:spacing w:after="0" w:line="240" w:lineRule="auto"/>
        <w:ind w:left="-284"/>
        <w:rPr>
          <w:rFonts w:eastAsia="Lucida Sans Unicode" w:cs="Arial"/>
          <w:szCs w:val="22"/>
        </w:rPr>
      </w:pPr>
      <w:r w:rsidRPr="002750D1">
        <w:rPr>
          <w:rFonts w:eastAsia="Lucida Sans Unicode" w:cs="Arial"/>
          <w:szCs w:val="22"/>
        </w:rPr>
        <w:t xml:space="preserve">      ID DS:</w:t>
      </w:r>
      <w:r w:rsidRPr="002750D1">
        <w:rPr>
          <w:rFonts w:eastAsia="Lucida Sans Unicode" w:cs="Arial"/>
          <w:szCs w:val="22"/>
        </w:rPr>
        <w:tab/>
        <w:t>z49per3</w:t>
      </w:r>
    </w:p>
    <w:p w14:paraId="2BD3A2A8" w14:textId="77777777" w:rsidR="00F43509" w:rsidRPr="002750D1" w:rsidRDefault="00F43509" w:rsidP="00F43509">
      <w:pPr>
        <w:widowControl w:val="0"/>
        <w:tabs>
          <w:tab w:val="left" w:pos="4536"/>
        </w:tabs>
        <w:suppressAutoHyphens/>
        <w:spacing w:after="0" w:line="240" w:lineRule="auto"/>
        <w:ind w:left="-284"/>
        <w:rPr>
          <w:rFonts w:eastAsia="Lucida Sans Unicode" w:cs="Arial"/>
          <w:szCs w:val="22"/>
        </w:rPr>
      </w:pPr>
      <w:r w:rsidRPr="002750D1">
        <w:rPr>
          <w:rFonts w:eastAsia="Lucida Sans Unicode" w:cs="Arial"/>
          <w:szCs w:val="22"/>
        </w:rPr>
        <w:t xml:space="preserve">      Bankovní spojení:</w:t>
      </w:r>
      <w:r w:rsidRPr="002750D1">
        <w:rPr>
          <w:rFonts w:eastAsia="Lucida Sans Unicode" w:cs="Arial"/>
          <w:szCs w:val="22"/>
        </w:rPr>
        <w:tab/>
        <w:t xml:space="preserve">ČNB </w:t>
      </w:r>
      <w:r w:rsidRPr="002750D1">
        <w:rPr>
          <w:rFonts w:eastAsia="Lucida Sans Unicode" w:cs="Arial"/>
          <w:szCs w:val="22"/>
        </w:rPr>
        <w:tab/>
      </w:r>
    </w:p>
    <w:p w14:paraId="7113DB3F" w14:textId="77777777" w:rsidR="00F43509" w:rsidRPr="002750D1" w:rsidRDefault="00F43509" w:rsidP="00F43509">
      <w:pPr>
        <w:widowControl w:val="0"/>
        <w:tabs>
          <w:tab w:val="left" w:pos="4536"/>
        </w:tabs>
        <w:suppressAutoHyphens/>
        <w:spacing w:after="0" w:line="240" w:lineRule="auto"/>
        <w:ind w:left="-284"/>
        <w:rPr>
          <w:rFonts w:eastAsia="Lucida Sans Unicode" w:cs="Arial"/>
          <w:bCs/>
          <w:szCs w:val="22"/>
        </w:rPr>
      </w:pPr>
      <w:r w:rsidRPr="002750D1">
        <w:rPr>
          <w:rFonts w:eastAsia="Lucida Sans Unicode" w:cs="Arial"/>
          <w:bCs/>
          <w:szCs w:val="22"/>
        </w:rPr>
        <w:t xml:space="preserve">      Číslo účtu:</w:t>
      </w:r>
      <w:r w:rsidRPr="002750D1">
        <w:rPr>
          <w:rFonts w:eastAsia="Lucida Sans Unicode" w:cs="Arial"/>
          <w:bCs/>
          <w:szCs w:val="22"/>
        </w:rPr>
        <w:tab/>
        <w:t>3723001/0710</w:t>
      </w:r>
    </w:p>
    <w:p w14:paraId="21CF0663" w14:textId="77777777" w:rsidR="00F43509" w:rsidRPr="002750D1" w:rsidRDefault="00F43509" w:rsidP="00F43509">
      <w:pPr>
        <w:widowControl w:val="0"/>
        <w:tabs>
          <w:tab w:val="left" w:pos="4536"/>
        </w:tabs>
        <w:suppressAutoHyphens/>
        <w:spacing w:after="0" w:line="240" w:lineRule="auto"/>
        <w:ind w:left="-284"/>
        <w:rPr>
          <w:rFonts w:eastAsia="Lucida Sans Unicode" w:cs="Arial"/>
          <w:bCs/>
          <w:szCs w:val="22"/>
        </w:rPr>
      </w:pPr>
      <w:r w:rsidRPr="002750D1">
        <w:rPr>
          <w:rFonts w:eastAsia="Lucida Sans Unicode" w:cs="Arial"/>
          <w:bCs/>
          <w:szCs w:val="22"/>
        </w:rPr>
        <w:t xml:space="preserve">      IČ:</w:t>
      </w:r>
      <w:r w:rsidRPr="002750D1">
        <w:rPr>
          <w:rFonts w:eastAsia="Lucida Sans Unicode" w:cs="Arial"/>
          <w:bCs/>
          <w:szCs w:val="22"/>
        </w:rPr>
        <w:tab/>
        <w:t xml:space="preserve">01312774                                                                 </w:t>
      </w:r>
    </w:p>
    <w:p w14:paraId="1E34B93E" w14:textId="77777777" w:rsidR="00F43509" w:rsidRPr="002750D1" w:rsidRDefault="00F43509" w:rsidP="00F43509">
      <w:pPr>
        <w:widowControl w:val="0"/>
        <w:tabs>
          <w:tab w:val="left" w:pos="4536"/>
        </w:tabs>
        <w:suppressAutoHyphens/>
        <w:spacing w:after="0" w:line="240" w:lineRule="auto"/>
        <w:ind w:left="-284"/>
        <w:rPr>
          <w:rFonts w:eastAsia="Lucida Sans Unicode" w:cs="Arial"/>
          <w:bCs/>
          <w:szCs w:val="22"/>
        </w:rPr>
      </w:pPr>
      <w:r w:rsidRPr="002750D1">
        <w:rPr>
          <w:rFonts w:eastAsia="Lucida Sans Unicode" w:cs="Arial"/>
          <w:bCs/>
          <w:szCs w:val="22"/>
        </w:rPr>
        <w:t xml:space="preserve">      DIČ:</w:t>
      </w:r>
      <w:r w:rsidRPr="002750D1">
        <w:rPr>
          <w:rFonts w:eastAsia="Lucida Sans Unicode" w:cs="Arial"/>
          <w:bCs/>
          <w:szCs w:val="22"/>
        </w:rPr>
        <w:tab/>
        <w:t xml:space="preserve">není plátcem DPH </w:t>
      </w:r>
    </w:p>
    <w:p w14:paraId="67B3389E" w14:textId="77777777" w:rsidR="00F43509" w:rsidRPr="002750D1" w:rsidRDefault="00F43509" w:rsidP="00F43509">
      <w:pPr>
        <w:spacing w:after="0" w:line="240" w:lineRule="auto"/>
        <w:ind w:left="-284"/>
        <w:rPr>
          <w:rFonts w:cs="Arial"/>
          <w:snapToGrid w:val="0"/>
          <w:szCs w:val="22"/>
        </w:rPr>
      </w:pPr>
      <w:r w:rsidRPr="002750D1">
        <w:rPr>
          <w:rFonts w:cs="Arial"/>
          <w:snapToGrid w:val="0"/>
          <w:szCs w:val="22"/>
        </w:rPr>
        <w:t xml:space="preserve">      (dále jen jako „objednatel“)</w:t>
      </w:r>
    </w:p>
    <w:p w14:paraId="618FEEF8" w14:textId="77777777" w:rsidR="00F43509" w:rsidRPr="001079D7" w:rsidRDefault="00F43509" w:rsidP="00F43509">
      <w:pPr>
        <w:ind w:left="-284"/>
        <w:jc w:val="both"/>
        <w:rPr>
          <w:rFonts w:cs="Arial"/>
          <w:b/>
          <w:bCs/>
          <w:szCs w:val="22"/>
        </w:rPr>
      </w:pP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BA11E9" w:rsidRDefault="00AD5D34" w:rsidP="00AE2DC5">
      <w:pPr>
        <w:jc w:val="both"/>
        <w:rPr>
          <w:rFonts w:cs="Arial"/>
          <w:b/>
          <w:bCs/>
          <w:szCs w:val="22"/>
        </w:rPr>
      </w:pPr>
    </w:p>
    <w:p w14:paraId="2618BCC9" w14:textId="77777777" w:rsidR="00CF6E49" w:rsidRPr="00BA11E9" w:rsidRDefault="00CF6E49" w:rsidP="00AD5D34">
      <w:pPr>
        <w:ind w:left="2124" w:firstLine="708"/>
        <w:rPr>
          <w:rFonts w:cs="Arial"/>
          <w:b/>
          <w:szCs w:val="22"/>
        </w:rPr>
      </w:pPr>
      <w:r w:rsidRPr="00BA11E9">
        <w:rPr>
          <w:rFonts w:cs="Arial"/>
          <w:b/>
          <w:szCs w:val="22"/>
        </w:rPr>
        <w:t>a</w:t>
      </w: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08DF6F6A" w14:textId="77777777" w:rsidR="00A3271B" w:rsidRPr="002750D1" w:rsidRDefault="00A3271B" w:rsidP="00A3271B">
      <w:pPr>
        <w:spacing w:line="240" w:lineRule="auto"/>
        <w:rPr>
          <w:rFonts w:cs="Arial"/>
          <w:b/>
          <w:bCs/>
          <w:snapToGrid w:val="0"/>
          <w:szCs w:val="22"/>
        </w:rPr>
      </w:pPr>
      <w:r w:rsidRPr="002750D1">
        <w:rPr>
          <w:rFonts w:cs="Arial"/>
          <w:b/>
          <w:bCs/>
          <w:snapToGrid w:val="0"/>
          <w:szCs w:val="22"/>
        </w:rPr>
        <w:t xml:space="preserve">Jméno:                              </w:t>
      </w:r>
      <w:r w:rsidRPr="002750D1">
        <w:rPr>
          <w:rFonts w:cs="Arial"/>
          <w:b/>
          <w:bCs/>
          <w:snapToGrid w:val="0"/>
          <w:szCs w:val="22"/>
        </w:rPr>
        <w:tab/>
      </w:r>
      <w:r w:rsidRPr="002750D1">
        <w:rPr>
          <w:rFonts w:cs="Arial"/>
          <w:b/>
          <w:bCs/>
          <w:snapToGrid w:val="0"/>
          <w:szCs w:val="22"/>
        </w:rPr>
        <w:tab/>
      </w:r>
      <w:r w:rsidRPr="002750D1">
        <w:rPr>
          <w:rFonts w:cs="Arial"/>
          <w:b/>
          <w:bCs/>
          <w:snapToGrid w:val="0"/>
          <w:szCs w:val="22"/>
        </w:rPr>
        <w:tab/>
      </w:r>
      <w:r w:rsidRPr="002750D1">
        <w:rPr>
          <w:rFonts w:cs="Arial"/>
          <w:b/>
          <w:bCs/>
          <w:snapToGrid w:val="0"/>
          <w:szCs w:val="22"/>
        </w:rPr>
        <w:tab/>
        <w:t>AGROPROJEKT PSO, s.r.o.</w:t>
      </w:r>
    </w:p>
    <w:p w14:paraId="7EC1F019" w14:textId="77777777" w:rsidR="00A3271B" w:rsidRPr="002750D1" w:rsidRDefault="00A3271B" w:rsidP="00A3271B">
      <w:pPr>
        <w:spacing w:line="240" w:lineRule="auto"/>
        <w:jc w:val="both"/>
        <w:rPr>
          <w:rFonts w:cs="Arial"/>
          <w:bCs/>
          <w:szCs w:val="22"/>
        </w:rPr>
      </w:pPr>
      <w:r w:rsidRPr="002750D1">
        <w:rPr>
          <w:rFonts w:cs="Arial"/>
          <w:bCs/>
          <w:szCs w:val="22"/>
        </w:rPr>
        <w:t>Sídlo:</w:t>
      </w:r>
      <w:r w:rsidRPr="002750D1">
        <w:rPr>
          <w:rFonts w:cs="Arial"/>
          <w:bCs/>
          <w:szCs w:val="22"/>
        </w:rPr>
        <w:tab/>
      </w:r>
      <w:r w:rsidRPr="002750D1">
        <w:rPr>
          <w:rFonts w:cs="Arial"/>
          <w:bCs/>
          <w:szCs w:val="22"/>
        </w:rPr>
        <w:tab/>
      </w:r>
      <w:r w:rsidRPr="002750D1">
        <w:rPr>
          <w:rFonts w:cs="Arial"/>
          <w:bCs/>
          <w:szCs w:val="22"/>
        </w:rPr>
        <w:tab/>
      </w:r>
      <w:r w:rsidRPr="002750D1">
        <w:rPr>
          <w:rFonts w:cs="Arial"/>
          <w:bCs/>
          <w:szCs w:val="22"/>
        </w:rPr>
        <w:tab/>
      </w:r>
      <w:r w:rsidRPr="002750D1">
        <w:rPr>
          <w:rFonts w:cs="Arial"/>
          <w:bCs/>
          <w:szCs w:val="22"/>
        </w:rPr>
        <w:tab/>
      </w:r>
      <w:r w:rsidRPr="002750D1">
        <w:rPr>
          <w:rFonts w:cs="Arial"/>
          <w:bCs/>
          <w:szCs w:val="22"/>
        </w:rPr>
        <w:tab/>
      </w:r>
      <w:r w:rsidRPr="002750D1">
        <w:rPr>
          <w:rFonts w:cs="Arial"/>
          <w:bCs/>
          <w:szCs w:val="22"/>
        </w:rPr>
        <w:tab/>
      </w:r>
      <w:r w:rsidRPr="002750D1">
        <w:rPr>
          <w:rFonts w:cs="Arial"/>
          <w:b/>
          <w:bCs/>
          <w:snapToGrid w:val="0"/>
          <w:szCs w:val="22"/>
        </w:rPr>
        <w:t>Slavíčkova 840/</w:t>
      </w:r>
      <w:proofErr w:type="gramStart"/>
      <w:r w:rsidRPr="002750D1">
        <w:rPr>
          <w:rFonts w:cs="Arial"/>
          <w:b/>
          <w:bCs/>
          <w:snapToGrid w:val="0"/>
          <w:szCs w:val="22"/>
        </w:rPr>
        <w:t>1b</w:t>
      </w:r>
      <w:proofErr w:type="gramEnd"/>
      <w:r w:rsidRPr="002750D1">
        <w:rPr>
          <w:rFonts w:cs="Arial"/>
          <w:b/>
          <w:bCs/>
          <w:snapToGrid w:val="0"/>
          <w:szCs w:val="22"/>
        </w:rPr>
        <w:t>, 638 00 Brno</w:t>
      </w:r>
    </w:p>
    <w:p w14:paraId="7124F0EE" w14:textId="77777777" w:rsidR="00A3271B" w:rsidRPr="002750D1" w:rsidRDefault="00A3271B" w:rsidP="00A3271B">
      <w:pPr>
        <w:spacing w:line="240" w:lineRule="auto"/>
        <w:rPr>
          <w:rFonts w:cs="Arial"/>
          <w:szCs w:val="22"/>
        </w:rPr>
      </w:pPr>
      <w:r w:rsidRPr="002750D1">
        <w:rPr>
          <w:rFonts w:cs="Arial"/>
          <w:szCs w:val="22"/>
        </w:rPr>
        <w:t>Zastoupený:</w:t>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bookmarkStart w:id="0" w:name="_Hlk77602779"/>
      <w:r w:rsidRPr="002750D1">
        <w:rPr>
          <w:rFonts w:cs="Arial"/>
          <w:snapToGrid w:val="0"/>
          <w:szCs w:val="22"/>
        </w:rPr>
        <w:t>Ing. Mgr. Zdeňkem Stříteckým, jednatelem</w:t>
      </w:r>
      <w:bookmarkEnd w:id="0"/>
    </w:p>
    <w:p w14:paraId="313BD26C" w14:textId="77777777" w:rsidR="00A3271B" w:rsidRPr="002750D1" w:rsidRDefault="00A3271B" w:rsidP="00A3271B">
      <w:pPr>
        <w:spacing w:line="240" w:lineRule="auto"/>
        <w:rPr>
          <w:rFonts w:cs="Arial"/>
          <w:szCs w:val="22"/>
        </w:rPr>
      </w:pPr>
      <w:r w:rsidRPr="002750D1">
        <w:rPr>
          <w:rFonts w:cs="Arial"/>
          <w:szCs w:val="22"/>
        </w:rPr>
        <w:t>Ve smluvních záležitostech oprávněn jednat:</w:t>
      </w:r>
      <w:r>
        <w:rPr>
          <w:rFonts w:cs="Arial"/>
          <w:szCs w:val="22"/>
        </w:rPr>
        <w:t xml:space="preserve">          </w:t>
      </w:r>
      <w:r w:rsidRPr="002750D1">
        <w:rPr>
          <w:rFonts w:cs="Arial"/>
          <w:snapToGrid w:val="0"/>
          <w:szCs w:val="22"/>
        </w:rPr>
        <w:t>Ing. Mgr. Zdeňkem Stříteckým, jednatel</w:t>
      </w:r>
    </w:p>
    <w:p w14:paraId="5F044BBB" w14:textId="2A988E8E" w:rsidR="00A3271B" w:rsidRPr="002750D1" w:rsidRDefault="00A3271B" w:rsidP="00A3271B">
      <w:pPr>
        <w:pStyle w:val="Zkladntext"/>
        <w:spacing w:line="240" w:lineRule="auto"/>
        <w:rPr>
          <w:rFonts w:cs="Arial"/>
          <w:b w:val="0"/>
          <w:szCs w:val="22"/>
        </w:rPr>
      </w:pPr>
      <w:r w:rsidRPr="002750D1">
        <w:rPr>
          <w:rFonts w:cs="Arial"/>
          <w:b w:val="0"/>
          <w:szCs w:val="22"/>
        </w:rPr>
        <w:t>V technických záležitostech oprávněn jednat:</w:t>
      </w:r>
      <w:r w:rsidRPr="002750D1">
        <w:rPr>
          <w:rFonts w:cs="Arial"/>
          <w:b w:val="0"/>
          <w:szCs w:val="22"/>
        </w:rPr>
        <w:tab/>
      </w:r>
      <w:proofErr w:type="spellStart"/>
      <w:r w:rsidR="004F6F01">
        <w:rPr>
          <w:rFonts w:cs="Arial"/>
          <w:b w:val="0"/>
          <w:szCs w:val="22"/>
        </w:rPr>
        <w:t>xxxxxxxxxxxxxxxxxxx</w:t>
      </w:r>
      <w:proofErr w:type="spellEnd"/>
    </w:p>
    <w:p w14:paraId="42DA1E40" w14:textId="77777777" w:rsidR="00A3271B" w:rsidRPr="002750D1" w:rsidRDefault="00A3271B" w:rsidP="00A3271B">
      <w:pPr>
        <w:spacing w:line="240" w:lineRule="auto"/>
        <w:rPr>
          <w:rFonts w:cs="Arial"/>
          <w:szCs w:val="22"/>
        </w:rPr>
      </w:pPr>
      <w:r w:rsidRPr="002750D1">
        <w:rPr>
          <w:rFonts w:cs="Arial"/>
          <w:szCs w:val="22"/>
        </w:rPr>
        <w:t>Bankovní spojení:</w:t>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napToGrid w:val="0"/>
          <w:szCs w:val="22"/>
        </w:rPr>
        <w:t>ČSOB, a.s.</w:t>
      </w:r>
    </w:p>
    <w:p w14:paraId="44C74482" w14:textId="77777777" w:rsidR="00A3271B" w:rsidRPr="002750D1" w:rsidRDefault="00A3271B" w:rsidP="00A3271B">
      <w:pPr>
        <w:spacing w:line="240" w:lineRule="auto"/>
        <w:rPr>
          <w:rFonts w:cs="Arial"/>
          <w:szCs w:val="22"/>
        </w:rPr>
      </w:pPr>
      <w:r w:rsidRPr="002750D1">
        <w:rPr>
          <w:rFonts w:cs="Arial"/>
          <w:szCs w:val="22"/>
        </w:rPr>
        <w:t>Číslo účtu:</w:t>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napToGrid w:val="0"/>
          <w:szCs w:val="22"/>
        </w:rPr>
        <w:t>372520453/0300</w:t>
      </w:r>
    </w:p>
    <w:p w14:paraId="2B9BFF1A" w14:textId="77777777" w:rsidR="00A3271B" w:rsidRPr="002750D1" w:rsidRDefault="00A3271B" w:rsidP="00A3271B">
      <w:pPr>
        <w:spacing w:line="240" w:lineRule="auto"/>
        <w:rPr>
          <w:rFonts w:cs="Arial"/>
          <w:szCs w:val="22"/>
        </w:rPr>
      </w:pPr>
      <w:r w:rsidRPr="002750D1">
        <w:rPr>
          <w:rFonts w:cs="Arial"/>
          <w:szCs w:val="22"/>
        </w:rPr>
        <w:t>IČ/DIČ:</w:t>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zCs w:val="22"/>
        </w:rPr>
        <w:tab/>
      </w:r>
      <w:r w:rsidRPr="002750D1">
        <w:rPr>
          <w:rFonts w:cs="Arial"/>
          <w:snapToGrid w:val="0"/>
          <w:szCs w:val="22"/>
        </w:rPr>
        <w:t>41601483/CZ41601483</w:t>
      </w:r>
    </w:p>
    <w:p w14:paraId="1A96540D" w14:textId="77777777" w:rsidR="00A3271B" w:rsidRPr="002750D1" w:rsidRDefault="00A3271B" w:rsidP="00A3271B">
      <w:pPr>
        <w:spacing w:before="240" w:line="240" w:lineRule="auto"/>
        <w:ind w:right="-284"/>
        <w:rPr>
          <w:rFonts w:cs="Arial"/>
          <w:b/>
          <w:bCs/>
          <w:snapToGrid w:val="0"/>
          <w:szCs w:val="22"/>
        </w:rPr>
      </w:pPr>
      <w:r w:rsidRPr="002750D1">
        <w:rPr>
          <w:rFonts w:cs="Arial"/>
          <w:szCs w:val="22"/>
        </w:rPr>
        <w:lastRenderedPageBreak/>
        <w:t xml:space="preserve">Společnost je zapsaná v obchodním rejstříku vedeném u </w:t>
      </w:r>
      <w:r w:rsidRPr="002750D1">
        <w:rPr>
          <w:rFonts w:cs="Arial"/>
          <w:b/>
          <w:bCs/>
          <w:snapToGrid w:val="0"/>
          <w:szCs w:val="22"/>
        </w:rPr>
        <w:t xml:space="preserve">KS v Brně, oddíl C, vložka 2171. </w:t>
      </w:r>
    </w:p>
    <w:p w14:paraId="3FF857E3" w14:textId="75DAF2B5" w:rsidR="00126736" w:rsidRDefault="00126736" w:rsidP="00D313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25C52DC5"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C8701A" w:rsidRPr="00C8701A">
        <w:rPr>
          <w:rFonts w:cs="Arial"/>
          <w:b/>
          <w:bCs/>
          <w:snapToGrid w:val="0"/>
          <w:szCs w:val="22"/>
        </w:rPr>
        <w:t xml:space="preserve">PD - Výsadba </w:t>
      </w:r>
      <w:proofErr w:type="gramStart"/>
      <w:r w:rsidR="00C8701A" w:rsidRPr="00C8701A">
        <w:rPr>
          <w:rFonts w:cs="Arial"/>
          <w:b/>
          <w:bCs/>
          <w:snapToGrid w:val="0"/>
          <w:szCs w:val="22"/>
        </w:rPr>
        <w:t>větrolamů  v</w:t>
      </w:r>
      <w:proofErr w:type="gramEnd"/>
      <w:r w:rsidR="00C8701A" w:rsidRPr="00C8701A">
        <w:rPr>
          <w:rFonts w:cs="Arial"/>
          <w:b/>
          <w:bCs/>
          <w:snapToGrid w:val="0"/>
          <w:szCs w:val="22"/>
        </w:rPr>
        <w:t xml:space="preserve"> k.ú. Mikulov na</w:t>
      </w:r>
      <w:r w:rsidR="00C8701A">
        <w:rPr>
          <w:rFonts w:cs="Arial"/>
          <w:b/>
          <w:bCs/>
          <w:snapToGrid w:val="0"/>
          <w:szCs w:val="22"/>
        </w:rPr>
        <w:t> </w:t>
      </w:r>
      <w:r w:rsidR="00C8701A" w:rsidRPr="00C8701A">
        <w:rPr>
          <w:rFonts w:cs="Arial"/>
          <w:b/>
          <w:bCs/>
          <w:snapToGrid w:val="0"/>
          <w:szCs w:val="22"/>
        </w:rPr>
        <w:t>Moravě - I.etapa</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6 Sb., o</w:t>
      </w:r>
      <w:r w:rsidR="00C8701A">
        <w:rPr>
          <w:rFonts w:cs="Arial"/>
          <w:szCs w:val="22"/>
        </w:rPr>
        <w:t> </w:t>
      </w:r>
      <w:r w:rsidR="00CF6E49" w:rsidRPr="00BA11E9">
        <w:rPr>
          <w:rFonts w:cs="Arial"/>
          <w:szCs w:val="22"/>
        </w:rPr>
        <w:t xml:space="preserve">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ED6BF2">
      <w:pPr>
        <w:pStyle w:val="l-L1"/>
        <w:keepNext w:val="0"/>
        <w:numPr>
          <w:ilvl w:val="1"/>
          <w:numId w:val="3"/>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1879A65A" w:rsidR="000F5BF7" w:rsidRPr="004C5DF4" w:rsidRDefault="000F5BF7" w:rsidP="00AE2DC5">
      <w:pPr>
        <w:pStyle w:val="l-L1"/>
        <w:keepNext w:val="0"/>
        <w:numPr>
          <w:ilvl w:val="0"/>
          <w:numId w:val="0"/>
        </w:numPr>
        <w:spacing w:before="120" w:after="120"/>
        <w:ind w:left="737"/>
        <w:jc w:val="both"/>
        <w:rPr>
          <w:rStyle w:val="l-L2Char"/>
          <w:rFonts w:cs="Arial"/>
          <w:bCs/>
          <w:szCs w:val="22"/>
          <w:u w:val="none"/>
        </w:rPr>
      </w:pPr>
      <w:r w:rsidRPr="00BA11E9">
        <w:rPr>
          <w:rStyle w:val="l-L2Char"/>
          <w:rFonts w:cs="Arial"/>
          <w:b w:val="0"/>
          <w:szCs w:val="22"/>
          <w:u w:val="none"/>
        </w:rPr>
        <w:t xml:space="preserve">Název stavby: </w:t>
      </w:r>
      <w:r w:rsidR="00A56274" w:rsidRPr="00BA11E9">
        <w:rPr>
          <w:rStyle w:val="l-L2Char"/>
          <w:rFonts w:cs="Arial"/>
          <w:b w:val="0"/>
          <w:szCs w:val="22"/>
          <w:u w:val="none"/>
        </w:rPr>
        <w:t xml:space="preserve">   </w:t>
      </w:r>
      <w:r w:rsidR="00FD4B44" w:rsidRPr="004C5DF4">
        <w:rPr>
          <w:rStyle w:val="l-L2Char"/>
          <w:rFonts w:cs="Arial"/>
          <w:bCs/>
          <w:szCs w:val="22"/>
          <w:u w:val="none"/>
        </w:rPr>
        <w:t xml:space="preserve">Výsadba </w:t>
      </w:r>
      <w:proofErr w:type="gramStart"/>
      <w:r w:rsidR="00FD4B44" w:rsidRPr="004C5DF4">
        <w:rPr>
          <w:rStyle w:val="l-L2Char"/>
          <w:rFonts w:cs="Arial"/>
          <w:bCs/>
          <w:szCs w:val="22"/>
          <w:u w:val="none"/>
        </w:rPr>
        <w:t>větrolamů  v</w:t>
      </w:r>
      <w:proofErr w:type="gramEnd"/>
      <w:r w:rsidR="00FD4B44" w:rsidRPr="004C5DF4">
        <w:rPr>
          <w:rStyle w:val="l-L2Char"/>
          <w:rFonts w:cs="Arial"/>
          <w:bCs/>
          <w:szCs w:val="22"/>
          <w:u w:val="none"/>
        </w:rPr>
        <w:t xml:space="preserve"> k.ú. Mikulov na Moravě - I.etapa</w:t>
      </w:r>
      <w:r w:rsidR="00FD4B44" w:rsidRPr="004C5DF4" w:rsidDel="00FD4B44">
        <w:rPr>
          <w:rStyle w:val="l-L2Char"/>
          <w:rFonts w:cs="Arial"/>
          <w:bCs/>
          <w:szCs w:val="22"/>
          <w:highlight w:val="yellow"/>
          <w:u w:val="none"/>
        </w:rPr>
        <w:t xml:space="preserve"> </w:t>
      </w:r>
    </w:p>
    <w:p w14:paraId="20E141FE" w14:textId="37D96EE2"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Místo stavby:</w:t>
      </w:r>
      <w:r w:rsidR="00A56274" w:rsidRPr="00BA11E9">
        <w:rPr>
          <w:rStyle w:val="l-L2Char"/>
          <w:rFonts w:cs="Arial"/>
          <w:b w:val="0"/>
          <w:szCs w:val="22"/>
          <w:u w:val="none"/>
        </w:rPr>
        <w:t xml:space="preserve">    </w:t>
      </w:r>
      <w:r w:rsidRPr="00BA11E9">
        <w:rPr>
          <w:rStyle w:val="l-L2Char"/>
          <w:rFonts w:cs="Arial"/>
          <w:b w:val="0"/>
          <w:szCs w:val="22"/>
          <w:u w:val="none"/>
        </w:rPr>
        <w:t xml:space="preserve"> </w:t>
      </w:r>
      <w:r w:rsidR="00FD4B44" w:rsidRPr="004C5DF4">
        <w:rPr>
          <w:rStyle w:val="l-L2Char"/>
          <w:rFonts w:cs="Arial"/>
          <w:bCs/>
          <w:szCs w:val="22"/>
          <w:u w:val="none"/>
        </w:rPr>
        <w:t>k.ú. Mikulov na Moravě</w:t>
      </w:r>
      <w:r w:rsidR="00FD4B44" w:rsidRPr="00FD4B44">
        <w:rPr>
          <w:rStyle w:val="l-L2Char"/>
          <w:rFonts w:cs="Arial"/>
          <w:b w:val="0"/>
          <w:szCs w:val="22"/>
          <w:u w:val="none"/>
        </w:rPr>
        <w:t xml:space="preserve"> </w:t>
      </w:r>
    </w:p>
    <w:p w14:paraId="76E63091" w14:textId="4AE3288E" w:rsidR="00FD4B44" w:rsidRPr="00BA11E9" w:rsidRDefault="00035F68" w:rsidP="00AE2DC5">
      <w:pPr>
        <w:pStyle w:val="l-L1"/>
        <w:keepNext w:val="0"/>
        <w:numPr>
          <w:ilvl w:val="0"/>
          <w:numId w:val="0"/>
        </w:numPr>
        <w:spacing w:before="120" w:after="120"/>
        <w:ind w:left="737"/>
        <w:jc w:val="both"/>
        <w:rPr>
          <w:rStyle w:val="l-L2Char"/>
          <w:rFonts w:cs="Arial"/>
          <w:szCs w:val="22"/>
          <w:u w:val="none"/>
        </w:rPr>
      </w:pPr>
      <w:r w:rsidRPr="00BA11E9">
        <w:rPr>
          <w:rStyle w:val="l-L2Char"/>
          <w:rFonts w:cs="Arial"/>
          <w:b w:val="0"/>
          <w:szCs w:val="22"/>
          <w:u w:val="none"/>
        </w:rPr>
        <w:t xml:space="preserve">Popis stavby:     </w:t>
      </w:r>
      <w:r w:rsidR="00FD4B44" w:rsidRPr="004C5DF4">
        <w:rPr>
          <w:rStyle w:val="l-L2Char"/>
          <w:rFonts w:cs="Arial"/>
          <w:bCs/>
          <w:szCs w:val="22"/>
          <w:u w:val="none"/>
        </w:rPr>
        <w:t xml:space="preserve">Výsadba </w:t>
      </w:r>
      <w:proofErr w:type="gramStart"/>
      <w:r w:rsidR="00FD4B44" w:rsidRPr="004C5DF4">
        <w:rPr>
          <w:rStyle w:val="l-L2Char"/>
          <w:rFonts w:cs="Arial"/>
          <w:bCs/>
          <w:szCs w:val="22"/>
          <w:u w:val="none"/>
        </w:rPr>
        <w:t>větrolamů  v</w:t>
      </w:r>
      <w:proofErr w:type="gramEnd"/>
      <w:r w:rsidR="00FD4B44" w:rsidRPr="004C5DF4">
        <w:rPr>
          <w:rStyle w:val="l-L2Char"/>
          <w:rFonts w:cs="Arial"/>
          <w:bCs/>
          <w:szCs w:val="22"/>
          <w:u w:val="none"/>
        </w:rPr>
        <w:t xml:space="preserve"> k.ú. Mikulov na Moravě - I.etapa</w:t>
      </w:r>
      <w:r w:rsidR="00FD4B44" w:rsidRPr="00FD4B44" w:rsidDel="00FD4B44">
        <w:rPr>
          <w:rStyle w:val="l-L2Char"/>
          <w:rFonts w:cs="Arial"/>
          <w:b w:val="0"/>
          <w:szCs w:val="22"/>
          <w:highlight w:val="yellow"/>
          <w:u w:val="none"/>
        </w:rPr>
        <w:t xml:space="preserve"> </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ED6BF2">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ED6BF2">
      <w:pPr>
        <w:pStyle w:val="l-L1"/>
        <w:keepNext w:val="0"/>
        <w:numPr>
          <w:ilvl w:val="1"/>
          <w:numId w:val="3"/>
        </w:numPr>
        <w:spacing w:before="120" w:after="120"/>
        <w:jc w:val="both"/>
        <w:rPr>
          <w:rStyle w:val="l-L2Char"/>
          <w:rFonts w:cs="Arial"/>
          <w:b w:val="0"/>
          <w:szCs w:val="22"/>
          <w:u w:val="none"/>
        </w:rPr>
      </w:pPr>
      <w:bookmarkStart w:id="1"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1"/>
    </w:p>
    <w:p w14:paraId="16648D48" w14:textId="4B7FE08C" w:rsidR="00DB5B57" w:rsidRPr="004C5DF4" w:rsidRDefault="00DB5B57" w:rsidP="00ED6BF2">
      <w:pPr>
        <w:pStyle w:val="l-L1"/>
        <w:keepNext w:val="0"/>
        <w:numPr>
          <w:ilvl w:val="1"/>
          <w:numId w:val="3"/>
        </w:numPr>
        <w:spacing w:before="120" w:after="120"/>
        <w:jc w:val="both"/>
        <w:rPr>
          <w:rStyle w:val="l-L2Char"/>
          <w:rFonts w:cs="Arial"/>
          <w:bCs/>
          <w:szCs w:val="22"/>
        </w:rPr>
      </w:pPr>
      <w:bookmarkStart w:id="2" w:name="_Hlk17798585"/>
      <w:r w:rsidRPr="004C5DF4">
        <w:rPr>
          <w:rStyle w:val="l-L2Char"/>
          <w:rFonts w:cs="Arial"/>
          <w:bCs/>
          <w:szCs w:val="22"/>
        </w:rPr>
        <w:t xml:space="preserve">Zhotovitel je </w:t>
      </w:r>
      <w:proofErr w:type="spellStart"/>
      <w:r w:rsidRPr="004C5DF4">
        <w:rPr>
          <w:rStyle w:val="l-L2Char"/>
          <w:rFonts w:cs="Arial"/>
          <w:bCs/>
          <w:szCs w:val="22"/>
        </w:rPr>
        <w:t>povinnen</w:t>
      </w:r>
      <w:proofErr w:type="spellEnd"/>
      <w:r w:rsidRPr="004C5DF4">
        <w:rPr>
          <w:rStyle w:val="l-L2Char"/>
          <w:rFonts w:cs="Arial"/>
          <w:bCs/>
          <w:szCs w:val="22"/>
        </w:rPr>
        <w:t xml:space="preserve"> minimálně 2x během realizace díla zajistit projednání rozpracovaného díla s objednatelem a budoucím vl</w:t>
      </w:r>
      <w:r w:rsidR="008136F4" w:rsidRPr="004C5DF4">
        <w:rPr>
          <w:rStyle w:val="l-L2Char"/>
          <w:rFonts w:cs="Arial"/>
          <w:bCs/>
          <w:szCs w:val="22"/>
        </w:rPr>
        <w:t>a</w:t>
      </w:r>
      <w:r w:rsidRPr="004C5DF4">
        <w:rPr>
          <w:rStyle w:val="l-L2Char"/>
          <w:rFonts w:cs="Arial"/>
          <w:bCs/>
          <w:szCs w:val="22"/>
        </w:rPr>
        <w:t>stníkem díla.</w:t>
      </w:r>
    </w:p>
    <w:bookmarkEnd w:id="2"/>
    <w:p w14:paraId="555986FD" w14:textId="51CFAC32" w:rsidR="004F38A5" w:rsidRPr="00BA11E9" w:rsidRDefault="004F38A5"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ED6BF2">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ED6BF2">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ED6BF2">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ED6BF2">
      <w:pPr>
        <w:pStyle w:val="Odstavecseseznamem"/>
        <w:numPr>
          <w:ilvl w:val="0"/>
          <w:numId w:val="6"/>
        </w:numPr>
        <w:spacing w:after="0" w:line="276"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ED6BF2">
      <w:pPr>
        <w:pStyle w:val="Odstavecseseznamem"/>
        <w:numPr>
          <w:ilvl w:val="0"/>
          <w:numId w:val="6"/>
        </w:numPr>
        <w:spacing w:after="0" w:line="276"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ED6BF2">
      <w:pPr>
        <w:pStyle w:val="Odstavecseseznamem"/>
        <w:numPr>
          <w:ilvl w:val="0"/>
          <w:numId w:val="6"/>
        </w:numPr>
        <w:spacing w:after="0" w:line="276"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ED6BF2">
      <w:pPr>
        <w:pStyle w:val="Odstavecseseznamem"/>
        <w:numPr>
          <w:ilvl w:val="0"/>
          <w:numId w:val="6"/>
        </w:numPr>
        <w:spacing w:after="0" w:line="276"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ED6BF2">
      <w:pPr>
        <w:pStyle w:val="Odstavecseseznamem"/>
        <w:numPr>
          <w:ilvl w:val="0"/>
          <w:numId w:val="7"/>
        </w:numPr>
        <w:spacing w:after="0" w:line="276" w:lineRule="auto"/>
        <w:ind w:left="1134" w:hanging="141"/>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ED6BF2">
      <w:pPr>
        <w:pStyle w:val="Odstavecseseznamem"/>
        <w:numPr>
          <w:ilvl w:val="0"/>
          <w:numId w:val="7"/>
        </w:numPr>
        <w:spacing w:after="0" w:line="276" w:lineRule="auto"/>
        <w:ind w:left="1134" w:hanging="141"/>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ED6BF2">
      <w:pPr>
        <w:pStyle w:val="Odstavecseseznamem"/>
        <w:numPr>
          <w:ilvl w:val="0"/>
          <w:numId w:val="7"/>
        </w:numPr>
        <w:spacing w:after="0" w:line="276" w:lineRule="auto"/>
        <w:ind w:left="1134" w:hanging="141"/>
        <w:contextualSpacing w:val="0"/>
        <w:jc w:val="both"/>
      </w:pPr>
      <w:r w:rsidRPr="00F2719C">
        <w:rPr>
          <w:rFonts w:cs="Arial"/>
        </w:rPr>
        <w:lastRenderedPageBreak/>
        <w:t>předcházením znečišťování ovzduší a snižováním úrovně znečišťování, může-li je během plnění veřejné zakázky způsobit;</w:t>
      </w:r>
    </w:p>
    <w:p w14:paraId="161DD9FA" w14:textId="77777777" w:rsidR="00817E9C" w:rsidRPr="00F2719C" w:rsidRDefault="00817E9C" w:rsidP="00ED6BF2">
      <w:pPr>
        <w:pStyle w:val="Odstavecseseznamem"/>
        <w:numPr>
          <w:ilvl w:val="0"/>
          <w:numId w:val="7"/>
        </w:numPr>
        <w:spacing w:after="0" w:line="276" w:lineRule="auto"/>
        <w:ind w:left="1134" w:hanging="141"/>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ED6BF2">
      <w:pPr>
        <w:pStyle w:val="Odstavecseseznamem"/>
        <w:numPr>
          <w:ilvl w:val="0"/>
          <w:numId w:val="6"/>
        </w:numPr>
        <w:spacing w:after="0" w:line="276"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3" w:name="_Ref376528450"/>
      <w:r w:rsidR="00A07F81">
        <w:rPr>
          <w:rFonts w:ascii="Arial" w:hAnsi="Arial" w:cs="Arial"/>
          <w:szCs w:val="22"/>
        </w:rPr>
        <w:t>Doba</w:t>
      </w:r>
      <w:r w:rsidR="008960AA" w:rsidRPr="00BA11E9">
        <w:rPr>
          <w:rFonts w:ascii="Arial" w:hAnsi="Arial" w:cs="Arial"/>
          <w:szCs w:val="22"/>
        </w:rPr>
        <w:t xml:space="preserve"> plnění</w:t>
      </w:r>
      <w:bookmarkEnd w:id="3"/>
    </w:p>
    <w:p w14:paraId="016DB46C" w14:textId="64D89843" w:rsidR="008011A3" w:rsidRPr="00BA11E9" w:rsidRDefault="008011A3" w:rsidP="00ED6BF2">
      <w:pPr>
        <w:pStyle w:val="TSlneksmlouvy"/>
        <w:keepNext w:val="0"/>
        <w:numPr>
          <w:ilvl w:val="1"/>
          <w:numId w:val="3"/>
        </w:numPr>
        <w:spacing w:before="120" w:after="120" w:line="288" w:lineRule="auto"/>
        <w:jc w:val="left"/>
        <w:rPr>
          <w:rFonts w:cs="Arial"/>
          <w:b w:val="0"/>
          <w:szCs w:val="22"/>
          <w:u w:val="none"/>
        </w:rPr>
      </w:pPr>
      <w:bookmarkStart w:id="4" w:name="_Ref376374899"/>
      <w:bookmarkStart w:id="5" w:name="_Ref376425265"/>
      <w:r w:rsidRPr="00BA11E9">
        <w:rPr>
          <w:rFonts w:cs="Arial"/>
          <w:b w:val="0"/>
          <w:szCs w:val="22"/>
          <w:u w:val="none"/>
        </w:rPr>
        <w:t xml:space="preserve">Zhotovitel se zavazuje </w:t>
      </w:r>
      <w:r w:rsidR="00A70646">
        <w:rPr>
          <w:rFonts w:cs="Arial"/>
          <w:b w:val="0"/>
          <w:szCs w:val="22"/>
          <w:u w:val="none"/>
        </w:rPr>
        <w:t xml:space="preserve">zhotovit Dílo a </w:t>
      </w:r>
      <w:r w:rsidRPr="00BA11E9">
        <w:rPr>
          <w:rFonts w:cs="Arial"/>
          <w:b w:val="0"/>
          <w:szCs w:val="22"/>
          <w:u w:val="none"/>
        </w:rPr>
        <w:t xml:space="preserve">v následujících </w:t>
      </w:r>
      <w:r w:rsidR="00A07F81">
        <w:rPr>
          <w:rFonts w:cs="Arial"/>
          <w:b w:val="0"/>
          <w:szCs w:val="22"/>
          <w:u w:val="none"/>
        </w:rPr>
        <w:t>lhůtách</w:t>
      </w:r>
      <w:r w:rsidRPr="00BA11E9">
        <w:rPr>
          <w:rFonts w:cs="Arial"/>
          <w:b w:val="0"/>
          <w:szCs w:val="22"/>
          <w:u w:val="none"/>
        </w:rPr>
        <w:t>:</w:t>
      </w:r>
      <w:bookmarkEnd w:id="4"/>
      <w:bookmarkEnd w:id="5"/>
    </w:p>
    <w:p w14:paraId="15746AF1" w14:textId="52CA7B2A" w:rsidR="003D46F4" w:rsidRDefault="00A07F81" w:rsidP="00ED6BF2">
      <w:pPr>
        <w:pStyle w:val="l-L1"/>
        <w:keepNext w:val="0"/>
        <w:numPr>
          <w:ilvl w:val="2"/>
          <w:numId w:val="3"/>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w:t>
      </w:r>
      <w:r w:rsidR="00A112E8">
        <w:rPr>
          <w:rStyle w:val="l-L2Char"/>
          <w:rFonts w:cs="Arial"/>
          <w:b w:val="0"/>
          <w:szCs w:val="22"/>
          <w:u w:val="none"/>
        </w:rPr>
        <w:t>a</w:t>
      </w:r>
      <w:r w:rsidR="003D46F4" w:rsidRPr="00175701">
        <w:rPr>
          <w:rStyle w:val="l-L2Char"/>
          <w:rFonts w:cs="Arial"/>
          <w:b w:val="0"/>
          <w:szCs w:val="22"/>
          <w:u w:val="none"/>
        </w:rPr>
        <w:t xml:space="preserve"> na:</w:t>
      </w:r>
    </w:p>
    <w:p w14:paraId="7E72EE89" w14:textId="744E2569" w:rsidR="00495F74" w:rsidRPr="00A112E8" w:rsidRDefault="00495F74" w:rsidP="00495F74">
      <w:pPr>
        <w:pStyle w:val="l-L1"/>
        <w:keepNext w:val="0"/>
        <w:numPr>
          <w:ilvl w:val="0"/>
          <w:numId w:val="0"/>
        </w:numPr>
        <w:spacing w:before="120" w:after="120"/>
        <w:ind w:left="1304"/>
        <w:jc w:val="both"/>
        <w:rPr>
          <w:rStyle w:val="l-L2Char"/>
          <w:rFonts w:cs="Arial"/>
          <w:b w:val="0"/>
          <w:szCs w:val="22"/>
          <w:highlight w:val="green"/>
          <w:u w:val="none"/>
        </w:rPr>
      </w:pPr>
      <w:r w:rsidRPr="0018585D">
        <w:rPr>
          <w:rStyle w:val="l-L2Char"/>
          <w:rFonts w:cs="Arial"/>
          <w:b w:val="0"/>
          <w:szCs w:val="22"/>
          <w:u w:val="none"/>
        </w:rPr>
        <w:t xml:space="preserve">Projektová dokumentace </w:t>
      </w:r>
      <w:r w:rsidR="0051627E" w:rsidRPr="00A112E8">
        <w:rPr>
          <w:rFonts w:ascii="Arial" w:hAnsi="Arial" w:cs="Arial"/>
          <w:bCs/>
          <w:snapToGrid w:val="0"/>
          <w:szCs w:val="22"/>
          <w:u w:val="none"/>
        </w:rPr>
        <w:t>– nejpozději do 31.7.2025 (dřívější plnění je možné)</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57399022" w:rsidR="006A2FB2" w:rsidRPr="00BA11E9" w:rsidRDefault="006A2FB2" w:rsidP="00ED6BF2">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6"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7"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8"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7"/>
      <w:bookmarkEnd w:id="8"/>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6"/>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63BB857A"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C90863">
        <w:rPr>
          <w:rFonts w:cs="Arial"/>
          <w:bCs/>
          <w:snapToGrid w:val="0"/>
          <w:szCs w:val="22"/>
        </w:rPr>
        <w:t>18.2.2025</w:t>
      </w:r>
      <w:r w:rsidR="00675989">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73722B86" w:rsidR="009458B3" w:rsidRPr="00EF1A7F" w:rsidRDefault="001D70C2" w:rsidP="00EF1A7F">
      <w:pPr>
        <w:pStyle w:val="l-L1"/>
        <w:keepNext w:val="0"/>
        <w:numPr>
          <w:ilvl w:val="1"/>
          <w:numId w:val="5"/>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C90863">
        <w:rPr>
          <w:rFonts w:ascii="Arial" w:hAnsi="Arial" w:cs="Arial"/>
          <w:bCs/>
          <w:snapToGrid w:val="0"/>
          <w:szCs w:val="22"/>
        </w:rPr>
        <w:t>248</w:t>
      </w:r>
      <w:r w:rsidR="00EF1A7F">
        <w:rPr>
          <w:rFonts w:ascii="Arial" w:hAnsi="Arial" w:cs="Arial"/>
          <w:bCs/>
          <w:snapToGrid w:val="0"/>
          <w:szCs w:val="22"/>
        </w:rPr>
        <w:t> </w:t>
      </w:r>
      <w:r w:rsidR="00C90863">
        <w:rPr>
          <w:rFonts w:ascii="Arial" w:hAnsi="Arial" w:cs="Arial"/>
          <w:bCs/>
          <w:snapToGrid w:val="0"/>
          <w:szCs w:val="22"/>
        </w:rPr>
        <w:t>500</w:t>
      </w:r>
      <w:r w:rsidR="00EF1A7F">
        <w:rPr>
          <w:rFonts w:ascii="Arial" w:hAnsi="Arial" w:cs="Arial"/>
          <w:bCs/>
          <w:snapToGrid w:val="0"/>
          <w:szCs w:val="22"/>
        </w:rPr>
        <w:t>,00</w:t>
      </w:r>
      <w:r w:rsidR="00DE5AF1" w:rsidRPr="00BA11E9">
        <w:rPr>
          <w:rStyle w:val="l-L2Char"/>
          <w:rFonts w:cs="Arial"/>
          <w:szCs w:val="22"/>
          <w:u w:val="none"/>
        </w:rPr>
        <w:t xml:space="preserve"> Kč </w:t>
      </w:r>
      <w:r w:rsidR="00D021D9" w:rsidRPr="00BA11E9">
        <w:rPr>
          <w:rStyle w:val="l-L2Char"/>
          <w:rFonts w:cs="Arial"/>
          <w:szCs w:val="22"/>
          <w:u w:val="none"/>
        </w:rPr>
        <w:t xml:space="preserve">bez DPH, </w:t>
      </w:r>
      <w:r w:rsidR="00D021D9" w:rsidRPr="00BA11E9">
        <w:rPr>
          <w:rStyle w:val="l-L2Char"/>
          <w:rFonts w:cs="Arial"/>
          <w:b w:val="0"/>
          <w:szCs w:val="22"/>
          <w:u w:val="none"/>
        </w:rPr>
        <w:t xml:space="preserve">tj. </w:t>
      </w:r>
      <w:r w:rsidR="00C90863">
        <w:rPr>
          <w:rFonts w:ascii="Arial" w:hAnsi="Arial" w:cs="Arial"/>
          <w:bCs/>
          <w:snapToGrid w:val="0"/>
          <w:szCs w:val="22"/>
        </w:rPr>
        <w:t>300</w:t>
      </w:r>
      <w:r w:rsidR="00EF1A7F">
        <w:rPr>
          <w:rFonts w:ascii="Arial" w:hAnsi="Arial" w:cs="Arial"/>
          <w:bCs/>
          <w:snapToGrid w:val="0"/>
          <w:szCs w:val="22"/>
        </w:rPr>
        <w:t> </w:t>
      </w:r>
      <w:r w:rsidR="00C90863">
        <w:rPr>
          <w:rFonts w:ascii="Arial" w:hAnsi="Arial" w:cs="Arial"/>
          <w:bCs/>
          <w:snapToGrid w:val="0"/>
          <w:szCs w:val="22"/>
        </w:rPr>
        <w:t>685</w:t>
      </w:r>
      <w:r w:rsidR="00EF1A7F">
        <w:rPr>
          <w:rFonts w:ascii="Arial" w:hAnsi="Arial" w:cs="Arial"/>
          <w:bCs/>
          <w:snapToGrid w:val="0"/>
          <w:szCs w:val="22"/>
        </w:rPr>
        <w:t>,00</w:t>
      </w:r>
      <w:r w:rsidR="006F3CD0" w:rsidRPr="00EF1A7F">
        <w:rPr>
          <w:rStyle w:val="l-L2Char"/>
          <w:rFonts w:cs="Arial"/>
          <w:szCs w:val="22"/>
          <w:u w:val="none"/>
        </w:rPr>
        <w:t xml:space="preserve"> Kč </w:t>
      </w:r>
      <w:r w:rsidR="00AF3FF8" w:rsidRPr="00EF1A7F">
        <w:rPr>
          <w:rStyle w:val="l-L2Char"/>
          <w:rFonts w:cs="Arial"/>
          <w:szCs w:val="22"/>
          <w:u w:val="none"/>
        </w:rPr>
        <w:t>s</w:t>
      </w:r>
      <w:r w:rsidR="00D021D9" w:rsidRPr="00EF1A7F">
        <w:rPr>
          <w:rStyle w:val="l-L2Char"/>
          <w:rFonts w:cs="Arial"/>
          <w:szCs w:val="22"/>
          <w:u w:val="none"/>
        </w:rPr>
        <w:t> </w:t>
      </w:r>
      <w:r w:rsidR="00DE5AF1" w:rsidRPr="00EF1A7F">
        <w:rPr>
          <w:rStyle w:val="l-L2Char"/>
          <w:rFonts w:cs="Arial"/>
          <w:szCs w:val="22"/>
          <w:u w:val="none"/>
        </w:rPr>
        <w:t>DPH</w:t>
      </w:r>
      <w:r w:rsidR="00D021D9" w:rsidRPr="00EF1A7F">
        <w:rPr>
          <w:rStyle w:val="l-L2Char"/>
          <w:rFonts w:cs="Arial"/>
          <w:szCs w:val="22"/>
          <w:u w:val="none"/>
        </w:rPr>
        <w:t>)</w:t>
      </w:r>
      <w:r w:rsidR="00DE5AF1" w:rsidRPr="00EF1A7F">
        <w:rPr>
          <w:rStyle w:val="l-L2Char"/>
          <w:rFonts w:cs="Arial"/>
          <w:b w:val="0"/>
          <w:szCs w:val="22"/>
          <w:u w:val="none"/>
        </w:rPr>
        <w:t>. DPH bude účtována v příslušné výši stanovené zákonem.</w:t>
      </w:r>
    </w:p>
    <w:p w14:paraId="4987635B" w14:textId="3A12C9E0" w:rsidR="003234B4" w:rsidRPr="00FA71DF" w:rsidRDefault="003234B4" w:rsidP="0096060A">
      <w:pPr>
        <w:pStyle w:val="Default"/>
        <w:ind w:firstLine="708"/>
        <w:rPr>
          <w:rStyle w:val="l-L2Char"/>
          <w:szCs w:val="22"/>
        </w:rPr>
      </w:pPr>
      <w:bookmarkStart w:id="9" w:name="_Hlk36122845"/>
      <w:bookmarkStart w:id="10" w:name="_Hlk36122353"/>
      <w:r w:rsidRPr="00FA71DF">
        <w:rPr>
          <w:i/>
          <w:iCs/>
          <w:sz w:val="22"/>
          <w:szCs w:val="22"/>
        </w:rPr>
        <w:t>(Cena bude uváděna na haléře, tj. na 2 desetinná místa)</w:t>
      </w:r>
      <w:bookmarkEnd w:id="9"/>
      <w:bookmarkEnd w:id="10"/>
    </w:p>
    <w:p w14:paraId="6C16DC20" w14:textId="3E022D0D" w:rsidR="00C30DBF" w:rsidRPr="00FA71DF" w:rsidRDefault="00C30DBF" w:rsidP="00ED6BF2">
      <w:pPr>
        <w:pStyle w:val="TSlneksmlouvy"/>
        <w:keepNext w:val="0"/>
        <w:numPr>
          <w:ilvl w:val="1"/>
          <w:numId w:val="3"/>
        </w:numPr>
        <w:spacing w:before="120" w:after="120" w:line="288" w:lineRule="auto"/>
        <w:jc w:val="both"/>
        <w:rPr>
          <w:rFonts w:cs="Arial"/>
          <w:b w:val="0"/>
          <w:szCs w:val="22"/>
          <w:u w:val="none"/>
        </w:rPr>
      </w:pPr>
      <w:r w:rsidRPr="00FA71DF">
        <w:rPr>
          <w:rFonts w:cs="Arial"/>
          <w:b w:val="0"/>
          <w:szCs w:val="22"/>
          <w:u w:val="none"/>
        </w:rPr>
        <w:t xml:space="preserve">Objednatel neposkytuje zálohy a zhotoviteli nepřísluší během </w:t>
      </w:r>
      <w:r w:rsidR="00A70646" w:rsidRPr="00FA71DF">
        <w:rPr>
          <w:rFonts w:cs="Arial"/>
          <w:b w:val="0"/>
          <w:szCs w:val="22"/>
          <w:u w:val="none"/>
        </w:rPr>
        <w:t>vyhotovování Díla</w:t>
      </w:r>
      <w:r w:rsidRPr="00FA71DF">
        <w:rPr>
          <w:rFonts w:cs="Arial"/>
          <w:b w:val="0"/>
          <w:szCs w:val="22"/>
          <w:u w:val="none"/>
        </w:rPr>
        <w:t xml:space="preserve"> přiměřená část </w:t>
      </w:r>
      <w:r w:rsidR="00C1681E" w:rsidRPr="00FA71DF">
        <w:rPr>
          <w:rFonts w:cs="Arial"/>
          <w:b w:val="0"/>
          <w:szCs w:val="22"/>
          <w:u w:val="none"/>
        </w:rPr>
        <w:t>ceny s</w:t>
      </w:r>
      <w:r w:rsidRPr="00FA71DF">
        <w:rPr>
          <w:rFonts w:cs="Arial"/>
          <w:b w:val="0"/>
          <w:szCs w:val="22"/>
          <w:u w:val="none"/>
        </w:rPr>
        <w:t xml:space="preserve"> přihlédnutím k vynaloženým nákladům.  </w:t>
      </w:r>
    </w:p>
    <w:p w14:paraId="4407A04D" w14:textId="0F7ECCEF" w:rsidR="0005524A" w:rsidRPr="00FA71DF" w:rsidRDefault="003F63A5" w:rsidP="00ED6BF2">
      <w:pPr>
        <w:pStyle w:val="l-L1"/>
        <w:keepNext w:val="0"/>
        <w:numPr>
          <w:ilvl w:val="1"/>
          <w:numId w:val="3"/>
        </w:numPr>
        <w:spacing w:before="120" w:after="120"/>
        <w:jc w:val="both"/>
        <w:rPr>
          <w:rStyle w:val="l-L2Char"/>
          <w:rFonts w:cs="Arial"/>
          <w:b w:val="0"/>
          <w:szCs w:val="22"/>
          <w:u w:val="none"/>
        </w:rPr>
      </w:pPr>
      <w:r w:rsidRPr="00FA71DF">
        <w:rPr>
          <w:rStyle w:val="l-L2Char"/>
          <w:rFonts w:cs="Arial"/>
          <w:b w:val="0"/>
          <w:szCs w:val="22"/>
          <w:u w:val="none"/>
        </w:rPr>
        <w:lastRenderedPageBreak/>
        <w:t xml:space="preserve">Cena za </w:t>
      </w:r>
      <w:r w:rsidR="00A70646" w:rsidRPr="00FA71DF">
        <w:rPr>
          <w:rStyle w:val="l-L2Char"/>
          <w:rFonts w:cs="Arial"/>
          <w:b w:val="0"/>
          <w:szCs w:val="22"/>
          <w:u w:val="none"/>
        </w:rPr>
        <w:t>Dílo</w:t>
      </w:r>
      <w:r w:rsidRPr="00FA71DF">
        <w:rPr>
          <w:rStyle w:val="l-L2Char"/>
          <w:rFonts w:cs="Arial"/>
          <w:b w:val="0"/>
          <w:szCs w:val="22"/>
          <w:u w:val="none"/>
        </w:rPr>
        <w:t xml:space="preserve"> se hradí na základě faktury, kterou z</w:t>
      </w:r>
      <w:r w:rsidR="0005524A" w:rsidRPr="00FA71DF">
        <w:rPr>
          <w:rStyle w:val="l-L2Char"/>
          <w:rFonts w:cs="Arial"/>
          <w:b w:val="0"/>
          <w:szCs w:val="22"/>
          <w:u w:val="none"/>
        </w:rPr>
        <w:t xml:space="preserve">hotovitel předloží objednateli </w:t>
      </w:r>
      <w:r w:rsidR="006B0081" w:rsidRPr="00FA71DF">
        <w:rPr>
          <w:rStyle w:val="l-L2Char"/>
          <w:rFonts w:cs="Arial"/>
          <w:b w:val="0"/>
          <w:szCs w:val="22"/>
          <w:u w:val="none"/>
        </w:rPr>
        <w:t xml:space="preserve">za provedení </w:t>
      </w:r>
      <w:r w:rsidR="006A2349" w:rsidRPr="00FA71DF">
        <w:rPr>
          <w:rStyle w:val="l-L2Char"/>
          <w:rFonts w:cs="Arial"/>
          <w:b w:val="0"/>
          <w:szCs w:val="22"/>
          <w:u w:val="none"/>
        </w:rPr>
        <w:t xml:space="preserve">bezvadného </w:t>
      </w:r>
      <w:proofErr w:type="gramStart"/>
      <w:r w:rsidR="006A2349" w:rsidRPr="00FA71DF">
        <w:rPr>
          <w:rStyle w:val="l-L2Char"/>
          <w:rFonts w:cs="Arial"/>
          <w:b w:val="0"/>
          <w:szCs w:val="22"/>
          <w:u w:val="none"/>
        </w:rPr>
        <w:t xml:space="preserve">Díla </w:t>
      </w:r>
      <w:r w:rsidR="006B0081" w:rsidRPr="00FA71DF">
        <w:rPr>
          <w:rStyle w:val="l-L2Char"/>
          <w:rFonts w:cs="Arial"/>
          <w:b w:val="0"/>
          <w:szCs w:val="22"/>
          <w:u w:val="none"/>
        </w:rPr>
        <w:t xml:space="preserve"> po</w:t>
      </w:r>
      <w:proofErr w:type="gramEnd"/>
      <w:r w:rsidR="006B0081" w:rsidRPr="00FA71DF">
        <w:rPr>
          <w:rStyle w:val="l-L2Char"/>
          <w:rFonts w:cs="Arial"/>
          <w:b w:val="0"/>
          <w:szCs w:val="22"/>
          <w:u w:val="none"/>
        </w:rPr>
        <w:t xml:space="preserve"> </w:t>
      </w:r>
      <w:r w:rsidR="006A2349" w:rsidRPr="00FA71DF">
        <w:rPr>
          <w:rStyle w:val="l-L2Char"/>
          <w:rFonts w:cs="Arial"/>
          <w:b w:val="0"/>
          <w:szCs w:val="22"/>
          <w:u w:val="none"/>
        </w:rPr>
        <w:t xml:space="preserve">jeho </w:t>
      </w:r>
      <w:r w:rsidR="006B0081" w:rsidRPr="00FA71DF">
        <w:rPr>
          <w:rStyle w:val="l-L2Char"/>
          <w:rFonts w:cs="Arial"/>
          <w:b w:val="0"/>
          <w:szCs w:val="22"/>
          <w:u w:val="none"/>
        </w:rPr>
        <w:t xml:space="preserve">řádném </w:t>
      </w:r>
      <w:r w:rsidR="006A2349" w:rsidRPr="00FA71DF">
        <w:rPr>
          <w:rStyle w:val="l-L2Char"/>
          <w:rFonts w:cs="Arial"/>
          <w:b w:val="0"/>
          <w:szCs w:val="22"/>
          <w:u w:val="none"/>
        </w:rPr>
        <w:t xml:space="preserve">protokolárním předání a </w:t>
      </w:r>
      <w:r w:rsidR="006B0081" w:rsidRPr="00FA71DF">
        <w:rPr>
          <w:rStyle w:val="l-L2Char"/>
          <w:rFonts w:cs="Arial"/>
          <w:b w:val="0"/>
          <w:szCs w:val="22"/>
          <w:u w:val="none"/>
        </w:rPr>
        <w:t>převzetí</w:t>
      </w:r>
      <w:r w:rsidR="0005524A" w:rsidRPr="00FA71DF">
        <w:rPr>
          <w:rStyle w:val="l-L2Char"/>
          <w:rFonts w:cs="Arial"/>
          <w:b w:val="0"/>
          <w:szCs w:val="22"/>
          <w:u w:val="none"/>
        </w:rPr>
        <w:t>.</w:t>
      </w:r>
    </w:p>
    <w:p w14:paraId="739D7A5E" w14:textId="5120C54C" w:rsidR="008B55DF" w:rsidRPr="00FA71DF" w:rsidRDefault="00A50845" w:rsidP="00ED6BF2">
      <w:pPr>
        <w:pStyle w:val="l-L1"/>
        <w:keepNext w:val="0"/>
        <w:numPr>
          <w:ilvl w:val="1"/>
          <w:numId w:val="3"/>
        </w:numPr>
        <w:spacing w:before="120" w:after="120"/>
        <w:jc w:val="both"/>
        <w:rPr>
          <w:rStyle w:val="l-L2Char"/>
          <w:rFonts w:cs="Arial"/>
          <w:b w:val="0"/>
          <w:szCs w:val="22"/>
          <w:u w:val="none"/>
        </w:rPr>
      </w:pPr>
      <w:r w:rsidRPr="00FA71DF">
        <w:rPr>
          <w:rStyle w:val="l-L2Char"/>
          <w:rFonts w:cs="Arial"/>
          <w:b w:val="0"/>
          <w:szCs w:val="22"/>
          <w:u w:val="none"/>
        </w:rPr>
        <w:t xml:space="preserve">Cena </w:t>
      </w:r>
      <w:r w:rsidR="006A2349" w:rsidRPr="00FA71DF">
        <w:rPr>
          <w:rStyle w:val="l-L2Char"/>
          <w:rFonts w:cs="Arial"/>
          <w:b w:val="0"/>
          <w:szCs w:val="22"/>
          <w:u w:val="none"/>
        </w:rPr>
        <w:t>Díla</w:t>
      </w:r>
      <w:r w:rsidR="008B55DF" w:rsidRPr="00FA71DF">
        <w:rPr>
          <w:rStyle w:val="l-L2Char"/>
          <w:rFonts w:cs="Arial"/>
          <w:b w:val="0"/>
          <w:szCs w:val="22"/>
          <w:u w:val="none"/>
        </w:rPr>
        <w:t xml:space="preserve"> </w:t>
      </w:r>
      <w:r w:rsidRPr="00FA71DF">
        <w:rPr>
          <w:rStyle w:val="l-L2Char"/>
          <w:rFonts w:cs="Arial"/>
          <w:b w:val="0"/>
          <w:szCs w:val="22"/>
          <w:u w:val="none"/>
        </w:rPr>
        <w:t xml:space="preserve">je po dobu </w:t>
      </w:r>
      <w:r w:rsidR="003D4D11" w:rsidRPr="00FA71DF">
        <w:rPr>
          <w:rStyle w:val="l-L2Char"/>
          <w:rFonts w:cs="Arial"/>
          <w:b w:val="0"/>
          <w:szCs w:val="22"/>
          <w:u w:val="none"/>
        </w:rPr>
        <w:t>účinnosti smlouvy</w:t>
      </w:r>
      <w:r w:rsidRPr="00FA71DF">
        <w:rPr>
          <w:rStyle w:val="l-L2Char"/>
          <w:rFonts w:cs="Arial"/>
          <w:b w:val="0"/>
          <w:szCs w:val="22"/>
          <w:u w:val="none"/>
        </w:rPr>
        <w:t xml:space="preserve"> neměnná a závazná</w:t>
      </w:r>
      <w:r w:rsidR="008B55DF" w:rsidRPr="00FA71DF">
        <w:rPr>
          <w:rStyle w:val="l-L2Char"/>
          <w:rFonts w:cs="Arial"/>
          <w:b w:val="0"/>
          <w:szCs w:val="22"/>
          <w:u w:val="none"/>
        </w:rPr>
        <w:t>.</w:t>
      </w:r>
    </w:p>
    <w:p w14:paraId="7B6C6487" w14:textId="5E50C0E6" w:rsidR="000708A3" w:rsidRPr="00FA71DF" w:rsidRDefault="000708A3" w:rsidP="00ED6BF2">
      <w:pPr>
        <w:pStyle w:val="l-L1"/>
        <w:keepNext w:val="0"/>
        <w:numPr>
          <w:ilvl w:val="1"/>
          <w:numId w:val="3"/>
        </w:numPr>
        <w:spacing w:before="120" w:after="120"/>
        <w:jc w:val="both"/>
        <w:rPr>
          <w:rStyle w:val="l-L2Char"/>
          <w:rFonts w:cs="Arial"/>
          <w:b w:val="0"/>
          <w:szCs w:val="22"/>
          <w:u w:val="none"/>
        </w:rPr>
      </w:pPr>
      <w:r w:rsidRPr="00FA71DF">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FA71DF">
        <w:rPr>
          <w:rStyle w:val="l-L2Char"/>
          <w:rFonts w:cs="Arial"/>
          <w:b w:val="0"/>
          <w:szCs w:val="22"/>
          <w:u w:val="none"/>
        </w:rPr>
        <w:t> </w:t>
      </w:r>
      <w:proofErr w:type="gramStart"/>
      <w:r w:rsidRPr="00FA71DF">
        <w:rPr>
          <w:rStyle w:val="l-L2Char"/>
          <w:rFonts w:cs="Arial"/>
          <w:b w:val="0"/>
          <w:szCs w:val="22"/>
          <w:u w:val="none"/>
        </w:rPr>
        <w:t>nov</w:t>
      </w:r>
      <w:r w:rsidR="00A07F81" w:rsidRPr="00FA71DF">
        <w:rPr>
          <w:rStyle w:val="l-L2Char"/>
          <w:rFonts w:cs="Arial"/>
          <w:b w:val="0"/>
          <w:szCs w:val="22"/>
          <w:u w:val="none"/>
        </w:rPr>
        <w:t>ým</w:t>
      </w:r>
      <w:r w:rsidRPr="00FA71DF">
        <w:rPr>
          <w:rStyle w:val="l-L2Char"/>
          <w:rFonts w:cs="Arial"/>
          <w:b w:val="0"/>
          <w:szCs w:val="22"/>
          <w:u w:val="none"/>
        </w:rPr>
        <w:t xml:space="preserve">  </w:t>
      </w:r>
      <w:r w:rsidR="00A07F81" w:rsidRPr="00FA71DF">
        <w:rPr>
          <w:rStyle w:val="l-L2Char"/>
          <w:rFonts w:cs="Arial"/>
          <w:b w:val="0"/>
          <w:szCs w:val="22"/>
          <w:u w:val="none"/>
        </w:rPr>
        <w:t>datem</w:t>
      </w:r>
      <w:proofErr w:type="gramEnd"/>
      <w:r w:rsidR="00A07F81" w:rsidRPr="00FA71DF">
        <w:rPr>
          <w:rStyle w:val="l-L2Char"/>
          <w:rFonts w:cs="Arial"/>
          <w:b w:val="0"/>
          <w:szCs w:val="22"/>
          <w:u w:val="none"/>
        </w:rPr>
        <w:t xml:space="preserve"> </w:t>
      </w:r>
      <w:r w:rsidRPr="00FA71DF">
        <w:rPr>
          <w:rStyle w:val="l-L2Char"/>
          <w:rFonts w:cs="Arial"/>
          <w:b w:val="0"/>
          <w:szCs w:val="22"/>
          <w:u w:val="none"/>
        </w:rPr>
        <w:t>splatnost</w:t>
      </w:r>
      <w:r w:rsidR="00A07F81" w:rsidRPr="00FA71DF">
        <w:rPr>
          <w:rStyle w:val="l-L2Char"/>
          <w:rFonts w:cs="Arial"/>
          <w:b w:val="0"/>
          <w:szCs w:val="22"/>
          <w:u w:val="none"/>
        </w:rPr>
        <w:t>i</w:t>
      </w:r>
      <w:r w:rsidRPr="00FA71DF">
        <w:rPr>
          <w:rStyle w:val="l-L2Char"/>
          <w:rFonts w:cs="Arial"/>
          <w:b w:val="0"/>
          <w:szCs w:val="22"/>
          <w:u w:val="none"/>
        </w:rPr>
        <w:t>. V takovém případě není objednatel v prodlení s</w:t>
      </w:r>
      <w:r w:rsidR="00A91766" w:rsidRPr="00FA71DF">
        <w:rPr>
          <w:rStyle w:val="l-L2Char"/>
          <w:rFonts w:cs="Arial"/>
          <w:b w:val="0"/>
          <w:szCs w:val="22"/>
          <w:u w:val="none"/>
        </w:rPr>
        <w:t xml:space="preserve"> její </w:t>
      </w:r>
      <w:r w:rsidRPr="00FA71DF">
        <w:rPr>
          <w:rStyle w:val="l-L2Char"/>
          <w:rFonts w:cs="Arial"/>
          <w:b w:val="0"/>
          <w:szCs w:val="22"/>
          <w:u w:val="none"/>
        </w:rPr>
        <w:t>úhradou</w:t>
      </w:r>
      <w:bookmarkStart w:id="11" w:name="_Hlk71724548"/>
      <w:r w:rsidRPr="00FA71DF">
        <w:rPr>
          <w:rStyle w:val="l-L2Char"/>
          <w:rFonts w:cs="Arial"/>
          <w:b w:val="0"/>
          <w:szCs w:val="22"/>
          <w:u w:val="none"/>
        </w:rPr>
        <w:t>.</w:t>
      </w:r>
      <w:r w:rsidR="006A2349" w:rsidRPr="00FA71DF">
        <w:rPr>
          <w:rStyle w:val="l-L2Char"/>
          <w:rFonts w:cs="Arial"/>
          <w:b w:val="0"/>
          <w:szCs w:val="22"/>
          <w:u w:val="none"/>
        </w:rPr>
        <w:t xml:space="preserve"> Přílohou faktury bude protokol o předání a převzetí díla, ze </w:t>
      </w:r>
      <w:proofErr w:type="spellStart"/>
      <w:r w:rsidR="006A2349" w:rsidRPr="00FA71DF">
        <w:rPr>
          <w:rStyle w:val="l-L2Char"/>
          <w:rFonts w:cs="Arial"/>
          <w:b w:val="0"/>
          <w:szCs w:val="22"/>
          <w:u w:val="none"/>
        </w:rPr>
        <w:t>ktrerého</w:t>
      </w:r>
      <w:proofErr w:type="spellEnd"/>
      <w:r w:rsidR="006A2349" w:rsidRPr="00FA71DF">
        <w:rPr>
          <w:rStyle w:val="l-L2Char"/>
          <w:rFonts w:cs="Arial"/>
          <w:b w:val="0"/>
          <w:szCs w:val="22"/>
          <w:u w:val="none"/>
        </w:rPr>
        <w:t xml:space="preserve"> bude vyplývat, že dílo nevykazuje žádné vady a nedostatky. </w:t>
      </w:r>
    </w:p>
    <w:bookmarkEnd w:id="11"/>
    <w:p w14:paraId="08597CF7" w14:textId="713DCB99" w:rsidR="00532A42" w:rsidRPr="00BA11E9" w:rsidRDefault="00532A42" w:rsidP="00ED6BF2">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w:t>
      </w:r>
      <w:proofErr w:type="gramStart"/>
      <w:r w:rsidRPr="00BA11E9">
        <w:rPr>
          <w:rStyle w:val="l-L2Char"/>
          <w:rFonts w:cs="Arial"/>
          <w:b w:val="0"/>
          <w:szCs w:val="22"/>
          <w:u w:val="none"/>
        </w:rPr>
        <w:t>11a</w:t>
      </w:r>
      <w:proofErr w:type="gramEnd"/>
      <w:r w:rsidRPr="00BA11E9">
        <w:rPr>
          <w:rStyle w:val="l-L2Char"/>
          <w:rFonts w:cs="Arial"/>
          <w:b w:val="0"/>
          <w:szCs w:val="22"/>
          <w:u w:val="none"/>
        </w:rPr>
        <w:t>, PSČ 130 00, IČ</w:t>
      </w:r>
    </w:p>
    <w:p w14:paraId="46FBD007" w14:textId="63C445A5" w:rsidR="00C75A45"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7BB7819D" w14:textId="77777777" w:rsidR="00997D16" w:rsidRDefault="00997D16" w:rsidP="00997D16">
      <w:pPr>
        <w:pStyle w:val="l-L1"/>
        <w:keepNext w:val="0"/>
        <w:numPr>
          <w:ilvl w:val="0"/>
          <w:numId w:val="0"/>
        </w:numPr>
        <w:spacing w:before="0" w:after="0"/>
        <w:jc w:val="both"/>
        <w:rPr>
          <w:rStyle w:val="l-L2Char"/>
          <w:rFonts w:cs="Arial"/>
          <w:b w:val="0"/>
          <w:szCs w:val="22"/>
          <w:u w:val="none"/>
        </w:rPr>
      </w:pPr>
      <w:r>
        <w:rPr>
          <w:rStyle w:val="l-L2Char"/>
          <w:rFonts w:cs="Arial"/>
          <w:b w:val="0"/>
          <w:szCs w:val="22"/>
          <w:u w:val="none"/>
        </w:rPr>
        <w:tab/>
      </w:r>
      <w:r w:rsidRPr="00BA11E9">
        <w:rPr>
          <w:rStyle w:val="l-L2Char"/>
          <w:rFonts w:cs="Arial"/>
          <w:b w:val="0"/>
          <w:szCs w:val="22"/>
          <w:u w:val="none"/>
        </w:rPr>
        <w:t>Konečný příjemce: Státní pozemkový úřad</w:t>
      </w:r>
      <w:r>
        <w:rPr>
          <w:rStyle w:val="l-L2Char"/>
          <w:rFonts w:cs="Arial"/>
          <w:b w:val="0"/>
          <w:szCs w:val="22"/>
          <w:u w:val="none"/>
        </w:rPr>
        <w:t xml:space="preserve">, </w:t>
      </w:r>
      <w:r w:rsidRPr="00B11544">
        <w:rPr>
          <w:rStyle w:val="l-L2Char"/>
          <w:rFonts w:cs="Arial"/>
          <w:b w:val="0"/>
          <w:szCs w:val="22"/>
          <w:u w:val="none"/>
        </w:rPr>
        <w:t>Pobočka Břeclav,</w:t>
      </w:r>
      <w:r>
        <w:rPr>
          <w:rStyle w:val="l-L2Char"/>
          <w:rFonts w:cs="Arial"/>
          <w:b w:val="0"/>
          <w:szCs w:val="22"/>
          <w:u w:val="none"/>
        </w:rPr>
        <w:t xml:space="preserve"> </w:t>
      </w:r>
    </w:p>
    <w:p w14:paraId="49F451A8" w14:textId="77777777" w:rsidR="00997D16" w:rsidRPr="00BA11E9" w:rsidRDefault="00997D16" w:rsidP="00997D16">
      <w:pPr>
        <w:pStyle w:val="l-L1"/>
        <w:keepNext w:val="0"/>
        <w:numPr>
          <w:ilvl w:val="0"/>
          <w:numId w:val="0"/>
        </w:numPr>
        <w:spacing w:before="0" w:after="0"/>
        <w:jc w:val="both"/>
        <w:rPr>
          <w:rStyle w:val="l-L2Char"/>
          <w:rFonts w:cs="Arial"/>
          <w:b w:val="0"/>
          <w:szCs w:val="22"/>
          <w:u w:val="none"/>
        </w:rPr>
      </w:pPr>
      <w:r>
        <w:rPr>
          <w:rStyle w:val="l-L2Char"/>
          <w:rFonts w:cs="Arial"/>
          <w:b w:val="0"/>
          <w:szCs w:val="22"/>
          <w:u w:val="none"/>
        </w:rPr>
        <w:t xml:space="preserve">                                           </w:t>
      </w:r>
      <w:r>
        <w:rPr>
          <w:rFonts w:ascii="Arial" w:hAnsi="Arial" w:cs="Arial"/>
          <w:b w:val="0"/>
          <w:u w:val="none"/>
        </w:rPr>
        <w:t>N</w:t>
      </w:r>
      <w:r w:rsidRPr="003E31EC">
        <w:rPr>
          <w:rFonts w:ascii="Arial" w:hAnsi="Arial" w:cs="Arial"/>
          <w:b w:val="0"/>
          <w:u w:val="none"/>
        </w:rPr>
        <w:t>áměstí</w:t>
      </w:r>
      <w:r>
        <w:rPr>
          <w:rFonts w:ascii="Arial" w:hAnsi="Arial" w:cs="Arial"/>
          <w:b w:val="0"/>
          <w:u w:val="none"/>
        </w:rPr>
        <w:t xml:space="preserve"> </w:t>
      </w:r>
      <w:r w:rsidRPr="003E31EC">
        <w:rPr>
          <w:rFonts w:ascii="Arial" w:hAnsi="Arial" w:cs="Arial"/>
          <w:b w:val="0"/>
          <w:u w:val="none"/>
        </w:rPr>
        <w:t>T.</w:t>
      </w:r>
      <w:r>
        <w:rPr>
          <w:rFonts w:ascii="Arial" w:hAnsi="Arial" w:cs="Arial"/>
          <w:b w:val="0"/>
          <w:u w:val="none"/>
        </w:rPr>
        <w:t> </w:t>
      </w:r>
      <w:r w:rsidRPr="003E31EC">
        <w:rPr>
          <w:rFonts w:ascii="Arial" w:hAnsi="Arial" w:cs="Arial"/>
          <w:b w:val="0"/>
          <w:u w:val="none"/>
        </w:rPr>
        <w:t xml:space="preserve">G. </w:t>
      </w:r>
      <w:r>
        <w:rPr>
          <w:rFonts w:ascii="Arial" w:hAnsi="Arial" w:cs="Arial"/>
          <w:b w:val="0"/>
          <w:u w:val="none"/>
        </w:rPr>
        <w:t>M</w:t>
      </w:r>
      <w:r w:rsidRPr="003E31EC">
        <w:rPr>
          <w:rFonts w:ascii="Arial" w:hAnsi="Arial" w:cs="Arial"/>
          <w:b w:val="0"/>
          <w:u w:val="none"/>
        </w:rPr>
        <w:t>asaryka2957/</w:t>
      </w:r>
      <w:proofErr w:type="gramStart"/>
      <w:r w:rsidRPr="003E31EC">
        <w:rPr>
          <w:rFonts w:ascii="Arial" w:hAnsi="Arial" w:cs="Arial"/>
          <w:b w:val="0"/>
          <w:u w:val="none"/>
        </w:rPr>
        <w:t>9a</w:t>
      </w:r>
      <w:proofErr w:type="gramEnd"/>
      <w:r>
        <w:rPr>
          <w:rStyle w:val="l-L2Char"/>
          <w:rFonts w:cs="Arial"/>
          <w:b w:val="0"/>
          <w:szCs w:val="22"/>
          <w:u w:val="none"/>
        </w:rPr>
        <w:t>, 690 02 Břeclav</w:t>
      </w:r>
      <w:r w:rsidRPr="00BA11E9">
        <w:rPr>
          <w:rStyle w:val="l-L2Char"/>
          <w:rFonts w:cs="Arial"/>
          <w:b w:val="0"/>
          <w:szCs w:val="22"/>
          <w:u w:val="none"/>
        </w:rPr>
        <w:t xml:space="preserve"> </w:t>
      </w:r>
    </w:p>
    <w:p w14:paraId="0F80E1B0" w14:textId="3CED69FB" w:rsidR="00997D16" w:rsidRPr="00BA11E9" w:rsidRDefault="00997D16" w:rsidP="00C75A45">
      <w:pPr>
        <w:pStyle w:val="l-L1"/>
        <w:keepNext w:val="0"/>
        <w:numPr>
          <w:ilvl w:val="0"/>
          <w:numId w:val="0"/>
        </w:numPr>
        <w:spacing w:before="120" w:after="120"/>
        <w:jc w:val="both"/>
        <w:rPr>
          <w:rStyle w:val="l-L2Char"/>
          <w:rFonts w:cs="Arial"/>
          <w:b w:val="0"/>
          <w:szCs w:val="22"/>
          <w:u w:val="none"/>
        </w:rPr>
      </w:pPr>
    </w:p>
    <w:p w14:paraId="02CE7AE4" w14:textId="65668EE6" w:rsidR="008E7C88" w:rsidRPr="00BA11E9" w:rsidRDefault="00C75A45" w:rsidP="00056754">
      <w:pPr>
        <w:pStyle w:val="l-L1"/>
        <w:keepNext w:val="0"/>
        <w:ind w:left="0"/>
        <w:rPr>
          <w:rFonts w:ascii="Arial" w:hAnsi="Arial" w:cs="Arial"/>
          <w:szCs w:val="22"/>
        </w:rPr>
      </w:pPr>
      <w:r w:rsidRPr="00BA11E9">
        <w:rPr>
          <w:rStyle w:val="l-L2Char"/>
          <w:rFonts w:cs="Arial"/>
          <w:b w:val="0"/>
          <w:szCs w:val="22"/>
          <w:u w:val="none"/>
        </w:rPr>
        <w:t xml:space="preserve">            </w:t>
      </w:r>
      <w:r w:rsidR="008E7C88"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ED6BF2">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42C197C3" w:rsidR="005844C4" w:rsidRPr="00BA11E9" w:rsidRDefault="00495F74" w:rsidP="00ED6BF2">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w:t>
      </w:r>
      <w:proofErr w:type="spellStart"/>
      <w:r w:rsidRPr="004D5F78">
        <w:rPr>
          <w:rStyle w:val="l-L2Char"/>
          <w:rFonts w:cs="Arial"/>
          <w:b w:val="0"/>
          <w:szCs w:val="22"/>
          <w:u w:val="none"/>
        </w:rPr>
        <w:t>měsícůode</w:t>
      </w:r>
      <w:proofErr w:type="spellEnd"/>
      <w:r w:rsidRPr="004D5F78">
        <w:rPr>
          <w:rStyle w:val="l-L2Char"/>
          <w:rFonts w:cs="Arial"/>
          <w:b w:val="0"/>
          <w:szCs w:val="22"/>
          <w:u w:val="none"/>
        </w:rPr>
        <w:t xml:space="preserv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ED6BF2">
      <w:pPr>
        <w:pStyle w:val="l-L1"/>
        <w:keepNext w:val="0"/>
        <w:numPr>
          <w:ilvl w:val="1"/>
          <w:numId w:val="3"/>
        </w:numPr>
        <w:spacing w:before="120" w:after="120"/>
        <w:jc w:val="left"/>
        <w:rPr>
          <w:rStyle w:val="l-L2Char"/>
          <w:rFonts w:cs="Arial"/>
          <w:b w:val="0"/>
          <w:szCs w:val="22"/>
          <w:u w:val="none"/>
        </w:rPr>
      </w:pPr>
      <w:bookmarkStart w:id="12" w:name="_Hlk137544097"/>
      <w:bookmarkStart w:id="13"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2"/>
      <w:r w:rsidR="00443C71" w:rsidRPr="00BA11E9">
        <w:rPr>
          <w:rStyle w:val="l-L2Char"/>
          <w:rFonts w:cs="Arial"/>
          <w:b w:val="0"/>
          <w:szCs w:val="22"/>
          <w:u w:val="none"/>
        </w:rPr>
        <w:t>.</w:t>
      </w:r>
      <w:bookmarkEnd w:id="13"/>
      <w:r w:rsidR="00443C71" w:rsidRPr="00BA11E9">
        <w:rPr>
          <w:rStyle w:val="l-L2Char"/>
          <w:rFonts w:cs="Arial"/>
          <w:b w:val="0"/>
          <w:szCs w:val="22"/>
          <w:u w:val="none"/>
        </w:rPr>
        <w:t xml:space="preserve"> </w:t>
      </w:r>
    </w:p>
    <w:p w14:paraId="3F750E04" w14:textId="77777777" w:rsidR="00C30C2D" w:rsidRPr="00BA11E9" w:rsidRDefault="00C30C2D" w:rsidP="0096060A">
      <w:pPr>
        <w:pStyle w:val="l-L1"/>
        <w:keepNext w:val="0"/>
        <w:numPr>
          <w:ilvl w:val="0"/>
          <w:numId w:val="0"/>
        </w:numPr>
        <w:spacing w:before="120" w:after="120"/>
        <w:jc w:val="left"/>
        <w:rPr>
          <w:rStyle w:val="l-L2Char"/>
          <w:rFonts w:cs="Arial"/>
          <w:b w:val="0"/>
          <w:szCs w:val="22"/>
          <w:u w:val="none"/>
        </w:rPr>
      </w:pP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lastRenderedPageBreak/>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r w:rsidR="00F302E3">
        <w:rPr>
          <w:rStyle w:val="l-L2Char"/>
          <w:rFonts w:cs="Arial"/>
          <w:b w:val="0"/>
          <w:szCs w:val="22"/>
          <w:u w:val="none"/>
        </w:rPr>
        <w:t>č</w:t>
      </w:r>
      <w:r w:rsidR="00E64D8D" w:rsidRPr="00BA11E9">
        <w:rPr>
          <w:rStyle w:val="l-L2Char"/>
          <w:rFonts w:cs="Arial"/>
          <w:b w:val="0"/>
          <w:szCs w:val="22"/>
          <w:u w:val="none"/>
        </w:rPr>
        <w:t>l.II</w:t>
      </w:r>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ED6BF2">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65BBA123" w:rsidR="00280617" w:rsidRDefault="003A3B9A" w:rsidP="00ED6BF2">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A01598" w:rsidRPr="00280617">
        <w:rPr>
          <w:rFonts w:cs="Arial"/>
          <w:b/>
          <w:szCs w:val="22"/>
        </w:rPr>
        <w:t>300 685,00 Kč</w:t>
      </w:r>
      <w:r w:rsidR="00280617" w:rsidRPr="00280617">
        <w:rPr>
          <w:rFonts w:cs="Arial"/>
          <w:b/>
          <w:szCs w:val="22"/>
        </w:rPr>
        <w:t>.</w:t>
      </w:r>
      <w:r w:rsidR="00280617">
        <w:rPr>
          <w:rFonts w:cs="Arial"/>
          <w:b/>
          <w:szCs w:val="22"/>
        </w:rPr>
        <w:t xml:space="preserve"> </w:t>
      </w:r>
      <w:r w:rsidRPr="00EA2609">
        <w:rPr>
          <w:rFonts w:cs="Arial"/>
          <w:szCs w:val="22"/>
        </w:rPr>
        <w:t xml:space="preserve">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r w:rsidR="00EA2609" w:rsidRPr="00EA2609">
        <w:rPr>
          <w:rFonts w:cs="Arial"/>
          <w:szCs w:val="22"/>
        </w:rPr>
        <w:br/>
      </w:r>
      <w:bookmarkStart w:id="14" w:name="_Ref376798291"/>
    </w:p>
    <w:p w14:paraId="6A21B206" w14:textId="77777777" w:rsidR="00280617" w:rsidRDefault="00280617">
      <w:pPr>
        <w:spacing w:after="0" w:line="240" w:lineRule="auto"/>
        <w:rPr>
          <w:rFonts w:cs="Arial"/>
          <w:szCs w:val="22"/>
        </w:rPr>
      </w:pPr>
      <w:r>
        <w:rPr>
          <w:rFonts w:cs="Arial"/>
          <w:szCs w:val="22"/>
        </w:rPr>
        <w:br w:type="page"/>
      </w:r>
    </w:p>
    <w:bookmarkEnd w:id="14"/>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lastRenderedPageBreak/>
        <w:br/>
        <w:t>Licenční ujednání</w:t>
      </w:r>
    </w:p>
    <w:p w14:paraId="63895710" w14:textId="45BFE172" w:rsidR="009D39E8" w:rsidRPr="00EA2609" w:rsidRDefault="009D39E8" w:rsidP="00ED6BF2">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066633">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310738DE" w:rsidR="00934197" w:rsidRPr="004D5F78" w:rsidRDefault="00934197" w:rsidP="00ED6BF2">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066633" w:rsidRPr="00066633">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6A245B73" w:rsidR="003B41A4" w:rsidRPr="00200C0C" w:rsidRDefault="00666E0D"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066633">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15"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15"/>
    </w:p>
    <w:p w14:paraId="2C052A3B" w14:textId="7BDECC3D" w:rsidR="00AE265B" w:rsidRPr="00A11932" w:rsidRDefault="00807B79" w:rsidP="00ED6BF2">
      <w:pPr>
        <w:pStyle w:val="l-L1"/>
        <w:keepNext w:val="0"/>
        <w:numPr>
          <w:ilvl w:val="1"/>
          <w:numId w:val="3"/>
        </w:numPr>
        <w:spacing w:before="120" w:after="120"/>
        <w:jc w:val="both"/>
        <w:rPr>
          <w:rFonts w:ascii="Arial" w:hAnsi="Arial" w:cs="Arial"/>
          <w:b w:val="0"/>
          <w:szCs w:val="22"/>
          <w:u w:val="none"/>
        </w:rPr>
      </w:pPr>
      <w:r w:rsidRPr="00A11932">
        <w:rPr>
          <w:rFonts w:ascii="Arial" w:hAnsi="Arial" w:cs="Arial"/>
          <w:b w:val="0"/>
          <w:szCs w:val="22"/>
          <w:u w:val="none"/>
        </w:rPr>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ED6BF2">
      <w:pPr>
        <w:pStyle w:val="l-L1"/>
        <w:keepNext w:val="0"/>
        <w:numPr>
          <w:ilvl w:val="1"/>
          <w:numId w:val="3"/>
        </w:numPr>
        <w:spacing w:before="120" w:after="120"/>
        <w:jc w:val="both"/>
        <w:rPr>
          <w:rFonts w:ascii="Arial" w:hAnsi="Arial" w:cs="Arial"/>
          <w:b w:val="0"/>
          <w:szCs w:val="22"/>
          <w:u w:val="none"/>
        </w:rPr>
      </w:pPr>
      <w:bookmarkStart w:id="16"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16"/>
    <w:p w14:paraId="5C8F0936" w14:textId="05C42256" w:rsidR="001F0161" w:rsidRPr="0096060A" w:rsidRDefault="001F0161" w:rsidP="00ED6BF2">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ED6BF2">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ED6BF2">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lastRenderedPageBreak/>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ED6BF2">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ED6BF2">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ED6BF2">
      <w:pPr>
        <w:numPr>
          <w:ilvl w:val="1"/>
          <w:numId w:val="3"/>
        </w:numPr>
        <w:jc w:val="both"/>
        <w:rPr>
          <w:rStyle w:val="l-L2Char"/>
          <w:rFonts w:cs="Arial"/>
          <w:szCs w:val="22"/>
          <w:lang w:eastAsia="en-US"/>
        </w:rPr>
      </w:pPr>
      <w:bookmarkStart w:id="17" w:name="_Hlk71720356"/>
      <w:r w:rsidRPr="00CD1317">
        <w:rPr>
          <w:rStyle w:val="l-L2Char"/>
          <w:rFonts w:cs="Arial"/>
          <w:szCs w:val="22"/>
          <w:lang w:eastAsia="en-US"/>
        </w:rPr>
        <w:t>Smlouva může být ukončena rovněž vzájemnou dohodou smluvních stran.</w:t>
      </w:r>
    </w:p>
    <w:bookmarkEnd w:id="17"/>
    <w:p w14:paraId="42F70BDB" w14:textId="77777777" w:rsidR="00CE7518" w:rsidRPr="00CD1317" w:rsidRDefault="00CE7518" w:rsidP="00ED6BF2">
      <w:pPr>
        <w:numPr>
          <w:ilvl w:val="1"/>
          <w:numId w:val="3"/>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95373F">
      <w:pPr>
        <w:pStyle w:val="l-L1"/>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ED6BF2">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ED6BF2">
      <w:pPr>
        <w:numPr>
          <w:ilvl w:val="1"/>
          <w:numId w:val="3"/>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w:t>
      </w:r>
      <w:r w:rsidRPr="0074737E">
        <w:rPr>
          <w:rStyle w:val="l-L2Char"/>
          <w:rFonts w:cs="Arial"/>
          <w:szCs w:val="22"/>
          <w:lang w:eastAsia="en-US"/>
        </w:rPr>
        <w:lastRenderedPageBreak/>
        <w:t>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ED6BF2">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78E49C3D" w14:textId="77777777" w:rsidR="006375C0" w:rsidRPr="00021BFC" w:rsidRDefault="006375C0" w:rsidP="006375C0">
      <w:pPr>
        <w:spacing w:after="0"/>
        <w:ind w:left="1080"/>
        <w:jc w:val="both"/>
        <w:rPr>
          <w:rStyle w:val="l-L2Char"/>
          <w:szCs w:val="22"/>
          <w:lang w:eastAsia="en-US"/>
        </w:rPr>
      </w:pPr>
      <w:bookmarkStart w:id="18" w:name="_Hlk72751998"/>
      <w:r w:rsidRPr="00021BFC">
        <w:rPr>
          <w:rStyle w:val="l-L2Char"/>
          <w:szCs w:val="22"/>
          <w:lang w:eastAsia="en-US"/>
        </w:rPr>
        <w:t>Za objednatele: SPÚ, Pobočka Břeclav</w:t>
      </w:r>
    </w:p>
    <w:p w14:paraId="754AC665" w14:textId="77777777" w:rsidR="006375C0" w:rsidRPr="00021BFC" w:rsidRDefault="006375C0" w:rsidP="006375C0">
      <w:pPr>
        <w:spacing w:after="0"/>
        <w:ind w:left="1080"/>
        <w:jc w:val="both"/>
        <w:rPr>
          <w:rStyle w:val="l-L2Char"/>
          <w:szCs w:val="22"/>
          <w:lang w:eastAsia="en-US"/>
        </w:rPr>
      </w:pPr>
      <w:r w:rsidRPr="00021BFC">
        <w:rPr>
          <w:rStyle w:val="l-L2Char"/>
          <w:szCs w:val="22"/>
          <w:lang w:eastAsia="en-US"/>
        </w:rPr>
        <w:t>Jméno/funkce: Ing. Mária Tisarová, odborný rada</w:t>
      </w:r>
      <w:r w:rsidRPr="00021BFC">
        <w:rPr>
          <w:rStyle w:val="l-L2Char"/>
          <w:szCs w:val="22"/>
          <w:lang w:eastAsia="en-US"/>
        </w:rPr>
        <w:tab/>
      </w:r>
    </w:p>
    <w:p w14:paraId="50AA02CE" w14:textId="77777777" w:rsidR="006375C0" w:rsidRPr="00021BFC" w:rsidRDefault="006375C0" w:rsidP="006375C0">
      <w:pPr>
        <w:spacing w:after="0"/>
        <w:ind w:left="1080"/>
        <w:jc w:val="both"/>
        <w:rPr>
          <w:rStyle w:val="l-L2Char"/>
          <w:szCs w:val="22"/>
          <w:lang w:eastAsia="en-US"/>
        </w:rPr>
      </w:pPr>
      <w:r w:rsidRPr="00021BFC">
        <w:rPr>
          <w:rStyle w:val="l-L2Char"/>
          <w:szCs w:val="22"/>
          <w:lang w:eastAsia="en-US"/>
        </w:rPr>
        <w:t>Tel.: + 420 601 592 036</w:t>
      </w:r>
      <w:r w:rsidRPr="00021BFC">
        <w:rPr>
          <w:rStyle w:val="l-L2Char"/>
          <w:szCs w:val="22"/>
          <w:lang w:eastAsia="en-US"/>
        </w:rPr>
        <w:tab/>
      </w:r>
    </w:p>
    <w:p w14:paraId="253A8B41" w14:textId="4BA68D36" w:rsidR="006375C0" w:rsidRPr="00021BFC" w:rsidRDefault="006375C0" w:rsidP="006375C0">
      <w:pPr>
        <w:spacing w:after="0"/>
        <w:ind w:left="1080"/>
        <w:jc w:val="both"/>
        <w:rPr>
          <w:rStyle w:val="l-L2Char"/>
          <w:szCs w:val="22"/>
          <w:lang w:eastAsia="en-US"/>
        </w:rPr>
      </w:pPr>
      <w:r w:rsidRPr="00021BFC">
        <w:rPr>
          <w:rStyle w:val="l-L2Char"/>
          <w:szCs w:val="22"/>
          <w:lang w:eastAsia="en-US"/>
        </w:rPr>
        <w:t xml:space="preserve">E-mail: </w:t>
      </w:r>
      <w:hyperlink r:id="rId15" w:history="1">
        <w:r w:rsidR="00B5206B" w:rsidRPr="00884829">
          <w:rPr>
            <w:rStyle w:val="Hypertextovodkaz"/>
            <w:szCs w:val="22"/>
            <w:lang w:eastAsia="en-US"/>
          </w:rPr>
          <w:t>maria.tisarova@spu.gov.cz</w:t>
        </w:r>
      </w:hyperlink>
      <w:r w:rsidR="00B5206B">
        <w:rPr>
          <w:szCs w:val="22"/>
          <w:lang w:eastAsia="en-US"/>
        </w:rPr>
        <w:t xml:space="preserve"> </w:t>
      </w:r>
      <w:r w:rsidRPr="00021BFC">
        <w:rPr>
          <w:rStyle w:val="l-L2Char"/>
          <w:szCs w:val="22"/>
          <w:lang w:eastAsia="en-US"/>
        </w:rPr>
        <w:t xml:space="preserve"> </w:t>
      </w:r>
    </w:p>
    <w:p w14:paraId="51FCFE1A" w14:textId="77777777" w:rsidR="006375C0" w:rsidRPr="00021BFC" w:rsidRDefault="006375C0" w:rsidP="006375C0">
      <w:pPr>
        <w:spacing w:after="0"/>
        <w:ind w:left="1080"/>
        <w:jc w:val="both"/>
        <w:rPr>
          <w:rStyle w:val="l-L2Char"/>
          <w:szCs w:val="22"/>
          <w:lang w:eastAsia="en-US"/>
        </w:rPr>
      </w:pPr>
    </w:p>
    <w:p w14:paraId="71ACFBD7" w14:textId="77777777" w:rsidR="006375C0" w:rsidRPr="00021BFC" w:rsidRDefault="006375C0" w:rsidP="006375C0">
      <w:pPr>
        <w:spacing w:after="0"/>
        <w:ind w:left="1080"/>
        <w:jc w:val="both"/>
        <w:rPr>
          <w:rStyle w:val="l-L2Char"/>
          <w:szCs w:val="22"/>
          <w:lang w:eastAsia="en-US"/>
        </w:rPr>
      </w:pPr>
      <w:r w:rsidRPr="00021BFC">
        <w:rPr>
          <w:rStyle w:val="l-L2Char"/>
          <w:szCs w:val="22"/>
          <w:lang w:eastAsia="en-US"/>
        </w:rPr>
        <w:t>Za zhotovitele:</w:t>
      </w:r>
    </w:p>
    <w:p w14:paraId="1446637D" w14:textId="07A4B03D" w:rsidR="006375C0" w:rsidRPr="00021BFC" w:rsidRDefault="006375C0" w:rsidP="006375C0">
      <w:pPr>
        <w:spacing w:after="0"/>
        <w:ind w:left="1080"/>
        <w:jc w:val="both"/>
        <w:rPr>
          <w:rStyle w:val="l-L2Char"/>
          <w:szCs w:val="22"/>
          <w:lang w:eastAsia="en-US"/>
        </w:rPr>
      </w:pPr>
      <w:r w:rsidRPr="00021BFC">
        <w:rPr>
          <w:rStyle w:val="l-L2Char"/>
          <w:szCs w:val="22"/>
          <w:lang w:eastAsia="en-US"/>
        </w:rPr>
        <w:t xml:space="preserve">Jméno/funkce: </w:t>
      </w:r>
      <w:proofErr w:type="spellStart"/>
      <w:r w:rsidR="004F6F01">
        <w:rPr>
          <w:rStyle w:val="l-L2Char"/>
          <w:szCs w:val="22"/>
          <w:lang w:eastAsia="en-US"/>
        </w:rPr>
        <w:t>xxxxxxxxxxxxxxx</w:t>
      </w:r>
      <w:proofErr w:type="spellEnd"/>
      <w:r w:rsidRPr="00021BFC">
        <w:rPr>
          <w:rStyle w:val="l-L2Char"/>
          <w:szCs w:val="22"/>
          <w:lang w:eastAsia="en-US"/>
        </w:rPr>
        <w:tab/>
      </w:r>
    </w:p>
    <w:p w14:paraId="6B6379F7" w14:textId="0583331F" w:rsidR="006375C0" w:rsidRPr="00021BFC" w:rsidRDefault="006375C0" w:rsidP="006375C0">
      <w:pPr>
        <w:spacing w:after="0"/>
        <w:ind w:left="1080"/>
        <w:jc w:val="both"/>
        <w:rPr>
          <w:rStyle w:val="l-L2Char"/>
          <w:szCs w:val="22"/>
          <w:lang w:eastAsia="en-US"/>
        </w:rPr>
      </w:pPr>
      <w:r w:rsidRPr="00021BFC">
        <w:rPr>
          <w:rStyle w:val="l-L2Char"/>
          <w:szCs w:val="22"/>
          <w:lang w:eastAsia="en-US"/>
        </w:rPr>
        <w:t>Tel.:</w:t>
      </w:r>
      <w:r w:rsidRPr="00021BFC">
        <w:rPr>
          <w:rStyle w:val="l-L2Char"/>
          <w:szCs w:val="22"/>
          <w:lang w:eastAsia="en-US"/>
        </w:rPr>
        <w:tab/>
      </w:r>
      <w:proofErr w:type="spellStart"/>
      <w:r w:rsidR="004F6F01">
        <w:rPr>
          <w:rStyle w:val="l-L2Char"/>
          <w:szCs w:val="22"/>
          <w:lang w:eastAsia="en-US"/>
        </w:rPr>
        <w:t>xxxxxxxxxxxxxxxxxxxxx</w:t>
      </w:r>
      <w:proofErr w:type="spellEnd"/>
    </w:p>
    <w:p w14:paraId="1C6F9200" w14:textId="601F8DD0" w:rsidR="001A328F" w:rsidRPr="008377B5" w:rsidRDefault="006375C0" w:rsidP="004F6F01">
      <w:pPr>
        <w:spacing w:after="0"/>
        <w:ind w:left="1080"/>
        <w:jc w:val="both"/>
        <w:rPr>
          <w:rFonts w:cs="Arial"/>
          <w:szCs w:val="22"/>
        </w:rPr>
      </w:pPr>
      <w:r w:rsidRPr="00021BFC">
        <w:rPr>
          <w:rStyle w:val="l-L2Char"/>
          <w:szCs w:val="22"/>
          <w:lang w:eastAsia="en-US"/>
        </w:rPr>
        <w:t>E-mail:</w:t>
      </w:r>
      <w:r w:rsidRPr="00021BFC">
        <w:rPr>
          <w:rStyle w:val="l-L2Char"/>
          <w:szCs w:val="22"/>
          <w:lang w:eastAsia="en-US"/>
        </w:rPr>
        <w:tab/>
      </w:r>
      <w:proofErr w:type="spellStart"/>
      <w:r w:rsidR="004F6F01">
        <w:t>xxxxxxxxxxxxxxxxxxxxxxxxxxxxxxxx</w:t>
      </w:r>
      <w:proofErr w:type="spellEnd"/>
    </w:p>
    <w:bookmarkEnd w:id="18"/>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ED6BF2">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ED6BF2">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ED6BF2">
      <w:pPr>
        <w:numPr>
          <w:ilvl w:val="1"/>
          <w:numId w:val="3"/>
        </w:numPr>
        <w:jc w:val="both"/>
        <w:rPr>
          <w:rFonts w:cs="Arial"/>
          <w:szCs w:val="22"/>
          <w:lang w:val="x-none" w:eastAsia="en-US"/>
        </w:rPr>
      </w:pPr>
      <w:r w:rsidRPr="00523C78">
        <w:rPr>
          <w:rFonts w:cs="Arial"/>
          <w:szCs w:val="22"/>
          <w:lang w:val="x-none" w:eastAsia="en-US"/>
        </w:rPr>
        <w:t>Smlouva nabývá platnosti dnem podpisu smluvních stran a účinnosti dnem jejího uveřejnění v registru smluv  dle ust. § 6 odst. 1 zákona č. 340/2015 Sb., o registru smluv.</w:t>
      </w:r>
    </w:p>
    <w:p w14:paraId="7341DBE6" w14:textId="0C8CE837" w:rsidR="00CE2C1C" w:rsidRPr="00BA11E9" w:rsidRDefault="00CE2C1C"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131C17" w14:textId="61958C7E" w:rsidR="00A50845" w:rsidRPr="00BA11E9" w:rsidRDefault="00A50845"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ED6BF2">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ED6BF2">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Nedílnou součást smlouvy tvoří tyto přílohy:</w:t>
      </w:r>
    </w:p>
    <w:p w14:paraId="567A96D8" w14:textId="7F6E0061" w:rsidR="00362FAF" w:rsidRDefault="00362FAF" w:rsidP="00B5206B">
      <w:pPr>
        <w:pStyle w:val="l-L1"/>
        <w:keepNext w:val="0"/>
        <w:numPr>
          <w:ilvl w:val="0"/>
          <w:numId w:val="0"/>
        </w:numPr>
        <w:spacing w:before="120" w:after="120"/>
        <w:ind w:left="1021"/>
        <w:jc w:val="both"/>
        <w:rPr>
          <w:rStyle w:val="l-L2Char"/>
          <w:rFonts w:cs="Arial"/>
          <w:b w:val="0"/>
          <w:szCs w:val="22"/>
          <w:u w:val="none"/>
        </w:rPr>
      </w:pPr>
      <w:r w:rsidRPr="00BA11E9">
        <w:rPr>
          <w:rStyle w:val="l-L2Char"/>
          <w:rFonts w:cs="Arial"/>
          <w:b w:val="0"/>
          <w:szCs w:val="22"/>
          <w:u w:val="none"/>
        </w:rPr>
        <w:t>Přílohou č. 1 tét</w:t>
      </w:r>
      <w:r w:rsidR="00523C78">
        <w:rPr>
          <w:rStyle w:val="l-L2Char"/>
          <w:rFonts w:cs="Arial"/>
          <w:b w:val="0"/>
          <w:szCs w:val="22"/>
          <w:u w:val="none"/>
        </w:rPr>
        <w:t xml:space="preserve">o smlouvy je specifikace </w:t>
      </w:r>
      <w:r w:rsidR="00F37D95">
        <w:rPr>
          <w:rStyle w:val="l-L2Char"/>
          <w:rFonts w:cs="Arial"/>
          <w:b w:val="0"/>
          <w:szCs w:val="22"/>
          <w:u w:val="none"/>
        </w:rPr>
        <w:t>Díla</w:t>
      </w:r>
    </w:p>
    <w:p w14:paraId="0493F3A8" w14:textId="6FB149ED" w:rsidR="00523C78" w:rsidRPr="004A0E11" w:rsidRDefault="00523C78" w:rsidP="00B5206B">
      <w:pPr>
        <w:pStyle w:val="l-L1"/>
        <w:keepNext w:val="0"/>
        <w:numPr>
          <w:ilvl w:val="0"/>
          <w:numId w:val="0"/>
        </w:numPr>
        <w:spacing w:before="120" w:after="120"/>
        <w:ind w:left="1021"/>
        <w:jc w:val="both"/>
        <w:rPr>
          <w:rStyle w:val="l-L2Char"/>
          <w:rFonts w:cs="Arial"/>
          <w:b w:val="0"/>
          <w:szCs w:val="22"/>
          <w:u w:val="none"/>
        </w:rPr>
      </w:pPr>
    </w:p>
    <w:p w14:paraId="1FF5E098" w14:textId="485F1F59" w:rsidR="00581454" w:rsidRDefault="00024114" w:rsidP="00ED6BF2">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77777777" w:rsidR="004A0E11" w:rsidRP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B5206B" w:rsidRPr="00BA11E9" w14:paraId="606C3D44" w14:textId="77777777" w:rsidTr="004C5DF4">
        <w:tc>
          <w:tcPr>
            <w:tcW w:w="4606" w:type="dxa"/>
            <w:shd w:val="clear" w:color="auto" w:fill="auto"/>
          </w:tcPr>
          <w:p w14:paraId="79B09B03" w14:textId="6EE94DB8" w:rsidR="004C5DF4" w:rsidRPr="00BA11E9" w:rsidRDefault="004C5DF4" w:rsidP="004C5DF4">
            <w:pPr>
              <w:spacing w:line="288" w:lineRule="auto"/>
              <w:jc w:val="center"/>
              <w:rPr>
                <w:rFonts w:cs="Arial"/>
                <w:szCs w:val="22"/>
              </w:rPr>
            </w:pPr>
            <w:r w:rsidRPr="00BA11E9">
              <w:rPr>
                <w:rFonts w:cs="Arial"/>
                <w:szCs w:val="22"/>
              </w:rPr>
              <w:t>V</w:t>
            </w:r>
            <w:r>
              <w:rPr>
                <w:rFonts w:cs="Arial"/>
                <w:szCs w:val="22"/>
              </w:rPr>
              <w:t> </w:t>
            </w:r>
            <w:proofErr w:type="gramStart"/>
            <w:r w:rsidRPr="004C5DF4">
              <w:rPr>
                <w:rFonts w:cs="Arial"/>
                <w:szCs w:val="22"/>
              </w:rPr>
              <w:t xml:space="preserve">Břeclavi </w:t>
            </w:r>
            <w:r w:rsidRPr="00BA11E9">
              <w:rPr>
                <w:rFonts w:cs="Arial"/>
                <w:szCs w:val="22"/>
              </w:rPr>
              <w:t xml:space="preserve"> dne</w:t>
            </w:r>
            <w:proofErr w:type="gramEnd"/>
            <w:r>
              <w:rPr>
                <w:rFonts w:cs="Arial"/>
                <w:szCs w:val="22"/>
              </w:rPr>
              <w:t xml:space="preserve">: </w:t>
            </w:r>
            <w:r w:rsidR="004F6F01">
              <w:rPr>
                <w:rFonts w:cs="Arial"/>
                <w:szCs w:val="22"/>
              </w:rPr>
              <w:t>20.3.2025</w:t>
            </w:r>
          </w:p>
        </w:tc>
        <w:tc>
          <w:tcPr>
            <w:tcW w:w="4606" w:type="dxa"/>
            <w:shd w:val="clear" w:color="auto" w:fill="auto"/>
          </w:tcPr>
          <w:p w14:paraId="0737C84A" w14:textId="383D5996" w:rsidR="004C5DF4" w:rsidRDefault="004C5DF4" w:rsidP="004C5DF4">
            <w:pPr>
              <w:spacing w:line="288" w:lineRule="auto"/>
              <w:jc w:val="center"/>
              <w:rPr>
                <w:rFonts w:cs="Arial"/>
                <w:szCs w:val="22"/>
              </w:rPr>
            </w:pPr>
            <w:r>
              <w:rPr>
                <w:rFonts w:cs="Arial"/>
                <w:szCs w:val="22"/>
              </w:rPr>
              <w:t xml:space="preserve">        </w:t>
            </w:r>
            <w:r w:rsidRPr="00BA11E9">
              <w:rPr>
                <w:rFonts w:cs="Arial"/>
                <w:szCs w:val="22"/>
              </w:rPr>
              <w:t>V</w:t>
            </w:r>
            <w:r>
              <w:rPr>
                <w:rFonts w:cs="Arial"/>
                <w:szCs w:val="22"/>
              </w:rPr>
              <w:t xml:space="preserve"> Brně</w:t>
            </w:r>
            <w:r w:rsidRPr="00BA11E9">
              <w:rPr>
                <w:rFonts w:cs="Arial"/>
                <w:szCs w:val="22"/>
              </w:rPr>
              <w:t xml:space="preserve"> dne</w:t>
            </w:r>
            <w:r>
              <w:rPr>
                <w:rFonts w:cs="Arial"/>
                <w:szCs w:val="22"/>
              </w:rPr>
              <w:t xml:space="preserve">: </w:t>
            </w:r>
            <w:r w:rsidR="004F6F01">
              <w:rPr>
                <w:rFonts w:cs="Arial"/>
                <w:szCs w:val="22"/>
              </w:rPr>
              <w:t>19.3.2025</w:t>
            </w:r>
          </w:p>
          <w:p w14:paraId="020B7EA7" w14:textId="77777777" w:rsidR="004C5DF4" w:rsidRDefault="004C5DF4" w:rsidP="008608CB">
            <w:pPr>
              <w:spacing w:line="288" w:lineRule="auto"/>
              <w:jc w:val="center"/>
              <w:rPr>
                <w:rFonts w:cs="Arial"/>
                <w:szCs w:val="22"/>
              </w:rPr>
            </w:pPr>
          </w:p>
          <w:p w14:paraId="0E066FE3" w14:textId="77777777" w:rsidR="004C5DF4" w:rsidRDefault="004C5DF4" w:rsidP="008608CB">
            <w:pPr>
              <w:spacing w:line="288" w:lineRule="auto"/>
              <w:jc w:val="center"/>
              <w:rPr>
                <w:rFonts w:cs="Arial"/>
                <w:szCs w:val="22"/>
              </w:rPr>
            </w:pPr>
          </w:p>
          <w:p w14:paraId="27FF192E" w14:textId="77777777" w:rsidR="004C5DF4" w:rsidRDefault="004C5DF4" w:rsidP="008608CB">
            <w:pPr>
              <w:spacing w:line="288" w:lineRule="auto"/>
              <w:jc w:val="center"/>
              <w:rPr>
                <w:rFonts w:cs="Arial"/>
                <w:szCs w:val="22"/>
              </w:rPr>
            </w:pPr>
          </w:p>
          <w:p w14:paraId="0075CFA8" w14:textId="77777777" w:rsidR="004C5DF4" w:rsidRDefault="004C5DF4" w:rsidP="008608CB">
            <w:pPr>
              <w:spacing w:line="288" w:lineRule="auto"/>
              <w:jc w:val="center"/>
              <w:rPr>
                <w:rFonts w:cs="Arial"/>
                <w:szCs w:val="22"/>
              </w:rPr>
            </w:pPr>
          </w:p>
          <w:p w14:paraId="42AC209F" w14:textId="77777777" w:rsidR="004C5DF4" w:rsidRPr="00BA11E9" w:rsidRDefault="004C5DF4" w:rsidP="008608CB">
            <w:pPr>
              <w:spacing w:line="288" w:lineRule="auto"/>
              <w:jc w:val="center"/>
              <w:rPr>
                <w:rFonts w:cs="Arial"/>
                <w:szCs w:val="22"/>
              </w:rPr>
            </w:pPr>
          </w:p>
        </w:tc>
      </w:tr>
      <w:tr w:rsidR="00B5206B" w:rsidRPr="00BA11E9" w14:paraId="1BF20CAE" w14:textId="77777777" w:rsidTr="004C5DF4">
        <w:tc>
          <w:tcPr>
            <w:tcW w:w="4606" w:type="dxa"/>
            <w:shd w:val="clear" w:color="auto" w:fill="auto"/>
          </w:tcPr>
          <w:p w14:paraId="33774646" w14:textId="77777777" w:rsidR="004C5DF4" w:rsidRPr="00BA11E9" w:rsidRDefault="004C5DF4" w:rsidP="008608CB">
            <w:pPr>
              <w:spacing w:line="288" w:lineRule="auto"/>
              <w:jc w:val="center"/>
              <w:rPr>
                <w:rFonts w:cs="Arial"/>
                <w:szCs w:val="22"/>
              </w:rPr>
            </w:pPr>
          </w:p>
        </w:tc>
        <w:tc>
          <w:tcPr>
            <w:tcW w:w="4606" w:type="dxa"/>
            <w:shd w:val="clear" w:color="auto" w:fill="auto"/>
          </w:tcPr>
          <w:p w14:paraId="01CFCCD7" w14:textId="77777777" w:rsidR="004C5DF4" w:rsidRPr="00BA11E9" w:rsidRDefault="004C5DF4" w:rsidP="008608CB">
            <w:pPr>
              <w:spacing w:line="288" w:lineRule="auto"/>
              <w:jc w:val="center"/>
              <w:rPr>
                <w:rFonts w:cs="Arial"/>
                <w:szCs w:val="22"/>
              </w:rPr>
            </w:pPr>
          </w:p>
        </w:tc>
      </w:tr>
      <w:tr w:rsidR="00B5206B" w:rsidRPr="004D5F78" w14:paraId="175A8F99" w14:textId="77777777" w:rsidTr="004C5DF4">
        <w:tc>
          <w:tcPr>
            <w:tcW w:w="4606" w:type="dxa"/>
            <w:shd w:val="clear" w:color="auto" w:fill="auto"/>
          </w:tcPr>
          <w:p w14:paraId="2FDD2803" w14:textId="77777777" w:rsidR="004C5DF4" w:rsidRPr="004D5F78" w:rsidRDefault="004C5DF4" w:rsidP="008608CB">
            <w:pPr>
              <w:spacing w:line="288" w:lineRule="auto"/>
              <w:jc w:val="center"/>
              <w:rPr>
                <w:rFonts w:cs="Arial"/>
                <w:szCs w:val="22"/>
              </w:rPr>
            </w:pPr>
            <w:r w:rsidRPr="004D5F78">
              <w:rPr>
                <w:rFonts w:cs="Arial"/>
                <w:szCs w:val="22"/>
              </w:rPr>
              <w:t>……………………………………</w:t>
            </w:r>
          </w:p>
        </w:tc>
        <w:tc>
          <w:tcPr>
            <w:tcW w:w="4606" w:type="dxa"/>
            <w:shd w:val="clear" w:color="auto" w:fill="auto"/>
          </w:tcPr>
          <w:p w14:paraId="5254B96E" w14:textId="77777777" w:rsidR="004C5DF4" w:rsidRPr="004D5F78" w:rsidRDefault="004C5DF4" w:rsidP="008608CB">
            <w:pPr>
              <w:spacing w:line="288" w:lineRule="auto"/>
              <w:jc w:val="center"/>
              <w:rPr>
                <w:rFonts w:cs="Arial"/>
                <w:szCs w:val="22"/>
              </w:rPr>
            </w:pPr>
            <w:r>
              <w:rPr>
                <w:rFonts w:cs="Arial"/>
                <w:szCs w:val="22"/>
              </w:rPr>
              <w:t xml:space="preserve">    </w:t>
            </w:r>
            <w:r w:rsidRPr="004D5F78">
              <w:rPr>
                <w:rFonts w:cs="Arial"/>
                <w:szCs w:val="22"/>
              </w:rPr>
              <w:t>……………………………………</w:t>
            </w:r>
          </w:p>
        </w:tc>
      </w:tr>
      <w:tr w:rsidR="00B5206B" w:rsidRPr="00AA21CE" w14:paraId="7E685F1A" w14:textId="77777777" w:rsidTr="004C5DF4">
        <w:tc>
          <w:tcPr>
            <w:tcW w:w="4606" w:type="dxa"/>
            <w:shd w:val="clear" w:color="auto" w:fill="auto"/>
          </w:tcPr>
          <w:p w14:paraId="0843A3DF" w14:textId="2F62F1F5" w:rsidR="004C5DF4" w:rsidRPr="00AA21CE" w:rsidRDefault="004C5DF4" w:rsidP="008608CB">
            <w:pPr>
              <w:spacing w:line="288" w:lineRule="auto"/>
              <w:jc w:val="center"/>
              <w:rPr>
                <w:rFonts w:cs="Arial"/>
                <w:szCs w:val="22"/>
              </w:rPr>
            </w:pPr>
            <w:r w:rsidRPr="00AA21CE">
              <w:rPr>
                <w:rFonts w:cs="Arial"/>
                <w:szCs w:val="22"/>
              </w:rPr>
              <w:t xml:space="preserve">     </w:t>
            </w:r>
            <w:r w:rsidRPr="004C5DF4">
              <w:rPr>
                <w:rFonts w:cs="Arial"/>
                <w:szCs w:val="22"/>
              </w:rPr>
              <w:t xml:space="preserve">Ing. et Ing. </w:t>
            </w:r>
            <w:proofErr w:type="spellStart"/>
            <w:r w:rsidRPr="004C5DF4">
              <w:rPr>
                <w:rFonts w:cs="Arial"/>
                <w:szCs w:val="22"/>
              </w:rPr>
              <w:t>Luďek</w:t>
            </w:r>
            <w:proofErr w:type="spellEnd"/>
            <w:r w:rsidRPr="004C5DF4">
              <w:rPr>
                <w:rFonts w:cs="Arial"/>
                <w:szCs w:val="22"/>
              </w:rPr>
              <w:t xml:space="preserve"> Drápal, MBA</w:t>
            </w:r>
          </w:p>
          <w:p w14:paraId="25F259D6" w14:textId="77777777" w:rsidR="004C5DF4" w:rsidRPr="00AA21CE" w:rsidRDefault="004C5DF4" w:rsidP="008608CB">
            <w:pPr>
              <w:spacing w:line="288" w:lineRule="auto"/>
              <w:jc w:val="center"/>
              <w:rPr>
                <w:rFonts w:cs="Arial"/>
                <w:szCs w:val="22"/>
              </w:rPr>
            </w:pPr>
            <w:r w:rsidRPr="00AA21CE">
              <w:rPr>
                <w:rFonts w:cs="Arial"/>
                <w:szCs w:val="22"/>
              </w:rPr>
              <w:t xml:space="preserve">  vedoucí Pobočky Břeclav</w:t>
            </w:r>
          </w:p>
          <w:p w14:paraId="5D6D2694" w14:textId="77777777" w:rsidR="004C5DF4" w:rsidRPr="00AA21CE" w:rsidRDefault="004C5DF4" w:rsidP="008608CB">
            <w:pPr>
              <w:spacing w:line="288" w:lineRule="auto"/>
              <w:jc w:val="center"/>
              <w:rPr>
                <w:rFonts w:cs="Arial"/>
                <w:szCs w:val="22"/>
              </w:rPr>
            </w:pPr>
            <w:r w:rsidRPr="00AA21CE">
              <w:rPr>
                <w:rFonts w:cs="Arial"/>
                <w:szCs w:val="22"/>
              </w:rPr>
              <w:t xml:space="preserve">  Státní pozemkový úřad</w:t>
            </w:r>
          </w:p>
          <w:p w14:paraId="3F6DF2AD" w14:textId="77777777" w:rsidR="004C5DF4" w:rsidRPr="00AA21CE" w:rsidRDefault="004C5DF4" w:rsidP="008608CB">
            <w:pPr>
              <w:spacing w:line="288" w:lineRule="auto"/>
              <w:jc w:val="center"/>
              <w:rPr>
                <w:rFonts w:cs="Arial"/>
                <w:szCs w:val="22"/>
              </w:rPr>
            </w:pPr>
          </w:p>
          <w:p w14:paraId="7803BACD" w14:textId="77777777" w:rsidR="004C5DF4" w:rsidRPr="00AA21CE" w:rsidRDefault="004C5DF4" w:rsidP="008608CB">
            <w:pPr>
              <w:spacing w:line="288" w:lineRule="auto"/>
              <w:jc w:val="center"/>
              <w:rPr>
                <w:rFonts w:cs="Arial"/>
                <w:szCs w:val="22"/>
              </w:rPr>
            </w:pPr>
          </w:p>
          <w:p w14:paraId="42223027" w14:textId="77777777" w:rsidR="004C5DF4" w:rsidRPr="00AA21CE" w:rsidRDefault="004C5DF4" w:rsidP="008608CB">
            <w:pPr>
              <w:spacing w:line="288" w:lineRule="auto"/>
              <w:jc w:val="center"/>
              <w:rPr>
                <w:rFonts w:cs="Arial"/>
                <w:szCs w:val="22"/>
              </w:rPr>
            </w:pPr>
          </w:p>
          <w:p w14:paraId="349E0E60" w14:textId="77777777" w:rsidR="004C5DF4" w:rsidRDefault="004C5DF4" w:rsidP="004C5DF4">
            <w:pPr>
              <w:spacing w:line="288" w:lineRule="auto"/>
              <w:jc w:val="center"/>
              <w:rPr>
                <w:rFonts w:cs="Arial"/>
                <w:szCs w:val="22"/>
              </w:rPr>
            </w:pPr>
          </w:p>
          <w:p w14:paraId="2E9A5A48" w14:textId="77777777" w:rsidR="004C5DF4" w:rsidRDefault="004C5DF4" w:rsidP="004C5DF4">
            <w:pPr>
              <w:spacing w:line="288" w:lineRule="auto"/>
              <w:jc w:val="center"/>
              <w:rPr>
                <w:rFonts w:cs="Arial"/>
                <w:szCs w:val="22"/>
              </w:rPr>
            </w:pPr>
          </w:p>
          <w:p w14:paraId="72865B16" w14:textId="77777777" w:rsidR="004C5DF4" w:rsidRDefault="004C5DF4" w:rsidP="004C5DF4">
            <w:pPr>
              <w:spacing w:line="288" w:lineRule="auto"/>
              <w:jc w:val="center"/>
              <w:rPr>
                <w:rFonts w:cs="Arial"/>
                <w:szCs w:val="22"/>
              </w:rPr>
            </w:pPr>
          </w:p>
          <w:p w14:paraId="4ECF7A6B" w14:textId="77777777" w:rsidR="00B5206B" w:rsidRDefault="004C5DF4" w:rsidP="00B5206B">
            <w:pPr>
              <w:spacing w:after="0" w:line="288" w:lineRule="auto"/>
              <w:rPr>
                <w:rFonts w:cs="Arial"/>
                <w:szCs w:val="22"/>
              </w:rPr>
            </w:pPr>
            <w:r w:rsidRPr="00AA21CE">
              <w:rPr>
                <w:rFonts w:cs="Arial"/>
                <w:szCs w:val="22"/>
              </w:rPr>
              <w:t xml:space="preserve">Za správnost vyhotovení: </w:t>
            </w:r>
          </w:p>
          <w:p w14:paraId="27616084" w14:textId="3A119009" w:rsidR="004C5DF4" w:rsidRPr="00AA21CE" w:rsidRDefault="004C5DF4" w:rsidP="00B5206B">
            <w:pPr>
              <w:spacing w:after="0" w:line="288" w:lineRule="auto"/>
              <w:rPr>
                <w:rFonts w:cs="Arial"/>
                <w:szCs w:val="22"/>
              </w:rPr>
            </w:pPr>
            <w:r w:rsidRPr="00AA21CE">
              <w:rPr>
                <w:rFonts w:cs="Arial"/>
                <w:szCs w:val="22"/>
              </w:rPr>
              <w:t>Ing. Mária Tisarová</w:t>
            </w:r>
          </w:p>
          <w:p w14:paraId="5DC075CD" w14:textId="77777777" w:rsidR="004C5DF4" w:rsidRPr="00AA21CE" w:rsidRDefault="004C5DF4" w:rsidP="008608CB">
            <w:pPr>
              <w:spacing w:line="288" w:lineRule="auto"/>
              <w:jc w:val="center"/>
              <w:rPr>
                <w:rFonts w:cs="Arial"/>
                <w:szCs w:val="22"/>
              </w:rPr>
            </w:pPr>
          </w:p>
        </w:tc>
        <w:tc>
          <w:tcPr>
            <w:tcW w:w="4606" w:type="dxa"/>
            <w:shd w:val="clear" w:color="auto" w:fill="auto"/>
          </w:tcPr>
          <w:p w14:paraId="3B742F1C" w14:textId="77777777" w:rsidR="004C5DF4" w:rsidRPr="00AA21CE" w:rsidRDefault="004C5DF4" w:rsidP="008608CB">
            <w:pPr>
              <w:spacing w:line="288" w:lineRule="auto"/>
              <w:jc w:val="center"/>
              <w:rPr>
                <w:rFonts w:cs="Arial"/>
                <w:szCs w:val="22"/>
              </w:rPr>
            </w:pPr>
            <w:r w:rsidRPr="00AA21CE">
              <w:rPr>
                <w:rFonts w:cs="Arial"/>
                <w:szCs w:val="22"/>
              </w:rPr>
              <w:t>Ing. Mgr. Zdeněk Střítecký</w:t>
            </w:r>
          </w:p>
          <w:p w14:paraId="734025C0" w14:textId="77777777" w:rsidR="004C5DF4" w:rsidRPr="00AA21CE" w:rsidRDefault="004C5DF4" w:rsidP="008608CB">
            <w:pPr>
              <w:spacing w:line="288" w:lineRule="auto"/>
              <w:jc w:val="center"/>
              <w:rPr>
                <w:rFonts w:cs="Arial"/>
                <w:szCs w:val="22"/>
              </w:rPr>
            </w:pPr>
            <w:r w:rsidRPr="00AA21CE">
              <w:rPr>
                <w:rFonts w:cs="Arial"/>
                <w:szCs w:val="22"/>
              </w:rPr>
              <w:t>jednatel společnosti</w:t>
            </w:r>
          </w:p>
          <w:p w14:paraId="7EF53C1E" w14:textId="77777777" w:rsidR="004C5DF4" w:rsidRPr="00AA21CE" w:rsidRDefault="004C5DF4" w:rsidP="008608CB">
            <w:pPr>
              <w:spacing w:line="288" w:lineRule="auto"/>
              <w:jc w:val="center"/>
              <w:rPr>
                <w:rFonts w:cs="Arial"/>
                <w:szCs w:val="22"/>
              </w:rPr>
            </w:pPr>
            <w:r w:rsidRPr="00AA21CE">
              <w:rPr>
                <w:rFonts w:cs="Arial"/>
                <w:szCs w:val="22"/>
              </w:rPr>
              <w:t>AGROPROJEKT PSO, s.r.o.</w:t>
            </w:r>
          </w:p>
          <w:p w14:paraId="21105764" w14:textId="77777777" w:rsidR="004C5DF4" w:rsidRPr="00AA21CE" w:rsidRDefault="004C5DF4" w:rsidP="008608CB">
            <w:pPr>
              <w:spacing w:line="288" w:lineRule="auto"/>
              <w:jc w:val="center"/>
              <w:rPr>
                <w:rFonts w:cs="Arial"/>
                <w:szCs w:val="22"/>
              </w:rPr>
            </w:pPr>
          </w:p>
          <w:p w14:paraId="0AF560FC" w14:textId="77777777" w:rsidR="004C5DF4" w:rsidRPr="00AA21CE" w:rsidRDefault="004C5DF4" w:rsidP="008608CB">
            <w:pPr>
              <w:spacing w:line="288" w:lineRule="auto"/>
              <w:jc w:val="center"/>
              <w:rPr>
                <w:rFonts w:cs="Arial"/>
                <w:szCs w:val="22"/>
              </w:rPr>
            </w:pPr>
          </w:p>
          <w:p w14:paraId="02966C3B" w14:textId="77777777" w:rsidR="004C5DF4" w:rsidRPr="00AA21CE" w:rsidRDefault="004C5DF4" w:rsidP="008608CB">
            <w:pPr>
              <w:spacing w:line="288" w:lineRule="auto"/>
              <w:jc w:val="center"/>
              <w:rPr>
                <w:rFonts w:cs="Arial"/>
                <w:szCs w:val="22"/>
              </w:rPr>
            </w:pPr>
          </w:p>
          <w:p w14:paraId="5FC2CE40" w14:textId="77777777" w:rsidR="004C5DF4" w:rsidRPr="00AA21CE" w:rsidRDefault="004C5DF4" w:rsidP="008608CB">
            <w:pPr>
              <w:spacing w:line="288" w:lineRule="auto"/>
              <w:jc w:val="center"/>
              <w:rPr>
                <w:rFonts w:cs="Arial"/>
                <w:szCs w:val="22"/>
              </w:rPr>
            </w:pPr>
          </w:p>
          <w:p w14:paraId="4F6F5DA5" w14:textId="77777777" w:rsidR="004C5DF4" w:rsidRPr="00AA21CE" w:rsidRDefault="004C5DF4" w:rsidP="008608CB">
            <w:pPr>
              <w:spacing w:line="288" w:lineRule="auto"/>
              <w:jc w:val="center"/>
              <w:rPr>
                <w:rFonts w:cs="Arial"/>
                <w:szCs w:val="22"/>
              </w:rPr>
            </w:pPr>
          </w:p>
        </w:tc>
      </w:tr>
    </w:tbl>
    <w:p w14:paraId="1DA5CEE0" w14:textId="6F46AF58" w:rsidR="00152458" w:rsidRPr="00BA11E9" w:rsidRDefault="00BC69FF" w:rsidP="00C27833">
      <w:pPr>
        <w:tabs>
          <w:tab w:val="left" w:pos="6520"/>
        </w:tabs>
        <w:jc w:val="center"/>
        <w:rPr>
          <w:rFonts w:cs="Arial"/>
          <w:szCs w:val="22"/>
        </w:rPr>
        <w:sectPr w:rsidR="00152458" w:rsidRPr="00BA11E9">
          <w:footerReference w:type="even" r:id="rId16"/>
          <w:footerReference w:type="default" r:id="rId17"/>
          <w:headerReference w:type="first" r:id="rId18"/>
          <w:pgSz w:w="11906" w:h="16838" w:code="9"/>
          <w:pgMar w:top="851" w:right="1134" w:bottom="1258" w:left="1418" w:header="709" w:footer="709" w:gutter="0"/>
          <w:pgNumType w:start="1"/>
          <w:cols w:space="708"/>
          <w:titlePg/>
          <w:docGrid w:linePitch="272"/>
        </w:sectPr>
      </w:pPr>
      <w:r>
        <w:rPr>
          <w:rFonts w:cs="Arial"/>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ED6BF2">
      <w:pPr>
        <w:pStyle w:val="l-L1"/>
        <w:keepNext w:val="0"/>
        <w:numPr>
          <w:ilvl w:val="0"/>
          <w:numId w:val="4"/>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ED6BF2">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6FDA88AA" w:rsidR="00152458" w:rsidRPr="00BA11E9" w:rsidRDefault="00152458"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w:t>
      </w:r>
      <w:r w:rsidR="00ED2B15">
        <w:rPr>
          <w:rStyle w:val="l-L2Char"/>
          <w:rFonts w:cs="Arial"/>
          <w:b w:val="0"/>
          <w:szCs w:val="22"/>
          <w:u w:val="none"/>
        </w:rPr>
        <w:t> </w:t>
      </w:r>
      <w:r w:rsidRPr="00BA11E9">
        <w:rPr>
          <w:rStyle w:val="l-L2Char"/>
          <w:rFonts w:cs="Arial"/>
          <w:b w:val="0"/>
          <w:szCs w:val="22"/>
          <w:u w:val="none"/>
        </w:rPr>
        <w:t xml:space="preserve">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7D20126F" w:rsidR="00152458" w:rsidRPr="00BA11E9" w:rsidRDefault="00152458"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9" w:name="_Hlk142972923"/>
      <w:r w:rsidRPr="00BA11E9">
        <w:rPr>
          <w:rStyle w:val="l-L2Char"/>
          <w:rFonts w:cs="Arial"/>
          <w:b w:val="0"/>
          <w:szCs w:val="22"/>
          <w:u w:val="none"/>
        </w:rPr>
        <w:t>dotčenými orgány</w:t>
      </w:r>
      <w:bookmarkEnd w:id="19"/>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w:t>
      </w:r>
      <w:r w:rsidR="00C77E73">
        <w:rPr>
          <w:rStyle w:val="l-L2Char"/>
          <w:rFonts w:cs="Arial"/>
          <w:b w:val="0"/>
          <w:szCs w:val="22"/>
          <w:u w:val="none"/>
        </w:rPr>
        <w:t> </w:t>
      </w:r>
      <w:r w:rsidRPr="00BA11E9">
        <w:rPr>
          <w:rStyle w:val="l-L2Char"/>
          <w:rFonts w:cs="Arial"/>
          <w:b w:val="0"/>
          <w:szCs w:val="22"/>
          <w:u w:val="none"/>
        </w:rPr>
        <w:t>jejich správců a v případě potřeby bude projektová dokumentace řešit přeložky těchto sítí.</w:t>
      </w:r>
    </w:p>
    <w:p w14:paraId="49D1ACAE" w14:textId="6045FE46" w:rsidR="00152458" w:rsidRDefault="00152458" w:rsidP="00ED6BF2">
      <w:pPr>
        <w:pStyle w:val="l-L1"/>
        <w:keepNext w:val="0"/>
        <w:numPr>
          <w:ilvl w:val="2"/>
          <w:numId w:val="4"/>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w:t>
      </w:r>
      <w:r w:rsidRPr="00BA11E9">
        <w:rPr>
          <w:rStyle w:val="l-L2Char"/>
          <w:rFonts w:cs="Arial"/>
          <w:b w:val="0"/>
          <w:szCs w:val="22"/>
          <w:u w:val="none"/>
        </w:rPr>
        <w:lastRenderedPageBreak/>
        <w:t>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ED6BF2">
      <w:pPr>
        <w:pStyle w:val="TSlneksmlouvy"/>
        <w:keepNext w:val="0"/>
        <w:numPr>
          <w:ilvl w:val="2"/>
          <w:numId w:val="4"/>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Default="006D1627" w:rsidP="00ED6BF2">
      <w:pPr>
        <w:pStyle w:val="l-L1"/>
        <w:keepNext w:val="0"/>
        <w:numPr>
          <w:ilvl w:val="2"/>
          <w:numId w:val="4"/>
        </w:numPr>
        <w:spacing w:before="120" w:after="120"/>
        <w:jc w:val="both"/>
        <w:rPr>
          <w:rStyle w:val="l-L2Char"/>
          <w:rFonts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54A72E4D" w14:textId="285B285B" w:rsidR="0006276B" w:rsidRDefault="0006276B" w:rsidP="00ED6BF2">
      <w:pPr>
        <w:pStyle w:val="l-L1"/>
        <w:keepNext w:val="0"/>
        <w:numPr>
          <w:ilvl w:val="2"/>
          <w:numId w:val="4"/>
        </w:numPr>
        <w:spacing w:before="120" w:after="120"/>
        <w:jc w:val="both"/>
        <w:rPr>
          <w:rFonts w:ascii="Arial" w:hAnsi="Arial" w:cs="Arial"/>
          <w:b w:val="0"/>
          <w:bCs/>
          <w:szCs w:val="22"/>
          <w:u w:val="none"/>
        </w:rPr>
      </w:pPr>
      <w:r w:rsidRPr="00165BED">
        <w:rPr>
          <w:rStyle w:val="l-L2Char"/>
          <w:rFonts w:cs="Arial"/>
          <w:b w:val="0"/>
          <w:szCs w:val="22"/>
          <w:u w:val="none"/>
        </w:rPr>
        <w:t xml:space="preserve">Projektová dokumentace, </w:t>
      </w:r>
      <w:r w:rsidRPr="00165BED">
        <w:rPr>
          <w:rFonts w:ascii="Arial" w:hAnsi="Arial" w:cs="Arial"/>
          <w:b w:val="0"/>
          <w:bCs/>
          <w:szCs w:val="22"/>
          <w:u w:val="none"/>
        </w:rPr>
        <w:t xml:space="preserve">bude vyhotovena v rozsahu schváleného návrhu komplexních pozemkových úprav v k.ú. </w:t>
      </w:r>
      <w:r w:rsidR="00133F87">
        <w:rPr>
          <w:rFonts w:ascii="Arial" w:hAnsi="Arial" w:cs="Arial"/>
          <w:b w:val="0"/>
          <w:bCs/>
          <w:szCs w:val="22"/>
          <w:u w:val="none"/>
        </w:rPr>
        <w:t>Mikulov na Moravě,</w:t>
      </w:r>
      <w:r w:rsidRPr="00165BED">
        <w:rPr>
          <w:rFonts w:ascii="Arial" w:hAnsi="Arial" w:cs="Arial"/>
          <w:b w:val="0"/>
          <w:bCs/>
          <w:szCs w:val="22"/>
          <w:u w:val="none"/>
        </w:rPr>
        <w:t xml:space="preserve"> Dokumentace bude obsahovat návrh výsadby </w:t>
      </w:r>
      <w:r>
        <w:rPr>
          <w:rFonts w:ascii="Arial" w:hAnsi="Arial" w:cs="Arial"/>
          <w:b w:val="0"/>
          <w:bCs/>
          <w:szCs w:val="22"/>
          <w:u w:val="none"/>
        </w:rPr>
        <w:t>větrolamů</w:t>
      </w:r>
      <w:r w:rsidRPr="00165BED">
        <w:rPr>
          <w:rFonts w:ascii="Arial" w:hAnsi="Arial" w:cs="Arial"/>
          <w:b w:val="0"/>
          <w:bCs/>
          <w:szCs w:val="22"/>
          <w:u w:val="none"/>
        </w:rPr>
        <w:t>, včetně zpracování plánu následné tříleté péče o vysázenou zeleň.</w:t>
      </w:r>
    </w:p>
    <w:p w14:paraId="2CA8159E" w14:textId="77777777" w:rsidR="0006276B" w:rsidRDefault="0006276B" w:rsidP="00ED6BF2">
      <w:pPr>
        <w:pStyle w:val="l-L1"/>
        <w:keepNext w:val="0"/>
        <w:numPr>
          <w:ilvl w:val="2"/>
          <w:numId w:val="4"/>
        </w:numPr>
        <w:spacing w:before="120" w:after="120"/>
        <w:jc w:val="both"/>
        <w:rPr>
          <w:rFonts w:ascii="Arial" w:hAnsi="Arial" w:cs="Arial"/>
          <w:b w:val="0"/>
          <w:bCs/>
          <w:szCs w:val="22"/>
          <w:u w:val="none"/>
        </w:rPr>
      </w:pPr>
      <w:r w:rsidRPr="00071112">
        <w:rPr>
          <w:rFonts w:ascii="Arial" w:hAnsi="Arial" w:cs="Arial"/>
          <w:b w:val="0"/>
          <w:bCs/>
          <w:szCs w:val="22"/>
          <w:u w:val="none"/>
        </w:rPr>
        <w:t>Doporučujícím podkladem jsou pro návrh výsadeb jsou Standardy péče o přírodu a krajinu – SPPK A02 001:2013 Výsadba stromů, a SPPK A02 003:2014 Výsadba a řez keřů a lián, které schválila AOPK v roce 2013 a 2014. Doporučujícím podkladem pro ošetření stromů řezem je: Standard péče o přírodu a krajinu SPPK A02 002 2013 Řez stromů.</w:t>
      </w:r>
    </w:p>
    <w:p w14:paraId="66C4F4D8" w14:textId="77777777" w:rsidR="0006276B" w:rsidRDefault="0006276B" w:rsidP="00ED6BF2">
      <w:pPr>
        <w:pStyle w:val="l-L1"/>
        <w:numPr>
          <w:ilvl w:val="2"/>
          <w:numId w:val="4"/>
        </w:numPr>
        <w:spacing w:before="120"/>
        <w:jc w:val="both"/>
        <w:rPr>
          <w:rStyle w:val="l-L2Char"/>
          <w:rFonts w:cs="Arial"/>
          <w:b w:val="0"/>
          <w:szCs w:val="22"/>
          <w:u w:val="none"/>
        </w:rPr>
      </w:pPr>
      <w:r w:rsidRPr="00705DF1">
        <w:rPr>
          <w:rStyle w:val="l-L2Char"/>
          <w:rFonts w:cs="Arial"/>
          <w:b w:val="0"/>
          <w:szCs w:val="22"/>
          <w:u w:val="none"/>
        </w:rPr>
        <w:t>V textové části souhrnné zprávy budou pro potřeby statistických údajů zadavatele vyčísleny následují údaje:</w:t>
      </w:r>
    </w:p>
    <w:p w14:paraId="2CF1F7CF" w14:textId="77777777" w:rsidR="0006276B" w:rsidRPr="00705DF1" w:rsidRDefault="0006276B" w:rsidP="0006276B">
      <w:pPr>
        <w:pStyle w:val="l-L1"/>
        <w:numPr>
          <w:ilvl w:val="0"/>
          <w:numId w:val="0"/>
        </w:numPr>
        <w:spacing w:before="0" w:after="0" w:line="276" w:lineRule="auto"/>
        <w:ind w:left="720" w:firstLine="414"/>
        <w:jc w:val="both"/>
        <w:rPr>
          <w:rStyle w:val="l-L2Char"/>
          <w:rFonts w:cs="Arial"/>
          <w:b w:val="0"/>
          <w:szCs w:val="22"/>
          <w:u w:val="none"/>
        </w:rPr>
      </w:pPr>
      <w:r w:rsidRPr="00705DF1">
        <w:rPr>
          <w:rStyle w:val="l-L2Char"/>
          <w:rFonts w:cs="Arial"/>
          <w:b w:val="0"/>
          <w:szCs w:val="22"/>
          <w:u w:val="none"/>
        </w:rPr>
        <w:t>• Celkový zábor polních cest v ha</w:t>
      </w:r>
    </w:p>
    <w:p w14:paraId="59BC84E8" w14:textId="77777777" w:rsidR="0006276B" w:rsidRPr="00705DF1" w:rsidRDefault="0006276B" w:rsidP="0006276B">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vodohospodářská opatření ha</w:t>
      </w:r>
    </w:p>
    <w:p w14:paraId="3043A7C7" w14:textId="77777777" w:rsidR="0006276B" w:rsidRPr="00705DF1" w:rsidRDefault="0006276B" w:rsidP="0006276B">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na ekologická opatření v ha</w:t>
      </w:r>
    </w:p>
    <w:p w14:paraId="2E883B8F" w14:textId="77777777" w:rsidR="0006276B" w:rsidRPr="00705DF1" w:rsidRDefault="0006276B" w:rsidP="0006276B">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Celkový zábor na protierozní opatření v ha</w:t>
      </w:r>
    </w:p>
    <w:p w14:paraId="3B61B49E" w14:textId="77777777" w:rsidR="0006276B" w:rsidRPr="00705DF1" w:rsidRDefault="0006276B" w:rsidP="0006276B">
      <w:pPr>
        <w:pStyle w:val="l-L1"/>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Výčet parcel a vlastníků</w:t>
      </w:r>
    </w:p>
    <w:p w14:paraId="2E5AD8CE" w14:textId="77777777" w:rsidR="0006276B" w:rsidRDefault="0006276B" w:rsidP="0006276B">
      <w:pPr>
        <w:pStyle w:val="l-L1"/>
        <w:keepNext w:val="0"/>
        <w:numPr>
          <w:ilvl w:val="0"/>
          <w:numId w:val="0"/>
        </w:numPr>
        <w:spacing w:before="0" w:after="0" w:line="276" w:lineRule="auto"/>
        <w:ind w:left="1134"/>
        <w:jc w:val="both"/>
        <w:rPr>
          <w:rStyle w:val="l-L2Char"/>
          <w:rFonts w:cs="Arial"/>
          <w:b w:val="0"/>
          <w:szCs w:val="22"/>
          <w:u w:val="none"/>
        </w:rPr>
      </w:pPr>
      <w:r w:rsidRPr="00705DF1">
        <w:rPr>
          <w:rStyle w:val="l-L2Char"/>
          <w:rFonts w:cs="Arial"/>
          <w:b w:val="0"/>
          <w:szCs w:val="22"/>
          <w:u w:val="none"/>
        </w:rPr>
        <w:t>• Délka jednotlivých opatření v km (</w:t>
      </w:r>
      <w:proofErr w:type="gramStart"/>
      <w:r w:rsidRPr="00705DF1">
        <w:rPr>
          <w:rStyle w:val="l-L2Char"/>
          <w:rFonts w:cs="Arial"/>
          <w:b w:val="0"/>
          <w:szCs w:val="22"/>
          <w:u w:val="none"/>
        </w:rPr>
        <w:t>t.j.</w:t>
      </w:r>
      <w:proofErr w:type="gramEnd"/>
      <w:r w:rsidRPr="00705DF1">
        <w:rPr>
          <w:rStyle w:val="l-L2Char"/>
          <w:rFonts w:cs="Arial"/>
          <w:b w:val="0"/>
          <w:szCs w:val="22"/>
          <w:u w:val="none"/>
        </w:rPr>
        <w:t xml:space="preserve"> VHO, PEO, ekologická opatření)</w:t>
      </w:r>
    </w:p>
    <w:p w14:paraId="6E3C34A5" w14:textId="77777777" w:rsidR="0006276B" w:rsidRDefault="0006276B" w:rsidP="00ED6BF2">
      <w:pPr>
        <w:pStyle w:val="l-L1"/>
        <w:numPr>
          <w:ilvl w:val="2"/>
          <w:numId w:val="4"/>
        </w:numPr>
        <w:spacing w:before="120"/>
        <w:jc w:val="both"/>
        <w:rPr>
          <w:rStyle w:val="l-L2Char"/>
          <w:rFonts w:cs="Arial"/>
          <w:b w:val="0"/>
          <w:szCs w:val="22"/>
          <w:u w:val="none"/>
        </w:rPr>
      </w:pPr>
      <w:r w:rsidRPr="00705DF1">
        <w:rPr>
          <w:rStyle w:val="l-L2Char"/>
          <w:rFonts w:cs="Arial"/>
          <w:b w:val="0"/>
          <w:szCs w:val="22"/>
          <w:u w:val="none"/>
        </w:rPr>
        <w:t>Projektová dokumentace bude obsahovat specifikaci stromů a keřů, určených ke</w:t>
      </w:r>
      <w:r>
        <w:rPr>
          <w:rStyle w:val="l-L2Char"/>
          <w:rFonts w:cs="Arial"/>
          <w:b w:val="0"/>
          <w:szCs w:val="22"/>
          <w:u w:val="none"/>
        </w:rPr>
        <w:t> </w:t>
      </w:r>
      <w:r w:rsidRPr="00705DF1">
        <w:rPr>
          <w:rStyle w:val="l-L2Char"/>
          <w:rFonts w:cs="Arial"/>
          <w:b w:val="0"/>
          <w:szCs w:val="22"/>
          <w:u w:val="none"/>
        </w:rPr>
        <w:t>kácení.</w:t>
      </w:r>
    </w:p>
    <w:p w14:paraId="16BC87AB" w14:textId="77777777" w:rsidR="0006276B" w:rsidRDefault="0006276B" w:rsidP="00ED6BF2">
      <w:pPr>
        <w:pStyle w:val="Odstavecseseznamem"/>
        <w:numPr>
          <w:ilvl w:val="2"/>
          <w:numId w:val="4"/>
        </w:numPr>
        <w:spacing w:line="276" w:lineRule="auto"/>
        <w:jc w:val="both"/>
        <w:rPr>
          <w:rStyle w:val="l-L2Char"/>
          <w:rFonts w:cs="Arial"/>
          <w:b/>
          <w:szCs w:val="22"/>
          <w:u w:val="single"/>
          <w:lang w:eastAsia="en-US"/>
        </w:rPr>
      </w:pPr>
      <w:r w:rsidRPr="00705DF1">
        <w:rPr>
          <w:rStyle w:val="l-L2Char"/>
          <w:rFonts w:cs="Arial"/>
          <w:szCs w:val="22"/>
        </w:rPr>
        <w:t xml:space="preserve">Doporučujeme </w:t>
      </w:r>
      <w:r w:rsidRPr="004B5690">
        <w:rPr>
          <w:rStyle w:val="l-L2Char"/>
          <w:rFonts w:cs="Arial"/>
          <w:szCs w:val="22"/>
        </w:rPr>
        <w:t xml:space="preserve">solitérní stromy, navrhovat s balem či kontejnerované, s obvodem kmene min. </w:t>
      </w:r>
      <w:proofErr w:type="gramStart"/>
      <w:r w:rsidRPr="004B5690">
        <w:rPr>
          <w:rStyle w:val="l-L2Char"/>
          <w:rFonts w:cs="Arial"/>
          <w:szCs w:val="22"/>
        </w:rPr>
        <w:t>12 -14</w:t>
      </w:r>
      <w:proofErr w:type="gramEnd"/>
      <w:r w:rsidRPr="004B5690">
        <w:rPr>
          <w:rStyle w:val="l-L2Char"/>
          <w:rFonts w:cs="Arial"/>
          <w:szCs w:val="22"/>
        </w:rPr>
        <w:t xml:space="preserve"> cm (ve výšce 1 m od země), ovocné stromy jako vysokokmeny.</w:t>
      </w:r>
      <w:r w:rsidRPr="00705DF1">
        <w:rPr>
          <w:rStyle w:val="l-L2Char"/>
          <w:rFonts w:cs="Arial"/>
          <w:szCs w:val="22"/>
        </w:rPr>
        <w:t xml:space="preserve"> Kotvení </w:t>
      </w:r>
      <w:r>
        <w:rPr>
          <w:rStyle w:val="l-L2Char"/>
          <w:rFonts w:cs="Arial"/>
          <w:szCs w:val="22"/>
        </w:rPr>
        <w:t xml:space="preserve">stromů </w:t>
      </w:r>
      <w:r w:rsidRPr="00705DF1">
        <w:rPr>
          <w:rStyle w:val="l-L2Char"/>
          <w:rFonts w:cs="Arial"/>
          <w:szCs w:val="22"/>
        </w:rPr>
        <w:t>třemi kůly o výšce min. 2 m, zálivkovou mísou mulčovanou borkou, individuální ochranou proti okusu zvěří, v min. výšce 1,2 m (pletivo svařované či PE). Keře budou chráněny nátěrem a značkovacími kolíky, u oplocenek doporučujeme specifikaci materiálu kůlů. Požadujeme v rámci výsadby navrhovat berličky pro</w:t>
      </w:r>
      <w:r>
        <w:rPr>
          <w:rStyle w:val="l-L2Char"/>
          <w:rFonts w:cs="Arial"/>
          <w:szCs w:val="22"/>
        </w:rPr>
        <w:t> </w:t>
      </w:r>
      <w:r w:rsidRPr="00705DF1">
        <w:rPr>
          <w:rStyle w:val="l-L2Char"/>
          <w:rFonts w:cs="Arial"/>
          <w:szCs w:val="22"/>
        </w:rPr>
        <w:t>dravce a aplikaci přípravků na zadržení vody v</w:t>
      </w:r>
      <w:r>
        <w:rPr>
          <w:rStyle w:val="l-L2Char"/>
          <w:rFonts w:cs="Arial"/>
          <w:szCs w:val="22"/>
        </w:rPr>
        <w:t> </w:t>
      </w:r>
      <w:r w:rsidRPr="00705DF1">
        <w:rPr>
          <w:rStyle w:val="l-L2Char"/>
          <w:rFonts w:cs="Arial"/>
          <w:szCs w:val="22"/>
        </w:rPr>
        <w:t>půdě</w:t>
      </w:r>
      <w:r>
        <w:rPr>
          <w:rStyle w:val="l-L2Char"/>
          <w:rFonts w:cs="Arial"/>
          <w:szCs w:val="22"/>
        </w:rPr>
        <w:t>.</w:t>
      </w:r>
    </w:p>
    <w:p w14:paraId="59AD69FC" w14:textId="77777777" w:rsidR="0006276B" w:rsidRDefault="0006276B" w:rsidP="0006276B">
      <w:pPr>
        <w:pStyle w:val="Odstavecseseznamem"/>
        <w:ind w:left="1212"/>
        <w:jc w:val="both"/>
        <w:rPr>
          <w:rStyle w:val="l-L2Char"/>
          <w:rFonts w:cs="Arial"/>
          <w:szCs w:val="22"/>
        </w:rPr>
      </w:pPr>
    </w:p>
    <w:p w14:paraId="6CC7D198" w14:textId="77777777" w:rsidR="0006276B" w:rsidRPr="00705DF1" w:rsidRDefault="0006276B" w:rsidP="00ED6BF2">
      <w:pPr>
        <w:pStyle w:val="Odstavecseseznamem"/>
        <w:numPr>
          <w:ilvl w:val="2"/>
          <w:numId w:val="4"/>
        </w:numPr>
        <w:spacing w:line="276" w:lineRule="auto"/>
        <w:jc w:val="both"/>
        <w:rPr>
          <w:rFonts w:cs="Arial"/>
          <w:szCs w:val="22"/>
        </w:rPr>
      </w:pPr>
      <w:r w:rsidRPr="00705DF1">
        <w:rPr>
          <w:rFonts w:eastAsiaTheme="minorEastAsia" w:cs="Arial"/>
          <w:szCs w:val="22"/>
        </w:rPr>
        <w:t xml:space="preserve">Soupis prací na jednotlivé roky následné péče </w:t>
      </w:r>
      <w:r w:rsidRPr="00705DF1">
        <w:rPr>
          <w:rFonts w:eastAsiaTheme="minorEastAsia" w:cs="Arial"/>
          <w:b/>
          <w:bCs/>
          <w:szCs w:val="22"/>
        </w:rPr>
        <w:t>nesmí obsahovat položky pro</w:t>
      </w:r>
      <w:r>
        <w:rPr>
          <w:rFonts w:eastAsiaTheme="minorEastAsia" w:cs="Arial"/>
          <w:b/>
          <w:bCs/>
          <w:szCs w:val="22"/>
        </w:rPr>
        <w:t> </w:t>
      </w:r>
      <w:r w:rsidRPr="00705DF1">
        <w:rPr>
          <w:rFonts w:eastAsiaTheme="minorEastAsia" w:cs="Arial"/>
          <w:b/>
          <w:bCs/>
          <w:szCs w:val="22"/>
        </w:rPr>
        <w:t xml:space="preserve">dosadbu sazenic, doplnění či opravu výsadby a individuální ochranu kmene (jsou předmětem záruky zhotovitele) </w:t>
      </w:r>
    </w:p>
    <w:p w14:paraId="48C0A762" w14:textId="77777777" w:rsidR="0006276B" w:rsidRPr="00705DF1" w:rsidRDefault="0006276B" w:rsidP="0006276B">
      <w:pPr>
        <w:pStyle w:val="Odstavecseseznamem"/>
        <w:rPr>
          <w:rStyle w:val="l-L2Char"/>
          <w:rFonts w:cs="Arial"/>
          <w:szCs w:val="22"/>
        </w:rPr>
      </w:pPr>
    </w:p>
    <w:p w14:paraId="21E23B7C" w14:textId="77777777" w:rsidR="0006276B" w:rsidRDefault="0006276B" w:rsidP="00ED6BF2">
      <w:pPr>
        <w:pStyle w:val="Odstavecseseznamem"/>
        <w:numPr>
          <w:ilvl w:val="2"/>
          <w:numId w:val="4"/>
        </w:numPr>
        <w:spacing w:line="276" w:lineRule="auto"/>
        <w:jc w:val="both"/>
        <w:rPr>
          <w:rStyle w:val="l-L2Char"/>
          <w:rFonts w:cs="Arial"/>
          <w:szCs w:val="22"/>
        </w:rPr>
      </w:pPr>
      <w:r w:rsidRPr="00705DF1">
        <w:rPr>
          <w:rStyle w:val="l-L2Char"/>
          <w:rFonts w:cs="Arial"/>
          <w:szCs w:val="22"/>
        </w:rPr>
        <w:t xml:space="preserve">Návrh travního porostu bude podrobný vč. přesné specifikace složení travní směsi (nikoliv pouze název </w:t>
      </w:r>
      <w:proofErr w:type="spellStart"/>
      <w:r w:rsidRPr="00705DF1">
        <w:rPr>
          <w:rStyle w:val="l-L2Char"/>
          <w:rFonts w:cs="Arial"/>
          <w:szCs w:val="22"/>
        </w:rPr>
        <w:t>např.„luční</w:t>
      </w:r>
      <w:proofErr w:type="spellEnd"/>
      <w:r w:rsidRPr="00705DF1">
        <w:rPr>
          <w:rStyle w:val="l-L2Char"/>
          <w:rFonts w:cs="Arial"/>
          <w:szCs w:val="22"/>
        </w:rPr>
        <w:t>“).</w:t>
      </w:r>
    </w:p>
    <w:p w14:paraId="7F10D890" w14:textId="77777777" w:rsidR="0006276B" w:rsidRPr="00857A97" w:rsidRDefault="0006276B" w:rsidP="0006276B">
      <w:pPr>
        <w:pStyle w:val="Odstavecseseznamem"/>
        <w:rPr>
          <w:rStyle w:val="l-L2Char"/>
          <w:rFonts w:cs="Arial"/>
          <w:szCs w:val="22"/>
        </w:rPr>
      </w:pPr>
    </w:p>
    <w:p w14:paraId="44510852" w14:textId="77777777" w:rsidR="0006276B" w:rsidRDefault="0006276B" w:rsidP="00ED6BF2">
      <w:pPr>
        <w:pStyle w:val="Odstavecseseznamem"/>
        <w:numPr>
          <w:ilvl w:val="2"/>
          <w:numId w:val="4"/>
        </w:numPr>
        <w:spacing w:line="276" w:lineRule="auto"/>
        <w:jc w:val="both"/>
        <w:rPr>
          <w:rStyle w:val="l-L2Char"/>
          <w:rFonts w:cs="Arial"/>
          <w:szCs w:val="22"/>
        </w:rPr>
      </w:pPr>
      <w:r w:rsidRPr="00857A97">
        <w:rPr>
          <w:rStyle w:val="l-L2Char"/>
          <w:rFonts w:cs="Arial"/>
          <w:szCs w:val="22"/>
        </w:rPr>
        <w:t xml:space="preserve">Projektová dokumentace bude vyhotovena 4x v listinné podobě a 1 </w:t>
      </w:r>
      <w:proofErr w:type="gramStart"/>
      <w:r w:rsidRPr="00857A97">
        <w:rPr>
          <w:rStyle w:val="l-L2Char"/>
          <w:rFonts w:cs="Arial"/>
          <w:szCs w:val="22"/>
        </w:rPr>
        <w:t xml:space="preserve">x </w:t>
      </w:r>
      <w:r>
        <w:rPr>
          <w:rStyle w:val="l-L2Char"/>
          <w:rFonts w:cs="Arial"/>
          <w:szCs w:val="22"/>
        </w:rPr>
        <w:t xml:space="preserve"> v</w:t>
      </w:r>
      <w:proofErr w:type="gramEnd"/>
      <w:r>
        <w:rPr>
          <w:rStyle w:val="l-L2Char"/>
          <w:rFonts w:cs="Arial"/>
          <w:szCs w:val="22"/>
        </w:rPr>
        <w:t xml:space="preserve"> digitální podobě </w:t>
      </w:r>
      <w:r w:rsidRPr="00857A97">
        <w:rPr>
          <w:rStyle w:val="l-L2Char"/>
          <w:rFonts w:cs="Arial"/>
          <w:szCs w:val="22"/>
        </w:rPr>
        <w:t>prostřednictvím oficiálního Výměnného úložiště SPÚ.  Zprávy a výkresy ve</w:t>
      </w:r>
      <w:r>
        <w:rPr>
          <w:rStyle w:val="l-L2Char"/>
          <w:rFonts w:cs="Arial"/>
          <w:szCs w:val="22"/>
        </w:rPr>
        <w:t> </w:t>
      </w:r>
      <w:r w:rsidRPr="00857A97">
        <w:rPr>
          <w:rStyle w:val="l-L2Char"/>
          <w:rFonts w:cs="Arial"/>
          <w:szCs w:val="22"/>
        </w:rPr>
        <w:t xml:space="preserve">formátu PDF, výkresy PDF a </w:t>
      </w:r>
      <w:r>
        <w:rPr>
          <w:rStyle w:val="l-L2Char"/>
          <w:rFonts w:cs="Arial"/>
          <w:szCs w:val="22"/>
        </w:rPr>
        <w:t>DGN/</w:t>
      </w:r>
      <w:r w:rsidRPr="00857A97">
        <w:rPr>
          <w:rStyle w:val="l-L2Char"/>
          <w:rFonts w:cs="Arial"/>
          <w:szCs w:val="22"/>
        </w:rPr>
        <w:t xml:space="preserve">DWG, se soupisem prací a výkazem výměr a rozpočtem dle ceníkové soustavy URS Praha a.s. ve formátu *.xls, nebo *.xlsx. a současně ve formátu „UNIXML“ (specifikace na </w:t>
      </w:r>
      <w:hyperlink r:id="rId19" w:history="1">
        <w:r w:rsidRPr="00811CAF">
          <w:rPr>
            <w:rStyle w:val="Hypertextovodkaz"/>
            <w:rFonts w:cs="Arial"/>
            <w:szCs w:val="22"/>
          </w:rPr>
          <w:t>www.unixml.cz</w:t>
        </w:r>
      </w:hyperlink>
      <w:r>
        <w:rPr>
          <w:rStyle w:val="l-L2Char"/>
          <w:rFonts w:cs="Arial"/>
          <w:szCs w:val="22"/>
        </w:rPr>
        <w:t xml:space="preserve"> </w:t>
      </w:r>
      <w:r w:rsidRPr="00857A97">
        <w:rPr>
          <w:rStyle w:val="l-L2Char"/>
          <w:rFonts w:cs="Arial"/>
          <w:szCs w:val="22"/>
        </w:rPr>
        <w:t>) včetně vedlejších rozpočtových nákladů. Soupis prací a rozpočet (včetně VRN) bude zpracován pro</w:t>
      </w:r>
      <w:r>
        <w:rPr>
          <w:rStyle w:val="l-L2Char"/>
          <w:rFonts w:cs="Arial"/>
          <w:szCs w:val="22"/>
        </w:rPr>
        <w:t> </w:t>
      </w:r>
      <w:r w:rsidRPr="00857A97">
        <w:rPr>
          <w:rStyle w:val="l-L2Char"/>
          <w:rFonts w:cs="Arial"/>
          <w:szCs w:val="22"/>
        </w:rPr>
        <w:t>každou stavbu zvlášť. Soupis prací bude zpracován včetně následné péče.</w:t>
      </w:r>
    </w:p>
    <w:p w14:paraId="73B8FCF0" w14:textId="77777777" w:rsidR="0006276B" w:rsidRPr="00D95CA3" w:rsidRDefault="0006276B" w:rsidP="0006276B">
      <w:pPr>
        <w:pStyle w:val="Odstavecseseznamem"/>
        <w:rPr>
          <w:rStyle w:val="l-L2Char"/>
          <w:rFonts w:cs="Arial"/>
          <w:szCs w:val="22"/>
        </w:rPr>
      </w:pPr>
    </w:p>
    <w:p w14:paraId="1ACC8A83" w14:textId="77777777" w:rsidR="0006276B" w:rsidRDefault="0006276B" w:rsidP="00ED6BF2">
      <w:pPr>
        <w:pStyle w:val="Odstavecseseznamem"/>
        <w:numPr>
          <w:ilvl w:val="2"/>
          <w:numId w:val="4"/>
        </w:numPr>
        <w:jc w:val="both"/>
        <w:rPr>
          <w:rStyle w:val="l-L2Char"/>
          <w:rFonts w:cs="Arial"/>
          <w:szCs w:val="22"/>
        </w:rPr>
      </w:pPr>
      <w:r w:rsidRPr="00D95CA3">
        <w:rPr>
          <w:rStyle w:val="l-L2Char"/>
          <w:rFonts w:cs="Arial"/>
          <w:szCs w:val="22"/>
        </w:rPr>
        <w:t xml:space="preserve">Každý prvek PSZ (který je v PSZ označen jako samostatný prvek, tedy např. BC, BK, PC, nádrž apod.    tedy LBC 4 a LBK 4 ) bude mít zpracovaný svůj vlastní samostatný rozpočet a soupis prací (unixml, excel), a to včetně vedlejších rozpočtových nákladů (VRN). Prvek PSZ může být tvořen několika stavebními objekty (SO) např. Nádrž je prvek PSZ, který obsahuje stavební objekty: SO1 hráz, SO2 zátopu, SO3 požerák, SO4 bezpečnostní přeliv atd. Pokud zpracovávaná PD bude obsahovat více prvků PSZ, bude mít každý prvek svůj vlastní rozpočet, včetně samostatně vyčíslených VRN. Bude zpracován do jednoho souboru s příslušným počtem záložek (listů) dle stavebních objektů, na 1.listě bude rekapitulace celé zakázky. </w:t>
      </w:r>
    </w:p>
    <w:p w14:paraId="452B95BE" w14:textId="77777777" w:rsidR="0006276B" w:rsidRPr="00D95CA3" w:rsidRDefault="0006276B" w:rsidP="0006276B">
      <w:pPr>
        <w:pStyle w:val="Odstavecseseznamem"/>
        <w:ind w:left="1212"/>
        <w:jc w:val="both"/>
        <w:rPr>
          <w:rStyle w:val="l-L2Char"/>
          <w:rFonts w:cs="Arial"/>
          <w:szCs w:val="22"/>
        </w:rPr>
      </w:pPr>
    </w:p>
    <w:p w14:paraId="341C8399" w14:textId="77777777" w:rsidR="0006276B" w:rsidRDefault="0006276B" w:rsidP="00ED6BF2">
      <w:pPr>
        <w:pStyle w:val="Odstavecseseznamem"/>
        <w:numPr>
          <w:ilvl w:val="2"/>
          <w:numId w:val="4"/>
        </w:numPr>
        <w:spacing w:line="276" w:lineRule="auto"/>
        <w:jc w:val="both"/>
        <w:rPr>
          <w:rStyle w:val="l-L2Char"/>
          <w:rFonts w:cs="Arial"/>
          <w:szCs w:val="22"/>
        </w:rPr>
      </w:pPr>
      <w:r>
        <w:rPr>
          <w:szCs w:val="22"/>
        </w:rPr>
        <w:t xml:space="preserve">Projektová dokumentace bude navíc v 1 elektronickém vyhotovení </w:t>
      </w:r>
      <w:r>
        <w:rPr>
          <w:rFonts w:cs="Arial"/>
          <w:szCs w:val="22"/>
        </w:rPr>
        <w:t xml:space="preserve">v tzv. </w:t>
      </w:r>
      <w:r>
        <w:rPr>
          <w:rFonts w:ascii="Arial-BoldMT" w:hAnsi="Arial-BoldMT" w:cs="Arial-BoldMT"/>
          <w:b/>
          <w:bCs/>
          <w:szCs w:val="22"/>
        </w:rPr>
        <w:t>anonymizované verzi</w:t>
      </w:r>
      <w:r>
        <w:rPr>
          <w:szCs w:val="22"/>
        </w:rPr>
        <w:t xml:space="preserve">, ve kterém bude provedena anonymizace (znečitelnění či odstranění) osobních údajů fyzických osob (např. zaměstnanců zhotovitele), podílejících se na vypracování Díla – jak textové i výkresové části. Dále nebude v textu uvedeno jméno a příjmení vlastníků dotčených pozemků, vyjádření DOSS a ostatních organizací </w:t>
      </w:r>
      <w:r>
        <w:rPr>
          <w:rFonts w:cs="Arial"/>
          <w:szCs w:val="22"/>
        </w:rPr>
        <w:t>nebudou obsahovat podpisy osob aj.</w:t>
      </w:r>
    </w:p>
    <w:p w14:paraId="44F15BCC" w14:textId="77777777" w:rsidR="0006276B" w:rsidRPr="00857A97" w:rsidRDefault="0006276B" w:rsidP="0006276B">
      <w:pPr>
        <w:pStyle w:val="Odstavecseseznamem"/>
        <w:rPr>
          <w:rStyle w:val="l-L2Char"/>
          <w:rFonts w:cs="Arial"/>
          <w:szCs w:val="22"/>
        </w:rPr>
      </w:pPr>
    </w:p>
    <w:p w14:paraId="7A5B8B6E" w14:textId="77777777" w:rsidR="0006276B" w:rsidRPr="00857A97" w:rsidRDefault="0006276B" w:rsidP="00ED6BF2">
      <w:pPr>
        <w:pStyle w:val="l-L1"/>
        <w:numPr>
          <w:ilvl w:val="2"/>
          <w:numId w:val="4"/>
        </w:numPr>
        <w:spacing w:before="120"/>
        <w:jc w:val="both"/>
        <w:rPr>
          <w:rStyle w:val="l-L2Char"/>
          <w:rFonts w:cs="Arial"/>
          <w:b w:val="0"/>
          <w:szCs w:val="22"/>
          <w:u w:val="none"/>
        </w:rPr>
      </w:pPr>
      <w:r w:rsidRPr="00857A97">
        <w:rPr>
          <w:rStyle w:val="l-L2Char"/>
          <w:rFonts w:cs="Arial"/>
          <w:b w:val="0"/>
          <w:szCs w:val="22"/>
          <w:u w:val="none"/>
        </w:rPr>
        <w:t>Požadavky na rozpočet:</w:t>
      </w:r>
    </w:p>
    <w:p w14:paraId="2500F180"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 xml:space="preserve">Vzhledem k možnosti financování realizace staveb z prostředků EU, případně OPŽP bude rozpočet stanoven dle Katalogu stavebních prací firmy URS Praha a.s. a bude náležitě konzultován se zadavatelem. Položky v soupise prací budou převedeny do formátu unixml. </w:t>
      </w:r>
    </w:p>
    <w:p w14:paraId="303D7CC4"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p>
    <w:p w14:paraId="41E826B2"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 xml:space="preserve">Zadavatel požaduje: </w:t>
      </w:r>
    </w:p>
    <w:p w14:paraId="02215D0D"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w:t>
      </w:r>
      <w:r w:rsidRPr="004F6F01">
        <w:rPr>
          <w:rFonts w:eastAsiaTheme="minorHAnsi" w:cs="Arial"/>
          <w:color w:val="000000"/>
          <w:szCs w:val="22"/>
          <w:lang w:eastAsia="en-US"/>
        </w:rPr>
        <w:tab/>
        <w:t xml:space="preserve">kontrolu formátu unixml (validátor a reader na www.unixml.cz ) </w:t>
      </w:r>
    </w:p>
    <w:p w14:paraId="54FB5BCB"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w:t>
      </w:r>
      <w:r w:rsidRPr="004F6F01">
        <w:rPr>
          <w:rFonts w:eastAsiaTheme="minorHAnsi" w:cs="Arial"/>
          <w:color w:val="000000"/>
          <w:szCs w:val="22"/>
          <w:lang w:eastAsia="en-US"/>
        </w:rPr>
        <w:tab/>
        <w:t>po importu do programu KROS bude zřejmé, že se jedná o soupis prací pro veřejnou</w:t>
      </w:r>
    </w:p>
    <w:p w14:paraId="49FD4AB2"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 xml:space="preserve">           zakázku (objeví se označení „VZ“ u importovaného soupisu) </w:t>
      </w:r>
    </w:p>
    <w:p w14:paraId="1527783E"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w:t>
      </w:r>
      <w:r w:rsidRPr="004F6F01">
        <w:rPr>
          <w:rFonts w:eastAsiaTheme="minorHAnsi" w:cs="Arial"/>
          <w:color w:val="000000"/>
          <w:szCs w:val="22"/>
          <w:lang w:eastAsia="en-US"/>
        </w:rPr>
        <w:tab/>
        <w:t xml:space="preserve">položky budou obsahovat výkaz výměr </w:t>
      </w:r>
    </w:p>
    <w:p w14:paraId="263C9361"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w:t>
      </w:r>
      <w:r w:rsidRPr="004F6F01">
        <w:rPr>
          <w:rFonts w:eastAsiaTheme="minorHAnsi" w:cs="Arial"/>
          <w:color w:val="000000"/>
          <w:szCs w:val="22"/>
          <w:lang w:eastAsia="en-US"/>
        </w:rPr>
        <w:tab/>
        <w:t xml:space="preserve">uvedení plného popisu položek </w:t>
      </w:r>
    </w:p>
    <w:p w14:paraId="7CEEB432"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w:t>
      </w:r>
      <w:r w:rsidRPr="004F6F01">
        <w:rPr>
          <w:rFonts w:eastAsiaTheme="minorHAnsi" w:cs="Arial"/>
          <w:color w:val="000000"/>
          <w:szCs w:val="22"/>
          <w:lang w:eastAsia="en-US"/>
        </w:rPr>
        <w:tab/>
        <w:t xml:space="preserve">uvedení cenové soustavy </w:t>
      </w:r>
    </w:p>
    <w:p w14:paraId="6C83D8B3"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w:t>
      </w:r>
      <w:r w:rsidRPr="004F6F01">
        <w:rPr>
          <w:rFonts w:eastAsiaTheme="minorHAnsi" w:cs="Arial"/>
          <w:color w:val="000000"/>
          <w:szCs w:val="22"/>
          <w:lang w:eastAsia="en-US"/>
        </w:rPr>
        <w:tab/>
        <w:t xml:space="preserve">aktuálnost rozpočtu </w:t>
      </w:r>
    </w:p>
    <w:p w14:paraId="191D32A8"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w:t>
      </w:r>
      <w:r w:rsidRPr="004F6F01">
        <w:rPr>
          <w:rFonts w:eastAsiaTheme="minorHAnsi" w:cs="Arial"/>
          <w:color w:val="000000"/>
          <w:szCs w:val="22"/>
          <w:lang w:eastAsia="en-US"/>
        </w:rPr>
        <w:tab/>
        <w:t xml:space="preserve">min počet tzv. R-položek </w:t>
      </w:r>
    </w:p>
    <w:p w14:paraId="102D129A"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p>
    <w:p w14:paraId="2C2F60EF" w14:textId="77777777" w:rsidR="0006276B" w:rsidRPr="004F6F01" w:rsidRDefault="0006276B" w:rsidP="00ED6BF2">
      <w:pPr>
        <w:autoSpaceDE w:val="0"/>
        <w:autoSpaceDN w:val="0"/>
        <w:adjustRightInd w:val="0"/>
        <w:spacing w:after="0" w:line="276" w:lineRule="auto"/>
        <w:ind w:left="1276"/>
        <w:jc w:val="both"/>
        <w:rPr>
          <w:rFonts w:eastAsiaTheme="minorHAnsi" w:cs="Arial"/>
          <w:color w:val="000000"/>
          <w:szCs w:val="22"/>
          <w:lang w:eastAsia="en-US"/>
        </w:rPr>
      </w:pPr>
      <w:r w:rsidRPr="004F6F01">
        <w:rPr>
          <w:rFonts w:eastAsiaTheme="minorHAnsi" w:cs="Arial"/>
          <w:color w:val="000000"/>
          <w:szCs w:val="22"/>
          <w:lang w:eastAsia="en-US"/>
        </w:rPr>
        <w:t>R položky budou použity pouze v nezbytných případech, nebudou uváděny názvy komerčních produktů; tj. nepřípustné zadat konkrétního výrobce daného dílu. Pouze v odůvodněných případech (součástí musí být odůvodnění) pokud jejich užití bude nezbytně nutné, bude textová část PD obsahovat následující text:</w:t>
      </w:r>
    </w:p>
    <w:p w14:paraId="30A67323" w14:textId="77777777" w:rsidR="0006276B" w:rsidRPr="004F6F01" w:rsidRDefault="0006276B" w:rsidP="00ED6BF2">
      <w:pPr>
        <w:autoSpaceDE w:val="0"/>
        <w:autoSpaceDN w:val="0"/>
        <w:adjustRightInd w:val="0"/>
        <w:spacing w:after="0" w:line="276" w:lineRule="auto"/>
        <w:ind w:left="1276"/>
        <w:jc w:val="both"/>
        <w:rPr>
          <w:rFonts w:eastAsiaTheme="minorHAnsi" w:cs="Arial"/>
          <w:i/>
          <w:iCs/>
          <w:color w:val="000000"/>
          <w:szCs w:val="22"/>
          <w:lang w:eastAsia="en-US"/>
        </w:rPr>
      </w:pPr>
      <w:r w:rsidRPr="004F6F01">
        <w:rPr>
          <w:rFonts w:eastAsiaTheme="minorHAnsi" w:cs="Arial"/>
          <w:color w:val="000000"/>
          <w:szCs w:val="22"/>
          <w:lang w:eastAsia="en-US"/>
        </w:rPr>
        <w:t>„</w:t>
      </w:r>
      <w:r w:rsidRPr="004F6F01">
        <w:rPr>
          <w:rFonts w:eastAsiaTheme="minorHAnsi" w:cs="Arial"/>
          <w:i/>
          <w:iCs/>
          <w:color w:val="000000"/>
          <w:szCs w:val="22"/>
          <w:lang w:eastAsia="en-US"/>
        </w:rPr>
        <w:t xml:space="preserve">Pokud jsou technické podmínky předmětu díla formulovány odkazem na obchodní názvy materiálů, výrobků, označení původu nebo pokud zadávací podmínky </w:t>
      </w:r>
      <w:r w:rsidRPr="004F6F01">
        <w:rPr>
          <w:rFonts w:eastAsiaTheme="minorHAnsi" w:cs="Arial"/>
          <w:i/>
          <w:iCs/>
          <w:color w:val="000000"/>
          <w:szCs w:val="22"/>
          <w:lang w:eastAsia="en-US"/>
        </w:rPr>
        <w:lastRenderedPageBreak/>
        <w:t>obsahují odkazy na obchodní názvy firem, dodavatel to při zpracování nabídky bude chápat jako vymezení kvalititavního standardu. Zadavatel umožňuje použití i jiných, kvalititavně a technicky vhodných rovnocenných řešení, pokud bude vymezený kvalititavní standard dodržen nebo bude mít lepší parametry“.</w:t>
      </w:r>
    </w:p>
    <w:p w14:paraId="7C9BD609" w14:textId="77777777" w:rsidR="0006276B" w:rsidRPr="004F6F01" w:rsidRDefault="0006276B" w:rsidP="0006276B">
      <w:pPr>
        <w:autoSpaceDE w:val="0"/>
        <w:autoSpaceDN w:val="0"/>
        <w:adjustRightInd w:val="0"/>
        <w:spacing w:after="0" w:line="276" w:lineRule="auto"/>
        <w:jc w:val="both"/>
        <w:rPr>
          <w:rFonts w:eastAsiaTheme="minorHAnsi" w:cs="Arial"/>
          <w:color w:val="000000"/>
          <w:szCs w:val="22"/>
          <w:lang w:eastAsia="en-US"/>
        </w:rPr>
      </w:pPr>
    </w:p>
    <w:p w14:paraId="016F0CB0" w14:textId="77777777" w:rsidR="0006276B" w:rsidRPr="004F6F01" w:rsidRDefault="0006276B" w:rsidP="00ED6BF2">
      <w:pPr>
        <w:autoSpaceDE w:val="0"/>
        <w:autoSpaceDN w:val="0"/>
        <w:adjustRightInd w:val="0"/>
        <w:spacing w:after="0" w:line="276" w:lineRule="auto"/>
        <w:ind w:left="1134"/>
        <w:jc w:val="both"/>
        <w:rPr>
          <w:rFonts w:eastAsiaTheme="minorHAnsi" w:cs="Arial"/>
          <w:color w:val="000000"/>
          <w:szCs w:val="22"/>
          <w:lang w:eastAsia="en-US"/>
        </w:rPr>
      </w:pPr>
      <w:r w:rsidRPr="004F6F01">
        <w:rPr>
          <w:rFonts w:eastAsiaTheme="minorHAnsi" w:cs="Arial"/>
          <w:color w:val="000000"/>
          <w:szCs w:val="22"/>
          <w:lang w:eastAsia="en-US"/>
        </w:rPr>
        <w:t xml:space="preserve">Jednotlivé položky rozpočtu budou označeny aktuálními kódy SZIF, NPO, aj. a po jednotlivých objektech sumarizovány (kódy poskytne zadavatel vybranému zhotoviteli). </w:t>
      </w:r>
    </w:p>
    <w:p w14:paraId="1C466154" w14:textId="77777777" w:rsidR="0006276B" w:rsidRPr="004F6F01" w:rsidRDefault="0006276B" w:rsidP="00ED6BF2">
      <w:pPr>
        <w:pStyle w:val="l-L1"/>
        <w:numPr>
          <w:ilvl w:val="0"/>
          <w:numId w:val="0"/>
        </w:numPr>
        <w:spacing w:before="120" w:line="276" w:lineRule="auto"/>
        <w:ind w:left="1134"/>
        <w:jc w:val="both"/>
        <w:rPr>
          <w:rFonts w:ascii="Arial" w:eastAsiaTheme="minorHAnsi" w:hAnsi="Arial" w:cs="Arial"/>
          <w:b w:val="0"/>
          <w:color w:val="000000"/>
          <w:szCs w:val="22"/>
          <w:u w:val="none"/>
        </w:rPr>
      </w:pPr>
      <w:r w:rsidRPr="004F6F01">
        <w:rPr>
          <w:rFonts w:ascii="Arial" w:eastAsiaTheme="minorHAnsi" w:hAnsi="Arial" w:cs="Arial"/>
          <w:b w:val="0"/>
          <w:color w:val="000000"/>
          <w:szCs w:val="22"/>
          <w:u w:val="none"/>
        </w:rPr>
        <w:t>Skládkovné bude počítáno na oficiální skládky, ceny a vzdálenosti skládek budou v projektu uvedeny.</w:t>
      </w:r>
    </w:p>
    <w:p w14:paraId="53109F7E" w14:textId="77777777" w:rsidR="0006276B" w:rsidRDefault="0006276B" w:rsidP="00ED6BF2">
      <w:pPr>
        <w:pStyle w:val="l-L1"/>
        <w:numPr>
          <w:ilvl w:val="0"/>
          <w:numId w:val="0"/>
        </w:numPr>
        <w:spacing w:before="120" w:line="276" w:lineRule="auto"/>
        <w:ind w:left="1134"/>
        <w:jc w:val="both"/>
        <w:rPr>
          <w:rStyle w:val="l-L2Char"/>
          <w:rFonts w:cs="Arial"/>
          <w:b w:val="0"/>
          <w:szCs w:val="22"/>
          <w:u w:val="none"/>
        </w:rPr>
      </w:pPr>
      <w:r w:rsidRPr="006F5756">
        <w:rPr>
          <w:rStyle w:val="l-L2Char"/>
          <w:rFonts w:cs="Arial"/>
          <w:b w:val="0"/>
          <w:szCs w:val="22"/>
          <w:u w:val="none"/>
        </w:rPr>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(oceněný soupis prací) včetně krycího listu s uvedením rozpočtových nákladů v Kč bez DPH, samostatné DPH v Kč a Kč včetně DPH, dle aktuálního vydání, pro stanovení způsobilých výdajů.</w:t>
      </w:r>
    </w:p>
    <w:p w14:paraId="3FC39128" w14:textId="77777777" w:rsidR="0006276B" w:rsidRDefault="0006276B" w:rsidP="00ED6BF2">
      <w:pPr>
        <w:pStyle w:val="l-L1"/>
        <w:numPr>
          <w:ilvl w:val="0"/>
          <w:numId w:val="0"/>
        </w:numPr>
        <w:spacing w:before="120" w:line="276" w:lineRule="auto"/>
        <w:ind w:left="1134"/>
        <w:jc w:val="both"/>
        <w:rPr>
          <w:rStyle w:val="l-L2Char"/>
          <w:rFonts w:cs="Arial"/>
          <w:b w:val="0"/>
          <w:szCs w:val="22"/>
          <w:u w:val="none"/>
        </w:rPr>
      </w:pPr>
      <w:r w:rsidRPr="001D5E90">
        <w:rPr>
          <w:rStyle w:val="l-L2Char"/>
          <w:rFonts w:cs="Arial"/>
          <w:b w:val="0"/>
          <w:szCs w:val="22"/>
          <w:u w:val="none"/>
        </w:rPr>
        <w:t>Soupis prací bude zpracovatelem PD vyhotoven tak, aby výsledné hodnoty cen stavby i jednotlivých stavebních objektů (bez DPH, výše DPH, s DPH) byly zaokrouhleny na dvě desetinná místa (novela č. 80/2019 Sb. zákona o DPH platná od 1.10.2019)</w:t>
      </w:r>
    </w:p>
    <w:p w14:paraId="4CA48EBC" w14:textId="77777777" w:rsidR="0006276B" w:rsidRPr="00165BED" w:rsidRDefault="0006276B" w:rsidP="00ED6BF2">
      <w:pPr>
        <w:pStyle w:val="Odstavecseseznamem"/>
        <w:spacing w:after="0" w:line="276" w:lineRule="auto"/>
        <w:ind w:left="1134"/>
        <w:jc w:val="both"/>
        <w:rPr>
          <w:rFonts w:eastAsiaTheme="minorEastAsia" w:cs="Arial"/>
          <w:b/>
          <w:bCs/>
          <w:szCs w:val="22"/>
        </w:rPr>
      </w:pPr>
      <w:r w:rsidRPr="00165BED">
        <w:rPr>
          <w:rFonts w:eastAsiaTheme="minorEastAsia" w:cs="Arial"/>
          <w:szCs w:val="22"/>
        </w:rPr>
        <w:t>Soupis prací bude obsahovat vedlejší a ostatní náklady:</w:t>
      </w:r>
    </w:p>
    <w:p w14:paraId="6004AF04" w14:textId="77777777" w:rsidR="0006276B" w:rsidRPr="00165BED" w:rsidRDefault="0006276B" w:rsidP="00ED6BF2">
      <w:pPr>
        <w:pStyle w:val="Odstavecseseznamem"/>
        <w:numPr>
          <w:ilvl w:val="1"/>
          <w:numId w:val="9"/>
        </w:numPr>
        <w:spacing w:after="0" w:line="276" w:lineRule="auto"/>
        <w:ind w:left="1134" w:firstLine="0"/>
        <w:jc w:val="both"/>
        <w:rPr>
          <w:rFonts w:eastAsiaTheme="minorEastAsia" w:cs="Arial"/>
          <w:b/>
          <w:bCs/>
          <w:szCs w:val="22"/>
        </w:rPr>
      </w:pPr>
      <w:r w:rsidRPr="00165BED">
        <w:rPr>
          <w:rFonts w:eastAsiaTheme="minorEastAsia" w:cs="Arial"/>
          <w:szCs w:val="22"/>
          <w:u w:val="single"/>
        </w:rPr>
        <w:t>vedlejší náklady</w:t>
      </w:r>
      <w:r w:rsidRPr="00165BED">
        <w:rPr>
          <w:rFonts w:eastAsiaTheme="minorEastAsia" w:cs="Arial"/>
          <w:szCs w:val="22"/>
        </w:rPr>
        <w:t xml:space="preserve"> – zejména náklady související s vybudováním, a likvidací staveniště, náklady na ztížené výrobní podmínky související s umístěním stavby (např. náklady spojené s absencí manipulačního pruhu pro stavbu), náklady spojené s provozními nebo dopravními omezeními.</w:t>
      </w:r>
    </w:p>
    <w:p w14:paraId="2EBB1BCC" w14:textId="77777777" w:rsidR="0006276B" w:rsidRPr="00165BED" w:rsidRDefault="0006276B" w:rsidP="00ED6BF2">
      <w:pPr>
        <w:pStyle w:val="Odstavecseseznamem"/>
        <w:numPr>
          <w:ilvl w:val="1"/>
          <w:numId w:val="9"/>
        </w:numPr>
        <w:spacing w:after="0" w:line="276" w:lineRule="auto"/>
        <w:ind w:left="1134" w:firstLine="0"/>
        <w:jc w:val="both"/>
        <w:rPr>
          <w:rFonts w:eastAsiaTheme="minorEastAsia" w:cs="Arial"/>
          <w:b/>
          <w:bCs/>
          <w:szCs w:val="22"/>
        </w:rPr>
      </w:pPr>
      <w:r w:rsidRPr="00165BED">
        <w:rPr>
          <w:rFonts w:eastAsiaTheme="minorEastAsia" w:cs="Arial"/>
          <w:szCs w:val="22"/>
          <w:u w:val="single"/>
        </w:rPr>
        <w:t>ostatní náklady</w:t>
      </w:r>
      <w:r w:rsidRPr="00165BED">
        <w:rPr>
          <w:rFonts w:eastAsiaTheme="minorEastAsia" w:cs="Arial"/>
          <w:szCs w:val="22"/>
        </w:rPr>
        <w:t xml:space="preserve"> – náklady vyplývající z podmínek zadávací dokumentace na realizaci stavby, neuvedené v položkových soupisech stavebních objektů ani v soupisu vedlejších nákladů.</w:t>
      </w:r>
    </w:p>
    <w:p w14:paraId="5B2637CD" w14:textId="77777777" w:rsidR="0006276B" w:rsidRPr="00165BED" w:rsidRDefault="0006276B" w:rsidP="00ED6BF2">
      <w:pPr>
        <w:spacing w:after="0" w:line="276" w:lineRule="auto"/>
        <w:ind w:left="1134"/>
        <w:jc w:val="both"/>
        <w:rPr>
          <w:rFonts w:eastAsiaTheme="minorEastAsia" w:cs="Arial"/>
          <w:color w:val="000000"/>
          <w:szCs w:val="22"/>
        </w:rPr>
      </w:pPr>
    </w:p>
    <w:p w14:paraId="64379361" w14:textId="77777777" w:rsidR="0006276B" w:rsidRPr="00165BED" w:rsidRDefault="0006276B" w:rsidP="00ED6BF2">
      <w:pPr>
        <w:spacing w:after="0" w:line="276" w:lineRule="auto"/>
        <w:ind w:left="1134"/>
        <w:jc w:val="both"/>
        <w:rPr>
          <w:rFonts w:eastAsiaTheme="minorEastAsia" w:cs="Arial"/>
          <w:b/>
          <w:bCs/>
          <w:szCs w:val="22"/>
        </w:rPr>
      </w:pPr>
      <w:r w:rsidRPr="00165BED">
        <w:rPr>
          <w:rFonts w:eastAsiaTheme="minorEastAsia" w:cs="Arial"/>
          <w:color w:val="000000"/>
          <w:szCs w:val="22"/>
        </w:rPr>
        <w:t xml:space="preserve">V rozpočtu budou ke každému stavebnímu objektu vyčísleny ostatní a vedlejší náklady, které budou v průběhu zpracování PD upřesněny: </w:t>
      </w:r>
    </w:p>
    <w:p w14:paraId="431DDD42"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Informační tabule financování, včetně výroby, materiálu, osazení – trvalá </w:t>
      </w:r>
    </w:p>
    <w:p w14:paraId="6BBE11D4"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Informační tabule financování, včetně výroby, materiálu, osazení – dočasná </w:t>
      </w:r>
    </w:p>
    <w:p w14:paraId="75BEDE95"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Náklady na značení zákazu vstupu na staveniště </w:t>
      </w:r>
    </w:p>
    <w:p w14:paraId="366E01FA"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Náklady na dopravní značení a omezení provozu při výstavbě (bude-li třeba) </w:t>
      </w:r>
    </w:p>
    <w:p w14:paraId="354E936F"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Náklady na dočasný zábor půdy </w:t>
      </w:r>
    </w:p>
    <w:p w14:paraId="227AEB55"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Náhrady škody vzniklé na porostu okolních pozemků po dobu výstavby </w:t>
      </w:r>
    </w:p>
    <w:p w14:paraId="60A2E5D5"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Geodetické náklady na vytyčení pozemků pro stavbu </w:t>
      </w:r>
    </w:p>
    <w:p w14:paraId="645800EE" w14:textId="77777777" w:rsidR="0006276B" w:rsidRPr="00165BED"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Dopravní značení </w:t>
      </w:r>
    </w:p>
    <w:p w14:paraId="1F28A186" w14:textId="77777777" w:rsidR="0006276B"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165BED">
        <w:rPr>
          <w:rFonts w:eastAsiaTheme="minorEastAsia" w:cs="Arial"/>
          <w:szCs w:val="22"/>
        </w:rPr>
        <w:t xml:space="preserve">Vytyčení inženýrských sítí </w:t>
      </w:r>
    </w:p>
    <w:p w14:paraId="74C95D34" w14:textId="77777777" w:rsidR="0006276B"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0D44A2">
        <w:rPr>
          <w:rFonts w:eastAsiaTheme="minorEastAsia" w:cs="Arial"/>
          <w:szCs w:val="22"/>
        </w:rPr>
        <w:t>Úprava dočasných skládek</w:t>
      </w:r>
    </w:p>
    <w:p w14:paraId="6C0997B0" w14:textId="77777777" w:rsidR="0006276B"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sidRPr="00C677E7">
        <w:rPr>
          <w:rFonts w:eastAsiaTheme="minorEastAsia" w:cs="Arial"/>
          <w:szCs w:val="22"/>
        </w:rPr>
        <w:t>Zaměření skutečného stavu po dokončení stavby</w:t>
      </w:r>
    </w:p>
    <w:p w14:paraId="470D2842" w14:textId="77777777" w:rsidR="0006276B" w:rsidRDefault="0006276B" w:rsidP="00ED6BF2">
      <w:pPr>
        <w:pStyle w:val="Odstavecseseznamem"/>
        <w:numPr>
          <w:ilvl w:val="1"/>
          <w:numId w:val="10"/>
        </w:numPr>
        <w:autoSpaceDE w:val="0"/>
        <w:autoSpaceDN w:val="0"/>
        <w:adjustRightInd w:val="0"/>
        <w:spacing w:after="0" w:line="276" w:lineRule="auto"/>
        <w:ind w:left="1134" w:firstLine="0"/>
        <w:rPr>
          <w:rFonts w:eastAsiaTheme="minorEastAsia" w:cs="Arial"/>
          <w:szCs w:val="22"/>
        </w:rPr>
      </w:pPr>
      <w:r>
        <w:rPr>
          <w:rFonts w:eastAsiaTheme="minorEastAsia" w:cs="Arial"/>
          <w:szCs w:val="22"/>
        </w:rPr>
        <w:t>Pořízení fotodokumentace z realizace výsadeb a provádění následné péče</w:t>
      </w:r>
    </w:p>
    <w:p w14:paraId="5ECE466A" w14:textId="77777777" w:rsidR="0006276B" w:rsidRDefault="0006276B" w:rsidP="00ED6BF2">
      <w:pPr>
        <w:pStyle w:val="Odstavecseseznamem"/>
        <w:autoSpaceDE w:val="0"/>
        <w:autoSpaceDN w:val="0"/>
        <w:adjustRightInd w:val="0"/>
        <w:spacing w:after="0" w:line="276" w:lineRule="auto"/>
        <w:ind w:left="1134"/>
        <w:rPr>
          <w:rFonts w:eastAsiaTheme="minorEastAsia" w:cs="Arial"/>
          <w:szCs w:val="22"/>
        </w:rPr>
      </w:pPr>
    </w:p>
    <w:p w14:paraId="2A703391" w14:textId="77777777" w:rsidR="0006276B" w:rsidRPr="00844D82" w:rsidRDefault="0006276B" w:rsidP="00ED6BF2">
      <w:pPr>
        <w:pStyle w:val="Odstavecseseznamem"/>
        <w:autoSpaceDE w:val="0"/>
        <w:autoSpaceDN w:val="0"/>
        <w:adjustRightInd w:val="0"/>
        <w:spacing w:after="0" w:line="276" w:lineRule="auto"/>
        <w:ind w:left="1134"/>
        <w:jc w:val="both"/>
        <w:rPr>
          <w:rStyle w:val="l-L2Char"/>
          <w:rFonts w:eastAsiaTheme="minorEastAsia" w:cs="Arial"/>
          <w:b/>
          <w:bCs/>
          <w:szCs w:val="22"/>
        </w:rPr>
      </w:pPr>
      <w:r>
        <w:rPr>
          <w:rFonts w:eastAsiaTheme="minorEastAsia" w:cs="Arial"/>
          <w:szCs w:val="22"/>
        </w:rPr>
        <w:lastRenderedPageBreak/>
        <w:t xml:space="preserve">Soupis prací na jednotlivé roky následné péče </w:t>
      </w:r>
      <w:r w:rsidRPr="00844D82">
        <w:rPr>
          <w:rFonts w:eastAsiaTheme="minorEastAsia" w:cs="Arial"/>
          <w:b/>
          <w:bCs/>
          <w:szCs w:val="22"/>
        </w:rPr>
        <w:t xml:space="preserve">nesmí obsahovat položky pro dosadbu sazenic, doplnění či opravu výsadby a individuální ochranu kmene (jsou předmětem záruky zhotovitele) </w:t>
      </w:r>
    </w:p>
    <w:p w14:paraId="21019468" w14:textId="77777777" w:rsidR="0006276B" w:rsidRPr="006D1627" w:rsidRDefault="0006276B" w:rsidP="00ED6BF2">
      <w:pPr>
        <w:pStyle w:val="l-L1"/>
        <w:keepNext w:val="0"/>
        <w:numPr>
          <w:ilvl w:val="2"/>
          <w:numId w:val="4"/>
        </w:numPr>
        <w:spacing w:before="120" w:after="120"/>
        <w:jc w:val="both"/>
        <w:rPr>
          <w:rFonts w:ascii="Arial" w:hAnsi="Arial" w:cs="Arial"/>
          <w:b w:val="0"/>
          <w:iCs/>
          <w:szCs w:val="22"/>
          <w:u w:val="none"/>
        </w:rPr>
      </w:pPr>
    </w:p>
    <w:p w14:paraId="0E11065D" w14:textId="2600B62E" w:rsidR="00C629E5" w:rsidRPr="00180D01" w:rsidRDefault="0071160B" w:rsidP="00ED6BF2">
      <w:pPr>
        <w:pStyle w:val="l-L1"/>
        <w:keepNext w:val="0"/>
        <w:numPr>
          <w:ilvl w:val="2"/>
          <w:numId w:val="4"/>
        </w:numPr>
        <w:spacing w:before="120" w:after="120"/>
        <w:jc w:val="both"/>
        <w:rPr>
          <w:rStyle w:val="l-L2Char"/>
          <w:rFonts w:cs="Arial"/>
          <w:b w:val="0"/>
          <w:i/>
          <w:color w:val="FF0000"/>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p>
    <w:p w14:paraId="2CDE3B7F" w14:textId="18672F3C" w:rsidR="00180D01" w:rsidRDefault="00180D01" w:rsidP="00180D01">
      <w:pPr>
        <w:pStyle w:val="Odstavecseseznamem"/>
        <w:jc w:val="both"/>
        <w:rPr>
          <w:rFonts w:cs="Arial"/>
        </w:rPr>
      </w:pPr>
      <w:r>
        <w:rPr>
          <w:rFonts w:cs="Arial"/>
        </w:rPr>
        <w:t xml:space="preserve">Výsadba </w:t>
      </w:r>
      <w:r w:rsidRPr="00180D01">
        <w:rPr>
          <w:rFonts w:cs="Arial"/>
        </w:rPr>
        <w:t>poloproudavých větrolamů o celkové výměře 5,0336 m</w:t>
      </w:r>
      <w:r w:rsidRPr="00180D01">
        <w:rPr>
          <w:rFonts w:cs="Arial"/>
          <w:vertAlign w:val="superscript"/>
        </w:rPr>
        <w:t>2</w:t>
      </w:r>
      <w:r w:rsidRPr="00180D01">
        <w:rPr>
          <w:rFonts w:cs="Arial"/>
        </w:rPr>
        <w:t xml:space="preserve"> na níže uvedených pozemcích</w:t>
      </w:r>
      <w:r w:rsidR="00FF3F07">
        <w:rPr>
          <w:rFonts w:cs="Arial"/>
        </w:rPr>
        <w:t xml:space="preserve">. Výsadba bude realizována </w:t>
      </w:r>
      <w:r w:rsidR="00BD0B4C">
        <w:rPr>
          <w:rFonts w:cs="Arial"/>
        </w:rPr>
        <w:t>po částech</w:t>
      </w:r>
      <w:r w:rsidR="00FF3F07">
        <w:rPr>
          <w:rFonts w:cs="Arial"/>
        </w:rPr>
        <w:t>,</w:t>
      </w:r>
      <w:r w:rsidR="006969C8">
        <w:rPr>
          <w:rFonts w:cs="Arial"/>
        </w:rPr>
        <w:t xml:space="preserve"> pro každou </w:t>
      </w:r>
      <w:r w:rsidR="00BD0B4C">
        <w:rPr>
          <w:rFonts w:cs="Arial"/>
        </w:rPr>
        <w:t>část</w:t>
      </w:r>
      <w:r w:rsidR="006969C8">
        <w:rPr>
          <w:rFonts w:cs="Arial"/>
        </w:rPr>
        <w:t xml:space="preserve"> bude zpracovaný samostatný položkový rozpočet. </w:t>
      </w:r>
    </w:p>
    <w:p w14:paraId="62CB5E5D" w14:textId="4991C307" w:rsidR="005A7CD1" w:rsidRDefault="007F1A24" w:rsidP="00ED6BF2">
      <w:pPr>
        <w:pStyle w:val="Odstavecseseznamem"/>
        <w:numPr>
          <w:ilvl w:val="0"/>
          <w:numId w:val="8"/>
        </w:numPr>
        <w:jc w:val="both"/>
        <w:rPr>
          <w:rFonts w:cs="Arial"/>
        </w:rPr>
      </w:pPr>
      <w:r>
        <w:rPr>
          <w:rFonts w:cs="Arial"/>
        </w:rPr>
        <w:t>I</w:t>
      </w:r>
      <w:r w:rsidR="005A7CD1">
        <w:rPr>
          <w:rFonts w:cs="Arial"/>
        </w:rPr>
        <w:t>.etapa</w:t>
      </w:r>
      <w:r w:rsidR="00BD0B4C">
        <w:rPr>
          <w:rFonts w:cs="Arial"/>
        </w:rPr>
        <w:t xml:space="preserve"> – </w:t>
      </w:r>
      <w:proofErr w:type="gramStart"/>
      <w:r w:rsidR="00BD0B4C">
        <w:rPr>
          <w:rFonts w:cs="Arial"/>
        </w:rPr>
        <w:t xml:space="preserve">část </w:t>
      </w:r>
      <w:r w:rsidR="005A7CD1">
        <w:rPr>
          <w:rFonts w:cs="Arial"/>
        </w:rPr>
        <w:t xml:space="preserve"> </w:t>
      </w:r>
      <w:r>
        <w:rPr>
          <w:rFonts w:cs="Arial"/>
        </w:rPr>
        <w:t>1</w:t>
      </w:r>
      <w:r w:rsidR="005A7CD1">
        <w:rPr>
          <w:rFonts w:cs="Arial"/>
        </w:rPr>
        <w:t>.a</w:t>
      </w:r>
      <w:proofErr w:type="gramEnd"/>
      <w:r w:rsidR="005A7CD1">
        <w:rPr>
          <w:rFonts w:cs="Arial"/>
        </w:rPr>
        <w:t>:</w:t>
      </w:r>
    </w:p>
    <w:tbl>
      <w:tblPr>
        <w:tblpPr w:leftFromText="141" w:rightFromText="141" w:vertAnchor="text" w:horzAnchor="page" w:tblpX="2911" w:tblpY="159"/>
        <w:tblW w:w="3800" w:type="dxa"/>
        <w:tblCellMar>
          <w:left w:w="70" w:type="dxa"/>
          <w:right w:w="70" w:type="dxa"/>
        </w:tblCellMar>
        <w:tblLook w:val="04A0" w:firstRow="1" w:lastRow="0" w:firstColumn="1" w:lastColumn="0" w:noHBand="0" w:noVBand="1"/>
      </w:tblPr>
      <w:tblGrid>
        <w:gridCol w:w="960"/>
        <w:gridCol w:w="2840"/>
      </w:tblGrid>
      <w:tr w:rsidR="00B34B1B" w:rsidRPr="00B34B1B" w14:paraId="2F2FB9B1" w14:textId="77777777" w:rsidTr="00B34B1B">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5BE213" w14:textId="77777777" w:rsidR="00B34B1B" w:rsidRPr="00B34B1B" w:rsidRDefault="00B34B1B" w:rsidP="00B34B1B">
            <w:pPr>
              <w:spacing w:after="0" w:line="240" w:lineRule="auto"/>
              <w:jc w:val="center"/>
              <w:rPr>
                <w:rFonts w:ascii="Calibri" w:hAnsi="Calibri" w:cs="Calibri"/>
                <w:b/>
                <w:bCs/>
                <w:color w:val="000000"/>
                <w:szCs w:val="22"/>
              </w:rPr>
            </w:pPr>
            <w:r w:rsidRPr="00B34B1B">
              <w:rPr>
                <w:rFonts w:ascii="Calibri" w:hAnsi="Calibri" w:cs="Calibri"/>
                <w:b/>
                <w:bCs/>
                <w:color w:val="000000"/>
                <w:szCs w:val="22"/>
              </w:rPr>
              <w:t>p.č.</w:t>
            </w:r>
          </w:p>
        </w:tc>
        <w:tc>
          <w:tcPr>
            <w:tcW w:w="2840" w:type="dxa"/>
            <w:tcBorders>
              <w:top w:val="single" w:sz="4" w:space="0" w:color="auto"/>
              <w:left w:val="nil"/>
              <w:bottom w:val="single" w:sz="4" w:space="0" w:color="auto"/>
              <w:right w:val="single" w:sz="4" w:space="0" w:color="auto"/>
            </w:tcBorders>
            <w:shd w:val="clear" w:color="000000" w:fill="F2F2F2"/>
            <w:noWrap/>
            <w:vAlign w:val="bottom"/>
            <w:hideMark/>
          </w:tcPr>
          <w:p w14:paraId="06FCE6D2" w14:textId="77777777" w:rsidR="00B34B1B" w:rsidRPr="00B34B1B" w:rsidRDefault="00B34B1B" w:rsidP="00B34B1B">
            <w:pPr>
              <w:spacing w:after="0" w:line="240" w:lineRule="auto"/>
              <w:jc w:val="center"/>
              <w:rPr>
                <w:rFonts w:ascii="Calibri" w:hAnsi="Calibri" w:cs="Calibri"/>
                <w:b/>
                <w:bCs/>
                <w:color w:val="000000"/>
                <w:szCs w:val="22"/>
              </w:rPr>
            </w:pPr>
            <w:r w:rsidRPr="00B34B1B">
              <w:rPr>
                <w:rFonts w:ascii="Calibri" w:hAnsi="Calibri" w:cs="Calibri"/>
                <w:b/>
                <w:bCs/>
                <w:color w:val="000000"/>
                <w:szCs w:val="22"/>
              </w:rPr>
              <w:t>výměra v m</w:t>
            </w:r>
            <w:r w:rsidRPr="00B34B1B">
              <w:rPr>
                <w:rFonts w:ascii="Calibri" w:hAnsi="Calibri" w:cs="Calibri"/>
                <w:b/>
                <w:bCs/>
                <w:color w:val="000000"/>
                <w:szCs w:val="22"/>
                <w:vertAlign w:val="superscript"/>
              </w:rPr>
              <w:t>2</w:t>
            </w:r>
          </w:p>
        </w:tc>
      </w:tr>
      <w:tr w:rsidR="00B34B1B" w:rsidRPr="00B34B1B" w14:paraId="547CAC39" w14:textId="77777777" w:rsidTr="00B34B1B">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4F38601" w14:textId="77777777" w:rsidR="00B34B1B" w:rsidRPr="00B34B1B" w:rsidRDefault="00B34B1B" w:rsidP="00B34B1B">
            <w:pPr>
              <w:spacing w:after="0" w:line="240" w:lineRule="auto"/>
              <w:jc w:val="right"/>
              <w:rPr>
                <w:rFonts w:ascii="Calibri" w:hAnsi="Calibri" w:cs="Calibri"/>
                <w:color w:val="000000"/>
                <w:szCs w:val="22"/>
              </w:rPr>
            </w:pPr>
            <w:r w:rsidRPr="00B34B1B">
              <w:rPr>
                <w:rFonts w:ascii="Calibri" w:hAnsi="Calibri" w:cs="Calibri"/>
                <w:color w:val="000000"/>
                <w:szCs w:val="22"/>
              </w:rPr>
              <w:t>8217</w:t>
            </w:r>
          </w:p>
        </w:tc>
        <w:tc>
          <w:tcPr>
            <w:tcW w:w="2840" w:type="dxa"/>
            <w:tcBorders>
              <w:top w:val="nil"/>
              <w:left w:val="nil"/>
              <w:bottom w:val="single" w:sz="4" w:space="0" w:color="auto"/>
              <w:right w:val="single" w:sz="4" w:space="0" w:color="auto"/>
            </w:tcBorders>
            <w:shd w:val="clear" w:color="000000" w:fill="FFFFFF"/>
            <w:noWrap/>
            <w:vAlign w:val="bottom"/>
            <w:hideMark/>
          </w:tcPr>
          <w:p w14:paraId="1D68B1E0" w14:textId="77777777" w:rsidR="00B34B1B" w:rsidRPr="00B34B1B" w:rsidRDefault="00B34B1B" w:rsidP="00B34B1B">
            <w:pPr>
              <w:spacing w:after="0" w:line="240" w:lineRule="auto"/>
              <w:jc w:val="right"/>
              <w:rPr>
                <w:rFonts w:ascii="Calibri" w:hAnsi="Calibri" w:cs="Calibri"/>
                <w:color w:val="000000"/>
                <w:szCs w:val="22"/>
              </w:rPr>
            </w:pPr>
            <w:r w:rsidRPr="00B34B1B">
              <w:rPr>
                <w:rFonts w:ascii="Calibri" w:hAnsi="Calibri" w:cs="Calibri"/>
                <w:color w:val="000000"/>
                <w:szCs w:val="22"/>
              </w:rPr>
              <w:t>5411</w:t>
            </w:r>
          </w:p>
        </w:tc>
      </w:tr>
      <w:tr w:rsidR="00B34B1B" w:rsidRPr="00B34B1B" w14:paraId="462AAC3B" w14:textId="77777777" w:rsidTr="00B34B1B">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DE7FC58" w14:textId="77777777" w:rsidR="00B34B1B" w:rsidRPr="00B34B1B" w:rsidRDefault="00B34B1B" w:rsidP="00B34B1B">
            <w:pPr>
              <w:spacing w:after="0" w:line="240" w:lineRule="auto"/>
              <w:jc w:val="right"/>
              <w:rPr>
                <w:rFonts w:ascii="Calibri" w:hAnsi="Calibri" w:cs="Calibri"/>
                <w:color w:val="000000"/>
                <w:szCs w:val="22"/>
              </w:rPr>
            </w:pPr>
            <w:r w:rsidRPr="00B34B1B">
              <w:rPr>
                <w:rFonts w:ascii="Calibri" w:hAnsi="Calibri" w:cs="Calibri"/>
                <w:color w:val="000000"/>
                <w:szCs w:val="22"/>
              </w:rPr>
              <w:t>8706</w:t>
            </w:r>
          </w:p>
        </w:tc>
        <w:tc>
          <w:tcPr>
            <w:tcW w:w="2840" w:type="dxa"/>
            <w:tcBorders>
              <w:top w:val="nil"/>
              <w:left w:val="nil"/>
              <w:bottom w:val="single" w:sz="4" w:space="0" w:color="auto"/>
              <w:right w:val="single" w:sz="4" w:space="0" w:color="auto"/>
            </w:tcBorders>
            <w:shd w:val="clear" w:color="000000" w:fill="FFFFFF"/>
            <w:noWrap/>
            <w:vAlign w:val="bottom"/>
            <w:hideMark/>
          </w:tcPr>
          <w:p w14:paraId="57C89C8D" w14:textId="77777777" w:rsidR="00B34B1B" w:rsidRPr="00B34B1B" w:rsidRDefault="00B34B1B" w:rsidP="00B34B1B">
            <w:pPr>
              <w:spacing w:after="0" w:line="240" w:lineRule="auto"/>
              <w:jc w:val="right"/>
              <w:rPr>
                <w:rFonts w:ascii="Calibri" w:hAnsi="Calibri" w:cs="Calibri"/>
                <w:color w:val="000000"/>
                <w:szCs w:val="22"/>
              </w:rPr>
            </w:pPr>
            <w:r w:rsidRPr="00B34B1B">
              <w:rPr>
                <w:rFonts w:ascii="Calibri" w:hAnsi="Calibri" w:cs="Calibri"/>
                <w:color w:val="000000"/>
                <w:szCs w:val="22"/>
              </w:rPr>
              <w:t>4265</w:t>
            </w:r>
          </w:p>
        </w:tc>
      </w:tr>
      <w:tr w:rsidR="00B34B1B" w:rsidRPr="00B34B1B" w14:paraId="5D489D0D" w14:textId="77777777" w:rsidTr="00B34B1B">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6E1E398F" w14:textId="77777777" w:rsidR="00B34B1B" w:rsidRPr="00B34B1B" w:rsidRDefault="00B34B1B" w:rsidP="00B34B1B">
            <w:pPr>
              <w:spacing w:after="0" w:line="240" w:lineRule="auto"/>
              <w:jc w:val="right"/>
              <w:rPr>
                <w:rFonts w:ascii="Calibri" w:hAnsi="Calibri" w:cs="Calibri"/>
                <w:color w:val="000000"/>
                <w:szCs w:val="22"/>
              </w:rPr>
            </w:pPr>
            <w:r w:rsidRPr="00B34B1B">
              <w:rPr>
                <w:rFonts w:ascii="Calibri" w:hAnsi="Calibri" w:cs="Calibri"/>
                <w:color w:val="000000"/>
                <w:szCs w:val="22"/>
              </w:rPr>
              <w:t>8716</w:t>
            </w:r>
          </w:p>
        </w:tc>
        <w:tc>
          <w:tcPr>
            <w:tcW w:w="2840" w:type="dxa"/>
            <w:tcBorders>
              <w:top w:val="nil"/>
              <w:left w:val="nil"/>
              <w:bottom w:val="single" w:sz="4" w:space="0" w:color="auto"/>
              <w:right w:val="single" w:sz="4" w:space="0" w:color="auto"/>
            </w:tcBorders>
            <w:shd w:val="clear" w:color="000000" w:fill="FFFFFF"/>
            <w:noWrap/>
            <w:vAlign w:val="bottom"/>
            <w:hideMark/>
          </w:tcPr>
          <w:p w14:paraId="189312E5" w14:textId="77777777" w:rsidR="00B34B1B" w:rsidRPr="00B34B1B" w:rsidRDefault="00B34B1B" w:rsidP="00B34B1B">
            <w:pPr>
              <w:spacing w:after="0" w:line="240" w:lineRule="auto"/>
              <w:jc w:val="right"/>
              <w:rPr>
                <w:rFonts w:ascii="Calibri" w:hAnsi="Calibri" w:cs="Calibri"/>
                <w:color w:val="000000"/>
                <w:szCs w:val="22"/>
              </w:rPr>
            </w:pPr>
            <w:r w:rsidRPr="00B34B1B">
              <w:rPr>
                <w:rFonts w:ascii="Calibri" w:hAnsi="Calibri" w:cs="Calibri"/>
                <w:color w:val="000000"/>
                <w:szCs w:val="22"/>
              </w:rPr>
              <w:t>2604</w:t>
            </w:r>
          </w:p>
        </w:tc>
      </w:tr>
    </w:tbl>
    <w:p w14:paraId="7459D59F" w14:textId="77777777" w:rsidR="005A7CD1" w:rsidRDefault="005A7CD1" w:rsidP="00180D01">
      <w:pPr>
        <w:pStyle w:val="Odstavecseseznamem"/>
        <w:jc w:val="both"/>
        <w:rPr>
          <w:rFonts w:cs="Arial"/>
        </w:rPr>
      </w:pPr>
      <w:r>
        <w:rPr>
          <w:rFonts w:cs="Arial"/>
        </w:rPr>
        <w:tab/>
      </w:r>
    </w:p>
    <w:p w14:paraId="5DAD4EF7" w14:textId="16DB4103" w:rsidR="005A7CD1" w:rsidRDefault="005A7CD1" w:rsidP="00180D01">
      <w:pPr>
        <w:pStyle w:val="Odstavecseseznamem"/>
        <w:jc w:val="both"/>
        <w:rPr>
          <w:rFonts w:cs="Arial"/>
        </w:rPr>
      </w:pPr>
    </w:p>
    <w:p w14:paraId="51E65ABF" w14:textId="77777777" w:rsidR="006421E6" w:rsidRPr="00180D01" w:rsidRDefault="006421E6" w:rsidP="00180D01">
      <w:pPr>
        <w:pStyle w:val="Odstavecseseznamem"/>
        <w:jc w:val="both"/>
        <w:rPr>
          <w:rFonts w:cs="Arial"/>
        </w:rPr>
      </w:pPr>
    </w:p>
    <w:p w14:paraId="021F108F" w14:textId="77777777" w:rsidR="00180D01" w:rsidRDefault="00180D01" w:rsidP="00180D01">
      <w:pPr>
        <w:pStyle w:val="l-L1"/>
        <w:keepNext w:val="0"/>
        <w:numPr>
          <w:ilvl w:val="0"/>
          <w:numId w:val="0"/>
        </w:numPr>
        <w:spacing w:before="120" w:after="120"/>
        <w:ind w:left="1278"/>
        <w:jc w:val="both"/>
        <w:rPr>
          <w:rStyle w:val="l-L2Char"/>
          <w:rFonts w:cs="Arial"/>
          <w:b w:val="0"/>
          <w:i/>
          <w:color w:val="FF0000"/>
          <w:szCs w:val="22"/>
          <w:u w:val="none"/>
        </w:rPr>
      </w:pPr>
    </w:p>
    <w:p w14:paraId="0C252C40" w14:textId="77777777" w:rsidR="00B34B1B" w:rsidRDefault="00B34B1B" w:rsidP="00B34B1B">
      <w:pPr>
        <w:pStyle w:val="l-L1"/>
        <w:keepNext w:val="0"/>
        <w:numPr>
          <w:ilvl w:val="0"/>
          <w:numId w:val="0"/>
        </w:numPr>
        <w:spacing w:before="120" w:after="120"/>
        <w:ind w:left="4395"/>
        <w:jc w:val="both"/>
        <w:rPr>
          <w:rStyle w:val="l-L2Char"/>
          <w:rFonts w:cs="Arial"/>
          <w:b w:val="0"/>
          <w:i/>
          <w:color w:val="FF0000"/>
          <w:szCs w:val="22"/>
          <w:u w:val="none"/>
        </w:rPr>
      </w:pPr>
    </w:p>
    <w:p w14:paraId="6B5BBF9A" w14:textId="5B22BC61" w:rsidR="00B34B1B" w:rsidRPr="00BD0B4C" w:rsidRDefault="007F1A24" w:rsidP="00ED6BF2">
      <w:pPr>
        <w:pStyle w:val="l-L1"/>
        <w:keepNext w:val="0"/>
        <w:numPr>
          <w:ilvl w:val="0"/>
          <w:numId w:val="8"/>
        </w:numPr>
        <w:spacing w:before="120" w:after="120"/>
        <w:jc w:val="both"/>
        <w:rPr>
          <w:rStyle w:val="l-L2Char"/>
          <w:rFonts w:cs="Arial"/>
          <w:b w:val="0"/>
          <w:iCs/>
          <w:szCs w:val="22"/>
          <w:u w:val="none"/>
        </w:rPr>
      </w:pPr>
      <w:r>
        <w:rPr>
          <w:rStyle w:val="l-L2Char"/>
          <w:rFonts w:cs="Arial"/>
          <w:b w:val="0"/>
          <w:iCs/>
          <w:szCs w:val="22"/>
          <w:u w:val="none"/>
        </w:rPr>
        <w:t>I</w:t>
      </w:r>
      <w:r w:rsidR="00BD0B4C" w:rsidRPr="00BD0B4C">
        <w:rPr>
          <w:rStyle w:val="l-L2Char"/>
          <w:rFonts w:cs="Arial"/>
          <w:b w:val="0"/>
          <w:iCs/>
          <w:szCs w:val="22"/>
          <w:u w:val="none"/>
        </w:rPr>
        <w:t>.etapa – část 1.b:</w:t>
      </w:r>
    </w:p>
    <w:tbl>
      <w:tblPr>
        <w:tblW w:w="3800" w:type="dxa"/>
        <w:tblInd w:w="1487" w:type="dxa"/>
        <w:tblCellMar>
          <w:left w:w="70" w:type="dxa"/>
          <w:right w:w="70" w:type="dxa"/>
        </w:tblCellMar>
        <w:tblLook w:val="04A0" w:firstRow="1" w:lastRow="0" w:firstColumn="1" w:lastColumn="0" w:noHBand="0" w:noVBand="1"/>
      </w:tblPr>
      <w:tblGrid>
        <w:gridCol w:w="960"/>
        <w:gridCol w:w="2840"/>
      </w:tblGrid>
      <w:tr w:rsidR="00265A01" w:rsidRPr="00265A01" w14:paraId="129FB771" w14:textId="77777777" w:rsidTr="00265A01">
        <w:trPr>
          <w:trHeight w:val="345"/>
        </w:trPr>
        <w:tc>
          <w:tcPr>
            <w:tcW w:w="9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18E3B2D" w14:textId="77777777" w:rsidR="00265A01" w:rsidRPr="00265A01" w:rsidRDefault="00265A01" w:rsidP="00265A01">
            <w:pPr>
              <w:spacing w:after="0" w:line="240" w:lineRule="auto"/>
              <w:jc w:val="center"/>
              <w:rPr>
                <w:rFonts w:ascii="Calibri" w:hAnsi="Calibri" w:cs="Calibri"/>
                <w:b/>
                <w:bCs/>
                <w:color w:val="000000"/>
                <w:szCs w:val="22"/>
              </w:rPr>
            </w:pPr>
            <w:r w:rsidRPr="00265A01">
              <w:rPr>
                <w:rFonts w:ascii="Calibri" w:hAnsi="Calibri" w:cs="Calibri"/>
                <w:b/>
                <w:bCs/>
                <w:color w:val="000000"/>
                <w:szCs w:val="22"/>
              </w:rPr>
              <w:t>p.č.</w:t>
            </w:r>
          </w:p>
        </w:tc>
        <w:tc>
          <w:tcPr>
            <w:tcW w:w="2840" w:type="dxa"/>
            <w:tcBorders>
              <w:top w:val="single" w:sz="4" w:space="0" w:color="auto"/>
              <w:left w:val="nil"/>
              <w:bottom w:val="single" w:sz="4" w:space="0" w:color="auto"/>
              <w:right w:val="single" w:sz="4" w:space="0" w:color="auto"/>
            </w:tcBorders>
            <w:shd w:val="clear" w:color="000000" w:fill="D0CECE"/>
            <w:noWrap/>
            <w:vAlign w:val="bottom"/>
            <w:hideMark/>
          </w:tcPr>
          <w:p w14:paraId="4880DCB4" w14:textId="77777777" w:rsidR="00265A01" w:rsidRPr="00265A01" w:rsidRDefault="00265A01" w:rsidP="00265A01">
            <w:pPr>
              <w:spacing w:after="0" w:line="240" w:lineRule="auto"/>
              <w:jc w:val="center"/>
              <w:rPr>
                <w:rFonts w:ascii="Calibri" w:hAnsi="Calibri" w:cs="Calibri"/>
                <w:b/>
                <w:bCs/>
                <w:color w:val="000000"/>
                <w:szCs w:val="22"/>
              </w:rPr>
            </w:pPr>
            <w:r w:rsidRPr="00265A01">
              <w:rPr>
                <w:rFonts w:ascii="Calibri" w:hAnsi="Calibri" w:cs="Calibri"/>
                <w:b/>
                <w:bCs/>
                <w:color w:val="000000"/>
                <w:szCs w:val="22"/>
              </w:rPr>
              <w:t>výměra v m</w:t>
            </w:r>
            <w:r w:rsidRPr="00265A01">
              <w:rPr>
                <w:rFonts w:ascii="Calibri" w:hAnsi="Calibri" w:cs="Calibri"/>
                <w:b/>
                <w:bCs/>
                <w:color w:val="000000"/>
                <w:szCs w:val="22"/>
                <w:vertAlign w:val="superscript"/>
              </w:rPr>
              <w:t>2</w:t>
            </w:r>
          </w:p>
        </w:tc>
      </w:tr>
      <w:tr w:rsidR="00265A01" w:rsidRPr="00265A01" w14:paraId="7367C3EF" w14:textId="77777777" w:rsidTr="00265A0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4D2506"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8685</w:t>
            </w:r>
          </w:p>
        </w:tc>
        <w:tc>
          <w:tcPr>
            <w:tcW w:w="2840" w:type="dxa"/>
            <w:tcBorders>
              <w:top w:val="nil"/>
              <w:left w:val="nil"/>
              <w:bottom w:val="single" w:sz="4" w:space="0" w:color="auto"/>
              <w:right w:val="single" w:sz="4" w:space="0" w:color="auto"/>
            </w:tcBorders>
            <w:shd w:val="clear" w:color="auto" w:fill="auto"/>
            <w:noWrap/>
            <w:vAlign w:val="bottom"/>
            <w:hideMark/>
          </w:tcPr>
          <w:p w14:paraId="6E9208C8"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7361</w:t>
            </w:r>
          </w:p>
        </w:tc>
      </w:tr>
      <w:tr w:rsidR="00265A01" w:rsidRPr="00265A01" w14:paraId="596CDB77" w14:textId="77777777" w:rsidTr="00265A0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D49B96"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8757</w:t>
            </w:r>
          </w:p>
        </w:tc>
        <w:tc>
          <w:tcPr>
            <w:tcW w:w="2840" w:type="dxa"/>
            <w:tcBorders>
              <w:top w:val="nil"/>
              <w:left w:val="nil"/>
              <w:bottom w:val="single" w:sz="4" w:space="0" w:color="auto"/>
              <w:right w:val="single" w:sz="4" w:space="0" w:color="auto"/>
            </w:tcBorders>
            <w:shd w:val="clear" w:color="auto" w:fill="auto"/>
            <w:noWrap/>
            <w:vAlign w:val="bottom"/>
            <w:hideMark/>
          </w:tcPr>
          <w:p w14:paraId="6D61BBC1"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4372</w:t>
            </w:r>
          </w:p>
        </w:tc>
      </w:tr>
      <w:tr w:rsidR="00265A01" w:rsidRPr="00265A01" w14:paraId="2546D67B" w14:textId="77777777" w:rsidTr="00265A0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2C43EA"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8762</w:t>
            </w:r>
          </w:p>
        </w:tc>
        <w:tc>
          <w:tcPr>
            <w:tcW w:w="2840" w:type="dxa"/>
            <w:tcBorders>
              <w:top w:val="nil"/>
              <w:left w:val="nil"/>
              <w:bottom w:val="single" w:sz="4" w:space="0" w:color="auto"/>
              <w:right w:val="single" w:sz="4" w:space="0" w:color="auto"/>
            </w:tcBorders>
            <w:shd w:val="clear" w:color="auto" w:fill="auto"/>
            <w:noWrap/>
            <w:vAlign w:val="bottom"/>
            <w:hideMark/>
          </w:tcPr>
          <w:p w14:paraId="7D36401F"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4618</w:t>
            </w:r>
          </w:p>
        </w:tc>
      </w:tr>
      <w:tr w:rsidR="00265A01" w:rsidRPr="00265A01" w14:paraId="03917044" w14:textId="77777777" w:rsidTr="00265A0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9EF1D8"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8870</w:t>
            </w:r>
          </w:p>
        </w:tc>
        <w:tc>
          <w:tcPr>
            <w:tcW w:w="2840" w:type="dxa"/>
            <w:tcBorders>
              <w:top w:val="nil"/>
              <w:left w:val="nil"/>
              <w:bottom w:val="single" w:sz="4" w:space="0" w:color="auto"/>
              <w:right w:val="single" w:sz="4" w:space="0" w:color="auto"/>
            </w:tcBorders>
            <w:shd w:val="clear" w:color="auto" w:fill="auto"/>
            <w:noWrap/>
            <w:vAlign w:val="bottom"/>
            <w:hideMark/>
          </w:tcPr>
          <w:p w14:paraId="51B0B80B"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5239</w:t>
            </w:r>
          </w:p>
        </w:tc>
      </w:tr>
      <w:tr w:rsidR="00265A01" w:rsidRPr="00265A01" w14:paraId="153344F6" w14:textId="77777777" w:rsidTr="00265A0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8C9440"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8874</w:t>
            </w:r>
          </w:p>
        </w:tc>
        <w:tc>
          <w:tcPr>
            <w:tcW w:w="2840" w:type="dxa"/>
            <w:tcBorders>
              <w:top w:val="nil"/>
              <w:left w:val="nil"/>
              <w:bottom w:val="single" w:sz="4" w:space="0" w:color="auto"/>
              <w:right w:val="single" w:sz="4" w:space="0" w:color="auto"/>
            </w:tcBorders>
            <w:shd w:val="clear" w:color="auto" w:fill="auto"/>
            <w:noWrap/>
            <w:vAlign w:val="bottom"/>
            <w:hideMark/>
          </w:tcPr>
          <w:p w14:paraId="15205A42"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5224</w:t>
            </w:r>
          </w:p>
        </w:tc>
      </w:tr>
      <w:tr w:rsidR="00265A01" w:rsidRPr="00265A01" w14:paraId="06497EC7" w14:textId="77777777" w:rsidTr="00265A0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E94092"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8879</w:t>
            </w:r>
          </w:p>
        </w:tc>
        <w:tc>
          <w:tcPr>
            <w:tcW w:w="2840" w:type="dxa"/>
            <w:tcBorders>
              <w:top w:val="nil"/>
              <w:left w:val="nil"/>
              <w:bottom w:val="single" w:sz="4" w:space="0" w:color="auto"/>
              <w:right w:val="single" w:sz="4" w:space="0" w:color="auto"/>
            </w:tcBorders>
            <w:shd w:val="clear" w:color="auto" w:fill="auto"/>
            <w:noWrap/>
            <w:vAlign w:val="bottom"/>
            <w:hideMark/>
          </w:tcPr>
          <w:p w14:paraId="115F0B84"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2704</w:t>
            </w:r>
          </w:p>
        </w:tc>
      </w:tr>
      <w:tr w:rsidR="00265A01" w:rsidRPr="00265A01" w14:paraId="2D36BB83" w14:textId="77777777" w:rsidTr="00265A0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915822"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8884</w:t>
            </w:r>
          </w:p>
        </w:tc>
        <w:tc>
          <w:tcPr>
            <w:tcW w:w="2840" w:type="dxa"/>
            <w:tcBorders>
              <w:top w:val="nil"/>
              <w:left w:val="nil"/>
              <w:bottom w:val="single" w:sz="4" w:space="0" w:color="auto"/>
              <w:right w:val="single" w:sz="4" w:space="0" w:color="auto"/>
            </w:tcBorders>
            <w:shd w:val="clear" w:color="auto" w:fill="auto"/>
            <w:noWrap/>
            <w:vAlign w:val="bottom"/>
            <w:hideMark/>
          </w:tcPr>
          <w:p w14:paraId="7EEEE0E5"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2937</w:t>
            </w:r>
          </w:p>
        </w:tc>
      </w:tr>
      <w:tr w:rsidR="00265A01" w:rsidRPr="00265A01" w14:paraId="7EDFB9B9" w14:textId="77777777" w:rsidTr="00265A01">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7C4500E"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8948</w:t>
            </w:r>
          </w:p>
        </w:tc>
        <w:tc>
          <w:tcPr>
            <w:tcW w:w="2840" w:type="dxa"/>
            <w:tcBorders>
              <w:top w:val="nil"/>
              <w:left w:val="nil"/>
              <w:bottom w:val="single" w:sz="4" w:space="0" w:color="auto"/>
              <w:right w:val="single" w:sz="4" w:space="0" w:color="auto"/>
            </w:tcBorders>
            <w:shd w:val="clear" w:color="auto" w:fill="auto"/>
            <w:noWrap/>
            <w:vAlign w:val="bottom"/>
            <w:hideMark/>
          </w:tcPr>
          <w:p w14:paraId="313FFD28" w14:textId="77777777" w:rsidR="00265A01" w:rsidRPr="00265A01" w:rsidRDefault="00265A01" w:rsidP="00265A01">
            <w:pPr>
              <w:spacing w:after="0" w:line="240" w:lineRule="auto"/>
              <w:jc w:val="right"/>
              <w:rPr>
                <w:rFonts w:ascii="Calibri" w:hAnsi="Calibri" w:cs="Calibri"/>
                <w:color w:val="000000"/>
                <w:szCs w:val="22"/>
              </w:rPr>
            </w:pPr>
            <w:r w:rsidRPr="00265A01">
              <w:rPr>
                <w:rFonts w:ascii="Calibri" w:hAnsi="Calibri" w:cs="Calibri"/>
                <w:color w:val="000000"/>
                <w:szCs w:val="22"/>
              </w:rPr>
              <w:t>5601</w:t>
            </w:r>
          </w:p>
        </w:tc>
      </w:tr>
    </w:tbl>
    <w:p w14:paraId="2987C689" w14:textId="77777777" w:rsidR="00BD0B4C" w:rsidRDefault="00BD0B4C" w:rsidP="00265A01">
      <w:pPr>
        <w:pStyle w:val="l-L1"/>
        <w:keepNext w:val="0"/>
        <w:numPr>
          <w:ilvl w:val="0"/>
          <w:numId w:val="0"/>
        </w:numPr>
        <w:spacing w:before="120" w:after="120"/>
        <w:ind w:left="2130"/>
        <w:jc w:val="both"/>
        <w:rPr>
          <w:rStyle w:val="l-L2Char"/>
          <w:rFonts w:cs="Arial"/>
          <w:b w:val="0"/>
          <w:i/>
          <w:color w:val="FF0000"/>
          <w:szCs w:val="22"/>
          <w:u w:val="none"/>
        </w:rPr>
      </w:pPr>
    </w:p>
    <w:p w14:paraId="0BDA798A" w14:textId="62AA8FDF" w:rsidR="003659C2" w:rsidRPr="00BA11E9" w:rsidRDefault="003659C2"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ED6BF2">
      <w:pPr>
        <w:pStyle w:val="l-L1"/>
        <w:keepNext w:val="0"/>
        <w:numPr>
          <w:ilvl w:val="2"/>
          <w:numId w:val="4"/>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6E801BF0" w:rsidR="007F1A24"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206962">
        <w:rPr>
          <w:rStyle w:val="l-L2Char"/>
          <w:rFonts w:cs="Arial"/>
          <w:szCs w:val="22"/>
        </w:rPr>
        <w:t>e</w:t>
      </w:r>
      <w:r w:rsidR="00722CA2" w:rsidRPr="00BA11E9">
        <w:rPr>
          <w:rStyle w:val="l-L2Char"/>
          <w:rFonts w:cs="Arial"/>
          <w:szCs w:val="22"/>
          <w:lang w:eastAsia="en-US"/>
        </w:rPr>
        <w:t xml:space="preserve"> </w:t>
      </w:r>
      <w:r w:rsidR="00206962">
        <w:rPr>
          <w:rStyle w:val="l-L2Char"/>
          <w:rFonts w:cs="Arial"/>
          <w:szCs w:val="22"/>
        </w:rPr>
        <w:t>4</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r w:rsidR="00722CA2" w:rsidRPr="00BA11E9">
        <w:rPr>
          <w:rStyle w:val="l-L2Char"/>
          <w:rFonts w:cs="Arial"/>
          <w:szCs w:val="22"/>
          <w:lang w:eastAsia="en-US"/>
        </w:rPr>
        <w:t>pdf“</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„unixml“ (specifikace na www.unixml.cz)</w:t>
      </w:r>
      <w:r w:rsidR="00523C78" w:rsidRPr="00523C78">
        <w:rPr>
          <w:rFonts w:cs="Arial"/>
          <w:szCs w:val="22"/>
        </w:rPr>
        <w:t xml:space="preserve"> </w:t>
      </w:r>
      <w:r w:rsidR="00722CA2" w:rsidRPr="00BA11E9">
        <w:rPr>
          <w:rStyle w:val="l-L2Char"/>
          <w:rFonts w:cs="Arial"/>
          <w:szCs w:val="22"/>
        </w:rPr>
        <w:t xml:space="preserve"> pro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43BCC0C5" w14:textId="77777777" w:rsidR="007F1A24" w:rsidRDefault="007F1A24">
      <w:pPr>
        <w:spacing w:after="0" w:line="240" w:lineRule="auto"/>
        <w:rPr>
          <w:rStyle w:val="l-L2Char"/>
          <w:rFonts w:cs="Arial"/>
          <w:szCs w:val="22"/>
        </w:rPr>
      </w:pPr>
      <w:r>
        <w:rPr>
          <w:rStyle w:val="l-L2Char"/>
          <w:rFonts w:cs="Arial"/>
          <w:szCs w:val="22"/>
        </w:rPr>
        <w:br w:type="page"/>
      </w:r>
    </w:p>
    <w:p w14:paraId="0FCAB4A0" w14:textId="77777777" w:rsidR="00382CAA" w:rsidRPr="00BA11E9" w:rsidRDefault="00382CAA" w:rsidP="00382CAA">
      <w:pPr>
        <w:ind w:left="1212"/>
        <w:jc w:val="both"/>
        <w:rPr>
          <w:rStyle w:val="l-L2Char"/>
          <w:rFonts w:cs="Arial"/>
          <w:szCs w:val="22"/>
        </w:rPr>
      </w:pPr>
    </w:p>
    <w:p w14:paraId="3ACF5D77" w14:textId="4CA265A0" w:rsidR="00F829EA" w:rsidRPr="00BA11E9" w:rsidRDefault="00F829EA" w:rsidP="00ED6BF2">
      <w:pPr>
        <w:pStyle w:val="l-L1"/>
        <w:keepNext w:val="0"/>
        <w:numPr>
          <w:ilvl w:val="1"/>
          <w:numId w:val="4"/>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rsidP="00ED6BF2">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580D98BA" w:rsidR="00F829EA" w:rsidRPr="00C0786F" w:rsidRDefault="00C0786F" w:rsidP="00B70B1E">
      <w:pPr>
        <w:pStyle w:val="l-L1"/>
        <w:keepNext w:val="0"/>
        <w:numPr>
          <w:ilvl w:val="0"/>
          <w:numId w:val="0"/>
        </w:numPr>
        <w:spacing w:before="120" w:after="120"/>
        <w:ind w:left="1212"/>
        <w:jc w:val="left"/>
        <w:rPr>
          <w:rStyle w:val="l-L2Char"/>
          <w:rFonts w:cs="Arial"/>
          <w:b w:val="0"/>
          <w:bCs/>
          <w:szCs w:val="22"/>
          <w:u w:val="none"/>
        </w:rPr>
      </w:pPr>
      <w:r w:rsidRPr="00C0786F">
        <w:rPr>
          <w:rFonts w:ascii="Arial" w:hAnsi="Arial" w:cs="Arial"/>
          <w:b w:val="0"/>
          <w:bCs/>
          <w:szCs w:val="22"/>
          <w:u w:val="none"/>
        </w:rPr>
        <w:t>KoPÚ v k.ú. Mikulov na Moravě</w:t>
      </w:r>
    </w:p>
    <w:p w14:paraId="563E698E" w14:textId="77777777" w:rsidR="00F829EA" w:rsidRPr="00BA11E9" w:rsidRDefault="00F829EA" w:rsidP="00ED6BF2">
      <w:pPr>
        <w:pStyle w:val="l-L1"/>
        <w:keepNext w:val="0"/>
        <w:numPr>
          <w:ilvl w:val="2"/>
          <w:numId w:val="4"/>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6C4C062E" w:rsidR="00F829EA" w:rsidRPr="00C0786F" w:rsidRDefault="00C0786F" w:rsidP="00E172A7">
      <w:pPr>
        <w:pStyle w:val="l-L1"/>
        <w:keepNext w:val="0"/>
        <w:numPr>
          <w:ilvl w:val="0"/>
          <w:numId w:val="0"/>
        </w:numPr>
        <w:spacing w:before="120" w:after="120"/>
        <w:ind w:left="1212"/>
        <w:jc w:val="left"/>
        <w:rPr>
          <w:rStyle w:val="l-L2Char"/>
          <w:rFonts w:cs="Arial"/>
          <w:b w:val="0"/>
          <w:bCs/>
          <w:szCs w:val="22"/>
          <w:u w:val="none"/>
        </w:rPr>
      </w:pPr>
      <w:r w:rsidRPr="00C0786F">
        <w:rPr>
          <w:rStyle w:val="l-L2Char"/>
          <w:rFonts w:cs="Arial"/>
          <w:b w:val="0"/>
          <w:bCs/>
          <w:szCs w:val="22"/>
          <w:u w:val="none"/>
        </w:rPr>
        <w:t>v k.ú. Mikulov na Moravě</w:t>
      </w:r>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47679A">
      <w:pPr>
        <w:pStyle w:val="l-L1"/>
        <w:keepNext w:val="0"/>
        <w:numPr>
          <w:ilvl w:val="0"/>
          <w:numId w:val="0"/>
        </w:numPr>
        <w:spacing w:before="120" w:after="120"/>
        <w:ind w:left="720"/>
        <w:jc w:val="left"/>
        <w:rPr>
          <w:rFonts w:ascii="Arial" w:hAnsi="Arial" w:cs="Arial"/>
          <w:szCs w:val="22"/>
        </w:rPr>
      </w:pPr>
    </w:p>
    <w:p w14:paraId="1916B248" w14:textId="3DDCB908" w:rsidR="00523C78" w:rsidRDefault="00523C78" w:rsidP="0047679A">
      <w:pPr>
        <w:pStyle w:val="l-L1"/>
        <w:keepNext w:val="0"/>
        <w:numPr>
          <w:ilvl w:val="0"/>
          <w:numId w:val="0"/>
        </w:numPr>
        <w:spacing w:before="120" w:after="120"/>
        <w:ind w:left="720"/>
        <w:jc w:val="left"/>
        <w:rPr>
          <w:rFonts w:ascii="Arial" w:hAnsi="Arial" w:cs="Arial"/>
          <w:szCs w:val="22"/>
        </w:rPr>
      </w:pPr>
    </w:p>
    <w:p w14:paraId="57B33442" w14:textId="79830BBE" w:rsidR="00523C78" w:rsidRDefault="00523C78" w:rsidP="0047679A">
      <w:pPr>
        <w:pStyle w:val="l-L1"/>
        <w:keepNext w:val="0"/>
        <w:numPr>
          <w:ilvl w:val="0"/>
          <w:numId w:val="0"/>
        </w:numPr>
        <w:spacing w:before="120" w:after="120"/>
        <w:ind w:left="720"/>
        <w:jc w:val="left"/>
        <w:rPr>
          <w:rFonts w:ascii="Arial" w:hAnsi="Arial" w:cs="Arial"/>
          <w:szCs w:val="22"/>
        </w:rPr>
      </w:pPr>
    </w:p>
    <w:p w14:paraId="336667F8" w14:textId="300FA686" w:rsidR="00523C78" w:rsidRDefault="00523C78" w:rsidP="0047679A">
      <w:pPr>
        <w:pStyle w:val="l-L1"/>
        <w:keepNext w:val="0"/>
        <w:numPr>
          <w:ilvl w:val="0"/>
          <w:numId w:val="0"/>
        </w:numPr>
        <w:spacing w:before="120" w:after="120"/>
        <w:ind w:left="720"/>
        <w:jc w:val="left"/>
        <w:rPr>
          <w:rFonts w:ascii="Arial" w:hAnsi="Arial" w:cs="Arial"/>
          <w:szCs w:val="22"/>
        </w:rPr>
      </w:pPr>
    </w:p>
    <w:p w14:paraId="63742A9C" w14:textId="78E40546" w:rsidR="00523C78" w:rsidRDefault="00523C78" w:rsidP="0047679A">
      <w:pPr>
        <w:pStyle w:val="l-L1"/>
        <w:keepNext w:val="0"/>
        <w:numPr>
          <w:ilvl w:val="0"/>
          <w:numId w:val="0"/>
        </w:numPr>
        <w:spacing w:before="120" w:after="120"/>
        <w:ind w:left="720"/>
        <w:jc w:val="left"/>
        <w:rPr>
          <w:rFonts w:ascii="Arial" w:hAnsi="Arial" w:cs="Arial"/>
          <w:szCs w:val="22"/>
        </w:rPr>
      </w:pPr>
    </w:p>
    <w:p w14:paraId="5EAB3CB9" w14:textId="4C564257" w:rsidR="00523C78" w:rsidRDefault="00523C78" w:rsidP="0047679A">
      <w:pPr>
        <w:pStyle w:val="l-L1"/>
        <w:keepNext w:val="0"/>
        <w:numPr>
          <w:ilvl w:val="0"/>
          <w:numId w:val="0"/>
        </w:numPr>
        <w:spacing w:before="120" w:after="120"/>
        <w:ind w:left="720"/>
        <w:jc w:val="left"/>
        <w:rPr>
          <w:rFonts w:ascii="Arial" w:hAnsi="Arial" w:cs="Arial"/>
          <w:szCs w:val="22"/>
        </w:rPr>
      </w:pPr>
    </w:p>
    <w:p w14:paraId="243BF13A" w14:textId="7E58AED7" w:rsidR="00523C78" w:rsidRDefault="00523C78" w:rsidP="0047679A">
      <w:pPr>
        <w:pStyle w:val="l-L1"/>
        <w:keepNext w:val="0"/>
        <w:numPr>
          <w:ilvl w:val="0"/>
          <w:numId w:val="0"/>
        </w:numPr>
        <w:spacing w:before="120" w:after="120"/>
        <w:ind w:left="720"/>
        <w:jc w:val="left"/>
        <w:rPr>
          <w:rFonts w:ascii="Arial" w:hAnsi="Arial" w:cs="Arial"/>
          <w:szCs w:val="22"/>
        </w:rPr>
      </w:pPr>
    </w:p>
    <w:p w14:paraId="2B387128" w14:textId="201CDDF5" w:rsidR="00523C78" w:rsidRDefault="00523C78" w:rsidP="0047679A">
      <w:pPr>
        <w:pStyle w:val="l-L1"/>
        <w:keepNext w:val="0"/>
        <w:numPr>
          <w:ilvl w:val="0"/>
          <w:numId w:val="0"/>
        </w:numPr>
        <w:spacing w:before="120" w:after="120"/>
        <w:ind w:left="720"/>
        <w:jc w:val="left"/>
        <w:rPr>
          <w:rFonts w:ascii="Arial" w:hAnsi="Arial" w:cs="Arial"/>
          <w:szCs w:val="22"/>
        </w:rPr>
      </w:pPr>
    </w:p>
    <w:p w14:paraId="0E7BC6D1" w14:textId="0E70C2B4" w:rsidR="00523C78" w:rsidRDefault="00523C78" w:rsidP="0047679A">
      <w:pPr>
        <w:pStyle w:val="l-L1"/>
        <w:keepNext w:val="0"/>
        <w:numPr>
          <w:ilvl w:val="0"/>
          <w:numId w:val="0"/>
        </w:numPr>
        <w:spacing w:before="120" w:after="120"/>
        <w:ind w:left="720"/>
        <w:jc w:val="left"/>
        <w:rPr>
          <w:rFonts w:ascii="Arial" w:hAnsi="Arial" w:cs="Arial"/>
          <w:szCs w:val="22"/>
        </w:rPr>
      </w:pPr>
    </w:p>
    <w:p w14:paraId="07B45A15" w14:textId="77777777" w:rsidR="0006276B" w:rsidRDefault="0006276B" w:rsidP="0047679A">
      <w:pPr>
        <w:pStyle w:val="l-L1"/>
        <w:keepNext w:val="0"/>
        <w:numPr>
          <w:ilvl w:val="0"/>
          <w:numId w:val="0"/>
        </w:numPr>
        <w:spacing w:before="120" w:after="120"/>
        <w:ind w:left="720"/>
        <w:jc w:val="left"/>
        <w:rPr>
          <w:rFonts w:ascii="Arial" w:hAnsi="Arial" w:cs="Arial"/>
          <w:szCs w:val="22"/>
        </w:rPr>
      </w:pPr>
    </w:p>
    <w:sectPr w:rsidR="0006276B">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E697" w14:textId="77777777" w:rsidR="00BF6A74" w:rsidRDefault="00BF6A74">
      <w:r>
        <w:separator/>
      </w:r>
    </w:p>
  </w:endnote>
  <w:endnote w:type="continuationSeparator" w:id="0">
    <w:p w14:paraId="0599D86E" w14:textId="77777777" w:rsidR="00BF6A74" w:rsidRDefault="00BF6A74">
      <w:r>
        <w:continuationSeparator/>
      </w:r>
    </w:p>
  </w:endnote>
  <w:endnote w:type="continuationNotice" w:id="1">
    <w:p w14:paraId="6B1CAF0E" w14:textId="77777777" w:rsidR="00BF6A74" w:rsidRDefault="00BF6A7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MT">
    <w:altName w:val="Arial"/>
    <w:panose1 w:val="00000000000000000000"/>
    <w:charset w:val="00"/>
    <w:family w:val="swiss"/>
    <w:notTrueType/>
    <w:pitch w:val="default"/>
    <w:sig w:usb0="00000007" w:usb1="00000000" w:usb2="00000000" w:usb3="00000000" w:csb0="00000003"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20A38B7B"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5DF4">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364B6" w14:textId="77777777" w:rsidR="00BF6A74" w:rsidRDefault="00BF6A74">
      <w:r>
        <w:separator/>
      </w:r>
    </w:p>
  </w:footnote>
  <w:footnote w:type="continuationSeparator" w:id="0">
    <w:p w14:paraId="36E9B646" w14:textId="77777777" w:rsidR="00BF6A74" w:rsidRDefault="00BF6A74">
      <w:r>
        <w:continuationSeparator/>
      </w:r>
    </w:p>
  </w:footnote>
  <w:footnote w:type="continuationNotice" w:id="1">
    <w:p w14:paraId="5948ED0B" w14:textId="77777777" w:rsidR="00BF6A74" w:rsidRDefault="00BF6A7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3568AB00" w:rsidR="004932C8" w:rsidRDefault="004932C8">
    <w:pPr>
      <w:pStyle w:val="Zhlav"/>
      <w:rPr>
        <w:sz w:val="16"/>
        <w:szCs w:val="16"/>
      </w:rPr>
    </w:pPr>
    <w:r>
      <w:t xml:space="preserve">                                                                                                               </w:t>
    </w:r>
    <w:r>
      <w:rPr>
        <w:sz w:val="16"/>
        <w:szCs w:val="16"/>
      </w:rPr>
      <w:t xml:space="preserve"> Č.j. Objednatele:</w:t>
    </w:r>
    <w:r w:rsidR="004C5DF4">
      <w:rPr>
        <w:sz w:val="16"/>
        <w:szCs w:val="16"/>
      </w:rPr>
      <w:t>365-2025-523203</w:t>
    </w:r>
  </w:p>
  <w:p w14:paraId="3B9411C6" w14:textId="1CA9066D" w:rsidR="004932C8" w:rsidRPr="0047679A" w:rsidRDefault="004932C8">
    <w:pPr>
      <w:pStyle w:val="Zhlav"/>
      <w:rPr>
        <w:sz w:val="16"/>
        <w:szCs w:val="16"/>
      </w:rPr>
    </w:pPr>
    <w:r>
      <w:rPr>
        <w:sz w:val="16"/>
        <w:szCs w:val="16"/>
      </w:rPr>
      <w:tab/>
      <w:t xml:space="preserve">                                                                                                                                                             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E81"/>
    <w:multiLevelType w:val="hybridMultilevel"/>
    <w:tmpl w:val="EB14FCB0"/>
    <w:lvl w:ilvl="0" w:tplc="744CEBFE">
      <w:start w:val="1"/>
      <w:numFmt w:val="lowerLetter"/>
      <w:lvlText w:val="%1)"/>
      <w:lvlJc w:val="left"/>
      <w:pPr>
        <w:ind w:left="644" w:hanging="360"/>
      </w:pPr>
      <w:rPr>
        <w:b w:val="0"/>
        <w:bCs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A358B"/>
    <w:multiLevelType w:val="hybridMultilevel"/>
    <w:tmpl w:val="9EFEED3E"/>
    <w:lvl w:ilvl="0" w:tplc="FE28CA32">
      <w:start w:val="1"/>
      <w:numFmt w:val="bullet"/>
      <w:lvlText w:val=""/>
      <w:lvlJc w:val="left"/>
      <w:pPr>
        <w:ind w:left="2130" w:hanging="360"/>
      </w:pPr>
      <w:rPr>
        <w:rFonts w:ascii="Symbol" w:hAnsi="Symbol" w:hint="default"/>
        <w:color w:val="auto"/>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FA2703B"/>
    <w:multiLevelType w:val="multilevel"/>
    <w:tmpl w:val="7AC2EC0C"/>
    <w:lvl w:ilvl="0">
      <w:start w:val="1"/>
      <w:numFmt w:val="lowerLetter"/>
      <w:lvlText w:val="%1)"/>
      <w:lvlJc w:val="left"/>
      <w:pPr>
        <w:ind w:left="720" w:hanging="360"/>
      </w:pPr>
      <w:rPr>
        <w:rFonts w:cs="Times New Roman"/>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B8749E"/>
    <w:multiLevelType w:val="multilevel"/>
    <w:tmpl w:val="23B2B764"/>
    <w:lvl w:ilvl="0">
      <w:start w:val="1"/>
      <w:numFmt w:val="upperRoman"/>
      <w:pStyle w:val="l-L1"/>
      <w:suff w:val="nothing"/>
      <w:lvlText w:val="Čl. %1"/>
      <w:lvlJc w:val="left"/>
      <w:pPr>
        <w:ind w:left="4395"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021"/>
        </w:tabs>
        <w:ind w:left="1021"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731151490">
    <w:abstractNumId w:val="6"/>
  </w:num>
  <w:num w:numId="2" w16cid:durableId="1943030545">
    <w:abstractNumId w:val="5"/>
  </w:num>
  <w:num w:numId="3" w16cid:durableId="2115904536">
    <w:abstractNumId w:val="4"/>
  </w:num>
  <w:num w:numId="4" w16cid:durableId="499581915">
    <w:abstractNumId w:val="8"/>
  </w:num>
  <w:num w:numId="5" w16cid:durableId="1017464441">
    <w:abstractNumId w:val="4"/>
    <w:lvlOverride w:ilvl="0">
      <w:startOverride w:val="5"/>
    </w:lvlOverride>
    <w:lvlOverride w:ilvl="1">
      <w:startOverride w:val="2"/>
    </w:lvlOverride>
  </w:num>
  <w:num w:numId="6" w16cid:durableId="1376343821">
    <w:abstractNumId w:val="7"/>
  </w:num>
  <w:num w:numId="7" w16cid:durableId="1339849226">
    <w:abstractNumId w:val="2"/>
  </w:num>
  <w:num w:numId="8" w16cid:durableId="699207273">
    <w:abstractNumId w:val="1"/>
  </w:num>
  <w:num w:numId="9" w16cid:durableId="935210177">
    <w:abstractNumId w:val="3"/>
  </w:num>
  <w:num w:numId="10" w16cid:durableId="45891219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27D91"/>
    <w:rsid w:val="00035F68"/>
    <w:rsid w:val="00036D68"/>
    <w:rsid w:val="00037752"/>
    <w:rsid w:val="00045713"/>
    <w:rsid w:val="000475F1"/>
    <w:rsid w:val="000524D5"/>
    <w:rsid w:val="0005524A"/>
    <w:rsid w:val="0005626A"/>
    <w:rsid w:val="00056754"/>
    <w:rsid w:val="0006276B"/>
    <w:rsid w:val="000634B8"/>
    <w:rsid w:val="000651E8"/>
    <w:rsid w:val="00066633"/>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61D"/>
    <w:rsid w:val="000A3CCC"/>
    <w:rsid w:val="000A50EF"/>
    <w:rsid w:val="000A787C"/>
    <w:rsid w:val="000B2366"/>
    <w:rsid w:val="000B2FE7"/>
    <w:rsid w:val="000B3D98"/>
    <w:rsid w:val="000B713E"/>
    <w:rsid w:val="000B7640"/>
    <w:rsid w:val="000C1A9F"/>
    <w:rsid w:val="000C7CAD"/>
    <w:rsid w:val="000D2931"/>
    <w:rsid w:val="000D3CBE"/>
    <w:rsid w:val="000D7484"/>
    <w:rsid w:val="000D7597"/>
    <w:rsid w:val="000D76B6"/>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3F87"/>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0D01"/>
    <w:rsid w:val="0018278F"/>
    <w:rsid w:val="0018585D"/>
    <w:rsid w:val="00185DF6"/>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DFC"/>
    <w:rsid w:val="001E6C59"/>
    <w:rsid w:val="001E7C6C"/>
    <w:rsid w:val="001F0161"/>
    <w:rsid w:val="001F2445"/>
    <w:rsid w:val="001F2D41"/>
    <w:rsid w:val="001F4E7C"/>
    <w:rsid w:val="001F5C01"/>
    <w:rsid w:val="001F5C31"/>
    <w:rsid w:val="00200C0C"/>
    <w:rsid w:val="002030CF"/>
    <w:rsid w:val="00203F26"/>
    <w:rsid w:val="0020470C"/>
    <w:rsid w:val="00205F0D"/>
    <w:rsid w:val="002067C5"/>
    <w:rsid w:val="00206962"/>
    <w:rsid w:val="00210EB4"/>
    <w:rsid w:val="0021173D"/>
    <w:rsid w:val="00213ADC"/>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5A01"/>
    <w:rsid w:val="00267084"/>
    <w:rsid w:val="002742B7"/>
    <w:rsid w:val="00274E68"/>
    <w:rsid w:val="00275FDD"/>
    <w:rsid w:val="00277B16"/>
    <w:rsid w:val="002803B4"/>
    <w:rsid w:val="00280617"/>
    <w:rsid w:val="00285FFE"/>
    <w:rsid w:val="002921CB"/>
    <w:rsid w:val="002954A2"/>
    <w:rsid w:val="002A486D"/>
    <w:rsid w:val="002A5839"/>
    <w:rsid w:val="002A7A9B"/>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30F"/>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3869"/>
    <w:rsid w:val="003B41A4"/>
    <w:rsid w:val="003B5CE7"/>
    <w:rsid w:val="003B6E9B"/>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11074"/>
    <w:rsid w:val="0041143F"/>
    <w:rsid w:val="00426FA0"/>
    <w:rsid w:val="00430580"/>
    <w:rsid w:val="00436495"/>
    <w:rsid w:val="00436873"/>
    <w:rsid w:val="00436878"/>
    <w:rsid w:val="00436A19"/>
    <w:rsid w:val="00437BA6"/>
    <w:rsid w:val="00440D4F"/>
    <w:rsid w:val="0044202A"/>
    <w:rsid w:val="00443C71"/>
    <w:rsid w:val="00445E9E"/>
    <w:rsid w:val="00453B0F"/>
    <w:rsid w:val="00455978"/>
    <w:rsid w:val="00456216"/>
    <w:rsid w:val="0046000F"/>
    <w:rsid w:val="00461D16"/>
    <w:rsid w:val="00467453"/>
    <w:rsid w:val="00472399"/>
    <w:rsid w:val="004723B4"/>
    <w:rsid w:val="00472FF8"/>
    <w:rsid w:val="004746F3"/>
    <w:rsid w:val="00474F03"/>
    <w:rsid w:val="0047679A"/>
    <w:rsid w:val="0048288F"/>
    <w:rsid w:val="00485E51"/>
    <w:rsid w:val="004861C9"/>
    <w:rsid w:val="00486C72"/>
    <w:rsid w:val="00492F59"/>
    <w:rsid w:val="004932C8"/>
    <w:rsid w:val="00494455"/>
    <w:rsid w:val="00495F74"/>
    <w:rsid w:val="004A0A7A"/>
    <w:rsid w:val="004A0E11"/>
    <w:rsid w:val="004A3555"/>
    <w:rsid w:val="004A375A"/>
    <w:rsid w:val="004A652C"/>
    <w:rsid w:val="004B0AE8"/>
    <w:rsid w:val="004B1576"/>
    <w:rsid w:val="004B78E3"/>
    <w:rsid w:val="004C051F"/>
    <w:rsid w:val="004C59A5"/>
    <w:rsid w:val="004C5DF4"/>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4F6F01"/>
    <w:rsid w:val="00502DDF"/>
    <w:rsid w:val="00503D90"/>
    <w:rsid w:val="00505CB7"/>
    <w:rsid w:val="00510AC8"/>
    <w:rsid w:val="00510C7F"/>
    <w:rsid w:val="00512499"/>
    <w:rsid w:val="00512DDF"/>
    <w:rsid w:val="00512E6F"/>
    <w:rsid w:val="00515CBE"/>
    <w:rsid w:val="00515DEA"/>
    <w:rsid w:val="0051627E"/>
    <w:rsid w:val="005204BB"/>
    <w:rsid w:val="00521E8A"/>
    <w:rsid w:val="00523C78"/>
    <w:rsid w:val="005247F1"/>
    <w:rsid w:val="005257B4"/>
    <w:rsid w:val="0052721B"/>
    <w:rsid w:val="00527B38"/>
    <w:rsid w:val="00532A42"/>
    <w:rsid w:val="00535C93"/>
    <w:rsid w:val="00536E8C"/>
    <w:rsid w:val="0053780F"/>
    <w:rsid w:val="00546BA7"/>
    <w:rsid w:val="00547B20"/>
    <w:rsid w:val="00552932"/>
    <w:rsid w:val="00552E97"/>
    <w:rsid w:val="005533C8"/>
    <w:rsid w:val="0055443D"/>
    <w:rsid w:val="005553AE"/>
    <w:rsid w:val="005626BD"/>
    <w:rsid w:val="0056457F"/>
    <w:rsid w:val="00570232"/>
    <w:rsid w:val="00570C3C"/>
    <w:rsid w:val="00577966"/>
    <w:rsid w:val="00581454"/>
    <w:rsid w:val="005844C4"/>
    <w:rsid w:val="00587E17"/>
    <w:rsid w:val="005949CF"/>
    <w:rsid w:val="00597BDF"/>
    <w:rsid w:val="005A0043"/>
    <w:rsid w:val="005A1830"/>
    <w:rsid w:val="005A39AC"/>
    <w:rsid w:val="005A7706"/>
    <w:rsid w:val="005A7CD1"/>
    <w:rsid w:val="005B3785"/>
    <w:rsid w:val="005B4AD0"/>
    <w:rsid w:val="005B55EF"/>
    <w:rsid w:val="005C1559"/>
    <w:rsid w:val="005C3AA1"/>
    <w:rsid w:val="005C4E34"/>
    <w:rsid w:val="005C66B1"/>
    <w:rsid w:val="005D4D93"/>
    <w:rsid w:val="005D5020"/>
    <w:rsid w:val="005D5DA2"/>
    <w:rsid w:val="005D6EED"/>
    <w:rsid w:val="005E17A3"/>
    <w:rsid w:val="005E269D"/>
    <w:rsid w:val="005E293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34D3"/>
    <w:rsid w:val="0062433A"/>
    <w:rsid w:val="006313D9"/>
    <w:rsid w:val="00631AE8"/>
    <w:rsid w:val="00632E5A"/>
    <w:rsid w:val="006375C0"/>
    <w:rsid w:val="006417A8"/>
    <w:rsid w:val="006421E6"/>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75989"/>
    <w:rsid w:val="006852B9"/>
    <w:rsid w:val="00687EC8"/>
    <w:rsid w:val="00690BC3"/>
    <w:rsid w:val="00690C9D"/>
    <w:rsid w:val="00692028"/>
    <w:rsid w:val="0069418B"/>
    <w:rsid w:val="006969C8"/>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2224"/>
    <w:rsid w:val="006F3CD0"/>
    <w:rsid w:val="006F6ECC"/>
    <w:rsid w:val="00703635"/>
    <w:rsid w:val="0071160B"/>
    <w:rsid w:val="0071580B"/>
    <w:rsid w:val="00716DDA"/>
    <w:rsid w:val="007223A6"/>
    <w:rsid w:val="00722CA2"/>
    <w:rsid w:val="0073107E"/>
    <w:rsid w:val="00731789"/>
    <w:rsid w:val="00743B00"/>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A7E6A"/>
    <w:rsid w:val="007B467E"/>
    <w:rsid w:val="007B4FE3"/>
    <w:rsid w:val="007B5B8F"/>
    <w:rsid w:val="007B5D2C"/>
    <w:rsid w:val="007B7420"/>
    <w:rsid w:val="007C51E4"/>
    <w:rsid w:val="007D069C"/>
    <w:rsid w:val="007E28CE"/>
    <w:rsid w:val="007E3837"/>
    <w:rsid w:val="007E595C"/>
    <w:rsid w:val="007E70CD"/>
    <w:rsid w:val="007E7472"/>
    <w:rsid w:val="007F1A24"/>
    <w:rsid w:val="007F36A0"/>
    <w:rsid w:val="007F4D81"/>
    <w:rsid w:val="008011A3"/>
    <w:rsid w:val="00806017"/>
    <w:rsid w:val="008068EB"/>
    <w:rsid w:val="00807B79"/>
    <w:rsid w:val="00807FAD"/>
    <w:rsid w:val="0081211C"/>
    <w:rsid w:val="008136F4"/>
    <w:rsid w:val="00817E9C"/>
    <w:rsid w:val="00821735"/>
    <w:rsid w:val="00824335"/>
    <w:rsid w:val="00826A6F"/>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472A"/>
    <w:rsid w:val="008960AA"/>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AE"/>
    <w:rsid w:val="009368F3"/>
    <w:rsid w:val="00940019"/>
    <w:rsid w:val="00940556"/>
    <w:rsid w:val="009411B7"/>
    <w:rsid w:val="00941A95"/>
    <w:rsid w:val="00941E34"/>
    <w:rsid w:val="009458B3"/>
    <w:rsid w:val="00946650"/>
    <w:rsid w:val="00951789"/>
    <w:rsid w:val="00952520"/>
    <w:rsid w:val="0095373F"/>
    <w:rsid w:val="00953EC8"/>
    <w:rsid w:val="0096060A"/>
    <w:rsid w:val="009611E7"/>
    <w:rsid w:val="00966081"/>
    <w:rsid w:val="00967F24"/>
    <w:rsid w:val="00971656"/>
    <w:rsid w:val="00971763"/>
    <w:rsid w:val="00971BEF"/>
    <w:rsid w:val="00971EAC"/>
    <w:rsid w:val="0098300F"/>
    <w:rsid w:val="00985309"/>
    <w:rsid w:val="009859A5"/>
    <w:rsid w:val="009867A3"/>
    <w:rsid w:val="0099059E"/>
    <w:rsid w:val="009908E5"/>
    <w:rsid w:val="00991749"/>
    <w:rsid w:val="00995ABC"/>
    <w:rsid w:val="00995D15"/>
    <w:rsid w:val="00997D16"/>
    <w:rsid w:val="009A43BA"/>
    <w:rsid w:val="009A53D2"/>
    <w:rsid w:val="009A66B3"/>
    <w:rsid w:val="009B04CF"/>
    <w:rsid w:val="009B1903"/>
    <w:rsid w:val="009C0AAF"/>
    <w:rsid w:val="009C1846"/>
    <w:rsid w:val="009C6AC8"/>
    <w:rsid w:val="009D32C7"/>
    <w:rsid w:val="009D39E8"/>
    <w:rsid w:val="009E062B"/>
    <w:rsid w:val="009E0EF5"/>
    <w:rsid w:val="009E1295"/>
    <w:rsid w:val="009E3096"/>
    <w:rsid w:val="009E4420"/>
    <w:rsid w:val="009E6563"/>
    <w:rsid w:val="009F3075"/>
    <w:rsid w:val="009F30D6"/>
    <w:rsid w:val="009F36AB"/>
    <w:rsid w:val="009F3720"/>
    <w:rsid w:val="009F49EA"/>
    <w:rsid w:val="009F5452"/>
    <w:rsid w:val="009F7877"/>
    <w:rsid w:val="00A01598"/>
    <w:rsid w:val="00A04035"/>
    <w:rsid w:val="00A07F81"/>
    <w:rsid w:val="00A10143"/>
    <w:rsid w:val="00A10274"/>
    <w:rsid w:val="00A112E8"/>
    <w:rsid w:val="00A1147A"/>
    <w:rsid w:val="00A11932"/>
    <w:rsid w:val="00A126CD"/>
    <w:rsid w:val="00A12FB6"/>
    <w:rsid w:val="00A13487"/>
    <w:rsid w:val="00A14402"/>
    <w:rsid w:val="00A23AA3"/>
    <w:rsid w:val="00A2728C"/>
    <w:rsid w:val="00A30EED"/>
    <w:rsid w:val="00A31242"/>
    <w:rsid w:val="00A31465"/>
    <w:rsid w:val="00A3271B"/>
    <w:rsid w:val="00A368F4"/>
    <w:rsid w:val="00A375CC"/>
    <w:rsid w:val="00A42FED"/>
    <w:rsid w:val="00A46A9B"/>
    <w:rsid w:val="00A471D8"/>
    <w:rsid w:val="00A4753F"/>
    <w:rsid w:val="00A47981"/>
    <w:rsid w:val="00A50845"/>
    <w:rsid w:val="00A5589B"/>
    <w:rsid w:val="00A56274"/>
    <w:rsid w:val="00A65C79"/>
    <w:rsid w:val="00A660B0"/>
    <w:rsid w:val="00A67EE9"/>
    <w:rsid w:val="00A70646"/>
    <w:rsid w:val="00A850AC"/>
    <w:rsid w:val="00A86DD5"/>
    <w:rsid w:val="00A91766"/>
    <w:rsid w:val="00A95F2D"/>
    <w:rsid w:val="00A97BAA"/>
    <w:rsid w:val="00A97D00"/>
    <w:rsid w:val="00AA19ED"/>
    <w:rsid w:val="00AA6790"/>
    <w:rsid w:val="00AA6C81"/>
    <w:rsid w:val="00AA6F20"/>
    <w:rsid w:val="00AA703A"/>
    <w:rsid w:val="00AB5723"/>
    <w:rsid w:val="00AB7CC6"/>
    <w:rsid w:val="00AC34F9"/>
    <w:rsid w:val="00AD170C"/>
    <w:rsid w:val="00AD1AA0"/>
    <w:rsid w:val="00AD1C77"/>
    <w:rsid w:val="00AD57A0"/>
    <w:rsid w:val="00AD5D34"/>
    <w:rsid w:val="00AD60C2"/>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1637F"/>
    <w:rsid w:val="00B30835"/>
    <w:rsid w:val="00B322DC"/>
    <w:rsid w:val="00B33F0F"/>
    <w:rsid w:val="00B34B1B"/>
    <w:rsid w:val="00B37923"/>
    <w:rsid w:val="00B43E16"/>
    <w:rsid w:val="00B448D2"/>
    <w:rsid w:val="00B5015A"/>
    <w:rsid w:val="00B5161D"/>
    <w:rsid w:val="00B5206B"/>
    <w:rsid w:val="00B53CDD"/>
    <w:rsid w:val="00B5642E"/>
    <w:rsid w:val="00B60544"/>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A11E9"/>
    <w:rsid w:val="00BA4020"/>
    <w:rsid w:val="00BA432B"/>
    <w:rsid w:val="00BB4624"/>
    <w:rsid w:val="00BB71C6"/>
    <w:rsid w:val="00BB7CB3"/>
    <w:rsid w:val="00BC11BB"/>
    <w:rsid w:val="00BC247C"/>
    <w:rsid w:val="00BC69FF"/>
    <w:rsid w:val="00BD0A14"/>
    <w:rsid w:val="00BD0B4C"/>
    <w:rsid w:val="00BD1BB6"/>
    <w:rsid w:val="00BD3F3B"/>
    <w:rsid w:val="00BD41D3"/>
    <w:rsid w:val="00BD470D"/>
    <w:rsid w:val="00BD672E"/>
    <w:rsid w:val="00BE258E"/>
    <w:rsid w:val="00BF3694"/>
    <w:rsid w:val="00BF6A74"/>
    <w:rsid w:val="00BF7EAF"/>
    <w:rsid w:val="00C00631"/>
    <w:rsid w:val="00C0340E"/>
    <w:rsid w:val="00C0493E"/>
    <w:rsid w:val="00C058C6"/>
    <w:rsid w:val="00C05F45"/>
    <w:rsid w:val="00C0786F"/>
    <w:rsid w:val="00C130F3"/>
    <w:rsid w:val="00C1681E"/>
    <w:rsid w:val="00C2206F"/>
    <w:rsid w:val="00C226B0"/>
    <w:rsid w:val="00C25044"/>
    <w:rsid w:val="00C25139"/>
    <w:rsid w:val="00C26A5E"/>
    <w:rsid w:val="00C27833"/>
    <w:rsid w:val="00C30C2D"/>
    <w:rsid w:val="00C30DBF"/>
    <w:rsid w:val="00C31242"/>
    <w:rsid w:val="00C321F7"/>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5A45"/>
    <w:rsid w:val="00C77E73"/>
    <w:rsid w:val="00C84B6E"/>
    <w:rsid w:val="00C84F97"/>
    <w:rsid w:val="00C8701A"/>
    <w:rsid w:val="00C90863"/>
    <w:rsid w:val="00C976C1"/>
    <w:rsid w:val="00CA04E5"/>
    <w:rsid w:val="00CA082A"/>
    <w:rsid w:val="00CA7ABC"/>
    <w:rsid w:val="00CB0663"/>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2123"/>
    <w:rsid w:val="00D021D9"/>
    <w:rsid w:val="00D039D4"/>
    <w:rsid w:val="00D0456B"/>
    <w:rsid w:val="00D0476A"/>
    <w:rsid w:val="00D053F8"/>
    <w:rsid w:val="00D05BB8"/>
    <w:rsid w:val="00D06754"/>
    <w:rsid w:val="00D10072"/>
    <w:rsid w:val="00D16E9B"/>
    <w:rsid w:val="00D3137B"/>
    <w:rsid w:val="00D316A9"/>
    <w:rsid w:val="00D37DA9"/>
    <w:rsid w:val="00D37F97"/>
    <w:rsid w:val="00D45076"/>
    <w:rsid w:val="00D50182"/>
    <w:rsid w:val="00D50F27"/>
    <w:rsid w:val="00D52E4B"/>
    <w:rsid w:val="00D53965"/>
    <w:rsid w:val="00D56F47"/>
    <w:rsid w:val="00D57FE6"/>
    <w:rsid w:val="00D62408"/>
    <w:rsid w:val="00D63D05"/>
    <w:rsid w:val="00D63E30"/>
    <w:rsid w:val="00D67603"/>
    <w:rsid w:val="00D67E88"/>
    <w:rsid w:val="00D70183"/>
    <w:rsid w:val="00D7102A"/>
    <w:rsid w:val="00D8162E"/>
    <w:rsid w:val="00D86220"/>
    <w:rsid w:val="00D95427"/>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07A0"/>
    <w:rsid w:val="00EC3B59"/>
    <w:rsid w:val="00EC4DD8"/>
    <w:rsid w:val="00EC5C90"/>
    <w:rsid w:val="00EC621E"/>
    <w:rsid w:val="00EC759D"/>
    <w:rsid w:val="00ED1B74"/>
    <w:rsid w:val="00ED2619"/>
    <w:rsid w:val="00ED2B15"/>
    <w:rsid w:val="00ED3898"/>
    <w:rsid w:val="00ED4340"/>
    <w:rsid w:val="00ED562F"/>
    <w:rsid w:val="00ED6BF2"/>
    <w:rsid w:val="00EE12FA"/>
    <w:rsid w:val="00EE230D"/>
    <w:rsid w:val="00EE2607"/>
    <w:rsid w:val="00EE6A0B"/>
    <w:rsid w:val="00EE6DAE"/>
    <w:rsid w:val="00EF1A7F"/>
    <w:rsid w:val="00EF21A8"/>
    <w:rsid w:val="00F00F80"/>
    <w:rsid w:val="00F01856"/>
    <w:rsid w:val="00F0260D"/>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7D95"/>
    <w:rsid w:val="00F43472"/>
    <w:rsid w:val="00F43509"/>
    <w:rsid w:val="00F43ED8"/>
    <w:rsid w:val="00F43F36"/>
    <w:rsid w:val="00F44458"/>
    <w:rsid w:val="00F5185F"/>
    <w:rsid w:val="00F52571"/>
    <w:rsid w:val="00F537F5"/>
    <w:rsid w:val="00F55456"/>
    <w:rsid w:val="00F56055"/>
    <w:rsid w:val="00F6095A"/>
    <w:rsid w:val="00F62FB6"/>
    <w:rsid w:val="00F63EFC"/>
    <w:rsid w:val="00F64B21"/>
    <w:rsid w:val="00F678A1"/>
    <w:rsid w:val="00F72441"/>
    <w:rsid w:val="00F7704B"/>
    <w:rsid w:val="00F829EA"/>
    <w:rsid w:val="00F835ED"/>
    <w:rsid w:val="00F85870"/>
    <w:rsid w:val="00F90874"/>
    <w:rsid w:val="00F90B6D"/>
    <w:rsid w:val="00F94E66"/>
    <w:rsid w:val="00FA0A95"/>
    <w:rsid w:val="00FA207D"/>
    <w:rsid w:val="00FA235A"/>
    <w:rsid w:val="00FA6095"/>
    <w:rsid w:val="00FA6B73"/>
    <w:rsid w:val="00FA71DF"/>
    <w:rsid w:val="00FB06DD"/>
    <w:rsid w:val="00FB1308"/>
    <w:rsid w:val="00FB4130"/>
    <w:rsid w:val="00FC0B97"/>
    <w:rsid w:val="00FC38C4"/>
    <w:rsid w:val="00FD20AF"/>
    <w:rsid w:val="00FD2100"/>
    <w:rsid w:val="00FD2BEE"/>
    <w:rsid w:val="00FD32B1"/>
    <w:rsid w:val="00FD4B44"/>
    <w:rsid w:val="00FD4C87"/>
    <w:rsid w:val="00FD5197"/>
    <w:rsid w:val="00FD7777"/>
    <w:rsid w:val="00FE36CA"/>
    <w:rsid w:val="00FE6020"/>
    <w:rsid w:val="00FE713F"/>
    <w:rsid w:val="00FF092B"/>
    <w:rsid w:val="00FF1689"/>
    <w:rsid w:val="00FF3F07"/>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kladntextChar">
    <w:name w:val="Základní text Char"/>
    <w:basedOn w:val="Standardnpsmoodstavce"/>
    <w:link w:val="Zkladntext"/>
    <w:rsid w:val="00A3271B"/>
    <w:rPr>
      <w:rFonts w:ascii="Arial" w:hAnsi="Arial"/>
      <w:b/>
      <w:snapToGrid w:val="0"/>
      <w:sz w:val="22"/>
    </w:rPr>
  </w:style>
  <w:style w:type="character" w:styleId="Hypertextovodkaz">
    <w:name w:val="Hyperlink"/>
    <w:basedOn w:val="Standardnpsmoodstavce"/>
    <w:uiPriority w:val="99"/>
    <w:unhideWhenUsed/>
    <w:rsid w:val="006375C0"/>
    <w:rPr>
      <w:color w:val="0000FF" w:themeColor="hyperlink"/>
      <w:u w:val="single"/>
    </w:rPr>
  </w:style>
  <w:style w:type="character" w:styleId="Nevyeenzmnka">
    <w:name w:val="Unresolved Mention"/>
    <w:basedOn w:val="Standardnpsmoodstavce"/>
    <w:uiPriority w:val="99"/>
    <w:semiHidden/>
    <w:unhideWhenUsed/>
    <w:rsid w:val="0063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40809">
      <w:bodyDiv w:val="1"/>
      <w:marLeft w:val="0"/>
      <w:marRight w:val="0"/>
      <w:marTop w:val="0"/>
      <w:marBottom w:val="0"/>
      <w:divBdr>
        <w:top w:val="none" w:sz="0" w:space="0" w:color="auto"/>
        <w:left w:val="none" w:sz="0" w:space="0" w:color="auto"/>
        <w:bottom w:val="none" w:sz="0" w:space="0" w:color="auto"/>
        <w:right w:val="none" w:sz="0" w:space="0" w:color="auto"/>
      </w:divBdr>
    </w:div>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 w:id="21119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ria.tisarova@spu.gov.cz" TargetMode="External"/><Relationship Id="rId10" Type="http://schemas.openxmlformats.org/officeDocument/2006/relationships/styles" Target="styles.xml"/><Relationship Id="rId19" Type="http://schemas.openxmlformats.org/officeDocument/2006/relationships/hyperlink" Target="http://www.unixml.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5.xml><?xml version="1.0" encoding="utf-8"?>
<LongProperties xmlns="http://schemas.microsoft.com/office/2006/metadata/long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2.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3.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7.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5039</TotalTime>
  <Pages>16</Pages>
  <Words>5252</Words>
  <Characters>31153</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Tisarová Mária Ing.</cp:lastModifiedBy>
  <cp:revision>85</cp:revision>
  <cp:lastPrinted>2025-03-17T08:53:00Z</cp:lastPrinted>
  <dcterms:created xsi:type="dcterms:W3CDTF">2023-05-04T11:51:00Z</dcterms:created>
  <dcterms:modified xsi:type="dcterms:W3CDTF">2025-03-20T11:40:00Z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