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099E7" w14:textId="4C60F07F" w:rsidR="003B07CD" w:rsidRPr="003B07CD" w:rsidRDefault="003B07CD" w:rsidP="003B07CD">
      <w:pPr>
        <w:spacing w:after="200" w:line="276" w:lineRule="auto"/>
        <w:rPr>
          <w:rFonts w:ascii="Arial" w:eastAsia="Calibri" w:hAnsi="Arial" w:cs="Arial"/>
          <w:b/>
          <w:bCs/>
          <w:kern w:val="0"/>
          <w:sz w:val="32"/>
          <w:szCs w:val="32"/>
          <w14:ligatures w14:val="none"/>
        </w:rPr>
      </w:pPr>
      <w:r w:rsidRPr="004B60D4">
        <w:rPr>
          <w:rFonts w:ascii="Arial" w:eastAsia="Calibri" w:hAnsi="Arial" w:cs="Arial"/>
          <w:b/>
          <w:bCs/>
          <w:kern w:val="0"/>
          <w:sz w:val="32"/>
          <w:szCs w:val="32"/>
          <w14:ligatures w14:val="none"/>
        </w:rPr>
        <w:t>Podrobná s</w:t>
      </w:r>
      <w:r w:rsidRPr="003B07CD">
        <w:rPr>
          <w:rFonts w:ascii="Arial" w:eastAsia="Calibri" w:hAnsi="Arial" w:cs="Arial"/>
          <w:b/>
          <w:bCs/>
          <w:kern w:val="0"/>
          <w:sz w:val="32"/>
          <w:szCs w:val="32"/>
          <w14:ligatures w14:val="none"/>
        </w:rPr>
        <w:t>pecifikace díla</w:t>
      </w:r>
    </w:p>
    <w:p w14:paraId="07CD1A66" w14:textId="77777777" w:rsidR="003B07CD" w:rsidRDefault="003B07CD" w:rsidP="003B07CD">
      <w:pPr>
        <w:spacing w:after="200" w:line="276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3B07CD">
        <w:rPr>
          <w:rFonts w:ascii="Arial" w:eastAsia="Calibri" w:hAnsi="Arial" w:cs="Arial"/>
          <w:kern w:val="0"/>
          <w14:ligatures w14:val="none"/>
        </w:rPr>
        <w:t xml:space="preserve">Projekt </w:t>
      </w:r>
      <w:proofErr w:type="gramStart"/>
      <w:r w:rsidRPr="003B07CD">
        <w:rPr>
          <w:rFonts w:ascii="Arial" w:eastAsia="Calibri" w:hAnsi="Arial" w:cs="Arial"/>
          <w:kern w:val="0"/>
          <w14:ligatures w14:val="none"/>
        </w:rPr>
        <w:t>řeší</w:t>
      </w:r>
      <w:proofErr w:type="gramEnd"/>
      <w:r w:rsidRPr="003B07CD">
        <w:rPr>
          <w:rFonts w:ascii="Arial" w:eastAsia="Calibri" w:hAnsi="Arial" w:cs="Arial"/>
          <w:kern w:val="0"/>
          <w14:ligatures w14:val="none"/>
        </w:rPr>
        <w:t xml:space="preserve"> realizaci polních cest po ukončených komplexních pozemkových úpravách v k.ú. Rychnov u Verneřic. Jedná se o zpřístupňující krajinotvorné polní cesty a svodný příkop. Dílo zahrnuje 3 polní cesty C14, C15, C11b v celkové délce 1 710 m v kategoriích P3,5/20, P3,0/20 s živičným a štěrkovým povrchem. Součástí je také 1 odvodňovací příkop v délce 25,3m. </w:t>
      </w:r>
    </w:p>
    <w:p w14:paraId="7C1551D0" w14:textId="7C21CFD7" w:rsidR="004B60D4" w:rsidRPr="00753296" w:rsidRDefault="004B60D4" w:rsidP="003B07CD">
      <w:pPr>
        <w:spacing w:after="200" w:line="276" w:lineRule="auto"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  <w:r w:rsidRPr="00753296">
        <w:rPr>
          <w:rFonts w:ascii="Arial" w:eastAsia="Calibri" w:hAnsi="Arial" w:cs="Arial"/>
          <w:b/>
          <w:bCs/>
          <w:kern w:val="0"/>
          <w14:ligatures w14:val="none"/>
        </w:rPr>
        <w:t>Realizace stavebních prací je plánována na rok 2024 až 2025 (od 11/2024 do 05/2025) a finanční zajištění projektu bude z PRV. Předpokládaná hodnota stavebních prací činí cca 9 293 313Kč bez DPH.</w:t>
      </w:r>
    </w:p>
    <w:p w14:paraId="627A68AF" w14:textId="77777777" w:rsidR="003B07CD" w:rsidRDefault="003B07CD" w:rsidP="003B07CD">
      <w:pPr>
        <w:spacing w:after="200" w:line="276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3B07CD">
        <w:rPr>
          <w:rFonts w:ascii="Arial" w:eastAsia="Calibri" w:hAnsi="Arial" w:cs="Arial"/>
          <w:kern w:val="0"/>
          <w14:ligatures w14:val="none"/>
        </w:rPr>
        <w:t xml:space="preserve">Dílo je rozděleno na 2 stavební objekty, přičemž projektová dokumentace je členěna a následně rozdělena či sloučena dle způsobu přípravných variant realizace, a proto obsahuje také stavební objekty, které jsou již zrealizované (týká se k.ú. </w:t>
      </w:r>
      <w:proofErr w:type="spellStart"/>
      <w:r w:rsidRPr="003B07CD">
        <w:rPr>
          <w:rFonts w:ascii="Arial" w:eastAsia="Calibri" w:hAnsi="Arial" w:cs="Arial"/>
          <w:kern w:val="0"/>
          <w14:ligatures w14:val="none"/>
        </w:rPr>
        <w:t>Rytířov</w:t>
      </w:r>
      <w:proofErr w:type="spellEnd"/>
      <w:r w:rsidRPr="003B07CD">
        <w:rPr>
          <w:rFonts w:ascii="Arial" w:eastAsia="Calibri" w:hAnsi="Arial" w:cs="Arial"/>
          <w:kern w:val="0"/>
          <w14:ligatures w14:val="none"/>
        </w:rPr>
        <w:t xml:space="preserve">) a stavební objekty, jež se v tomto roce realizovat nebudou (týká se hlavní cesty C5, dále vodohospodářské části a k ní příslušných příjezdových cest C20, C21 v k.ú. Rychnov u Verneřic). Takovéto stavební objekty nejsou součástí tohoto díla a části v projektové dokumentaci, které se netýkají níže specifikovaných stavebních objektů a </w:t>
      </w:r>
      <w:proofErr w:type="spellStart"/>
      <w:r w:rsidRPr="003B07CD">
        <w:rPr>
          <w:rFonts w:ascii="Arial" w:eastAsia="Calibri" w:hAnsi="Arial" w:cs="Arial"/>
          <w:kern w:val="0"/>
          <w14:ligatures w14:val="none"/>
        </w:rPr>
        <w:t>podobjektů</w:t>
      </w:r>
      <w:proofErr w:type="spellEnd"/>
      <w:r w:rsidRPr="003B07CD">
        <w:rPr>
          <w:rFonts w:ascii="Arial" w:eastAsia="Calibri" w:hAnsi="Arial" w:cs="Arial"/>
          <w:kern w:val="0"/>
          <w14:ligatures w14:val="none"/>
        </w:rPr>
        <w:t xml:space="preserve"> dle této přílohy nejsou pro zakázku relevantní.</w:t>
      </w:r>
    </w:p>
    <w:p w14:paraId="0D0EF32B" w14:textId="77777777" w:rsidR="003B07CD" w:rsidRPr="003B07CD" w:rsidRDefault="003B07CD" w:rsidP="003B07CD">
      <w:pPr>
        <w:spacing w:after="200" w:line="276" w:lineRule="auto"/>
        <w:rPr>
          <w:rFonts w:ascii="Arial" w:eastAsia="Calibri" w:hAnsi="Arial" w:cs="Arial"/>
          <w:b/>
          <w:bCs/>
          <w:kern w:val="0"/>
          <w14:ligatures w14:val="none"/>
        </w:rPr>
      </w:pPr>
      <w:r w:rsidRPr="003B07CD">
        <w:rPr>
          <w:rFonts w:ascii="Arial" w:eastAsia="Calibri" w:hAnsi="Arial" w:cs="Arial"/>
          <w:b/>
          <w:bCs/>
          <w:kern w:val="0"/>
          <w14:ligatures w14:val="none"/>
        </w:rPr>
        <w:t xml:space="preserve">SO2 – Doplňkové polní cesty C14 a C15 </w:t>
      </w:r>
    </w:p>
    <w:p w14:paraId="11937A30" w14:textId="77777777" w:rsidR="003B07CD" w:rsidRPr="003B07CD" w:rsidRDefault="003B07CD" w:rsidP="003B07CD">
      <w:pPr>
        <w:spacing w:after="200" w:line="276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3B07CD">
        <w:rPr>
          <w:rFonts w:ascii="Arial" w:eastAsia="Calibri" w:hAnsi="Arial" w:cs="Arial"/>
          <w:kern w:val="0"/>
          <w14:ligatures w14:val="none"/>
        </w:rPr>
        <w:t xml:space="preserve">Stavební objekt </w:t>
      </w:r>
      <w:proofErr w:type="gramStart"/>
      <w:r w:rsidRPr="003B07CD">
        <w:rPr>
          <w:rFonts w:ascii="Arial" w:eastAsia="Calibri" w:hAnsi="Arial" w:cs="Arial"/>
          <w:kern w:val="0"/>
          <w14:ligatures w14:val="none"/>
        </w:rPr>
        <w:t>řeší</w:t>
      </w:r>
      <w:proofErr w:type="gramEnd"/>
      <w:r w:rsidRPr="003B07CD">
        <w:rPr>
          <w:rFonts w:ascii="Arial" w:eastAsia="Calibri" w:hAnsi="Arial" w:cs="Arial"/>
          <w:kern w:val="0"/>
          <w14:ligatures w14:val="none"/>
        </w:rPr>
        <w:t xml:space="preserve"> rekonstrukci stávající cesty jako složení dvou doplňkových polních cest kategorie P-3,0/20. Celková délka řešeného úseku činí 595,42m. Stavební </w:t>
      </w:r>
      <w:proofErr w:type="spellStart"/>
      <w:r w:rsidRPr="003B07CD">
        <w:rPr>
          <w:rFonts w:ascii="Arial" w:eastAsia="Calibri" w:hAnsi="Arial" w:cs="Arial"/>
          <w:kern w:val="0"/>
          <w14:ligatures w14:val="none"/>
        </w:rPr>
        <w:t>podobjekt</w:t>
      </w:r>
      <w:proofErr w:type="spellEnd"/>
      <w:r w:rsidRPr="003B07CD">
        <w:rPr>
          <w:rFonts w:ascii="Arial" w:eastAsia="Calibri" w:hAnsi="Arial" w:cs="Arial"/>
          <w:kern w:val="0"/>
          <w14:ligatures w14:val="none"/>
        </w:rPr>
        <w:t xml:space="preserve"> SO2.1 je polní cesta C14 navržena v kategorii DPC 3,0/20, jednopruhová obousměrná s šířkou 3,0m se štěrkovým povrchem, bez krajnic. Délka cesty činí 460,07m. Stavební </w:t>
      </w:r>
      <w:proofErr w:type="spellStart"/>
      <w:r w:rsidRPr="003B07CD">
        <w:rPr>
          <w:rFonts w:ascii="Arial" w:eastAsia="Calibri" w:hAnsi="Arial" w:cs="Arial"/>
          <w:kern w:val="0"/>
          <w14:ligatures w14:val="none"/>
        </w:rPr>
        <w:t>podobjekt</w:t>
      </w:r>
      <w:proofErr w:type="spellEnd"/>
      <w:r w:rsidRPr="003B07CD">
        <w:rPr>
          <w:rFonts w:ascii="Arial" w:eastAsia="Calibri" w:hAnsi="Arial" w:cs="Arial"/>
          <w:kern w:val="0"/>
          <w14:ligatures w14:val="none"/>
        </w:rPr>
        <w:t xml:space="preserve"> SO2.2 je polní cesta C15 navržena v kategorii DPC 4,0/30, jednopruhová obousměrná s šířkou 3,0m se štěrkovým povrchem, s oboustrannou krajnicí š. 0,25m ze štěrkodrti. Délka cesty činí 135,35m. Stavební práce zahrnují také realizaci vsakovacích drenáží, zřízení otevřeného příkopu podél C15 a příkopu OP5 v délce 32,5m a pokládku ocelových svodnic.</w:t>
      </w:r>
    </w:p>
    <w:p w14:paraId="61C33470" w14:textId="77777777" w:rsidR="003B07CD" w:rsidRPr="003B07CD" w:rsidRDefault="003B07CD" w:rsidP="003B07CD">
      <w:pPr>
        <w:spacing w:after="200" w:line="276" w:lineRule="auto"/>
        <w:rPr>
          <w:rFonts w:ascii="Arial" w:eastAsia="Calibri" w:hAnsi="Arial" w:cs="Arial"/>
          <w:b/>
          <w:bCs/>
          <w:kern w:val="0"/>
          <w14:ligatures w14:val="none"/>
        </w:rPr>
      </w:pPr>
      <w:r w:rsidRPr="003B07CD">
        <w:rPr>
          <w:rFonts w:ascii="Arial" w:eastAsia="Calibri" w:hAnsi="Arial" w:cs="Arial"/>
          <w:b/>
          <w:bCs/>
          <w:kern w:val="0"/>
          <w14:ligatures w14:val="none"/>
        </w:rPr>
        <w:t xml:space="preserve">SO3 – Vedlejší polní cesta C11b </w:t>
      </w:r>
    </w:p>
    <w:p w14:paraId="18BFA4F3" w14:textId="77777777" w:rsidR="003B07CD" w:rsidRPr="003B07CD" w:rsidRDefault="003B07CD" w:rsidP="003B07CD">
      <w:pPr>
        <w:spacing w:after="0" w:line="276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3B07CD">
        <w:rPr>
          <w:rFonts w:ascii="Arial" w:eastAsia="Calibri" w:hAnsi="Arial" w:cs="Arial"/>
          <w:kern w:val="0"/>
          <w14:ligatures w14:val="none"/>
        </w:rPr>
        <w:t xml:space="preserve">Cesta je stávající, nezpevněná, místy štěrková, určená k rekonstrukci a ke zřízení nového zpevnění. Navazuje na zpevněnou cestu C11a v severozápadní části Rychnova, je trasována severozápadním směrem a ukončena na hranici katastru, kde se napojuje na již zkolaudovanou cestu C14 v k.ú. </w:t>
      </w:r>
      <w:proofErr w:type="spellStart"/>
      <w:r w:rsidRPr="003B07CD">
        <w:rPr>
          <w:rFonts w:ascii="Arial" w:eastAsia="Calibri" w:hAnsi="Arial" w:cs="Arial"/>
          <w:kern w:val="0"/>
          <w14:ligatures w14:val="none"/>
        </w:rPr>
        <w:t>Rytířov</w:t>
      </w:r>
      <w:proofErr w:type="spellEnd"/>
      <w:r w:rsidRPr="003B07CD">
        <w:rPr>
          <w:rFonts w:ascii="Arial" w:eastAsia="Calibri" w:hAnsi="Arial" w:cs="Arial"/>
          <w:kern w:val="0"/>
          <w14:ligatures w14:val="none"/>
        </w:rPr>
        <w:t xml:space="preserve">. Cesta je navržena jako vedlejší, jednopruhová, kategorie P 3,5/20 – volná šířka koruny 3,0 m (3,0 m + 2x 0,25 m krajnice). Celková délka rekonstruovaného úseku cesty je 472,80 m. Povrch cesty je navržen z asfaltobetonu. Třída dopravního zatížení je navržena V. Na polní cestě je navržena jedna pravostranná výhybna s označením V3 ve staničení 0,210 km (střed výhybny), výhybna je navržena 20 m dlouhá, 5,5 m široká s náběhy o délce 6 m. Odvodnění polní cesty je příčným sklonem do přilehlého terénu, odvodnění pláně do trativodu. V trase cesty s vyšším podélným sklonem jsou pro příčné odvodnění navrženy ocelové svodnice. </w:t>
      </w:r>
    </w:p>
    <w:p w14:paraId="0B27C636" w14:textId="77777777" w:rsidR="003B07CD" w:rsidRPr="003B07CD" w:rsidRDefault="003B07CD" w:rsidP="003B07CD">
      <w:pPr>
        <w:spacing w:after="200" w:line="276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3B07CD">
        <w:rPr>
          <w:rFonts w:ascii="Arial" w:eastAsia="Calibri" w:hAnsi="Arial" w:cs="Arial"/>
          <w:kern w:val="0"/>
          <w14:ligatures w14:val="none"/>
        </w:rPr>
        <w:t xml:space="preserve">Vedlejší polní cesta je v TZ označená SO-3.2, v soupise prací značená 21_3 a dále rozčleněna na SO 3.2.1, SO 3.2.2 a SO 3.2.0, ve stavebním povolení </w:t>
      </w:r>
      <w:proofErr w:type="gramStart"/>
      <w:r w:rsidRPr="003B07CD">
        <w:rPr>
          <w:rFonts w:ascii="Arial" w:eastAsia="Calibri" w:hAnsi="Arial" w:cs="Arial"/>
          <w:kern w:val="0"/>
          <w14:ligatures w14:val="none"/>
        </w:rPr>
        <w:t>tvoří</w:t>
      </w:r>
      <w:proofErr w:type="gramEnd"/>
      <w:r w:rsidRPr="003B07CD">
        <w:rPr>
          <w:rFonts w:ascii="Arial" w:eastAsia="Calibri" w:hAnsi="Arial" w:cs="Arial"/>
          <w:kern w:val="0"/>
          <w14:ligatures w14:val="none"/>
        </w:rPr>
        <w:t xml:space="preserve"> dílčí část SO 3 – Polní cesty propojující katastry, tedy SO 3.2. Stavební objekt byl původně připraven k realizaci společně s objekty v k.ú. </w:t>
      </w:r>
      <w:proofErr w:type="spellStart"/>
      <w:r w:rsidRPr="003B07CD">
        <w:rPr>
          <w:rFonts w:ascii="Arial" w:eastAsia="Calibri" w:hAnsi="Arial" w:cs="Arial"/>
          <w:kern w:val="0"/>
          <w14:ligatures w14:val="none"/>
        </w:rPr>
        <w:t>Rytířov</w:t>
      </w:r>
      <w:proofErr w:type="spellEnd"/>
      <w:r w:rsidRPr="003B07CD">
        <w:rPr>
          <w:rFonts w:ascii="Arial" w:eastAsia="Calibri" w:hAnsi="Arial" w:cs="Arial"/>
          <w:kern w:val="0"/>
          <w14:ligatures w14:val="none"/>
        </w:rPr>
        <w:t xml:space="preserve">, z důvodu možnosti zajištění financování z dotačního titulu PRV nebyl doposud realizován a je nyní přičleněn do předmětu díla Společná opatření v k.ú. Rychnov u </w:t>
      </w:r>
      <w:r w:rsidRPr="003B07CD">
        <w:rPr>
          <w:rFonts w:ascii="Arial" w:eastAsia="Calibri" w:hAnsi="Arial" w:cs="Arial"/>
          <w:kern w:val="0"/>
          <w14:ligatures w14:val="none"/>
        </w:rPr>
        <w:lastRenderedPageBreak/>
        <w:t>Verneřic. V soupise prací je cesta rozčleněna na dva úseky dle umístění v zastavěném či nezastavěném území v souvislosti se zdrojem financování.</w:t>
      </w:r>
    </w:p>
    <w:p w14:paraId="6B4F4A84" w14:textId="77777777" w:rsidR="003B07CD" w:rsidRDefault="003B07CD">
      <w:pPr>
        <w:rPr>
          <w:rFonts w:ascii="Arial" w:eastAsia="Calibri" w:hAnsi="Arial" w:cs="Arial"/>
          <w:noProof/>
          <w:kern w:val="0"/>
          <w14:ligatures w14:val="none"/>
        </w:rPr>
      </w:pPr>
    </w:p>
    <w:p w14:paraId="6452D257" w14:textId="2EC8E03D" w:rsidR="004B6311" w:rsidRDefault="003B07CD">
      <w:r w:rsidRPr="003B07CD">
        <w:rPr>
          <w:rFonts w:ascii="Arial" w:eastAsia="Calibri" w:hAnsi="Arial" w:cs="Arial"/>
          <w:noProof/>
          <w:kern w:val="0"/>
          <w14:ligatures w14:val="none"/>
        </w:rPr>
        <w:drawing>
          <wp:inline distT="0" distB="0" distL="0" distR="0" wp14:anchorId="29D572B2" wp14:editId="378BF3EE">
            <wp:extent cx="5760720" cy="3819118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191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A72B3F" w14:textId="77777777" w:rsidR="00CD0DEA" w:rsidRDefault="00CD0DEA" w:rsidP="00CD0DEA">
      <w:pPr>
        <w:spacing w:after="200" w:line="276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58F24A4B" w14:textId="2C9029FA" w:rsidR="00CD0DEA" w:rsidRPr="00CD0DEA" w:rsidRDefault="00CD0DEA" w:rsidP="00CD0DEA">
      <w:pPr>
        <w:spacing w:after="200" w:line="276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CD0DEA">
        <w:rPr>
          <w:rFonts w:ascii="Arial" w:eastAsia="Calibri" w:hAnsi="Arial" w:cs="Arial"/>
          <w:kern w:val="0"/>
          <w14:ligatures w14:val="none"/>
        </w:rPr>
        <w:t>Dílo bude provedeno dle projektové dokumentace, soupisu stavebních prací, dodávek a služeb s výkazem výměr a v souladu se stavebním povolením vydaným Magistrátem města Děčín, a to:</w:t>
      </w:r>
    </w:p>
    <w:p w14:paraId="62190512" w14:textId="77777777" w:rsidR="00CD0DEA" w:rsidRPr="00753296" w:rsidRDefault="00CD0DEA" w:rsidP="00753296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753296">
        <w:rPr>
          <w:rFonts w:ascii="Arial" w:eastAsia="Calibri" w:hAnsi="Arial" w:cs="Arial"/>
          <w:kern w:val="0"/>
          <w14:ligatures w14:val="none"/>
        </w:rPr>
        <w:t xml:space="preserve">č. 2158 dne 20.12.2021 č.j. MDC/135837/2021, </w:t>
      </w:r>
      <w:bookmarkStart w:id="0" w:name="_Hlk175037638"/>
      <w:r w:rsidRPr="00753296">
        <w:rPr>
          <w:rFonts w:ascii="Arial" w:eastAsia="Calibri" w:hAnsi="Arial" w:cs="Arial"/>
          <w:kern w:val="0"/>
          <w14:ligatures w14:val="none"/>
        </w:rPr>
        <w:t xml:space="preserve">které nabylo právní moci dne </w:t>
      </w:r>
      <w:bookmarkEnd w:id="0"/>
      <w:r w:rsidRPr="00753296">
        <w:rPr>
          <w:rFonts w:ascii="Arial" w:eastAsia="Calibri" w:hAnsi="Arial" w:cs="Arial"/>
          <w:kern w:val="0"/>
          <w14:ligatures w14:val="none"/>
        </w:rPr>
        <w:t>25.1.2022 a jeho prodloužení č. 2301/2024 dne 22.01.2024, č.j. MDC/8807/2024, které nabylo právní moci dne 21.2.2024</w:t>
      </w:r>
    </w:p>
    <w:p w14:paraId="74E47DF8" w14:textId="77777777" w:rsidR="00CD0DEA" w:rsidRPr="00753296" w:rsidRDefault="00CD0DEA" w:rsidP="00753296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753296">
        <w:rPr>
          <w:rFonts w:ascii="Arial" w:eastAsia="Calibri" w:hAnsi="Arial" w:cs="Arial"/>
          <w:kern w:val="0"/>
          <w14:ligatures w14:val="none"/>
        </w:rPr>
        <w:t>č. 2215/2022 dne 23.5.2022, č.j.  MDC/56459/2022, které nabylo právní moci dne 24.6.2022 a kde byly zahájeny částečné stavební práce dne 3. 8. 2023 a dokončena částečná kolaudace z daného stavebního povolení dne 21.5.2024</w:t>
      </w:r>
    </w:p>
    <w:p w14:paraId="5584CD9B" w14:textId="77777777" w:rsidR="00CD0DEA" w:rsidRPr="00CD0DEA" w:rsidRDefault="00CD0DEA" w:rsidP="00CD0DEA">
      <w:pPr>
        <w:spacing w:after="200" w:line="276" w:lineRule="auto"/>
        <w:jc w:val="both"/>
        <w:rPr>
          <w:rFonts w:ascii="Arial" w:eastAsia="Calibri" w:hAnsi="Arial" w:cs="Arial"/>
          <w:kern w:val="0"/>
          <w14:ligatures w14:val="none"/>
        </w:rPr>
      </w:pPr>
    </w:p>
    <w:sectPr w:rsidR="00CD0DEA" w:rsidRPr="00CD0D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60BEB"/>
    <w:multiLevelType w:val="hybridMultilevel"/>
    <w:tmpl w:val="E85CD5D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AE4B8A"/>
    <w:multiLevelType w:val="hybridMultilevel"/>
    <w:tmpl w:val="847AC5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FC7C8A"/>
    <w:multiLevelType w:val="hybridMultilevel"/>
    <w:tmpl w:val="142C4ADA"/>
    <w:lvl w:ilvl="0" w:tplc="FDD8E44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7959">
    <w:abstractNumId w:val="2"/>
  </w:num>
  <w:num w:numId="2" w16cid:durableId="624432781">
    <w:abstractNumId w:val="0"/>
  </w:num>
  <w:num w:numId="3" w16cid:durableId="11058788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7CD"/>
    <w:rsid w:val="003B07CD"/>
    <w:rsid w:val="004B60D4"/>
    <w:rsid w:val="004B6311"/>
    <w:rsid w:val="00753296"/>
    <w:rsid w:val="00CD0DEA"/>
    <w:rsid w:val="00DB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72011"/>
  <w15:chartTrackingRefBased/>
  <w15:docId w15:val="{A8E84F35-8231-4ACF-B9F5-CC0F89C70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532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598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Beranová Andrea Ing.</dc:creator>
  <cp:keywords/>
  <dc:description/>
  <cp:lastModifiedBy>Beranová Andrea Ing.</cp:lastModifiedBy>
  <cp:revision>3</cp:revision>
  <dcterms:created xsi:type="dcterms:W3CDTF">2024-09-12T08:22:00Z</dcterms:created>
  <dcterms:modified xsi:type="dcterms:W3CDTF">2024-09-16T10:02:00Z</dcterms:modified>
</cp:coreProperties>
</file>