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E01B2F" w:rsidRPr="009C1FCA" w:rsidRDefault="00E01B2F" w:rsidP="007128D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6087"/>
      </w:tblGrid>
      <w:tr w:rsidR="00293498" w:rsidTr="00293498">
        <w:trPr>
          <w:trHeight w:val="63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293498" w:rsidTr="0029349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293498" w:rsidTr="00293498">
        <w:trPr>
          <w:trHeight w:val="630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CSc.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293498" w:rsidRDefault="002934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Krajského pozemkového úřadu pro Jihočeský kraj</w:t>
            </w:r>
          </w:p>
        </w:tc>
      </w:tr>
      <w:tr w:rsidR="00293498" w:rsidTr="0029349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293498" w:rsidTr="0029349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293498" w:rsidRDefault="00293498" w:rsidP="00293498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6087"/>
      </w:tblGrid>
      <w:tr w:rsidR="00293498" w:rsidTr="0029349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Pr="00E12DF5" w:rsidRDefault="00293498">
            <w:pPr>
              <w:autoSpaceDE w:val="0"/>
              <w:autoSpaceDN w:val="0"/>
              <w:adjustRightInd w:val="0"/>
              <w:ind w:right="101"/>
              <w:jc w:val="both"/>
              <w:rPr>
                <w:b/>
                <w:sz w:val="28"/>
                <w:szCs w:val="28"/>
                <w:highlight w:val="lightGray"/>
              </w:rPr>
            </w:pPr>
            <w:bookmarkStart w:id="0" w:name="_GoBack"/>
            <w:r w:rsidRPr="00E12DF5">
              <w:rPr>
                <w:b/>
                <w:sz w:val="28"/>
                <w:szCs w:val="28"/>
              </w:rPr>
              <w:t xml:space="preserve">Vypracování návrhu Komplexní pozemkové úpravy v katastrálním území </w:t>
            </w:r>
            <w:proofErr w:type="spellStart"/>
            <w:r w:rsidRPr="00E12DF5">
              <w:rPr>
                <w:b/>
                <w:sz w:val="28"/>
                <w:szCs w:val="28"/>
              </w:rPr>
              <w:t>Šerkov</w:t>
            </w:r>
            <w:bookmarkEnd w:id="0"/>
            <w:proofErr w:type="spellEnd"/>
          </w:p>
        </w:tc>
      </w:tr>
      <w:tr w:rsidR="00293498" w:rsidTr="0029349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3498" w:rsidRDefault="0029349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Pr="00293498" w:rsidRDefault="00293498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2VZ12232/2015-505101 / 514586</w:t>
            </w:r>
          </w:p>
        </w:tc>
      </w:tr>
      <w:tr w:rsidR="00293498" w:rsidTr="0029349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3498" w:rsidRDefault="00293498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98" w:rsidRDefault="00293498" w:rsidP="00293498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písm. a) a § 27 zákona </w:t>
            </w:r>
          </w:p>
        </w:tc>
      </w:tr>
    </w:tbl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946967" w:rsidP="00C661FC">
      <w:pPr>
        <w:pStyle w:val="Zkladntext21"/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</w:t>
      </w:r>
      <w:r w:rsidR="008A20E3"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u w:val="single"/>
        </w:rPr>
        <w:t>azeč</w:t>
      </w:r>
      <w:r w:rsidR="000A2A18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C661FC">
      <w:pPr>
        <w:pStyle w:val="Zkladntext"/>
        <w:tabs>
          <w:tab w:val="num" w:pos="426"/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C661FC">
      <w:pPr>
        <w:pStyle w:val="Zkladntext21"/>
        <w:spacing w:line="276" w:lineRule="auto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C661FC">
      <w:pPr>
        <w:pStyle w:val="Zkladntext21"/>
        <w:spacing w:line="276" w:lineRule="auto"/>
        <w:rPr>
          <w:rFonts w:ascii="Arial" w:hAnsi="Arial" w:cs="Arial"/>
          <w:color w:val="000000"/>
        </w:rPr>
      </w:pPr>
    </w:p>
    <w:p w:rsidR="00B269D4" w:rsidRPr="004A4396" w:rsidRDefault="007128D3" w:rsidP="004A4396">
      <w:pPr>
        <w:pStyle w:val="Zkladntext21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946967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</w:t>
      </w:r>
      <w:r w:rsidR="005C7EAF">
        <w:rPr>
          <w:rFonts w:ascii="Arial" w:hAnsi="Arial" w:cs="Arial"/>
          <w:color w:val="000000"/>
        </w:rPr>
        <w:t xml:space="preserve">3 odst. 1 zákona, tj. že jde o </w:t>
      </w:r>
      <w:r w:rsidR="00946967">
        <w:rPr>
          <w:rFonts w:ascii="Arial" w:hAnsi="Arial" w:cs="Arial"/>
          <w:color w:val="000000"/>
        </w:rPr>
        <w:t>uchazeče,</w:t>
      </w:r>
    </w:p>
    <w:p w:rsidR="00BF780F" w:rsidRPr="00D40D0E" w:rsidRDefault="00BF780F" w:rsidP="00C661FC">
      <w:pPr>
        <w:pStyle w:val="Zkladntex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661FC">
      <w:pPr>
        <w:pStyle w:val="Zkladntex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661FC">
      <w:pPr>
        <w:pStyle w:val="Zkladntex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661FC">
      <w:pPr>
        <w:pStyle w:val="Zkladntex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8A20E3" w:rsidRDefault="00BF780F" w:rsidP="00C661FC">
      <w:pPr>
        <w:pStyle w:val="Zkladntex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A20E3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5C7EAF" w:rsidRPr="008A20E3">
        <w:rPr>
          <w:rFonts w:ascii="Arial" w:hAnsi="Arial" w:cs="Arial"/>
          <w:sz w:val="20"/>
          <w:szCs w:val="20"/>
        </w:rPr>
        <w:t>,</w:t>
      </w:r>
      <w:r w:rsidRPr="008A20E3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8A20E3">
        <w:rPr>
          <w:rFonts w:ascii="Arial" w:hAnsi="Arial" w:cs="Arial"/>
          <w:sz w:val="20"/>
          <w:szCs w:val="20"/>
        </w:rPr>
        <w:t xml:space="preserve"> (§ 53 odst. 1 písm. i) zákona)</w:t>
      </w:r>
      <w:r w:rsidRPr="008A20E3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661FC">
      <w:pPr>
        <w:pStyle w:val="Zkladntex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A20E3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8A20E3">
        <w:rPr>
          <w:rFonts w:ascii="Arial" w:hAnsi="Arial" w:cs="Arial"/>
          <w:sz w:val="20"/>
          <w:szCs w:val="20"/>
        </w:rPr>
        <w:t>(§ 53 odst. 1 písm. j)</w:t>
      </w:r>
      <w:r w:rsidR="0058150C" w:rsidRPr="00C310D3">
        <w:rPr>
          <w:rFonts w:ascii="Arial" w:hAnsi="Arial" w:cs="Arial"/>
          <w:sz w:val="20"/>
          <w:szCs w:val="20"/>
        </w:rPr>
        <w:t xml:space="preserve">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C661FC">
      <w:pPr>
        <w:pStyle w:val="Zkladntex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58150C" w:rsidRDefault="004A4396" w:rsidP="004A4396">
      <w:pPr>
        <w:pStyle w:val="Zkladntext21"/>
        <w:tabs>
          <w:tab w:val="left" w:pos="540"/>
          <w:tab w:val="left" w:pos="558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4396" w:rsidRDefault="004A4396" w:rsidP="004A4396">
      <w:pPr>
        <w:pStyle w:val="Zkladntext21"/>
        <w:tabs>
          <w:tab w:val="left" w:pos="540"/>
          <w:tab w:val="left" w:pos="5580"/>
        </w:tabs>
        <w:ind w:left="0" w:firstLine="0"/>
        <w:rPr>
          <w:rFonts w:ascii="Arial" w:hAnsi="Arial" w:cs="Arial"/>
        </w:rPr>
      </w:pP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 a </w:t>
      </w:r>
      <w:r w:rsidR="00BF780F" w:rsidRPr="00D40D0E">
        <w:rPr>
          <w:rFonts w:ascii="Arial" w:hAnsi="Arial" w:cs="Arial"/>
        </w:rPr>
        <w:t xml:space="preserve">podpis osoby </w:t>
      </w:r>
    </w:p>
    <w:p w:rsidR="00BF780F" w:rsidRPr="008104E7" w:rsidRDefault="00BF780F" w:rsidP="008104E7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</w:p>
    <w:sectPr w:rsidR="00BF780F" w:rsidRPr="008104E7" w:rsidSect="004A4396">
      <w:headerReference w:type="default" r:id="rId9"/>
      <w:footerReference w:type="default" r:id="rId10"/>
      <w:pgSz w:w="11906" w:h="16838"/>
      <w:pgMar w:top="267" w:right="1134" w:bottom="624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CB" w:rsidRDefault="000926CB" w:rsidP="008E4AD5">
      <w:r>
        <w:separator/>
      </w:r>
    </w:p>
  </w:endnote>
  <w:endnote w:type="continuationSeparator" w:id="0">
    <w:p w:rsidR="000926CB" w:rsidRDefault="000926C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208D2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E12DF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CB" w:rsidRDefault="000926CB" w:rsidP="008E4AD5">
      <w:r>
        <w:separator/>
      </w:r>
    </w:p>
  </w:footnote>
  <w:footnote w:type="continuationSeparator" w:id="0">
    <w:p w:rsidR="000926CB" w:rsidRDefault="000926C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EF0A2E">
      <w:t xml:space="preserve"> </w:t>
    </w:r>
    <w:r w:rsidR="000653BD">
      <w:t>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1"/>
  </w:num>
  <w:num w:numId="5">
    <w:abstractNumId w:val="25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7"/>
  </w:num>
  <w:num w:numId="11">
    <w:abstractNumId w:val="36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9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40"/>
  </w:num>
  <w:num w:numId="41">
    <w:abstractNumId w:val="29"/>
  </w:num>
  <w:num w:numId="42">
    <w:abstractNumId w:val="1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653BD"/>
    <w:rsid w:val="0008533B"/>
    <w:rsid w:val="000926CB"/>
    <w:rsid w:val="000A1B83"/>
    <w:rsid w:val="000A1FC5"/>
    <w:rsid w:val="000A2A18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28F4"/>
    <w:rsid w:val="00293498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4568C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4396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08D0"/>
    <w:rsid w:val="005B0493"/>
    <w:rsid w:val="005C4C72"/>
    <w:rsid w:val="005C7EAF"/>
    <w:rsid w:val="005E0DC4"/>
    <w:rsid w:val="005E4A46"/>
    <w:rsid w:val="005F5E37"/>
    <w:rsid w:val="005F6B1D"/>
    <w:rsid w:val="0060665D"/>
    <w:rsid w:val="00606C17"/>
    <w:rsid w:val="00620659"/>
    <w:rsid w:val="006208D2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104E7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20E3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46967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977D5"/>
    <w:rsid w:val="009A2665"/>
    <w:rsid w:val="009A3564"/>
    <w:rsid w:val="009A5564"/>
    <w:rsid w:val="009B36EF"/>
    <w:rsid w:val="009B7822"/>
    <w:rsid w:val="009C37A8"/>
    <w:rsid w:val="009C7E54"/>
    <w:rsid w:val="009D5468"/>
    <w:rsid w:val="009E5FBD"/>
    <w:rsid w:val="009E684C"/>
    <w:rsid w:val="009E7357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3564"/>
    <w:rsid w:val="00A36269"/>
    <w:rsid w:val="00A37DAD"/>
    <w:rsid w:val="00A407D5"/>
    <w:rsid w:val="00A4320E"/>
    <w:rsid w:val="00A51147"/>
    <w:rsid w:val="00A575DE"/>
    <w:rsid w:val="00A60511"/>
    <w:rsid w:val="00A61662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596E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33768"/>
    <w:rsid w:val="00C5212C"/>
    <w:rsid w:val="00C540B5"/>
    <w:rsid w:val="00C55904"/>
    <w:rsid w:val="00C661FC"/>
    <w:rsid w:val="00C67AA6"/>
    <w:rsid w:val="00C7282A"/>
    <w:rsid w:val="00C73B01"/>
    <w:rsid w:val="00C73B42"/>
    <w:rsid w:val="00C75A9B"/>
    <w:rsid w:val="00C777EE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08E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1B2F"/>
    <w:rsid w:val="00E0434C"/>
    <w:rsid w:val="00E12DF5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0A2E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C9DA-DC3D-40BE-BCAA-CFE9887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Navrátilová Nikola Ing.</dc:creator>
  <cp:lastModifiedBy>Navrátilová Nikola Ing.</cp:lastModifiedBy>
  <cp:revision>25</cp:revision>
  <cp:lastPrinted>2015-04-09T07:03:00Z</cp:lastPrinted>
  <dcterms:created xsi:type="dcterms:W3CDTF">2013-03-13T08:49:00Z</dcterms:created>
  <dcterms:modified xsi:type="dcterms:W3CDTF">2015-10-20T11:28:00Z</dcterms:modified>
</cp:coreProperties>
</file>