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30A6F83E" w:rsidR="00797092" w:rsidRPr="00014665" w:rsidRDefault="00797092" w:rsidP="00285526">
      <w:pPr>
        <w:pStyle w:val="Nzev"/>
        <w:ind w:left="0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3EE2F2A3" w14:textId="77777777" w:rsidR="00166183" w:rsidRPr="00EC24B5" w:rsidRDefault="00166183" w:rsidP="00BA3B00">
      <w:pPr>
        <w:pStyle w:val="Odstavecseseznamem"/>
        <w:ind w:left="720"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EC24B5">
        <w:rPr>
          <w:rFonts w:ascii="Arial" w:hAnsi="Arial" w:cs="Arial"/>
          <w:sz w:val="22"/>
          <w:szCs w:val="22"/>
        </w:rPr>
        <w:t>11a</w:t>
      </w:r>
      <w:proofErr w:type="gramEnd"/>
      <w:r w:rsidRPr="00EC24B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proofErr w:type="spellStart"/>
      <w:r w:rsidRPr="00EC24B5">
        <w:rPr>
          <w:rFonts w:ascii="Arial" w:hAnsi="Arial" w:cs="Arial"/>
          <w:sz w:val="22"/>
          <w:szCs w:val="22"/>
        </w:rPr>
        <w:t>pro</w:t>
      </w:r>
      <w:proofErr w:type="spellEnd"/>
      <w:r w:rsidRPr="00EC24B5">
        <w:rPr>
          <w:rFonts w:ascii="Arial" w:hAnsi="Arial" w:cs="Arial"/>
          <w:sz w:val="22"/>
          <w:szCs w:val="22"/>
        </w:rPr>
        <w:t xml:space="preserve"> </w:t>
      </w:r>
      <w:r w:rsidRPr="00EC24B5">
        <w:rPr>
          <w:rFonts w:ascii="Arial" w:hAnsi="Arial" w:cs="Arial"/>
          <w:snapToGrid w:val="0"/>
          <w:sz w:val="22"/>
          <w:szCs w:val="22"/>
        </w:rPr>
        <w:t>Středočeský kraj a hl. m. Praha,</w:t>
      </w:r>
      <w:r w:rsidRPr="00EC24B5">
        <w:rPr>
          <w:rFonts w:ascii="Arial" w:hAnsi="Arial" w:cs="Arial"/>
          <w:sz w:val="22"/>
          <w:szCs w:val="22"/>
        </w:rPr>
        <w:t xml:space="preserve"> Pobočka </w:t>
      </w:r>
      <w:r w:rsidRPr="00EC24B5">
        <w:rPr>
          <w:rFonts w:ascii="Arial" w:hAnsi="Arial" w:cs="Arial"/>
          <w:snapToGrid w:val="0"/>
          <w:sz w:val="22"/>
          <w:szCs w:val="22"/>
        </w:rPr>
        <w:t>Kutná Hora, na adrese Benešova 97, 284 01 Kutná Hora</w:t>
      </w:r>
      <w:r w:rsidRPr="00EC24B5">
        <w:rPr>
          <w:rFonts w:ascii="Arial" w:hAnsi="Arial" w:cs="Arial"/>
          <w:sz w:val="22"/>
          <w:szCs w:val="22"/>
        </w:rPr>
        <w:t xml:space="preserve"> </w:t>
      </w:r>
    </w:p>
    <w:p w14:paraId="23832D29" w14:textId="77777777" w:rsidR="00166183" w:rsidRPr="00EC24B5" w:rsidRDefault="00166183" w:rsidP="00BA3B00">
      <w:pPr>
        <w:pStyle w:val="Odstavecseseznamem"/>
        <w:spacing w:before="0"/>
        <w:ind w:left="720"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sz w:val="22"/>
          <w:szCs w:val="22"/>
        </w:rPr>
        <w:t xml:space="preserve">Zastoupená: Ing. Marianou </w:t>
      </w:r>
      <w:proofErr w:type="spellStart"/>
      <w:r w:rsidRPr="00EC24B5">
        <w:rPr>
          <w:rFonts w:ascii="Arial" w:hAnsi="Arial" w:cs="Arial"/>
          <w:sz w:val="22"/>
          <w:szCs w:val="22"/>
        </w:rPr>
        <w:t>Poborskou</w:t>
      </w:r>
      <w:proofErr w:type="spellEnd"/>
      <w:r w:rsidRPr="00EC24B5">
        <w:rPr>
          <w:rFonts w:ascii="Arial" w:hAnsi="Arial" w:cs="Arial"/>
          <w:sz w:val="22"/>
          <w:szCs w:val="22"/>
        </w:rPr>
        <w:t>, vedoucí pobočky</w:t>
      </w:r>
      <w:r w:rsidRPr="00EC24B5">
        <w:rPr>
          <w:rFonts w:ascii="Arial" w:hAnsi="Arial" w:cs="Arial"/>
          <w:iCs/>
          <w:sz w:val="22"/>
          <w:szCs w:val="22"/>
        </w:rPr>
        <w:t xml:space="preserve"> </w:t>
      </w:r>
    </w:p>
    <w:p w14:paraId="7A683E7B" w14:textId="77777777" w:rsidR="00166183" w:rsidRPr="00EC24B5" w:rsidRDefault="00166183" w:rsidP="00BA3B00">
      <w:pPr>
        <w:pStyle w:val="Odstavecseseznamem"/>
        <w:ind w:left="720"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sz w:val="22"/>
          <w:szCs w:val="22"/>
        </w:rPr>
        <w:t xml:space="preserve">Ve smluvních záležitostech zastoupená: Ing. Mariana Poborská, vedoucí pobočky </w:t>
      </w:r>
    </w:p>
    <w:p w14:paraId="0C31E48E" w14:textId="77777777" w:rsidR="00166183" w:rsidRPr="00EC24B5" w:rsidRDefault="00166183" w:rsidP="00BA3B00">
      <w:pPr>
        <w:pStyle w:val="Odstavecseseznamem"/>
        <w:tabs>
          <w:tab w:val="left" w:pos="4536"/>
        </w:tabs>
        <w:spacing w:after="120"/>
        <w:ind w:left="720"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sz w:val="22"/>
          <w:szCs w:val="22"/>
        </w:rPr>
        <w:t>V technických záležitostech zastoupená:</w:t>
      </w:r>
      <w:r w:rsidRPr="00EC24B5">
        <w:rPr>
          <w:rFonts w:ascii="Arial" w:hAnsi="Arial" w:cs="Arial"/>
          <w:snapToGrid w:val="0"/>
          <w:sz w:val="22"/>
          <w:szCs w:val="22"/>
        </w:rPr>
        <w:t xml:space="preserve"> Karel Svoboda, Pobočka Kutná Hora</w:t>
      </w:r>
      <w:r w:rsidRPr="00EC24B5">
        <w:rPr>
          <w:rFonts w:ascii="Arial" w:hAnsi="Arial" w:cs="Arial"/>
          <w:iCs/>
          <w:sz w:val="22"/>
          <w:szCs w:val="22"/>
        </w:rPr>
        <w:t xml:space="preserve"> </w:t>
      </w:r>
    </w:p>
    <w:p w14:paraId="7119D667" w14:textId="77777777" w:rsidR="00166183" w:rsidRPr="00EC24B5" w:rsidRDefault="00166183" w:rsidP="00BA3B00">
      <w:pPr>
        <w:pStyle w:val="Odstavecseseznamem"/>
        <w:tabs>
          <w:tab w:val="left" w:pos="4536"/>
        </w:tabs>
        <w:spacing w:after="120"/>
        <w:ind w:left="720"/>
        <w:contextualSpacing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07431DD0" w14:textId="77777777" w:rsidR="00166183" w:rsidRPr="00EC24B5" w:rsidRDefault="00166183" w:rsidP="00BA3B00">
      <w:pPr>
        <w:pStyle w:val="Odstavecseseznamem"/>
        <w:tabs>
          <w:tab w:val="left" w:pos="4536"/>
        </w:tabs>
        <w:spacing w:after="120"/>
        <w:ind w:left="720"/>
        <w:contextualSpacing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sz w:val="22"/>
          <w:szCs w:val="22"/>
        </w:rPr>
        <w:t xml:space="preserve">Tel.: </w:t>
      </w:r>
      <w:r w:rsidRPr="00EC24B5">
        <w:rPr>
          <w:rFonts w:ascii="Arial" w:hAnsi="Arial" w:cs="Arial"/>
          <w:snapToGrid w:val="0"/>
          <w:sz w:val="22"/>
          <w:szCs w:val="22"/>
        </w:rPr>
        <w:t>725 949 641</w:t>
      </w:r>
    </w:p>
    <w:p w14:paraId="34DB79B9" w14:textId="77777777" w:rsidR="00166183" w:rsidRPr="00EC24B5" w:rsidRDefault="00166183" w:rsidP="00BA3B00">
      <w:pPr>
        <w:pStyle w:val="Odstavecseseznamem"/>
        <w:widowControl w:val="0"/>
        <w:tabs>
          <w:tab w:val="left" w:pos="4536"/>
        </w:tabs>
        <w:spacing w:after="120"/>
        <w:ind w:left="720"/>
        <w:contextualSpacing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sz w:val="22"/>
          <w:szCs w:val="22"/>
        </w:rPr>
        <w:t>E-mail:</w:t>
      </w:r>
      <w:r w:rsidRPr="00EC24B5">
        <w:rPr>
          <w:rFonts w:ascii="Arial" w:hAnsi="Arial" w:cs="Arial"/>
          <w:snapToGrid w:val="0"/>
          <w:sz w:val="22"/>
          <w:szCs w:val="22"/>
        </w:rPr>
        <w:t xml:space="preserve"> k.svoboda@spucr.cz</w:t>
      </w:r>
    </w:p>
    <w:p w14:paraId="62D97AC8" w14:textId="77777777" w:rsidR="00166183" w:rsidRPr="00166183" w:rsidRDefault="00166183" w:rsidP="00BA3B00">
      <w:pPr>
        <w:pStyle w:val="Odstavecseseznamem"/>
        <w:spacing w:after="120"/>
        <w:ind w:left="720" w:right="1418"/>
        <w:rPr>
          <w:rFonts w:ascii="Arial" w:hAnsi="Arial" w:cs="Arial"/>
          <w:b/>
          <w:i/>
          <w:sz w:val="22"/>
          <w:szCs w:val="22"/>
        </w:rPr>
      </w:pPr>
      <w:r w:rsidRPr="00166183">
        <w:rPr>
          <w:rFonts w:ascii="Arial" w:hAnsi="Arial" w:cs="Arial"/>
          <w:sz w:val="22"/>
          <w:szCs w:val="22"/>
        </w:rPr>
        <w:t>ID datové schránky: z49per3</w:t>
      </w:r>
    </w:p>
    <w:p w14:paraId="4C483CEC" w14:textId="77777777" w:rsidR="00166183" w:rsidRPr="00166183" w:rsidRDefault="00166183" w:rsidP="00BA3B00">
      <w:pPr>
        <w:pStyle w:val="Odstavecseseznamem"/>
        <w:tabs>
          <w:tab w:val="left" w:pos="4536"/>
        </w:tabs>
        <w:ind w:left="720"/>
        <w:contextualSpacing/>
        <w:rPr>
          <w:rFonts w:ascii="Arial" w:hAnsi="Arial" w:cs="Arial"/>
          <w:b/>
          <w:i/>
          <w:sz w:val="22"/>
          <w:szCs w:val="22"/>
        </w:rPr>
      </w:pPr>
      <w:r w:rsidRPr="00166183">
        <w:rPr>
          <w:rFonts w:ascii="Arial" w:hAnsi="Arial" w:cs="Arial"/>
          <w:b/>
          <w:sz w:val="22"/>
          <w:szCs w:val="22"/>
        </w:rPr>
        <w:t>Bankovní</w:t>
      </w:r>
      <w:r w:rsidRPr="00166183">
        <w:rPr>
          <w:rFonts w:ascii="Arial" w:hAnsi="Arial" w:cs="Arial"/>
          <w:sz w:val="22"/>
          <w:szCs w:val="22"/>
        </w:rPr>
        <w:t xml:space="preserve"> </w:t>
      </w:r>
      <w:r w:rsidRPr="00166183">
        <w:rPr>
          <w:rFonts w:ascii="Arial" w:hAnsi="Arial" w:cs="Arial"/>
          <w:b/>
          <w:sz w:val="22"/>
          <w:szCs w:val="22"/>
        </w:rPr>
        <w:t>spojení</w:t>
      </w:r>
      <w:r w:rsidRPr="00166183">
        <w:rPr>
          <w:rFonts w:ascii="Arial" w:hAnsi="Arial" w:cs="Arial"/>
          <w:sz w:val="22"/>
          <w:szCs w:val="22"/>
        </w:rPr>
        <w:t>: Česká národní banka</w:t>
      </w:r>
    </w:p>
    <w:p w14:paraId="0A5603A7" w14:textId="77777777" w:rsidR="00166183" w:rsidRPr="00166183" w:rsidRDefault="00166183" w:rsidP="00BA3B00">
      <w:pPr>
        <w:pStyle w:val="Odstavecseseznamem"/>
        <w:ind w:left="720" w:right="1417"/>
        <w:contextualSpacing/>
        <w:rPr>
          <w:rFonts w:ascii="Arial" w:hAnsi="Arial" w:cs="Arial"/>
          <w:b/>
          <w:i/>
          <w:sz w:val="22"/>
          <w:szCs w:val="22"/>
        </w:rPr>
      </w:pPr>
      <w:r w:rsidRPr="00166183">
        <w:rPr>
          <w:rFonts w:ascii="Arial" w:hAnsi="Arial" w:cs="Arial"/>
          <w:sz w:val="22"/>
          <w:szCs w:val="22"/>
        </w:rPr>
        <w:t>Číslo účtu: 3723001/0710</w:t>
      </w:r>
    </w:p>
    <w:p w14:paraId="20D6CFF2" w14:textId="77777777" w:rsidR="00166183" w:rsidRPr="00166183" w:rsidRDefault="00166183" w:rsidP="00BA3B00">
      <w:pPr>
        <w:pStyle w:val="Odstavecseseznamem"/>
        <w:ind w:left="720" w:right="1418"/>
        <w:rPr>
          <w:rFonts w:ascii="Arial" w:hAnsi="Arial" w:cs="Arial"/>
          <w:sz w:val="22"/>
          <w:szCs w:val="22"/>
        </w:rPr>
      </w:pPr>
      <w:r w:rsidRPr="00166183">
        <w:rPr>
          <w:rFonts w:ascii="Arial" w:hAnsi="Arial" w:cs="Arial"/>
          <w:sz w:val="22"/>
          <w:szCs w:val="22"/>
        </w:rPr>
        <w:t>DIČ: CZ01312774 (</w:t>
      </w:r>
      <w:r w:rsidRPr="00166183">
        <w:rPr>
          <w:rFonts w:ascii="Arial" w:hAnsi="Arial" w:cs="Arial"/>
          <w:i/>
          <w:iCs/>
          <w:sz w:val="22"/>
          <w:szCs w:val="22"/>
        </w:rPr>
        <w:t>není plátce DPH</w:t>
      </w:r>
      <w:r w:rsidRPr="00166183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112C72FA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., oddíl ....., vložka </w:t>
      </w:r>
      <w:r w:rsidR="00A75924">
        <w:rPr>
          <w:rFonts w:ascii="Arial" w:hAnsi="Arial" w:cs="Arial"/>
          <w:snapToGrid w:val="0"/>
          <w:sz w:val="22"/>
          <w:szCs w:val="22"/>
        </w:rPr>
        <w:t>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D05EFD2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6AA9307A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 xml:space="preserve">Vytyčení pozemků </w:t>
      </w:r>
      <w:r w:rsidR="00C85C57">
        <w:rPr>
          <w:rFonts w:ascii="Arial" w:hAnsi="Arial" w:cs="Arial"/>
          <w:snapToGrid w:val="0"/>
          <w:sz w:val="22"/>
          <w:szCs w:val="22"/>
        </w:rPr>
        <w:t xml:space="preserve">po </w:t>
      </w:r>
      <w:proofErr w:type="spellStart"/>
      <w:r w:rsidR="00C85C57">
        <w:rPr>
          <w:rFonts w:ascii="Arial" w:hAnsi="Arial" w:cs="Arial"/>
          <w:snapToGrid w:val="0"/>
          <w:sz w:val="22"/>
          <w:szCs w:val="22"/>
        </w:rPr>
        <w:t>KoPÚ</w:t>
      </w:r>
      <w:proofErr w:type="spellEnd"/>
      <w:r w:rsidR="00C85C57">
        <w:rPr>
          <w:rFonts w:ascii="Arial" w:hAnsi="Arial" w:cs="Arial"/>
          <w:snapToGrid w:val="0"/>
          <w:sz w:val="22"/>
          <w:szCs w:val="22"/>
        </w:rPr>
        <w:t xml:space="preserve"> (2024) – okres Kutná Hora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F6FC6EC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69368A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6DCA8A6A" w14:textId="77777777" w:rsidR="00A75924" w:rsidRPr="00A75924" w:rsidRDefault="00A75924" w:rsidP="00A75924"/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0E1692B6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69368A">
        <w:rPr>
          <w:rFonts w:ascii="Arial" w:hAnsi="Arial" w:cs="Arial"/>
          <w:sz w:val="22"/>
          <w:szCs w:val="22"/>
        </w:rPr>
        <w:t xml:space="preserve">Středočeský kraj a hl. m. </w:t>
      </w:r>
      <w:r w:rsidR="00E03618">
        <w:rPr>
          <w:rFonts w:ascii="Arial" w:hAnsi="Arial" w:cs="Arial"/>
          <w:sz w:val="22"/>
          <w:szCs w:val="22"/>
        </w:rPr>
        <w:t>P</w:t>
      </w:r>
      <w:r w:rsidR="0069368A">
        <w:rPr>
          <w:rFonts w:ascii="Arial" w:hAnsi="Arial" w:cs="Arial"/>
          <w:sz w:val="22"/>
          <w:szCs w:val="22"/>
        </w:rPr>
        <w:t>raha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E03618">
        <w:rPr>
          <w:rFonts w:ascii="Arial" w:hAnsi="Arial" w:cs="Arial"/>
          <w:sz w:val="22"/>
          <w:szCs w:val="22"/>
        </w:rPr>
        <w:t>Kutná Hora</w:t>
      </w:r>
      <w:r w:rsidR="005D156E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06B6E034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6F4E74F8" w14:textId="77777777" w:rsidR="00A75924" w:rsidRDefault="00A75924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E2CFF65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7D7BC56A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AD0C97">
        <w:rPr>
          <w:rFonts w:ascii="Arial" w:hAnsi="Arial" w:cs="Arial"/>
          <w:sz w:val="22"/>
          <w:szCs w:val="22"/>
        </w:rPr>
        <w:t xml:space="preserve">Březová u Úmonína, Krchleby u Čáslavi, </w:t>
      </w:r>
      <w:proofErr w:type="spellStart"/>
      <w:r w:rsidR="006C42FB">
        <w:rPr>
          <w:rFonts w:ascii="Arial" w:hAnsi="Arial" w:cs="Arial"/>
          <w:sz w:val="22"/>
          <w:szCs w:val="22"/>
        </w:rPr>
        <w:t>Neškaredice</w:t>
      </w:r>
      <w:proofErr w:type="spellEnd"/>
      <w:r w:rsidR="006C42FB">
        <w:rPr>
          <w:rFonts w:ascii="Arial" w:hAnsi="Arial" w:cs="Arial"/>
          <w:sz w:val="22"/>
          <w:szCs w:val="22"/>
        </w:rPr>
        <w:t xml:space="preserve">, Ostrov u Bohdanče, </w:t>
      </w:r>
      <w:proofErr w:type="spellStart"/>
      <w:r w:rsidR="006C42FB">
        <w:rPr>
          <w:rFonts w:ascii="Arial" w:hAnsi="Arial" w:cs="Arial"/>
          <w:sz w:val="22"/>
          <w:szCs w:val="22"/>
        </w:rPr>
        <w:t>Předbořice</w:t>
      </w:r>
      <w:proofErr w:type="spellEnd"/>
      <w:r w:rsidR="006C42FB">
        <w:rPr>
          <w:rFonts w:ascii="Arial" w:hAnsi="Arial" w:cs="Arial"/>
          <w:sz w:val="22"/>
          <w:szCs w:val="22"/>
        </w:rPr>
        <w:t xml:space="preserve">, Řendějov, </w:t>
      </w:r>
      <w:r w:rsidR="00043E37">
        <w:rPr>
          <w:rFonts w:ascii="Arial" w:hAnsi="Arial" w:cs="Arial"/>
          <w:sz w:val="22"/>
          <w:szCs w:val="22"/>
        </w:rPr>
        <w:t>Souňov, Týniště u Malešova, Velká Skalice a Vodranty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4DAD17AB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1861BF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670FB762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1A4BAC">
        <w:rPr>
          <w:rFonts w:ascii="Arial" w:hAnsi="Arial" w:cs="Arial"/>
          <w:sz w:val="22"/>
          <w:szCs w:val="22"/>
        </w:rPr>
        <w:t xml:space="preserve">Středočeský kraj a hl. m. Praha,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1A4BAC">
        <w:rPr>
          <w:rFonts w:ascii="Arial" w:hAnsi="Arial" w:cs="Arial"/>
          <w:sz w:val="22"/>
          <w:szCs w:val="22"/>
        </w:rPr>
        <w:t>Kutná Hora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2731B5">
        <w:rPr>
          <w:rFonts w:ascii="Arial" w:hAnsi="Arial" w:cs="Arial"/>
          <w:sz w:val="22"/>
          <w:szCs w:val="22"/>
        </w:rPr>
        <w:lastRenderedPageBreak/>
        <w:t>1 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C771D5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4651191" w:rsidR="00FD4817" w:rsidRPr="00014665" w:rsidRDefault="003C444A" w:rsidP="00C771D5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CA5305">
        <w:rPr>
          <w:rFonts w:ascii="Arial" w:hAnsi="Arial" w:cs="Arial"/>
          <w:sz w:val="22"/>
          <w:szCs w:val="22"/>
        </w:rPr>
        <w:t>10. 11. 2024</w:t>
      </w:r>
    </w:p>
    <w:p w14:paraId="07965649" w14:textId="57F1797E" w:rsidR="00FD4817" w:rsidRPr="00014665" w:rsidRDefault="00FD4817" w:rsidP="00C771D5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2A318E">
        <w:rPr>
          <w:rFonts w:ascii="Arial" w:hAnsi="Arial" w:cs="Arial"/>
          <w:sz w:val="22"/>
          <w:szCs w:val="22"/>
        </w:rPr>
        <w:t xml:space="preserve"> Březová u Úmonína, Krchleby u Čáslavi, </w:t>
      </w:r>
      <w:proofErr w:type="spellStart"/>
      <w:r w:rsidR="002A318E">
        <w:rPr>
          <w:rFonts w:ascii="Arial" w:hAnsi="Arial" w:cs="Arial"/>
          <w:sz w:val="22"/>
          <w:szCs w:val="22"/>
        </w:rPr>
        <w:t>Neškaredice</w:t>
      </w:r>
      <w:proofErr w:type="spellEnd"/>
      <w:r w:rsidR="002A318E">
        <w:rPr>
          <w:rFonts w:ascii="Arial" w:hAnsi="Arial" w:cs="Arial"/>
          <w:sz w:val="22"/>
          <w:szCs w:val="22"/>
        </w:rPr>
        <w:t xml:space="preserve">, Ostrov u Bohdanče, </w:t>
      </w:r>
      <w:proofErr w:type="spellStart"/>
      <w:r w:rsidR="002A318E">
        <w:rPr>
          <w:rFonts w:ascii="Arial" w:hAnsi="Arial" w:cs="Arial"/>
          <w:sz w:val="22"/>
          <w:szCs w:val="22"/>
        </w:rPr>
        <w:t>Předbořice</w:t>
      </w:r>
      <w:proofErr w:type="spellEnd"/>
      <w:r w:rsidR="002A318E">
        <w:rPr>
          <w:rFonts w:ascii="Arial" w:hAnsi="Arial" w:cs="Arial"/>
          <w:sz w:val="22"/>
          <w:szCs w:val="22"/>
        </w:rPr>
        <w:t>, Řendějov, Souňov, Týniště u Malešova, Velká Skalice a Vodranty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A75924">
        <w:rPr>
          <w:rFonts w:ascii="Arial" w:hAnsi="Arial" w:cs="Arial"/>
          <w:sz w:val="22"/>
          <w:szCs w:val="22"/>
        </w:rPr>
        <w:t xml:space="preserve"> Kutná Hora</w:t>
      </w:r>
      <w:r w:rsidR="00F11A95">
        <w:rPr>
          <w:rFonts w:ascii="Arial" w:hAnsi="Arial" w:cs="Arial"/>
          <w:sz w:val="22"/>
          <w:szCs w:val="22"/>
        </w:rPr>
        <w:t>.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</w:p>
    <w:p w14:paraId="2D78EFEF" w14:textId="2753E77A" w:rsidR="00FD4817" w:rsidRPr="00014665" w:rsidRDefault="00FD4817" w:rsidP="00C771D5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proofErr w:type="spellStart"/>
      <w:r w:rsidR="00A75924">
        <w:rPr>
          <w:rFonts w:ascii="Arial" w:hAnsi="Arial" w:cs="Arial"/>
          <w:sz w:val="22"/>
          <w:szCs w:val="22"/>
          <w:u w:color="FF0000"/>
        </w:rPr>
        <w:t>O</w:t>
      </w:r>
      <w:r w:rsidR="00D6451F" w:rsidRPr="00014665">
        <w:rPr>
          <w:rFonts w:ascii="Arial" w:hAnsi="Arial" w:cs="Arial"/>
          <w:sz w:val="22"/>
          <w:szCs w:val="22"/>
        </w:rPr>
        <w:t>jednateli</w:t>
      </w:r>
      <w:proofErr w:type="spellEnd"/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A75924">
        <w:rPr>
          <w:rFonts w:ascii="Arial" w:hAnsi="Arial" w:cs="Arial"/>
          <w:sz w:val="22"/>
          <w:szCs w:val="22"/>
        </w:rPr>
        <w:t>Benešova 97</w:t>
      </w:r>
      <w:r w:rsidR="008A6F30">
        <w:rPr>
          <w:rFonts w:ascii="Arial" w:hAnsi="Arial" w:cs="Arial"/>
          <w:sz w:val="22"/>
          <w:szCs w:val="22"/>
        </w:rPr>
        <w:t>, 284 01 Kutná Hora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0099B4C8" w:rsidR="00EF4E56" w:rsidRPr="00014665" w:rsidRDefault="00EF4E56" w:rsidP="00C771D5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C771D5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C771D5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4AAA69A5" w:rsidR="00545EC8" w:rsidRPr="00014665" w:rsidRDefault="7ABB071E" w:rsidP="00C771D5">
      <w:pPr>
        <w:pStyle w:val="Zkladntextodsazen2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C771D5">
      <w:pPr>
        <w:pStyle w:val="Zkladntextodsazen2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C771D5">
      <w:pPr>
        <w:pStyle w:val="Zkladntextodsazen2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660E1F7E" w:rsidR="000A1146" w:rsidRPr="00014665" w:rsidRDefault="000A1146" w:rsidP="00C771D5">
      <w:pPr>
        <w:pStyle w:val="Zkladntextodsazen2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C84587">
        <w:rPr>
          <w:rFonts w:ascii="Arial" w:hAnsi="Arial" w:cs="Arial"/>
          <w:sz w:val="22"/>
          <w:szCs w:val="22"/>
        </w:rPr>
        <w:t xml:space="preserve">10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C771D5">
      <w:pPr>
        <w:pStyle w:val="Zkladntextodsazen2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C771D5">
      <w:pPr>
        <w:pStyle w:val="Zkladntextodsazen2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C771D5">
      <w:pPr>
        <w:pStyle w:val="Zkladntextodsazen2"/>
        <w:numPr>
          <w:ilvl w:val="1"/>
          <w:numId w:val="6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59848352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9B432D">
        <w:rPr>
          <w:rFonts w:ascii="Arial" w:hAnsi="Arial" w:cs="Arial"/>
          <w:b/>
          <w:bCs/>
          <w:sz w:val="22"/>
          <w:szCs w:val="22"/>
        </w:rPr>
        <w:t>236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9B432D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9B432D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</w:t>
      </w:r>
      <w:r w:rsidRPr="009B432D">
        <w:rPr>
          <w:rFonts w:ascii="Arial" w:hAnsi="Arial" w:cs="Arial"/>
          <w:b/>
          <w:sz w:val="22"/>
          <w:szCs w:val="22"/>
          <w:highlight w:val="yellow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9B432D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9B432D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1E4361BF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1A4BAC">
        <w:rPr>
          <w:rFonts w:ascii="Arial" w:hAnsi="Arial" w:cs="Arial"/>
          <w:b/>
          <w:snapToGrid w:val="0"/>
          <w:sz w:val="22"/>
          <w:szCs w:val="22"/>
        </w:rPr>
        <w:t xml:space="preserve">Středočeský kraj a hl. m. </w:t>
      </w:r>
      <w:proofErr w:type="gramStart"/>
      <w:r w:rsidR="001A4BAC">
        <w:rPr>
          <w:rFonts w:ascii="Arial" w:hAnsi="Arial" w:cs="Arial"/>
          <w:b/>
          <w:snapToGrid w:val="0"/>
          <w:sz w:val="22"/>
          <w:szCs w:val="22"/>
        </w:rPr>
        <w:t>Praha</w:t>
      </w:r>
      <w:r w:rsidR="00AA0BB6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 Pobočka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AA0BB6">
        <w:rPr>
          <w:rFonts w:ascii="Arial" w:hAnsi="Arial" w:cs="Arial"/>
          <w:b/>
          <w:snapToGrid w:val="0"/>
          <w:sz w:val="22"/>
          <w:szCs w:val="22"/>
        </w:rPr>
        <w:t>Kutná Hora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proofErr w:type="spellStart"/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AA0BB6">
        <w:rPr>
          <w:rFonts w:ascii="Arial" w:hAnsi="Arial" w:cs="Arial"/>
          <w:snapToGrid w:val="0"/>
          <w:sz w:val="22"/>
          <w:szCs w:val="22"/>
        </w:rPr>
        <w:t>Benešova</w:t>
      </w:r>
      <w:proofErr w:type="spellEnd"/>
      <w:r w:rsidR="00AA0BB6">
        <w:rPr>
          <w:rFonts w:ascii="Arial" w:hAnsi="Arial" w:cs="Arial"/>
          <w:snapToGrid w:val="0"/>
          <w:sz w:val="22"/>
          <w:szCs w:val="22"/>
        </w:rPr>
        <w:t xml:space="preserve"> 97, 284 0</w:t>
      </w:r>
      <w:r w:rsidR="00FE5FBB">
        <w:rPr>
          <w:rFonts w:ascii="Arial" w:hAnsi="Arial" w:cs="Arial"/>
          <w:snapToGrid w:val="0"/>
          <w:sz w:val="22"/>
          <w:szCs w:val="22"/>
        </w:rPr>
        <w:t xml:space="preserve">1 Kutná Hora.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lastRenderedPageBreak/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lastRenderedPageBreak/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lastRenderedPageBreak/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82DA06A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FE5FBB">
        <w:rPr>
          <w:rFonts w:ascii="Arial" w:hAnsi="Arial" w:cs="Arial"/>
          <w:sz w:val="22"/>
          <w:szCs w:val="22"/>
        </w:rPr>
        <w:t xml:space="preserve"> Kutná Hora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2BBA4802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82277C">
        <w:rPr>
          <w:rFonts w:ascii="Arial" w:hAnsi="Arial" w:cs="Arial"/>
          <w:sz w:val="22"/>
          <w:szCs w:val="22"/>
        </w:rPr>
        <w:t>Kutná Hora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2F7CDFF6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82277C">
        <w:rPr>
          <w:rFonts w:ascii="Arial" w:hAnsi="Arial" w:cs="Arial"/>
          <w:sz w:val="22"/>
          <w:szCs w:val="22"/>
        </w:rPr>
        <w:t>Ing. Mariana Poborská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7DD87399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82277C">
        <w:rPr>
          <w:rFonts w:ascii="Arial" w:hAnsi="Arial" w:cs="Arial"/>
          <w:sz w:val="22"/>
          <w:szCs w:val="22"/>
        </w:rPr>
        <w:t>vedoucí pobočky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E2198D">
      <w:headerReference w:type="default" r:id="rId13"/>
      <w:footerReference w:type="default" r:id="rId14"/>
      <w:headerReference w:type="first" r:id="rId15"/>
      <w:pgSz w:w="11906" w:h="16838"/>
      <w:pgMar w:top="1417" w:right="1417" w:bottom="1134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84E31" w14:textId="77777777" w:rsidR="00915F8C" w:rsidRDefault="00915F8C" w:rsidP="003C2E23">
      <w:pPr>
        <w:spacing w:before="0"/>
      </w:pPr>
      <w:r>
        <w:separator/>
      </w:r>
    </w:p>
  </w:endnote>
  <w:endnote w:type="continuationSeparator" w:id="0">
    <w:p w14:paraId="12A98A3B" w14:textId="77777777" w:rsidR="00915F8C" w:rsidRDefault="00915F8C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75F93" w14:textId="77777777" w:rsidR="00915F8C" w:rsidRDefault="00915F8C" w:rsidP="003C2E23">
      <w:pPr>
        <w:spacing w:before="0"/>
      </w:pPr>
      <w:r>
        <w:separator/>
      </w:r>
    </w:p>
  </w:footnote>
  <w:footnote w:type="continuationSeparator" w:id="0">
    <w:p w14:paraId="250227A9" w14:textId="77777777" w:rsidR="00915F8C" w:rsidRDefault="00915F8C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1261093D" w:rsidR="00FF0C21" w:rsidRPr="00DC4D21" w:rsidRDefault="00E2198D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Vyt</w:t>
    </w:r>
    <w:r w:rsidR="00275815">
      <w:rPr>
        <w:rFonts w:ascii="Arial" w:hAnsi="Arial" w:cs="Arial"/>
        <w:sz w:val="16"/>
        <w:szCs w:val="16"/>
      </w:rPr>
      <w:t>y</w:t>
    </w:r>
    <w:r>
      <w:rPr>
        <w:rFonts w:ascii="Arial" w:hAnsi="Arial" w:cs="Arial"/>
        <w:sz w:val="16"/>
        <w:szCs w:val="16"/>
      </w:rPr>
      <w:t xml:space="preserve">čení </w:t>
    </w:r>
    <w:r w:rsidR="00275815">
      <w:rPr>
        <w:rFonts w:ascii="Arial" w:hAnsi="Arial" w:cs="Arial"/>
        <w:sz w:val="16"/>
        <w:szCs w:val="16"/>
      </w:rPr>
      <w:t xml:space="preserve">po </w:t>
    </w:r>
    <w:proofErr w:type="spellStart"/>
    <w:r w:rsidR="00275815">
      <w:rPr>
        <w:rFonts w:ascii="Arial" w:hAnsi="Arial" w:cs="Arial"/>
        <w:sz w:val="16"/>
        <w:szCs w:val="16"/>
      </w:rPr>
      <w:t>KoPÚ</w:t>
    </w:r>
    <w:proofErr w:type="spellEnd"/>
    <w:r w:rsidR="00275815">
      <w:rPr>
        <w:rFonts w:ascii="Arial" w:hAnsi="Arial" w:cs="Arial"/>
        <w:sz w:val="16"/>
        <w:szCs w:val="16"/>
      </w:rPr>
      <w:t xml:space="preserve"> (2024) – okres Kutná Hora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4B9DBA3" w:rsidR="00FF0C21" w:rsidRPr="00FF7DBF" w:rsidRDefault="00275815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Vytyčení po </w:t>
    </w:r>
    <w:proofErr w:type="spellStart"/>
    <w:r>
      <w:rPr>
        <w:rFonts w:ascii="Arial" w:hAnsi="Arial" w:cs="Arial"/>
        <w:sz w:val="16"/>
        <w:szCs w:val="16"/>
      </w:rPr>
      <w:t>KoPÚ</w:t>
    </w:r>
    <w:proofErr w:type="spellEnd"/>
    <w:r>
      <w:rPr>
        <w:rFonts w:ascii="Arial" w:hAnsi="Arial" w:cs="Arial"/>
        <w:sz w:val="16"/>
        <w:szCs w:val="16"/>
      </w:rPr>
      <w:t xml:space="preserve"> (2024) – okres Kutná Hora</w:t>
    </w:r>
    <w:r w:rsidR="00FF0C21"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="00FF0C21"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="00FF0C21" w:rsidRPr="00FF7DBF">
      <w:rPr>
        <w:rFonts w:ascii="Arial" w:hAnsi="Arial" w:cs="Arial"/>
        <w:sz w:val="16"/>
        <w:szCs w:val="16"/>
      </w:rPr>
      <w:t>bjednatele: (generovat z ASPÚ)</w:t>
    </w:r>
    <w:r w:rsidR="00FF0C21" w:rsidRPr="00FF7DBF">
      <w:rPr>
        <w:rFonts w:ascii="Arial" w:hAnsi="Arial" w:cs="Arial"/>
        <w:sz w:val="16"/>
        <w:szCs w:val="16"/>
      </w:rPr>
      <w:tab/>
    </w:r>
  </w:p>
  <w:p w14:paraId="32A72205" w14:textId="4CEC24C9" w:rsidR="00E2198D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E2198D">
      <w:rPr>
        <w:rFonts w:ascii="Arial" w:hAnsi="Arial" w:cs="Arial"/>
        <w:sz w:val="16"/>
        <w:szCs w:val="16"/>
      </w:rPr>
      <w:t>UID:</w:t>
    </w:r>
  </w:p>
  <w:p w14:paraId="12A62E41" w14:textId="70A678DA" w:rsidR="00FF0C21" w:rsidRPr="00FF7DBF" w:rsidRDefault="00E2198D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FF0C21" w:rsidRPr="00FF7DBF">
      <w:rPr>
        <w:rFonts w:ascii="Arial" w:hAnsi="Arial" w:cs="Arial"/>
        <w:sz w:val="16"/>
        <w:szCs w:val="16"/>
      </w:rPr>
      <w:t>Číslo Smlouvy Zhotovitele:</w:t>
    </w:r>
    <w:r w:rsidR="00FF0C21" w:rsidRPr="00FF7DBF">
      <w:rPr>
        <w:rFonts w:ascii="Arial" w:hAnsi="Arial" w:cs="Arial"/>
        <w:sz w:val="16"/>
        <w:szCs w:val="16"/>
      </w:rPr>
      <w:tab/>
    </w:r>
  </w:p>
  <w:p w14:paraId="0C492D63" w14:textId="7EBC313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B2AF5"/>
    <w:multiLevelType w:val="multilevel"/>
    <w:tmpl w:val="291225CA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8B17957"/>
    <w:multiLevelType w:val="multilevel"/>
    <w:tmpl w:val="0866A472"/>
    <w:numStyleLink w:val="smouva"/>
  </w:abstractNum>
  <w:abstractNum w:abstractNumId="9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AF87139"/>
    <w:multiLevelType w:val="multilevel"/>
    <w:tmpl w:val="C662546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6340D3"/>
    <w:multiLevelType w:val="multilevel"/>
    <w:tmpl w:val="0866A472"/>
    <w:numStyleLink w:val="smouva"/>
  </w:abstractNum>
  <w:abstractNum w:abstractNumId="26" w15:restartNumberingAfterBreak="0">
    <w:nsid w:val="3D8254D8"/>
    <w:multiLevelType w:val="multilevel"/>
    <w:tmpl w:val="0866A472"/>
    <w:numStyleLink w:val="smouva"/>
  </w:abstractNum>
  <w:abstractNum w:abstractNumId="27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6F472C"/>
    <w:multiLevelType w:val="multilevel"/>
    <w:tmpl w:val="0866A472"/>
    <w:numStyleLink w:val="smouva"/>
  </w:abstractNum>
  <w:abstractNum w:abstractNumId="29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EB5ED1"/>
    <w:multiLevelType w:val="multilevel"/>
    <w:tmpl w:val="0866A472"/>
    <w:numStyleLink w:val="smouva"/>
  </w:abstractNum>
  <w:abstractNum w:abstractNumId="31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45F7B09"/>
    <w:multiLevelType w:val="multilevel"/>
    <w:tmpl w:val="0866A472"/>
    <w:numStyleLink w:val="smouva"/>
  </w:abstractNum>
  <w:abstractNum w:abstractNumId="34" w15:restartNumberingAfterBreak="0">
    <w:nsid w:val="57897552"/>
    <w:multiLevelType w:val="multilevel"/>
    <w:tmpl w:val="0866A472"/>
    <w:numStyleLink w:val="smouva"/>
  </w:abstractNum>
  <w:abstractNum w:abstractNumId="35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7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9" w15:restartNumberingAfterBreak="0">
    <w:nsid w:val="5A2D3540"/>
    <w:multiLevelType w:val="multilevel"/>
    <w:tmpl w:val="0866A472"/>
    <w:numStyleLink w:val="smouva"/>
  </w:abstractNum>
  <w:abstractNum w:abstractNumId="40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8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9" w15:restartNumberingAfterBreak="0">
    <w:nsid w:val="6B9D2F4B"/>
    <w:multiLevelType w:val="multilevel"/>
    <w:tmpl w:val="0866A472"/>
    <w:numStyleLink w:val="smouva"/>
  </w:abstractNum>
  <w:abstractNum w:abstractNumId="50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1" w15:restartNumberingAfterBreak="0">
    <w:nsid w:val="6EA62EFE"/>
    <w:multiLevelType w:val="multilevel"/>
    <w:tmpl w:val="0866A472"/>
    <w:numStyleLink w:val="smouva"/>
  </w:abstractNum>
  <w:abstractNum w:abstractNumId="52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3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8526C6"/>
    <w:multiLevelType w:val="multilevel"/>
    <w:tmpl w:val="0866A472"/>
    <w:numStyleLink w:val="smouva"/>
  </w:abstractNum>
  <w:abstractNum w:abstractNumId="55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0"/>
  </w:num>
  <w:num w:numId="2" w16cid:durableId="280769674">
    <w:abstractNumId w:val="15"/>
  </w:num>
  <w:num w:numId="3" w16cid:durableId="1698579561">
    <w:abstractNumId w:val="2"/>
  </w:num>
  <w:num w:numId="4" w16cid:durableId="1531604630">
    <w:abstractNumId w:val="23"/>
  </w:num>
  <w:num w:numId="5" w16cid:durableId="997223745">
    <w:abstractNumId w:val="14"/>
  </w:num>
  <w:num w:numId="6" w16cid:durableId="1840457734">
    <w:abstractNumId w:val="36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8"/>
  </w:num>
  <w:num w:numId="10" w16cid:durableId="126093167">
    <w:abstractNumId w:val="50"/>
  </w:num>
  <w:num w:numId="11" w16cid:durableId="1514107876">
    <w:abstractNumId w:val="0"/>
  </w:num>
  <w:num w:numId="12" w16cid:durableId="1909459433">
    <w:abstractNumId w:val="41"/>
  </w:num>
  <w:num w:numId="13" w16cid:durableId="1216041796">
    <w:abstractNumId w:val="53"/>
  </w:num>
  <w:num w:numId="14" w16cid:durableId="5837475">
    <w:abstractNumId w:val="10"/>
  </w:num>
  <w:num w:numId="15" w16cid:durableId="1116751270">
    <w:abstractNumId w:val="30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1"/>
  </w:num>
  <w:num w:numId="17" w16cid:durableId="136188029">
    <w:abstractNumId w:val="21"/>
  </w:num>
  <w:num w:numId="18" w16cid:durableId="924530322">
    <w:abstractNumId w:val="51"/>
  </w:num>
  <w:num w:numId="19" w16cid:durableId="42557335">
    <w:abstractNumId w:val="33"/>
  </w:num>
  <w:num w:numId="20" w16cid:durableId="149908659">
    <w:abstractNumId w:val="26"/>
  </w:num>
  <w:num w:numId="21" w16cid:durableId="804398624">
    <w:abstractNumId w:val="34"/>
  </w:num>
  <w:num w:numId="22" w16cid:durableId="98572010">
    <w:abstractNumId w:val="28"/>
  </w:num>
  <w:num w:numId="23" w16cid:durableId="360325180">
    <w:abstractNumId w:val="49"/>
  </w:num>
  <w:num w:numId="24" w16cid:durableId="1214121548">
    <w:abstractNumId w:val="54"/>
  </w:num>
  <w:num w:numId="25" w16cid:durableId="1197886011">
    <w:abstractNumId w:val="25"/>
  </w:num>
  <w:num w:numId="26" w16cid:durableId="38945748">
    <w:abstractNumId w:val="3"/>
  </w:num>
  <w:num w:numId="27" w16cid:durableId="885264962">
    <w:abstractNumId w:val="35"/>
  </w:num>
  <w:num w:numId="28" w16cid:durableId="1005087695">
    <w:abstractNumId w:val="8"/>
  </w:num>
  <w:num w:numId="29" w16cid:durableId="1973827800">
    <w:abstractNumId w:val="39"/>
  </w:num>
  <w:num w:numId="30" w16cid:durableId="1148354035">
    <w:abstractNumId w:val="13"/>
  </w:num>
  <w:num w:numId="31" w16cid:durableId="738480489">
    <w:abstractNumId w:val="22"/>
  </w:num>
  <w:num w:numId="32" w16cid:durableId="1805462419">
    <w:abstractNumId w:val="46"/>
  </w:num>
  <w:num w:numId="33" w16cid:durableId="776294572">
    <w:abstractNumId w:val="32"/>
  </w:num>
  <w:num w:numId="34" w16cid:durableId="32076416">
    <w:abstractNumId w:val="30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5"/>
  </w:num>
  <w:num w:numId="39" w16cid:durableId="1903132023">
    <w:abstractNumId w:val="9"/>
  </w:num>
  <w:num w:numId="40" w16cid:durableId="1901476782">
    <w:abstractNumId w:val="47"/>
  </w:num>
  <w:num w:numId="41" w16cid:durableId="586696029">
    <w:abstractNumId w:val="27"/>
  </w:num>
  <w:num w:numId="42" w16cid:durableId="1584604492">
    <w:abstractNumId w:val="19"/>
  </w:num>
  <w:num w:numId="43" w16cid:durableId="2006280274">
    <w:abstractNumId w:val="48"/>
  </w:num>
  <w:num w:numId="44" w16cid:durableId="958727959">
    <w:abstractNumId w:val="12"/>
  </w:num>
  <w:num w:numId="45" w16cid:durableId="825558350">
    <w:abstractNumId w:val="43"/>
  </w:num>
  <w:num w:numId="46" w16cid:durableId="277835499">
    <w:abstractNumId w:val="52"/>
  </w:num>
  <w:num w:numId="47" w16cid:durableId="6100341">
    <w:abstractNumId w:val="37"/>
  </w:num>
  <w:num w:numId="48" w16cid:durableId="1038623787">
    <w:abstractNumId w:val="7"/>
  </w:num>
  <w:num w:numId="49" w16cid:durableId="1757752164">
    <w:abstractNumId w:val="11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2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4"/>
  </w:num>
  <w:num w:numId="58" w16cid:durableId="96604194">
    <w:abstractNumId w:val="29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5"/>
  </w:num>
  <w:num w:numId="62" w16cid:durableId="719326364">
    <w:abstractNumId w:val="18"/>
  </w:num>
  <w:num w:numId="63" w16cid:durableId="1672030481">
    <w:abstractNumId w:val="24"/>
  </w:num>
  <w:num w:numId="64" w16cid:durableId="511992261">
    <w:abstractNumId w:val="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43E37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183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861BF"/>
    <w:rsid w:val="00191275"/>
    <w:rsid w:val="0019385C"/>
    <w:rsid w:val="00195BCD"/>
    <w:rsid w:val="001A2928"/>
    <w:rsid w:val="001A2E35"/>
    <w:rsid w:val="001A4BAC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31B5"/>
    <w:rsid w:val="002744AA"/>
    <w:rsid w:val="00275815"/>
    <w:rsid w:val="002773F9"/>
    <w:rsid w:val="00281332"/>
    <w:rsid w:val="00285526"/>
    <w:rsid w:val="002862D0"/>
    <w:rsid w:val="00287530"/>
    <w:rsid w:val="00287714"/>
    <w:rsid w:val="002878CE"/>
    <w:rsid w:val="00292C34"/>
    <w:rsid w:val="00293ADA"/>
    <w:rsid w:val="00294BDF"/>
    <w:rsid w:val="002A318E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156E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9368A"/>
    <w:rsid w:val="006A2316"/>
    <w:rsid w:val="006A6A69"/>
    <w:rsid w:val="006B2EE2"/>
    <w:rsid w:val="006B7D60"/>
    <w:rsid w:val="006C42FB"/>
    <w:rsid w:val="006D0149"/>
    <w:rsid w:val="006D681C"/>
    <w:rsid w:val="006E0028"/>
    <w:rsid w:val="006E4835"/>
    <w:rsid w:val="006F0144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038D1"/>
    <w:rsid w:val="00812748"/>
    <w:rsid w:val="00815B19"/>
    <w:rsid w:val="008206C6"/>
    <w:rsid w:val="008211F8"/>
    <w:rsid w:val="0082277C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A6F30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15F8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B432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1799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5924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0BB6"/>
    <w:rsid w:val="00AA4082"/>
    <w:rsid w:val="00AA7603"/>
    <w:rsid w:val="00AB1259"/>
    <w:rsid w:val="00AB2182"/>
    <w:rsid w:val="00AC1E90"/>
    <w:rsid w:val="00AC2F05"/>
    <w:rsid w:val="00AC4BA8"/>
    <w:rsid w:val="00AD09BB"/>
    <w:rsid w:val="00AD0C97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B00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771D5"/>
    <w:rsid w:val="00C84587"/>
    <w:rsid w:val="00C85C57"/>
    <w:rsid w:val="00C90564"/>
    <w:rsid w:val="00CA2120"/>
    <w:rsid w:val="00CA5305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03618"/>
    <w:rsid w:val="00E10C37"/>
    <w:rsid w:val="00E123C8"/>
    <w:rsid w:val="00E13FF8"/>
    <w:rsid w:val="00E146C4"/>
    <w:rsid w:val="00E159AC"/>
    <w:rsid w:val="00E17057"/>
    <w:rsid w:val="00E17BE9"/>
    <w:rsid w:val="00E2198D"/>
    <w:rsid w:val="00E2336F"/>
    <w:rsid w:val="00E23EA0"/>
    <w:rsid w:val="00E26C2C"/>
    <w:rsid w:val="00E33ECB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1A95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E5FBB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4774</Words>
  <Characters>28168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Burýšková Veronika Ing.</cp:lastModifiedBy>
  <cp:revision>35</cp:revision>
  <cp:lastPrinted>2019-05-02T06:41:00Z</cp:lastPrinted>
  <dcterms:created xsi:type="dcterms:W3CDTF">2023-06-13T11:03:00Z</dcterms:created>
  <dcterms:modified xsi:type="dcterms:W3CDTF">2024-07-24T09:14:00Z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