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Default="006615F7" w:rsidP="006615F7">
      <w:pPr>
        <w:keepLines/>
        <w:spacing w:before="200" w:after="0" w:line="288" w:lineRule="auto"/>
        <w:jc w:val="center"/>
        <w:outlineLvl w:val="8"/>
        <w:rPr>
          <w:rFonts w:ascii="Arial" w:eastAsia="Times New Roman" w:hAnsi="Arial" w:cs="Arial"/>
          <w:b/>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5EA86DCD" w14:textId="5B204061" w:rsidR="00C70726" w:rsidRDefault="003315BA" w:rsidP="00F60D38">
      <w:pPr>
        <w:spacing w:after="120" w:line="288" w:lineRule="auto"/>
        <w:jc w:val="center"/>
        <w:rPr>
          <w:rFonts w:ascii="Arial" w:eastAsia="Times New Roman" w:hAnsi="Arial" w:cs="Arial"/>
          <w:bCs/>
          <w:lang w:eastAsia="cs-CZ"/>
        </w:rPr>
      </w:pPr>
      <w:r w:rsidRPr="003315BA">
        <w:rPr>
          <w:rFonts w:ascii="Arial" w:eastAsia="Times New Roman" w:hAnsi="Arial" w:cs="Arial"/>
          <w:b/>
          <w:bCs/>
          <w:color w:val="404040"/>
          <w:lang w:eastAsia="x-none"/>
        </w:rPr>
        <w:t>Vedlejší polní cesta VC5-R, svodné příkopy SP3, SP4, SP5, SP6, k. ú Bystřice pod Lopeníkem</w:t>
      </w:r>
    </w:p>
    <w:p w14:paraId="5435FB79" w14:textId="2651CF6D" w:rsidR="006615F7" w:rsidRPr="00D9780F" w:rsidRDefault="00F60D38" w:rsidP="000C1529">
      <w:pPr>
        <w:spacing w:after="120" w:line="288" w:lineRule="auto"/>
        <w:jc w:val="center"/>
        <w:rPr>
          <w:rFonts w:ascii="Arial" w:eastAsia="Times New Roman" w:hAnsi="Arial" w:cs="Arial"/>
          <w:b/>
          <w:lang w:eastAsia="cs-CZ"/>
        </w:rPr>
      </w:pPr>
      <w:r w:rsidRPr="00D9780F">
        <w:rPr>
          <w:rFonts w:ascii="Arial" w:eastAsia="Times New Roman" w:hAnsi="Arial" w:cs="Arial"/>
          <w:bCs/>
          <w:lang w:eastAsia="cs-CZ"/>
        </w:rPr>
        <w:t>U</w:t>
      </w:r>
      <w:r w:rsidR="006615F7" w:rsidRPr="00D9780F">
        <w:rPr>
          <w:rFonts w:ascii="Arial" w:eastAsia="Times New Roman" w:hAnsi="Arial" w:cs="Arial"/>
          <w:bCs/>
          <w:lang w:eastAsia="cs-CZ"/>
        </w:rPr>
        <w:t>zavřená</w:t>
      </w:r>
      <w:r>
        <w:rPr>
          <w:rFonts w:ascii="Arial" w:eastAsia="Times New Roman" w:hAnsi="Arial" w:cs="Arial"/>
          <w:bCs/>
          <w:lang w:eastAsia="cs-CZ"/>
        </w:rPr>
        <w:t xml:space="preserve"> </w:t>
      </w:r>
      <w:r w:rsidR="006615F7"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D9780F">
        <w:rPr>
          <w:rFonts w:ascii="Arial" w:eastAsia="Times New Roman" w:hAnsi="Arial" w:cs="Arial"/>
          <w:lang w:eastAsia="cs-CZ"/>
        </w:rPr>
        <w:t>(dále jen „občanský zákoník“)</w:t>
      </w:r>
      <w:r w:rsidR="006615F7"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2E7311DF" w:rsidR="006615F7" w:rsidRPr="000C1529"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w:t>
      </w:r>
      <w:r w:rsidRPr="00BE1A0E">
        <w:rPr>
          <w:rFonts w:ascii="Arial" w:eastAsia="Times New Roman" w:hAnsi="Arial" w:cs="Arial"/>
          <w:b/>
          <w:lang w:eastAsia="cs-CZ"/>
        </w:rPr>
        <w:t xml:space="preserve">úřad </w:t>
      </w:r>
      <w:r w:rsidR="00BE1A0E" w:rsidRPr="000C1529">
        <w:rPr>
          <w:rFonts w:ascii="Arial" w:eastAsia="Times New Roman" w:hAnsi="Arial" w:cs="Arial"/>
          <w:b/>
          <w:lang w:eastAsia="cs-CZ"/>
        </w:rPr>
        <w:t>pro Zlínský kraj</w:t>
      </w:r>
      <w:r w:rsidRPr="000C1529">
        <w:rPr>
          <w:rFonts w:ascii="Arial" w:eastAsia="Times New Roman" w:hAnsi="Arial" w:cs="Arial"/>
          <w:b/>
          <w:lang w:eastAsia="cs-CZ"/>
        </w:rPr>
        <w:t>,</w:t>
      </w:r>
    </w:p>
    <w:p w14:paraId="105D7D3A" w14:textId="5F894D65"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sidR="00BE1A0E" w:rsidRPr="00484B5B">
        <w:rPr>
          <w:rFonts w:ascii="Arial" w:eastAsia="Times New Roman" w:hAnsi="Arial" w:cs="Arial"/>
          <w:bCs/>
          <w:lang w:eastAsia="cs-CZ"/>
        </w:rPr>
        <w:t>Zarámí</w:t>
      </w:r>
      <w:proofErr w:type="spellEnd"/>
      <w:r w:rsidR="00BE1A0E" w:rsidRPr="00484B5B">
        <w:rPr>
          <w:rFonts w:ascii="Arial" w:eastAsia="Times New Roman" w:hAnsi="Arial" w:cs="Arial"/>
          <w:bCs/>
          <w:lang w:eastAsia="cs-CZ"/>
        </w:rPr>
        <w:t xml:space="preserve"> 88, 760 41 Zlín</w:t>
      </w:r>
    </w:p>
    <w:p w14:paraId="105D9223" w14:textId="02ECD041"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Pobočka </w:t>
      </w:r>
      <w:r w:rsidR="00BE1A0E">
        <w:rPr>
          <w:rFonts w:ascii="Arial" w:eastAsia="Times New Roman" w:hAnsi="Arial" w:cs="Arial"/>
          <w:b/>
          <w:lang w:eastAsia="cs-CZ"/>
        </w:rPr>
        <w:t>Uherské Hradiště</w:t>
      </w:r>
    </w:p>
    <w:p w14:paraId="4C35D715" w14:textId="0743126B" w:rsidR="00810331" w:rsidRPr="00922D96"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sidRPr="00922D96">
        <w:rPr>
          <w:rFonts w:ascii="Arial" w:eastAsia="Times New Roman" w:hAnsi="Arial" w:cs="Arial"/>
          <w:b/>
          <w:lang w:eastAsia="cs-CZ"/>
        </w:rPr>
        <w:t xml:space="preserve">Adresa: </w:t>
      </w:r>
      <w:proofErr w:type="spellStart"/>
      <w:r w:rsidR="00BE1A0E" w:rsidRPr="000C1529">
        <w:rPr>
          <w:rFonts w:ascii="Arial" w:eastAsia="Times New Roman" w:hAnsi="Arial" w:cs="Arial"/>
          <w:bCs/>
          <w:lang w:eastAsia="cs-CZ"/>
        </w:rPr>
        <w:t>Protzkarova</w:t>
      </w:r>
      <w:proofErr w:type="spellEnd"/>
      <w:r w:rsidR="00BE1A0E" w:rsidRPr="000C1529">
        <w:rPr>
          <w:rFonts w:ascii="Arial" w:eastAsia="Times New Roman" w:hAnsi="Arial" w:cs="Arial"/>
          <w:bCs/>
          <w:lang w:eastAsia="cs-CZ"/>
        </w:rPr>
        <w:t xml:space="preserve"> 1180, 686 01 Uherské Hradiště</w:t>
      </w:r>
    </w:p>
    <w:p w14:paraId="70BC063A" w14:textId="3320FE7D" w:rsidR="006615F7" w:rsidRPr="00D9780F"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00C37953">
        <w:rPr>
          <w:rFonts w:ascii="Arial" w:eastAsia="Lucida Sans Unicode" w:hAnsi="Arial" w:cs="Arial"/>
          <w:lang w:eastAsia="cs-CZ"/>
        </w:rPr>
        <w:tab/>
      </w:r>
      <w:r w:rsidR="00C37953">
        <w:rPr>
          <w:rFonts w:ascii="Arial" w:eastAsia="Lucida Sans Unicode" w:hAnsi="Arial" w:cs="Arial"/>
          <w:lang w:eastAsia="cs-CZ"/>
        </w:rPr>
        <w:tab/>
      </w:r>
      <w:r w:rsidR="00C37953">
        <w:rPr>
          <w:rFonts w:ascii="Arial" w:eastAsia="Lucida Sans Unicode" w:hAnsi="Arial" w:cs="Arial"/>
          <w:lang w:eastAsia="cs-CZ"/>
        </w:rPr>
        <w:tab/>
      </w:r>
      <w:r w:rsidR="00C37953">
        <w:rPr>
          <w:rFonts w:ascii="Arial" w:eastAsia="Lucida Sans Unicode" w:hAnsi="Arial" w:cs="Arial"/>
          <w:lang w:eastAsia="cs-CZ"/>
        </w:rPr>
        <w:tab/>
      </w:r>
      <w:r w:rsidR="00C37953">
        <w:rPr>
          <w:rFonts w:ascii="Arial" w:eastAsia="Lucida Sans Unicode" w:hAnsi="Arial" w:cs="Arial"/>
          <w:lang w:eastAsia="cs-CZ"/>
        </w:rPr>
        <w:tab/>
        <w:t xml:space="preserve">     </w:t>
      </w:r>
      <w:r w:rsidR="00BE1A0E" w:rsidRPr="00596B73">
        <w:rPr>
          <w:rFonts w:ascii="Arial" w:eastAsia="Lucida Sans Unicode" w:hAnsi="Arial" w:cs="Arial"/>
          <w:lang w:eastAsia="cs-CZ"/>
        </w:rPr>
        <w:t>Ing. Mladou Augustinovou, ředitelkou KPÚ</w:t>
      </w:r>
    </w:p>
    <w:p w14:paraId="790829B1" w14:textId="095F3E8C" w:rsidR="00463206" w:rsidRPr="00D9780F"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ve smluvních záležitostech oprávněn jednat:</w:t>
      </w:r>
      <w:r w:rsidRPr="00D9780F">
        <w:rPr>
          <w:rFonts w:ascii="Arial" w:eastAsia="Lucida Sans Unicode" w:hAnsi="Arial" w:cs="Arial"/>
          <w:lang w:eastAsia="cs-CZ"/>
        </w:rPr>
        <w:tab/>
      </w:r>
      <w:r w:rsidR="00BE1A0E" w:rsidRPr="00596B73">
        <w:rPr>
          <w:rFonts w:ascii="Arial" w:eastAsia="Lucida Sans Unicode" w:hAnsi="Arial" w:cs="Arial"/>
          <w:lang w:eastAsia="cs-CZ"/>
        </w:rPr>
        <w:t>Ing. Mlada Augustinová, ředitelka KPÚ</w:t>
      </w:r>
    </w:p>
    <w:p w14:paraId="6DB6B838" w14:textId="6E3F773C" w:rsidR="00BE1A0E" w:rsidRDefault="006615F7" w:rsidP="00BE1A0E">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D9780F">
        <w:rPr>
          <w:rFonts w:ascii="Arial" w:eastAsia="Lucida Sans Unicode" w:hAnsi="Arial" w:cs="Arial"/>
          <w:lang w:eastAsia="cs-CZ"/>
        </w:rPr>
        <w:t xml:space="preserve">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BE1A0E">
        <w:rPr>
          <w:rFonts w:ascii="Arial" w:eastAsia="Lucida Sans Unicode" w:hAnsi="Arial" w:cs="Arial"/>
          <w:lang w:eastAsia="cs-CZ"/>
        </w:rPr>
        <w:t>Mgr. Jiří Vávra, vedoucí pobočky Uherské</w:t>
      </w:r>
      <w:r w:rsidR="00C37953">
        <w:rPr>
          <w:rFonts w:ascii="Arial" w:eastAsia="Lucida Sans Unicode" w:hAnsi="Arial" w:cs="Arial"/>
          <w:lang w:eastAsia="cs-CZ"/>
        </w:rPr>
        <w:t xml:space="preserve"> </w:t>
      </w:r>
      <w:r w:rsidR="00BE1A0E">
        <w:rPr>
          <w:rFonts w:ascii="Arial" w:eastAsia="Lucida Sans Unicode" w:hAnsi="Arial" w:cs="Arial"/>
          <w:lang w:eastAsia="cs-CZ"/>
        </w:rPr>
        <w:t>Hradiště</w:t>
      </w:r>
    </w:p>
    <w:p w14:paraId="7B188517" w14:textId="13CE334F" w:rsidR="006615F7" w:rsidRPr="00D9780F" w:rsidRDefault="00BE1A0E" w:rsidP="000C1529">
      <w:pPr>
        <w:widowControl w:val="0"/>
        <w:tabs>
          <w:tab w:val="left" w:pos="4536"/>
        </w:tabs>
        <w:suppressAutoHyphens/>
        <w:spacing w:after="0" w:line="240" w:lineRule="auto"/>
        <w:ind w:left="4950" w:hanging="4950"/>
        <w:jc w:val="both"/>
        <w:rPr>
          <w:rFonts w:ascii="Arial" w:eastAsia="Lucida Sans Unicode" w:hAnsi="Arial" w:cs="Arial"/>
          <w:lang w:eastAsia="cs-CZ"/>
        </w:rPr>
      </w:pPr>
      <w:r>
        <w:rPr>
          <w:rFonts w:ascii="Arial" w:eastAsia="Lucida Sans Unicode" w:hAnsi="Arial" w:cs="Arial"/>
          <w:lang w:eastAsia="cs-CZ"/>
        </w:rPr>
        <w:tab/>
        <w:t>Ing. Josef Koňařík</w:t>
      </w:r>
      <w:r w:rsidR="00C37953">
        <w:rPr>
          <w:rFonts w:ascii="Arial" w:eastAsia="Lucida Sans Unicode" w:hAnsi="Arial" w:cs="Arial"/>
          <w:lang w:eastAsia="cs-CZ"/>
        </w:rPr>
        <w:t>, odborný rada pobočky Uherské Hradiště</w:t>
      </w:r>
      <w:r w:rsidR="006615F7" w:rsidRPr="00D9780F">
        <w:rPr>
          <w:rFonts w:ascii="Arial" w:eastAsia="Lucida Sans Unicode" w:hAnsi="Arial" w:cs="Arial"/>
          <w:lang w:eastAsia="cs-CZ"/>
        </w:rPr>
        <w:tab/>
      </w:r>
      <w:r w:rsidR="006615F7" w:rsidRPr="00D9780F">
        <w:rPr>
          <w:rFonts w:ascii="Arial" w:eastAsia="Lucida Sans Unicode" w:hAnsi="Arial" w:cs="Arial"/>
          <w:lang w:eastAsia="cs-CZ"/>
        </w:rPr>
        <w:tab/>
        <w:t xml:space="preserve">  </w:t>
      </w:r>
      <w:r w:rsidR="006615F7" w:rsidRPr="00D9780F">
        <w:rPr>
          <w:rFonts w:ascii="Arial" w:eastAsia="Lucida Sans Unicode" w:hAnsi="Arial" w:cs="Arial"/>
          <w:lang w:eastAsia="cs-CZ"/>
        </w:rPr>
        <w:tab/>
      </w:r>
    </w:p>
    <w:p w14:paraId="76B6B997" w14:textId="68931093" w:rsidR="006615F7" w:rsidRPr="00BC4E17"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00C37953">
        <w:rPr>
          <w:rFonts w:ascii="Arial" w:eastAsia="Lucida Sans Unicode" w:hAnsi="Arial" w:cs="Arial"/>
          <w:lang w:eastAsia="cs-CZ"/>
        </w:rPr>
        <w:t xml:space="preserve"> / E-mail:</w:t>
      </w:r>
      <w:r w:rsidRPr="00D9780F">
        <w:rPr>
          <w:rFonts w:ascii="Arial" w:eastAsia="Lucida Sans Unicode" w:hAnsi="Arial" w:cs="Arial"/>
          <w:lang w:eastAsia="cs-CZ"/>
        </w:rPr>
        <w:tab/>
        <w:t>+420</w:t>
      </w:r>
      <w:r w:rsidR="00C37953">
        <w:rPr>
          <w:rFonts w:ascii="Arial" w:eastAsia="Lucida Sans Unicode" w:hAnsi="Arial" w:cs="Arial"/>
          <w:lang w:eastAsia="cs-CZ"/>
        </w:rPr>
        <w:t xml:space="preserve"> 727 956 </w:t>
      </w:r>
      <w:r w:rsidR="00C37953" w:rsidRPr="00F60D38">
        <w:rPr>
          <w:rFonts w:ascii="Arial" w:eastAsia="Lucida Sans Unicode" w:hAnsi="Arial" w:cs="Arial"/>
          <w:lang w:eastAsia="cs-CZ"/>
        </w:rPr>
        <w:t>373</w:t>
      </w:r>
      <w:r w:rsidRPr="00F60D38">
        <w:rPr>
          <w:rFonts w:ascii="Arial" w:eastAsia="Lucida Sans Unicode" w:hAnsi="Arial" w:cs="Arial"/>
          <w:lang w:eastAsia="cs-CZ"/>
        </w:rPr>
        <w:tab/>
      </w:r>
      <w:r w:rsidR="00C37953" w:rsidRPr="00F60D38">
        <w:rPr>
          <w:rFonts w:ascii="Arial" w:eastAsia="Lucida Sans Unicode" w:hAnsi="Arial" w:cs="Arial"/>
          <w:lang w:eastAsia="cs-CZ"/>
        </w:rPr>
        <w:t xml:space="preserve">/ </w:t>
      </w:r>
      <w:hyperlink r:id="rId8" w:history="1">
        <w:r w:rsidR="00C37953" w:rsidRPr="000C1529">
          <w:t>j.vavra1@spucr</w:t>
        </w:r>
      </w:hyperlink>
      <w:r w:rsidR="00C37953" w:rsidRPr="00BC4E17">
        <w:rPr>
          <w:rFonts w:ascii="Arial" w:eastAsia="Lucida Sans Unicode" w:hAnsi="Arial" w:cs="Arial"/>
          <w:lang w:eastAsia="cs-CZ"/>
        </w:rPr>
        <w:t>.cz</w:t>
      </w:r>
      <w:r w:rsidRPr="00BC4E17">
        <w:rPr>
          <w:rFonts w:ascii="Arial" w:eastAsia="Lucida Sans Unicode" w:hAnsi="Arial" w:cs="Arial"/>
          <w:lang w:eastAsia="cs-CZ"/>
        </w:rPr>
        <w:tab/>
        <w:t xml:space="preserve"> </w:t>
      </w:r>
    </w:p>
    <w:p w14:paraId="5AFAC7F8" w14:textId="72CA3A4D" w:rsidR="006615F7" w:rsidRPr="00F60D38" w:rsidRDefault="006615F7" w:rsidP="006615F7">
      <w:pPr>
        <w:widowControl w:val="0"/>
        <w:tabs>
          <w:tab w:val="left" w:pos="4536"/>
        </w:tabs>
        <w:suppressAutoHyphens/>
        <w:spacing w:after="0" w:line="240" w:lineRule="auto"/>
        <w:rPr>
          <w:rFonts w:ascii="Arial" w:eastAsia="Lucida Sans Unicode" w:hAnsi="Arial" w:cs="Arial"/>
          <w:lang w:eastAsia="cs-CZ"/>
        </w:rPr>
      </w:pPr>
      <w:r w:rsidRPr="00BC4E17">
        <w:rPr>
          <w:rFonts w:ascii="Arial" w:eastAsia="Lucida Sans Unicode" w:hAnsi="Arial" w:cs="Arial"/>
          <w:lang w:eastAsia="cs-CZ"/>
        </w:rPr>
        <w:t xml:space="preserve">      </w:t>
      </w:r>
      <w:r w:rsidR="00C37953" w:rsidRPr="00BC4E17">
        <w:rPr>
          <w:rFonts w:ascii="Arial" w:eastAsia="Lucida Sans Unicode" w:hAnsi="Arial" w:cs="Arial"/>
          <w:lang w:eastAsia="cs-CZ"/>
        </w:rPr>
        <w:tab/>
        <w:t>+420</w:t>
      </w:r>
      <w:r w:rsidR="00F60D38" w:rsidRPr="00BC4E17">
        <w:rPr>
          <w:rFonts w:ascii="Arial" w:eastAsia="Lucida Sans Unicode" w:hAnsi="Arial" w:cs="Arial"/>
          <w:lang w:eastAsia="cs-CZ"/>
        </w:rPr>
        <w:t> 725 409 154 / j.konarik@spucr.cz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2CDBF60B" w14:textId="77777777" w:rsidR="006615F7" w:rsidRPr="00D9780F" w:rsidRDefault="006615F7" w:rsidP="000C1529">
      <w:pPr>
        <w:tabs>
          <w:tab w:val="left" w:pos="4253"/>
        </w:tabs>
        <w:spacing w:after="12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lastRenderedPageBreak/>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35B14B64" w:rsidR="00F520D7" w:rsidRPr="00594BBC" w:rsidRDefault="00F520D7" w:rsidP="000C1529">
      <w:pPr>
        <w:keepLines/>
        <w:spacing w:before="200" w:after="0" w:line="288" w:lineRule="auto"/>
        <w:jc w:val="both"/>
        <w:outlineLvl w:val="8"/>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bookmarkStart w:id="0" w:name="_Hlk170116990"/>
      <w:r w:rsidR="003315BA" w:rsidRPr="003315BA">
        <w:rPr>
          <w:rFonts w:ascii="Arial" w:eastAsia="Times New Roman" w:hAnsi="Arial" w:cs="Arial"/>
          <w:b/>
          <w:bCs/>
          <w:color w:val="404040"/>
          <w:lang w:eastAsia="x-none"/>
        </w:rPr>
        <w:t xml:space="preserve">Vedlejší polní cesta VC5-R, svodné příkopy SP3, SP4, SP5, SP6, k. ú Bystřice pod </w:t>
      </w:r>
      <w:r w:rsidR="003315BA" w:rsidRPr="00F2504B">
        <w:rPr>
          <w:rFonts w:ascii="Arial" w:eastAsia="Times New Roman" w:hAnsi="Arial" w:cs="Arial"/>
          <w:b/>
          <w:bCs/>
          <w:color w:val="404040"/>
          <w:lang w:eastAsia="x-none"/>
        </w:rPr>
        <w:t>Lopeníkem</w:t>
      </w:r>
      <w:r w:rsidR="003315BA" w:rsidRPr="00F2504B" w:rsidDel="00C70726">
        <w:rPr>
          <w:rFonts w:ascii="Arial" w:eastAsia="Times New Roman" w:hAnsi="Arial" w:cs="Arial"/>
          <w:b/>
          <w:bCs/>
          <w:color w:val="404040"/>
          <w:lang w:eastAsia="x-none"/>
        </w:rPr>
        <w:t xml:space="preserve"> </w:t>
      </w:r>
      <w:bookmarkStart w:id="1" w:name="_Hlk72414975"/>
      <w:bookmarkEnd w:id="0"/>
      <w:r w:rsidRPr="00F2504B">
        <w:rPr>
          <w:rFonts w:ascii="Arial" w:eastAsia="Times New Roman" w:hAnsi="Arial" w:cs="Arial"/>
          <w:bCs/>
          <w:snapToGrid w:val="0"/>
          <w:lang w:eastAsia="cs-CZ"/>
        </w:rPr>
        <w:t>(</w:t>
      </w:r>
      <w:r w:rsidRPr="00F2504B">
        <w:rPr>
          <w:rFonts w:ascii="Arial" w:eastAsia="Times New Roman" w:hAnsi="Arial" w:cs="Arial"/>
          <w:bCs/>
          <w:snapToGrid w:val="0"/>
        </w:rPr>
        <w:t>dále jen „veřejná zakázka“)</w:t>
      </w:r>
      <w:r w:rsidRPr="00F2504B">
        <w:rPr>
          <w:rFonts w:ascii="Arial" w:eastAsia="Times New Roman" w:hAnsi="Arial" w:cs="Arial"/>
        </w:rPr>
        <w:t>.</w:t>
      </w:r>
      <w:bookmarkEnd w:id="1"/>
    </w:p>
    <w:p w14:paraId="70A3E794" w14:textId="77777777" w:rsidR="00C70726" w:rsidRDefault="00C70726" w:rsidP="006615F7">
      <w:pPr>
        <w:spacing w:after="120" w:line="288" w:lineRule="auto"/>
        <w:jc w:val="both"/>
        <w:rPr>
          <w:rFonts w:ascii="Arial" w:eastAsia="Times New Roman" w:hAnsi="Arial" w:cs="Arial"/>
          <w:u w:val="single"/>
          <w:lang w:eastAsia="cs-CZ"/>
        </w:rPr>
      </w:pPr>
    </w:p>
    <w:p w14:paraId="75EF49C5" w14:textId="2E258674"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3A82238F"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F2504B">
        <w:rPr>
          <w:rFonts w:ascii="Arial" w:eastAsia="Times New Roman" w:hAnsi="Arial" w:cs="Arial"/>
          <w:b/>
          <w:bCs/>
          <w:snapToGrid w:val="0"/>
          <w:lang w:val="de-DE" w:eastAsia="cs-CZ"/>
        </w:rPr>
        <w:t>16. 7. 2024</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6DA61790"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6504EA" w:rsidRPr="000C1529">
        <w:rPr>
          <w:rFonts w:ascii="Arial" w:eastAsia="Times New Roman" w:hAnsi="Arial" w:cs="Arial"/>
          <w:snapToGrid w:val="0"/>
          <w:lang w:eastAsia="cs-CZ"/>
        </w:rPr>
        <w:t>4</w:t>
      </w:r>
      <w:r w:rsidR="00DB453A" w:rsidRPr="000C1529">
        <w:rPr>
          <w:rFonts w:ascii="Arial" w:eastAsia="Times New Roman" w:hAnsi="Arial" w:cs="Arial"/>
          <w:snapToGrid w:val="0"/>
          <w:lang w:eastAsia="cs-CZ"/>
        </w:rPr>
        <w:t xml:space="preserve">. </w:t>
      </w:r>
      <w:r w:rsidR="006504EA" w:rsidRPr="000C1529">
        <w:rPr>
          <w:rFonts w:ascii="Arial" w:eastAsia="Times New Roman" w:hAnsi="Arial" w:cs="Arial"/>
          <w:snapToGrid w:val="0"/>
          <w:lang w:eastAsia="cs-CZ"/>
        </w:rPr>
        <w:t>3</w:t>
      </w:r>
      <w:r w:rsidR="00DB453A" w:rsidRPr="000C1529">
        <w:rPr>
          <w:rFonts w:ascii="Arial" w:eastAsia="Times New Roman" w:hAnsi="Arial" w:cs="Arial"/>
          <w:snapToGrid w:val="0"/>
          <w:lang w:eastAsia="cs-CZ"/>
        </w:rPr>
        <w:t>. 202</w:t>
      </w:r>
      <w:r w:rsidR="006504EA" w:rsidRPr="000C1529">
        <w:rPr>
          <w:rFonts w:ascii="Arial" w:eastAsia="Times New Roman" w:hAnsi="Arial" w:cs="Arial"/>
          <w:snapToGrid w:val="0"/>
          <w:lang w:eastAsia="cs-CZ"/>
        </w:rPr>
        <w:t>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3949DEF8" w:rsidR="00D6259E" w:rsidRPr="00C70726"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C70726">
        <w:rPr>
          <w:rFonts w:ascii="Arial" w:hAnsi="Arial" w:cs="Arial"/>
          <w:lang w:val="x-none"/>
        </w:rPr>
        <w:t> </w:t>
      </w:r>
      <w:r w:rsidR="00C70726" w:rsidRPr="000C1529">
        <w:rPr>
          <w:rFonts w:ascii="Arial" w:hAnsi="Arial" w:cs="Arial"/>
          <w:b/>
        </w:rPr>
        <w:t xml:space="preserve">k. </w:t>
      </w:r>
      <w:proofErr w:type="spellStart"/>
      <w:r w:rsidR="00C70726" w:rsidRPr="000C1529">
        <w:rPr>
          <w:rFonts w:ascii="Arial" w:hAnsi="Arial" w:cs="Arial"/>
          <w:b/>
        </w:rPr>
        <w:t>ú.</w:t>
      </w:r>
      <w:proofErr w:type="spellEnd"/>
      <w:r w:rsidR="00C70726" w:rsidRPr="000C1529">
        <w:rPr>
          <w:rFonts w:ascii="Arial" w:hAnsi="Arial" w:cs="Arial"/>
          <w:b/>
        </w:rPr>
        <w:t xml:space="preserve"> </w:t>
      </w:r>
      <w:r w:rsidR="003A4FEC" w:rsidRPr="000C1529">
        <w:rPr>
          <w:rFonts w:ascii="Arial" w:hAnsi="Arial" w:cs="Arial"/>
          <w:b/>
        </w:rPr>
        <w:t>Bystřice pod Lopeníkem</w:t>
      </w:r>
      <w:r w:rsidRPr="00D9780F">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w:t>
      </w:r>
      <w:r w:rsidRPr="00C70726">
        <w:rPr>
          <w:rFonts w:ascii="Arial" w:hAnsi="Arial" w:cs="Arial"/>
          <w:lang w:val="x-none"/>
        </w:rPr>
        <w:t xml:space="preserve">zemědělskému majetku, ve znění pozdějších předpisů, a to v souladu se zadávací dokumentací </w:t>
      </w:r>
      <w:r w:rsidR="008E1BF3" w:rsidRPr="00C70726">
        <w:rPr>
          <w:rFonts w:ascii="Arial" w:hAnsi="Arial" w:cs="Arial"/>
          <w:lang w:val="x-none"/>
        </w:rPr>
        <w:t>veřejné</w:t>
      </w:r>
      <w:r w:rsidRPr="00C70726">
        <w:rPr>
          <w:rFonts w:ascii="Arial" w:hAnsi="Arial" w:cs="Arial"/>
          <w:lang w:val="x-none"/>
        </w:rPr>
        <w:t xml:space="preserve"> zakázky (dále jen „</w:t>
      </w:r>
      <w:r w:rsidRPr="00C70726">
        <w:rPr>
          <w:rFonts w:ascii="Arial" w:hAnsi="Arial" w:cs="Arial"/>
          <w:b/>
          <w:lang w:val="x-none"/>
        </w:rPr>
        <w:t>Zadávací dokumentace</w:t>
      </w:r>
      <w:r w:rsidRPr="00C70726">
        <w:rPr>
          <w:rFonts w:ascii="Arial" w:hAnsi="Arial" w:cs="Arial"/>
          <w:lang w:val="x-none"/>
        </w:rPr>
        <w:t xml:space="preserve">“).  </w:t>
      </w:r>
    </w:p>
    <w:p w14:paraId="44CE3B6A" w14:textId="59DF41F3" w:rsidR="00D6259E" w:rsidRPr="000C1529" w:rsidRDefault="00D6259E" w:rsidP="00C70726">
      <w:pPr>
        <w:pStyle w:val="Odstavecseseznamem"/>
        <w:numPr>
          <w:ilvl w:val="0"/>
          <w:numId w:val="3"/>
        </w:numPr>
        <w:jc w:val="both"/>
        <w:rPr>
          <w:rFonts w:ascii="Arial" w:hAnsi="Arial" w:cs="Arial"/>
        </w:rPr>
      </w:pPr>
      <w:r w:rsidRPr="000C1529">
        <w:rPr>
          <w:rFonts w:ascii="Arial" w:hAnsi="Arial" w:cs="Arial"/>
        </w:rPr>
        <w:t xml:space="preserve">Předmětem smlouvy je provedení </w:t>
      </w:r>
      <w:proofErr w:type="gramStart"/>
      <w:r w:rsidRPr="005E6845">
        <w:rPr>
          <w:rFonts w:ascii="Arial" w:hAnsi="Arial" w:cs="Arial"/>
        </w:rPr>
        <w:t xml:space="preserve">stavby </w:t>
      </w:r>
      <w:r w:rsidR="006504EA" w:rsidRPr="006504EA">
        <w:t xml:space="preserve"> </w:t>
      </w:r>
      <w:r w:rsidR="006504EA" w:rsidRPr="006504EA">
        <w:rPr>
          <w:rFonts w:ascii="Arial" w:hAnsi="Arial" w:cs="Arial"/>
        </w:rPr>
        <w:t>Vedlejší</w:t>
      </w:r>
      <w:proofErr w:type="gramEnd"/>
      <w:r w:rsidR="006504EA" w:rsidRPr="006504EA">
        <w:rPr>
          <w:rFonts w:ascii="Arial" w:hAnsi="Arial" w:cs="Arial"/>
        </w:rPr>
        <w:t xml:space="preserve"> polní cesta VC5-R, svodné příkopy SP3, SP4, SP5, SP6, k. ú Bystřice pod Lopeníkem</w:t>
      </w:r>
      <w:r w:rsidR="006504EA" w:rsidRPr="000C1529" w:rsidDel="00C70726">
        <w:rPr>
          <w:rFonts w:ascii="Arial" w:hAnsi="Arial" w:cs="Arial"/>
        </w:rPr>
        <w:t xml:space="preserve"> </w:t>
      </w:r>
      <w:r w:rsidRPr="000C1529">
        <w:rPr>
          <w:rFonts w:ascii="Arial" w:hAnsi="Arial" w:cs="Arial"/>
        </w:rPr>
        <w:t xml:space="preserve"> (dále jen „</w:t>
      </w:r>
      <w:r w:rsidRPr="000C1529">
        <w:rPr>
          <w:rFonts w:ascii="Arial" w:hAnsi="Arial" w:cs="Arial"/>
          <w:b/>
        </w:rPr>
        <w:t>dílo</w:t>
      </w:r>
      <w:r w:rsidRPr="000C1529">
        <w:rPr>
          <w:rFonts w:ascii="Arial" w:hAnsi="Arial" w:cs="Arial"/>
        </w:rPr>
        <w:t xml:space="preserve">“) zhotovitelem v rozsahu a za podmínek ujednaných v této smlouvě a v jejích přílohách, které jsou nedílnou součástí této smlouvy. </w:t>
      </w:r>
    </w:p>
    <w:p w14:paraId="36CA3B28" w14:textId="64F1E550" w:rsidR="00D6259E" w:rsidRPr="00D9780F" w:rsidRDefault="00D6259E" w:rsidP="00C70726">
      <w:pPr>
        <w:pStyle w:val="Odstavecseseznamem"/>
        <w:numPr>
          <w:ilvl w:val="0"/>
          <w:numId w:val="3"/>
        </w:numPr>
        <w:jc w:val="both"/>
        <w:rPr>
          <w:rFonts w:ascii="Arial" w:hAnsi="Arial" w:cs="Arial"/>
        </w:rPr>
      </w:pPr>
      <w:r w:rsidRPr="00C70726">
        <w:rPr>
          <w:rFonts w:ascii="Arial" w:hAnsi="Arial" w:cs="Arial"/>
        </w:rPr>
        <w:t xml:space="preserve">Zhotovitel se zavazuje provést dílo formou kompletní dodávky při respektování projektů, příslušných technických norem, obecně závazných právních předpisů </w:t>
      </w:r>
      <w:r w:rsidR="00C8483D" w:rsidRPr="00C70726">
        <w:rPr>
          <w:rFonts w:ascii="Arial" w:hAnsi="Arial" w:cs="Arial"/>
        </w:rPr>
        <w:br/>
      </w:r>
      <w:r w:rsidRPr="00C70726">
        <w:rPr>
          <w:rFonts w:ascii="Arial" w:hAnsi="Arial" w:cs="Arial"/>
        </w:rPr>
        <w:t xml:space="preserve">a závazných podmínek stanovených pro provedení díla objednatelem v podmínkách </w:t>
      </w:r>
      <w:r w:rsidRPr="000C1529">
        <w:rPr>
          <w:rFonts w:ascii="Arial" w:hAnsi="Arial" w:cs="Arial"/>
        </w:rPr>
        <w:t>zadávacího</w:t>
      </w:r>
      <w:r w:rsidR="00B30AE2" w:rsidRPr="00C70726">
        <w:rPr>
          <w:rFonts w:ascii="Arial" w:hAnsi="Arial" w:cs="Arial"/>
        </w:rPr>
        <w:t xml:space="preserve"> </w:t>
      </w:r>
      <w:r w:rsidRPr="00C70726">
        <w:rPr>
          <w:rFonts w:ascii="Arial" w:hAnsi="Arial" w:cs="Arial"/>
        </w:rPr>
        <w:t xml:space="preserve">řízení </w:t>
      </w:r>
      <w:r w:rsidR="00E25F03" w:rsidRPr="00C70726">
        <w:rPr>
          <w:rFonts w:ascii="Arial" w:hAnsi="Arial" w:cs="Arial"/>
        </w:rPr>
        <w:t>v</w:t>
      </w:r>
      <w:r w:rsidRPr="00C70726">
        <w:rPr>
          <w:rFonts w:ascii="Arial" w:hAnsi="Arial" w:cs="Arial"/>
        </w:rPr>
        <w:t>eřejné</w:t>
      </w:r>
      <w:r w:rsidRPr="00D9780F">
        <w:rPr>
          <w:rFonts w:ascii="Arial" w:hAnsi="Arial" w:cs="Arial"/>
        </w:rPr>
        <w:t xml:space="preserve">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w:t>
      </w:r>
      <w:r w:rsidRPr="00D9780F">
        <w:rPr>
          <w:rFonts w:ascii="Arial" w:hAnsi="Arial" w:cs="Arial"/>
        </w:rPr>
        <w:lastRenderedPageBreak/>
        <w:t>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45D3751A" w:rsidR="00D6259E" w:rsidRPr="000C1529" w:rsidRDefault="00D6259E" w:rsidP="000C1529">
      <w:pPr>
        <w:ind w:left="1843" w:hanging="1843"/>
        <w:jc w:val="both"/>
        <w:rPr>
          <w:rFonts w:ascii="Arial" w:hAnsi="Arial" w:cs="Arial"/>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w:t>
      </w:r>
      <w:r w:rsidR="003A4FEC">
        <w:rPr>
          <w:rFonts w:ascii="Arial" w:hAnsi="Arial" w:cs="Arial"/>
          <w:b/>
        </w:rPr>
        <w:tab/>
      </w:r>
      <w:r w:rsidR="003A4FEC" w:rsidRPr="000C1529">
        <w:rPr>
          <w:rFonts w:ascii="Arial" w:hAnsi="Arial" w:cs="Arial"/>
        </w:rPr>
        <w:t>Vedlejší polní cesta VC5-R, svodné příkopy SP3, SP4, SP5, SP6, k. ú</w:t>
      </w:r>
      <w:r w:rsidR="003A4FEC" w:rsidRPr="005E6845">
        <w:rPr>
          <w:rFonts w:ascii="Arial" w:hAnsi="Arial" w:cs="Arial"/>
        </w:rPr>
        <w:t xml:space="preserve">, </w:t>
      </w:r>
      <w:r w:rsidR="003A4FEC" w:rsidRPr="000C1529">
        <w:rPr>
          <w:rFonts w:ascii="Arial" w:hAnsi="Arial" w:cs="Arial"/>
        </w:rPr>
        <w:t>Bystřice pod Lopeníkem</w:t>
      </w:r>
    </w:p>
    <w:p w14:paraId="6BDE2724" w14:textId="289029FB" w:rsidR="00D6259E" w:rsidRPr="00FC7772" w:rsidRDefault="00D6259E" w:rsidP="00D6259E">
      <w:pPr>
        <w:jc w:val="both"/>
        <w:rPr>
          <w:rFonts w:ascii="Arial" w:hAnsi="Arial" w:cs="Arial"/>
          <w:bCs/>
        </w:rPr>
      </w:pPr>
      <w:r w:rsidRPr="005E6845">
        <w:rPr>
          <w:rFonts w:ascii="Arial" w:hAnsi="Arial" w:cs="Arial"/>
          <w:lang w:val="x-none"/>
        </w:rPr>
        <w:t xml:space="preserve">Místo </w:t>
      </w:r>
      <w:r w:rsidRPr="005E6845">
        <w:rPr>
          <w:rFonts w:ascii="Arial" w:hAnsi="Arial" w:cs="Arial"/>
        </w:rPr>
        <w:t>stavby</w:t>
      </w:r>
      <w:r w:rsidRPr="005E6845">
        <w:rPr>
          <w:rFonts w:ascii="Arial" w:hAnsi="Arial" w:cs="Arial"/>
          <w:lang w:val="x-none"/>
        </w:rPr>
        <w:t>:</w:t>
      </w:r>
      <w:r w:rsidR="003A4FEC" w:rsidRPr="005E6845">
        <w:rPr>
          <w:rFonts w:ascii="Arial" w:hAnsi="Arial" w:cs="Arial"/>
        </w:rPr>
        <w:tab/>
        <w:t xml:space="preserve">       </w:t>
      </w:r>
      <w:r w:rsidR="00C70726" w:rsidRPr="000C1529">
        <w:rPr>
          <w:rFonts w:ascii="Arial" w:hAnsi="Arial" w:cs="Arial"/>
        </w:rPr>
        <w:t xml:space="preserve">k. </w:t>
      </w:r>
      <w:proofErr w:type="spellStart"/>
      <w:r w:rsidR="00C70726" w:rsidRPr="000C1529">
        <w:rPr>
          <w:rFonts w:ascii="Arial" w:hAnsi="Arial" w:cs="Arial"/>
        </w:rPr>
        <w:t>ú.</w:t>
      </w:r>
      <w:proofErr w:type="spellEnd"/>
      <w:r w:rsidR="00C70726" w:rsidRPr="000C1529">
        <w:rPr>
          <w:rFonts w:ascii="Arial" w:hAnsi="Arial" w:cs="Arial"/>
        </w:rPr>
        <w:t xml:space="preserve"> </w:t>
      </w:r>
      <w:r w:rsidR="00E805BE" w:rsidRPr="000C1529">
        <w:rPr>
          <w:rFonts w:ascii="Arial" w:hAnsi="Arial" w:cs="Arial"/>
        </w:rPr>
        <w:t>Bystřice pod Lopeníkem</w:t>
      </w:r>
      <w:r w:rsidR="00C70726" w:rsidRPr="000C1529">
        <w:rPr>
          <w:rFonts w:ascii="Arial" w:hAnsi="Arial" w:cs="Arial"/>
        </w:rPr>
        <w:t>, okres Uherské Hradiště, Zlínský kraj</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4F77EF1D" w:rsidR="00D6259E" w:rsidRPr="009C7E01" w:rsidRDefault="00D6259E" w:rsidP="00E229EC">
      <w:pPr>
        <w:ind w:left="360"/>
        <w:jc w:val="both"/>
        <w:rPr>
          <w:rFonts w:ascii="Arial" w:hAnsi="Arial" w:cs="Arial"/>
        </w:rPr>
      </w:pPr>
      <w:r w:rsidRPr="00D9780F">
        <w:rPr>
          <w:rFonts w:ascii="Arial" w:hAnsi="Arial" w:cs="Arial"/>
        </w:rPr>
        <w:t xml:space="preserve">Rozsah </w:t>
      </w:r>
      <w:r w:rsidRPr="009C7E01">
        <w:rPr>
          <w:rFonts w:ascii="Arial" w:hAnsi="Arial" w:cs="Arial"/>
        </w:rPr>
        <w:t>díla a jeho kvalita, včetně p</w:t>
      </w:r>
      <w:proofErr w:type="spellStart"/>
      <w:r w:rsidRPr="009C7E01">
        <w:rPr>
          <w:rFonts w:ascii="Arial" w:hAnsi="Arial" w:cs="Arial"/>
          <w:lang w:val="x-none"/>
        </w:rPr>
        <w:t>říslušn</w:t>
      </w:r>
      <w:r w:rsidRPr="009C7E01">
        <w:rPr>
          <w:rFonts w:ascii="Arial" w:hAnsi="Arial" w:cs="Arial"/>
        </w:rPr>
        <w:t>ých</w:t>
      </w:r>
      <w:proofErr w:type="spellEnd"/>
      <w:r w:rsidRPr="009C7E01">
        <w:rPr>
          <w:rFonts w:ascii="Arial" w:hAnsi="Arial" w:cs="Arial"/>
          <w:lang w:val="x-none"/>
        </w:rPr>
        <w:t xml:space="preserve"> parcelní</w:t>
      </w:r>
      <w:r w:rsidRPr="009C7E01">
        <w:rPr>
          <w:rFonts w:ascii="Arial" w:hAnsi="Arial" w:cs="Arial"/>
        </w:rPr>
        <w:t>ch</w:t>
      </w:r>
      <w:r w:rsidRPr="009C7E01">
        <w:rPr>
          <w:rFonts w:ascii="Arial" w:hAnsi="Arial" w:cs="Arial"/>
          <w:lang w:val="x-none"/>
        </w:rPr>
        <w:t xml:space="preserve"> </w:t>
      </w:r>
      <w:proofErr w:type="spellStart"/>
      <w:r w:rsidRPr="009C7E01">
        <w:rPr>
          <w:rFonts w:ascii="Arial" w:hAnsi="Arial" w:cs="Arial"/>
          <w:lang w:val="x-none"/>
        </w:rPr>
        <w:t>čís</w:t>
      </w:r>
      <w:r w:rsidRPr="009C7E01">
        <w:rPr>
          <w:rFonts w:ascii="Arial" w:hAnsi="Arial" w:cs="Arial"/>
        </w:rPr>
        <w:t>e</w:t>
      </w:r>
      <w:proofErr w:type="spellEnd"/>
      <w:r w:rsidRPr="009C7E01">
        <w:rPr>
          <w:rFonts w:ascii="Arial" w:hAnsi="Arial" w:cs="Arial"/>
          <w:lang w:val="x-none"/>
        </w:rPr>
        <w:t xml:space="preserve">l </w:t>
      </w:r>
      <w:r w:rsidR="001A526D" w:rsidRPr="009C7E01">
        <w:rPr>
          <w:rFonts w:ascii="Arial" w:hAnsi="Arial" w:cs="Arial"/>
        </w:rPr>
        <w:t xml:space="preserve">pozemků </w:t>
      </w:r>
      <w:r w:rsidRPr="009C7E01">
        <w:rPr>
          <w:rFonts w:ascii="Arial" w:hAnsi="Arial" w:cs="Arial"/>
          <w:lang w:val="x-none"/>
        </w:rPr>
        <w:t>a vytyčovací</w:t>
      </w:r>
      <w:r w:rsidRPr="009C7E01">
        <w:rPr>
          <w:rFonts w:ascii="Arial" w:hAnsi="Arial" w:cs="Arial"/>
        </w:rPr>
        <w:t xml:space="preserve">ch </w:t>
      </w:r>
      <w:r w:rsidRPr="009C7E01">
        <w:rPr>
          <w:rFonts w:ascii="Arial" w:hAnsi="Arial" w:cs="Arial"/>
          <w:lang w:val="x-none"/>
        </w:rPr>
        <w:t>bod</w:t>
      </w:r>
      <w:r w:rsidRPr="009C7E01">
        <w:rPr>
          <w:rFonts w:ascii="Arial" w:hAnsi="Arial" w:cs="Arial"/>
        </w:rPr>
        <w:t xml:space="preserve">ů </w:t>
      </w:r>
      <w:r w:rsidRPr="009C7E01">
        <w:rPr>
          <w:rFonts w:ascii="Arial" w:hAnsi="Arial" w:cs="Arial"/>
          <w:lang w:val="x-none"/>
        </w:rPr>
        <w:t>j</w:t>
      </w:r>
      <w:r w:rsidRPr="009C7E01">
        <w:rPr>
          <w:rFonts w:ascii="Arial" w:hAnsi="Arial" w:cs="Arial"/>
        </w:rPr>
        <w:t>e</w:t>
      </w:r>
      <w:r w:rsidRPr="009C7E01">
        <w:rPr>
          <w:rFonts w:ascii="Arial" w:hAnsi="Arial" w:cs="Arial"/>
          <w:lang w:val="x-none"/>
        </w:rPr>
        <w:t xml:space="preserve"> </w:t>
      </w:r>
      <w:r w:rsidRPr="009C7E01">
        <w:rPr>
          <w:rFonts w:ascii="Arial" w:hAnsi="Arial" w:cs="Arial"/>
        </w:rPr>
        <w:t xml:space="preserve">specifikován </w:t>
      </w:r>
      <w:r w:rsidRPr="009C7E01">
        <w:rPr>
          <w:rFonts w:ascii="Arial" w:hAnsi="Arial" w:cs="Arial"/>
          <w:lang w:val="x-none"/>
        </w:rPr>
        <w:t>ve schválené projektové dokumentaci</w:t>
      </w:r>
      <w:r w:rsidR="00E8135E" w:rsidRPr="009C7E01">
        <w:rPr>
          <w:rFonts w:ascii="Arial" w:hAnsi="Arial" w:cs="Arial"/>
        </w:rPr>
        <w:t>, zpracované</w:t>
      </w:r>
      <w:r w:rsidRPr="009C7E01">
        <w:rPr>
          <w:rFonts w:ascii="Arial" w:hAnsi="Arial" w:cs="Arial"/>
        </w:rPr>
        <w:t xml:space="preserve"> dle vyhlášky č</w:t>
      </w:r>
      <w:r w:rsidR="00E229EC" w:rsidRPr="009C7E01">
        <w:rPr>
          <w:rFonts w:ascii="Arial" w:hAnsi="Arial" w:cs="Arial"/>
        </w:rPr>
        <w:t>.169/2016 Sb.</w:t>
      </w:r>
      <w:r w:rsidRPr="009C7E01">
        <w:rPr>
          <w:rFonts w:ascii="Arial" w:hAnsi="Arial" w:cs="Arial"/>
          <w:lang w:val="x-none"/>
        </w:rPr>
        <w:t xml:space="preserve"> projekční společnost</w:t>
      </w:r>
      <w:r w:rsidR="00E8135E" w:rsidRPr="009C7E01">
        <w:rPr>
          <w:rFonts w:ascii="Arial" w:hAnsi="Arial" w:cs="Arial"/>
        </w:rPr>
        <w:t>í</w:t>
      </w:r>
      <w:r w:rsidRPr="009C7E01">
        <w:rPr>
          <w:rFonts w:ascii="Arial" w:hAnsi="Arial" w:cs="Arial"/>
          <w:lang w:val="x-none"/>
        </w:rPr>
        <w:t xml:space="preserve"> </w:t>
      </w:r>
      <w:r w:rsidR="007C64D2" w:rsidRPr="009C7E01">
        <w:rPr>
          <w:rFonts w:ascii="Arial" w:hAnsi="Arial" w:cs="Arial"/>
        </w:rPr>
        <w:t>Hanousek</w:t>
      </w:r>
      <w:r w:rsidR="007C4C49" w:rsidRPr="000C1529">
        <w:rPr>
          <w:rFonts w:ascii="Arial" w:hAnsi="Arial" w:cs="Arial"/>
        </w:rPr>
        <w:t xml:space="preserve"> s.</w:t>
      </w:r>
      <w:r w:rsidR="007C4C49" w:rsidRPr="009C7E01">
        <w:rPr>
          <w:rFonts w:ascii="Arial" w:hAnsi="Arial" w:cs="Arial"/>
        </w:rPr>
        <w:t xml:space="preserve"> </w:t>
      </w:r>
      <w:r w:rsidR="007C4C49" w:rsidRPr="000C1529">
        <w:rPr>
          <w:rFonts w:ascii="Arial" w:hAnsi="Arial" w:cs="Arial"/>
        </w:rPr>
        <w:t>r.</w:t>
      </w:r>
      <w:r w:rsidR="007C4C49" w:rsidRPr="009C7E01">
        <w:rPr>
          <w:rFonts w:ascii="Arial" w:hAnsi="Arial" w:cs="Arial"/>
        </w:rPr>
        <w:t xml:space="preserve"> </w:t>
      </w:r>
      <w:r w:rsidR="007C4C49" w:rsidRPr="000C1529">
        <w:rPr>
          <w:rFonts w:ascii="Arial" w:hAnsi="Arial" w:cs="Arial"/>
        </w:rPr>
        <w:t>o.</w:t>
      </w:r>
      <w:r w:rsidR="007C4C49" w:rsidRPr="009C7E01">
        <w:rPr>
          <w:rFonts w:ascii="Arial" w:hAnsi="Arial" w:cs="Arial"/>
        </w:rPr>
        <w:t xml:space="preserve">, </w:t>
      </w:r>
      <w:r w:rsidR="007C64D2" w:rsidRPr="009C7E01">
        <w:rPr>
          <w:rFonts w:ascii="Arial" w:hAnsi="Arial" w:cs="Arial"/>
        </w:rPr>
        <w:t>Barákova 2745/41</w:t>
      </w:r>
      <w:r w:rsidR="007C4C49" w:rsidRPr="009C7E01">
        <w:rPr>
          <w:rFonts w:ascii="Arial" w:hAnsi="Arial" w:cs="Arial"/>
        </w:rPr>
        <w:t>, 7</w:t>
      </w:r>
      <w:r w:rsidR="007C64D2" w:rsidRPr="009C7E01">
        <w:rPr>
          <w:rFonts w:ascii="Arial" w:hAnsi="Arial" w:cs="Arial"/>
        </w:rPr>
        <w:t>96 01 Prostějov</w:t>
      </w:r>
      <w:r w:rsidRPr="009C7E01">
        <w:rPr>
          <w:rFonts w:ascii="Arial" w:hAnsi="Arial" w:cs="Arial"/>
          <w:b/>
        </w:rPr>
        <w:t>,</w:t>
      </w:r>
      <w:r w:rsidR="0063598B" w:rsidRPr="009C7E01">
        <w:rPr>
          <w:rFonts w:ascii="Arial" w:hAnsi="Arial" w:cs="Arial"/>
          <w:b/>
        </w:rPr>
        <w:t xml:space="preserve"> </w:t>
      </w:r>
      <w:bookmarkStart w:id="4" w:name="_Hlk168322704"/>
      <w:r w:rsidR="0063598B" w:rsidRPr="000C1529">
        <w:rPr>
          <w:rFonts w:ascii="Arial" w:hAnsi="Arial" w:cs="Arial"/>
          <w:bCs/>
        </w:rPr>
        <w:t>IČ 29</w:t>
      </w:r>
      <w:bookmarkEnd w:id="4"/>
      <w:r w:rsidR="007C64D2" w:rsidRPr="009C7E01">
        <w:rPr>
          <w:rFonts w:ascii="Arial" w:hAnsi="Arial" w:cs="Arial"/>
          <w:bCs/>
        </w:rPr>
        <w:t>186404</w:t>
      </w:r>
      <w:r w:rsidR="0063598B" w:rsidRPr="009C7E01">
        <w:rPr>
          <w:rFonts w:ascii="Arial" w:hAnsi="Arial" w:cs="Arial"/>
        </w:rPr>
        <w:t>,</w:t>
      </w:r>
      <w:r w:rsidRPr="009C7E01">
        <w:rPr>
          <w:rFonts w:ascii="Arial" w:hAnsi="Arial" w:cs="Arial"/>
        </w:rPr>
        <w:t xml:space="preserve"> č. zakázky </w:t>
      </w:r>
      <w:r w:rsidR="007C64D2" w:rsidRPr="000C1529">
        <w:rPr>
          <w:rFonts w:ascii="Arial" w:hAnsi="Arial" w:cs="Arial"/>
        </w:rPr>
        <w:t>6/23/1</w:t>
      </w:r>
      <w:r w:rsidRPr="009C7E01">
        <w:rPr>
          <w:rFonts w:ascii="Arial" w:hAnsi="Arial" w:cs="Arial"/>
        </w:rPr>
        <w:t>.</w:t>
      </w:r>
      <w:r w:rsidRPr="009C7E01">
        <w:rPr>
          <w:rFonts w:ascii="Arial" w:hAnsi="Arial" w:cs="Arial"/>
          <w:lang w:val="x-none"/>
        </w:rPr>
        <w:t xml:space="preserve"> Uvedená </w:t>
      </w:r>
      <w:r w:rsidR="008660D6" w:rsidRPr="009C7E01">
        <w:rPr>
          <w:rFonts w:ascii="Arial" w:hAnsi="Arial" w:cs="Arial"/>
        </w:rPr>
        <w:t>p</w:t>
      </w:r>
      <w:proofErr w:type="spellStart"/>
      <w:r w:rsidRPr="009C7E01">
        <w:rPr>
          <w:rFonts w:ascii="Arial" w:hAnsi="Arial" w:cs="Arial"/>
          <w:lang w:val="x-none"/>
        </w:rPr>
        <w:t>rojektová</w:t>
      </w:r>
      <w:proofErr w:type="spellEnd"/>
      <w:r w:rsidRPr="009C7E01">
        <w:rPr>
          <w:rFonts w:ascii="Arial" w:hAnsi="Arial" w:cs="Arial"/>
          <w:lang w:val="x-none"/>
        </w:rPr>
        <w:t xml:space="preserve"> dokumentace b</w:t>
      </w:r>
      <w:r w:rsidRPr="009C7E01">
        <w:rPr>
          <w:rFonts w:ascii="Arial" w:hAnsi="Arial" w:cs="Arial"/>
        </w:rPr>
        <w:t>ude</w:t>
      </w:r>
      <w:r w:rsidRPr="009C7E01">
        <w:rPr>
          <w:rFonts w:ascii="Arial" w:hAnsi="Arial" w:cs="Arial"/>
          <w:lang w:val="x-none"/>
        </w:rPr>
        <w:t xml:space="preserve"> objednatelem protokolárně předána zhotoviteli</w:t>
      </w:r>
      <w:r w:rsidRPr="009C7E01">
        <w:rPr>
          <w:rFonts w:ascii="Arial" w:hAnsi="Arial" w:cs="Arial"/>
        </w:rPr>
        <w:t xml:space="preserve"> nejpozději při předání staveniště.</w:t>
      </w:r>
    </w:p>
    <w:p w14:paraId="63E24856" w14:textId="77777777" w:rsidR="00D6259E" w:rsidRPr="009C7E01" w:rsidRDefault="00D6259E" w:rsidP="00D6259E">
      <w:pPr>
        <w:pStyle w:val="Odstavecseseznamem"/>
        <w:numPr>
          <w:ilvl w:val="0"/>
          <w:numId w:val="4"/>
        </w:numPr>
        <w:jc w:val="both"/>
        <w:rPr>
          <w:rFonts w:ascii="Arial" w:hAnsi="Arial" w:cs="Arial"/>
          <w:lang w:val="x-none"/>
        </w:rPr>
      </w:pPr>
      <w:r w:rsidRPr="009C7E01">
        <w:rPr>
          <w:rFonts w:ascii="Arial" w:hAnsi="Arial" w:cs="Arial"/>
        </w:rPr>
        <w:t>Součástí realizace díla jsou tyto činnosti</w:t>
      </w:r>
      <w:r w:rsidRPr="009C7E01">
        <w:rPr>
          <w:rFonts w:ascii="Arial" w:hAnsi="Arial" w:cs="Arial"/>
          <w:lang w:val="x-none"/>
        </w:rPr>
        <w:t>:</w:t>
      </w:r>
    </w:p>
    <w:p w14:paraId="7AFDF15E" w14:textId="366DD1D1" w:rsidR="00D6259E" w:rsidRPr="000C1529" w:rsidRDefault="00D6259E" w:rsidP="008D4E02">
      <w:pPr>
        <w:pStyle w:val="Odstavecseseznamem"/>
        <w:numPr>
          <w:ilvl w:val="0"/>
          <w:numId w:val="5"/>
        </w:numPr>
        <w:jc w:val="both"/>
        <w:rPr>
          <w:rFonts w:ascii="Arial" w:hAnsi="Arial" w:cs="Arial"/>
          <w:lang w:val="x-none"/>
        </w:rPr>
      </w:pPr>
      <w:r w:rsidRPr="009C7E01">
        <w:rPr>
          <w:rFonts w:ascii="Arial" w:hAnsi="Arial" w:cs="Arial"/>
        </w:rPr>
        <w:t>Z</w:t>
      </w:r>
      <w:proofErr w:type="spellStart"/>
      <w:r w:rsidRPr="009C7E01">
        <w:rPr>
          <w:rFonts w:ascii="Arial" w:hAnsi="Arial" w:cs="Arial"/>
          <w:lang w:val="x-none"/>
        </w:rPr>
        <w:t>ajištění</w:t>
      </w:r>
      <w:proofErr w:type="spellEnd"/>
      <w:r w:rsidRPr="009C7E01">
        <w:rPr>
          <w:rFonts w:ascii="Arial" w:hAnsi="Arial" w:cs="Arial"/>
          <w:lang w:val="x-none"/>
        </w:rPr>
        <w:t xml:space="preserve"> dodávek materiálů a zařízení nezbytných pro řádné dokončení díla</w:t>
      </w:r>
      <w:r w:rsidRPr="009C7E01">
        <w:rPr>
          <w:rFonts w:ascii="Arial" w:hAnsi="Arial" w:cs="Arial"/>
        </w:rPr>
        <w:t>.</w:t>
      </w:r>
    </w:p>
    <w:p w14:paraId="7B219317" w14:textId="6CA3EF63" w:rsidR="00D6259E" w:rsidRPr="009C7E01" w:rsidRDefault="00D6259E" w:rsidP="008D4E02">
      <w:pPr>
        <w:pStyle w:val="Odstavecseseznamem"/>
        <w:numPr>
          <w:ilvl w:val="0"/>
          <w:numId w:val="5"/>
        </w:numPr>
        <w:jc w:val="both"/>
        <w:rPr>
          <w:rFonts w:ascii="Arial" w:hAnsi="Arial" w:cs="Arial"/>
          <w:lang w:val="x-none"/>
        </w:rPr>
      </w:pPr>
      <w:r w:rsidRPr="009C7E01">
        <w:rPr>
          <w:rFonts w:ascii="Arial" w:hAnsi="Arial" w:cs="Arial"/>
        </w:rPr>
        <w:t>P</w:t>
      </w:r>
      <w:proofErr w:type="spellStart"/>
      <w:r w:rsidRPr="009C7E01">
        <w:rPr>
          <w:rFonts w:ascii="Arial" w:hAnsi="Arial" w:cs="Arial"/>
          <w:lang w:val="x-none"/>
        </w:rPr>
        <w:t>rovedení</w:t>
      </w:r>
      <w:proofErr w:type="spellEnd"/>
      <w:r w:rsidRPr="009C7E01">
        <w:rPr>
          <w:rFonts w:ascii="Arial" w:hAnsi="Arial" w:cs="Arial"/>
          <w:lang w:val="x-none"/>
        </w:rPr>
        <w:t xml:space="preserve"> všech činností souvisejících s provedením </w:t>
      </w:r>
      <w:r w:rsidRPr="009C7E01">
        <w:rPr>
          <w:rFonts w:ascii="Arial" w:hAnsi="Arial" w:cs="Arial"/>
        </w:rPr>
        <w:t>díla</w:t>
      </w:r>
      <w:r w:rsidRPr="009C7E01">
        <w:rPr>
          <w:rFonts w:ascii="Arial" w:hAnsi="Arial" w:cs="Arial"/>
          <w:lang w:val="x-none"/>
        </w:rPr>
        <w:t xml:space="preserve"> nezbytných pro řádné dokončení díla (</w:t>
      </w:r>
      <w:r w:rsidRPr="009C7E01">
        <w:rPr>
          <w:rFonts w:ascii="Arial" w:hAnsi="Arial" w:cs="Arial"/>
        </w:rPr>
        <w:t>dodáv</w:t>
      </w:r>
      <w:r w:rsidR="001A526D" w:rsidRPr="009C7E01">
        <w:rPr>
          <w:rFonts w:ascii="Arial" w:hAnsi="Arial" w:cs="Arial"/>
        </w:rPr>
        <w:t>ky</w:t>
      </w:r>
      <w:r w:rsidRPr="009C7E01">
        <w:rPr>
          <w:rFonts w:ascii="Arial" w:hAnsi="Arial" w:cs="Arial"/>
        </w:rPr>
        <w:t>, služ</w:t>
      </w:r>
      <w:r w:rsidR="001A526D" w:rsidRPr="009C7E01">
        <w:rPr>
          <w:rFonts w:ascii="Arial" w:hAnsi="Arial" w:cs="Arial"/>
        </w:rPr>
        <w:t>by</w:t>
      </w:r>
      <w:r w:rsidRPr="009C7E01">
        <w:rPr>
          <w:rFonts w:ascii="Arial" w:hAnsi="Arial" w:cs="Arial"/>
        </w:rPr>
        <w:t>,</w:t>
      </w:r>
      <w:r w:rsidRPr="009C7E01">
        <w:rPr>
          <w:rFonts w:ascii="Arial" w:hAnsi="Arial" w:cs="Arial"/>
          <w:lang w:val="x-none"/>
        </w:rPr>
        <w:t xml:space="preserve"> bezpečnostní opatření apod.),  </w:t>
      </w:r>
    </w:p>
    <w:p w14:paraId="5214C194" w14:textId="6823923D" w:rsidR="00D6259E" w:rsidRPr="009C7E01" w:rsidRDefault="00D6259E" w:rsidP="008D4E02">
      <w:pPr>
        <w:pStyle w:val="Odstavecseseznamem"/>
        <w:numPr>
          <w:ilvl w:val="0"/>
          <w:numId w:val="5"/>
        </w:numPr>
        <w:jc w:val="both"/>
        <w:rPr>
          <w:rFonts w:ascii="Arial" w:hAnsi="Arial" w:cs="Arial"/>
        </w:rPr>
      </w:pPr>
      <w:r w:rsidRPr="009C7E01">
        <w:rPr>
          <w:rFonts w:ascii="Arial" w:hAnsi="Arial" w:cs="Arial"/>
        </w:rPr>
        <w:t>K</w:t>
      </w:r>
      <w:proofErr w:type="spellStart"/>
      <w:r w:rsidRPr="009C7E01">
        <w:rPr>
          <w:rFonts w:ascii="Arial" w:hAnsi="Arial" w:cs="Arial"/>
          <w:lang w:val="x-none"/>
        </w:rPr>
        <w:t>oordinac</w:t>
      </w:r>
      <w:r w:rsidR="001A526D" w:rsidRPr="009C7E01">
        <w:rPr>
          <w:rFonts w:ascii="Arial" w:hAnsi="Arial" w:cs="Arial"/>
        </w:rPr>
        <w:t>e</w:t>
      </w:r>
      <w:proofErr w:type="spellEnd"/>
      <w:r w:rsidRPr="009C7E01">
        <w:rPr>
          <w:rFonts w:ascii="Arial" w:hAnsi="Arial" w:cs="Arial"/>
          <w:lang w:val="x-none"/>
        </w:rPr>
        <w:t xml:space="preserve"> veškerých činností, jež jsou součástí</w:t>
      </w:r>
      <w:r w:rsidRPr="009C7E01">
        <w:rPr>
          <w:rFonts w:ascii="Arial" w:hAnsi="Arial" w:cs="Arial"/>
        </w:rPr>
        <w:t xml:space="preserve"> realizace</w:t>
      </w:r>
      <w:r w:rsidRPr="009C7E01">
        <w:rPr>
          <w:rFonts w:ascii="Arial" w:hAnsi="Arial" w:cs="Arial"/>
          <w:lang w:val="x-none"/>
        </w:rPr>
        <w:t xml:space="preserve"> díla. </w:t>
      </w:r>
    </w:p>
    <w:p w14:paraId="01533E16" w14:textId="7F84381D" w:rsidR="00D6259E" w:rsidRPr="009C7E01" w:rsidRDefault="00D6259E" w:rsidP="008D4E02">
      <w:pPr>
        <w:pStyle w:val="Odstavecseseznamem"/>
        <w:numPr>
          <w:ilvl w:val="0"/>
          <w:numId w:val="5"/>
        </w:numPr>
        <w:jc w:val="both"/>
        <w:rPr>
          <w:rFonts w:ascii="Arial" w:hAnsi="Arial" w:cs="Arial"/>
          <w:b/>
          <w:u w:val="single"/>
        </w:rPr>
      </w:pPr>
      <w:r w:rsidRPr="009C7E01">
        <w:rPr>
          <w:rFonts w:ascii="Arial" w:hAnsi="Arial" w:cs="Arial"/>
        </w:rPr>
        <w:t>G</w:t>
      </w:r>
      <w:proofErr w:type="spellStart"/>
      <w:r w:rsidRPr="009C7E01">
        <w:rPr>
          <w:rFonts w:ascii="Arial" w:hAnsi="Arial" w:cs="Arial"/>
          <w:lang w:val="x-none"/>
        </w:rPr>
        <w:t>eodetické</w:t>
      </w:r>
      <w:proofErr w:type="spellEnd"/>
      <w:r w:rsidRPr="009C7E01">
        <w:rPr>
          <w:rFonts w:ascii="Arial" w:hAnsi="Arial" w:cs="Arial"/>
          <w:lang w:val="x-none"/>
        </w:rPr>
        <w:t xml:space="preserve"> vytyčení pozemků </w:t>
      </w:r>
      <w:r w:rsidRPr="009C7E01">
        <w:rPr>
          <w:rFonts w:ascii="Arial" w:hAnsi="Arial" w:cs="Arial"/>
        </w:rPr>
        <w:t>pro stavbu</w:t>
      </w:r>
      <w:r w:rsidRPr="009C7E01">
        <w:rPr>
          <w:rFonts w:ascii="Arial" w:hAnsi="Arial" w:cs="Arial"/>
          <w:lang w:val="x-none"/>
        </w:rPr>
        <w:t xml:space="preserve"> před zahájením provádění díla (příslušná parcelní čísla </w:t>
      </w:r>
      <w:r w:rsidR="001A526D" w:rsidRPr="009C7E01">
        <w:rPr>
          <w:rFonts w:ascii="Arial" w:hAnsi="Arial" w:cs="Arial"/>
        </w:rPr>
        <w:t xml:space="preserve">pozemků </w:t>
      </w:r>
      <w:r w:rsidRPr="009C7E01">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9C7E01">
        <w:rPr>
          <w:rFonts w:ascii="Arial" w:hAnsi="Arial" w:cs="Arial"/>
        </w:rPr>
        <w:t>G</w:t>
      </w:r>
      <w:proofErr w:type="spellStart"/>
      <w:r w:rsidRPr="009C7E01">
        <w:rPr>
          <w:rFonts w:ascii="Arial" w:hAnsi="Arial" w:cs="Arial"/>
          <w:lang w:val="x-none"/>
        </w:rPr>
        <w:t>eodetické</w:t>
      </w:r>
      <w:proofErr w:type="spellEnd"/>
      <w:r w:rsidRPr="009C7E01">
        <w:rPr>
          <w:rFonts w:ascii="Arial" w:hAnsi="Arial" w:cs="Arial"/>
          <w:lang w:val="x-none"/>
        </w:rPr>
        <w:t xml:space="preserve"> zaměření skutečn</w:t>
      </w:r>
      <w:r w:rsidRPr="009C7E01">
        <w:rPr>
          <w:rFonts w:ascii="Arial" w:hAnsi="Arial" w:cs="Arial"/>
        </w:rPr>
        <w:t>ě</w:t>
      </w:r>
      <w:r w:rsidRPr="009C7E01">
        <w:rPr>
          <w:rFonts w:ascii="Arial" w:hAnsi="Arial" w:cs="Arial"/>
          <w:lang w:val="x-none"/>
        </w:rPr>
        <w:t xml:space="preserve"> proveden</w:t>
      </w:r>
      <w:r w:rsidRPr="009C7E01">
        <w:rPr>
          <w:rFonts w:ascii="Arial" w:hAnsi="Arial" w:cs="Arial"/>
        </w:rPr>
        <w:t>ého</w:t>
      </w:r>
      <w:r w:rsidRPr="009C7E01">
        <w:rPr>
          <w:rFonts w:ascii="Arial" w:hAnsi="Arial" w:cs="Arial"/>
          <w:lang w:val="x-none"/>
        </w:rPr>
        <w:t xml:space="preserve"> </w:t>
      </w:r>
      <w:r w:rsidRPr="009C7E01">
        <w:rPr>
          <w:rFonts w:ascii="Arial" w:hAnsi="Arial" w:cs="Arial"/>
        </w:rPr>
        <w:t>díla</w:t>
      </w:r>
      <w:r w:rsidRPr="009C7E01">
        <w:rPr>
          <w:rFonts w:ascii="Arial" w:hAnsi="Arial" w:cs="Arial"/>
          <w:lang w:val="x-none"/>
        </w:rPr>
        <w:t xml:space="preserve"> včetně </w:t>
      </w:r>
      <w:r w:rsidRPr="009C7E01">
        <w:rPr>
          <w:rFonts w:ascii="Arial" w:hAnsi="Arial" w:cs="Arial"/>
        </w:rPr>
        <w:t xml:space="preserve">případných </w:t>
      </w:r>
      <w:r w:rsidRPr="009C7E01">
        <w:rPr>
          <w:rFonts w:ascii="Arial" w:hAnsi="Arial" w:cs="Arial"/>
          <w:lang w:val="x-none"/>
        </w:rPr>
        <w:t xml:space="preserve">geometrických plánů </w:t>
      </w:r>
      <w:r w:rsidRPr="009C7E01">
        <w:rPr>
          <w:rFonts w:ascii="Arial" w:hAnsi="Arial" w:cs="Arial"/>
        </w:rPr>
        <w:t>pro kolaudační řízení</w:t>
      </w:r>
      <w:r w:rsidRPr="009C7E01">
        <w:rPr>
          <w:rFonts w:ascii="Arial" w:hAnsi="Arial" w:cs="Arial"/>
          <w:lang w:val="x-none"/>
        </w:rPr>
        <w:t xml:space="preserve"> </w:t>
      </w:r>
      <w:r w:rsidRPr="009C7E01">
        <w:rPr>
          <w:rFonts w:ascii="Arial" w:hAnsi="Arial" w:cs="Arial"/>
        </w:rPr>
        <w:t xml:space="preserve">a </w:t>
      </w:r>
      <w:r w:rsidR="001A526D" w:rsidRPr="009C7E01">
        <w:rPr>
          <w:rFonts w:ascii="Arial" w:hAnsi="Arial" w:cs="Arial"/>
        </w:rPr>
        <w:t xml:space="preserve">zajištění </w:t>
      </w:r>
      <w:r w:rsidRPr="009C7E01">
        <w:rPr>
          <w:rFonts w:ascii="Arial" w:hAnsi="Arial" w:cs="Arial"/>
        </w:rPr>
        <w:t>zápis</w:t>
      </w:r>
      <w:r w:rsidR="001A526D" w:rsidRPr="009C7E01">
        <w:rPr>
          <w:rFonts w:ascii="Arial" w:hAnsi="Arial" w:cs="Arial"/>
        </w:rPr>
        <w:t>u</w:t>
      </w:r>
      <w:r w:rsidRPr="009C7E01">
        <w:rPr>
          <w:rFonts w:ascii="Arial" w:hAnsi="Arial" w:cs="Arial"/>
        </w:rPr>
        <w:t xml:space="preserve"> díla do katastru</w:t>
      </w:r>
      <w:r w:rsidRPr="00D9780F">
        <w:rPr>
          <w:rFonts w:ascii="Arial" w:hAnsi="Arial" w:cs="Arial"/>
        </w:rPr>
        <w:t xml:space="preserve">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9" w:history="1">
        <w:r w:rsidRPr="00D9780F">
          <w:rPr>
            <w:rStyle w:val="Hypertextovodkaz"/>
            <w:rFonts w:ascii="Arial" w:hAnsi="Arial" w:cs="Arial"/>
          </w:rPr>
          <w:t>www.eagri,cz/prv</w:t>
        </w:r>
      </w:hyperlink>
      <w:r w:rsidRPr="00D9780F">
        <w:rPr>
          <w:rFonts w:ascii="Arial" w:hAnsi="Arial" w:cs="Arial"/>
        </w:rPr>
        <w:t xml:space="preserve">  a  </w:t>
      </w:r>
      <w:hyperlink r:id="rId10" w:history="1">
        <w:r w:rsidRPr="00D9780F">
          <w:rPr>
            <w:rStyle w:val="Hypertextovodkaz"/>
            <w:rFonts w:ascii="Arial" w:hAnsi="Arial" w:cs="Arial"/>
          </w:rPr>
          <w:t>www.szif.cz</w:t>
        </w:r>
      </w:hyperlink>
      <w:r w:rsidRPr="00D9780F">
        <w:rPr>
          <w:rFonts w:ascii="Arial" w:hAnsi="Arial" w:cs="Arial"/>
        </w:rPr>
        <w:t>.</w:t>
      </w:r>
    </w:p>
    <w:p w14:paraId="22819B2F" w14:textId="2E932BD3"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 xml:space="preserve">Zhotovitel </w:t>
      </w:r>
      <w:r w:rsidRPr="009364AC">
        <w:rPr>
          <w:rFonts w:ascii="Arial" w:hAnsi="Arial" w:cs="Arial"/>
        </w:rPr>
        <w:t>umožní př</w:t>
      </w:r>
      <w:r w:rsidRPr="00D9780F">
        <w:rPr>
          <w:rFonts w:ascii="Arial" w:hAnsi="Arial" w:cs="Arial"/>
        </w:rPr>
        <w:t>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 xml:space="preserve">v rámci přípravy a realizace stavby </w:t>
      </w:r>
      <w:r w:rsidRPr="00D9780F">
        <w:rPr>
          <w:rFonts w:ascii="Arial" w:hAnsi="Arial" w:cs="Arial"/>
        </w:rPr>
        <w:lastRenderedPageBreak/>
        <w:t>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5" w:name="_Hlk16772920"/>
      <w:r>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7A4EA156" w:rsidR="00D6259E" w:rsidRPr="009364AC"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9364AC">
        <w:rPr>
          <w:rFonts w:ascii="Arial" w:hAnsi="Arial" w:cs="Arial"/>
        </w:rPr>
        <w:t xml:space="preserve">samostatným </w:t>
      </w:r>
      <w:r w:rsidR="0002111E" w:rsidRPr="000C1529">
        <w:rPr>
          <w:rFonts w:ascii="Arial" w:hAnsi="Arial" w:cs="Arial"/>
        </w:rPr>
        <w:t xml:space="preserve">výběrovým/zadávacím </w:t>
      </w:r>
      <w:r w:rsidR="0002111E" w:rsidRPr="009364A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5793FB7D" w14:textId="574FDA60" w:rsidR="003027EE" w:rsidRPr="009C7E01" w:rsidRDefault="00D6259E" w:rsidP="000C1529">
      <w:pPr>
        <w:pStyle w:val="Odstavecseseznamem"/>
        <w:numPr>
          <w:ilvl w:val="0"/>
          <w:numId w:val="5"/>
        </w:numPr>
        <w:jc w:val="both"/>
        <w:rPr>
          <w:rFonts w:ascii="Arial" w:hAnsi="Arial" w:cs="Arial"/>
          <w:lang w:val="x-none"/>
        </w:rPr>
      </w:pPr>
      <w:r w:rsidRPr="002C0022">
        <w:rPr>
          <w:rFonts w:ascii="Arial" w:hAnsi="Arial" w:cs="Arial"/>
          <w:lang w:val="x-none"/>
        </w:rPr>
        <w:t xml:space="preserve">Zajištění všech ostatních nezbytných zkoušek, atestů a revizí podle ČSN </w:t>
      </w:r>
      <w:r w:rsidR="000A1ECB" w:rsidRPr="002C0022">
        <w:rPr>
          <w:rFonts w:ascii="Arial" w:hAnsi="Arial" w:cs="Arial"/>
          <w:lang w:val="x-none"/>
        </w:rPr>
        <w:br/>
      </w:r>
      <w:r w:rsidRPr="002C0022">
        <w:rPr>
          <w:rFonts w:ascii="Arial" w:hAnsi="Arial" w:cs="Arial"/>
          <w:lang w:val="x-none"/>
        </w:rPr>
        <w:t xml:space="preserve">a případných </w:t>
      </w:r>
      <w:r w:rsidRPr="009C7E01">
        <w:rPr>
          <w:rFonts w:ascii="Arial" w:hAnsi="Arial" w:cs="Arial"/>
          <w:lang w:val="x-none"/>
        </w:rPr>
        <w:t>jiných právních nebo technických předpisů platných v době provádění a předání díla, kterými bude prokázáno dosažení předepsané kvality a předepsaných technických parametrů díla.</w:t>
      </w:r>
      <w:r w:rsidR="002C0022" w:rsidRPr="009C7E01">
        <w:rPr>
          <w:rFonts w:ascii="Arial" w:hAnsi="Arial" w:cs="Arial"/>
        </w:rPr>
        <w:t xml:space="preserve"> </w:t>
      </w:r>
      <w:bookmarkStart w:id="6" w:name="_Hlk16500257"/>
      <w:r w:rsidR="002C0022" w:rsidRPr="000C1529">
        <w:rPr>
          <w:rFonts w:ascii="Arial" w:hAnsi="Arial" w:cs="Arial"/>
        </w:rPr>
        <w:t>P</w:t>
      </w:r>
      <w:r w:rsidR="003027EE" w:rsidRPr="000C1529">
        <w:rPr>
          <w:rFonts w:ascii="Arial" w:hAnsi="Arial" w:cs="Arial"/>
        </w:rPr>
        <w:t>rověření</w:t>
      </w:r>
      <w:r w:rsidR="003027EE" w:rsidRPr="000C1529">
        <w:t xml:space="preserve"> </w:t>
      </w:r>
      <w:r w:rsidR="003027EE" w:rsidRPr="000C1529">
        <w:rPr>
          <w:rFonts w:ascii="Arial" w:hAnsi="Arial" w:cs="Arial"/>
        </w:rPr>
        <w:t>mocnosti finální vrstvy kontrolními vrty provedenými na své náklady, v</w:t>
      </w:r>
      <w:r w:rsidR="00084B56" w:rsidRPr="000C1529">
        <w:rPr>
          <w:rFonts w:ascii="Arial" w:hAnsi="Arial" w:cs="Arial"/>
        </w:rPr>
        <w:t> </w:t>
      </w:r>
      <w:r w:rsidR="003027EE" w:rsidRPr="000C1529">
        <w:rPr>
          <w:rFonts w:ascii="Arial" w:hAnsi="Arial" w:cs="Arial"/>
        </w:rPr>
        <w:t>místech</w:t>
      </w:r>
      <w:r w:rsidR="00084B56" w:rsidRPr="000C1529">
        <w:rPr>
          <w:rFonts w:ascii="Arial" w:hAnsi="Arial" w:cs="Arial"/>
        </w:rPr>
        <w:t>,</w:t>
      </w:r>
      <w:r w:rsidR="003027EE" w:rsidRPr="000C1529">
        <w:rPr>
          <w:rFonts w:ascii="Arial" w:hAnsi="Arial" w:cs="Arial"/>
        </w:rPr>
        <w:t xml:space="preserve"> kde </w:t>
      </w:r>
      <w:proofErr w:type="gramStart"/>
      <w:r w:rsidR="003027EE" w:rsidRPr="000C1529">
        <w:rPr>
          <w:rFonts w:ascii="Arial" w:hAnsi="Arial" w:cs="Arial"/>
        </w:rPr>
        <w:t>určí</w:t>
      </w:r>
      <w:proofErr w:type="gramEnd"/>
      <w:r w:rsidR="003027EE" w:rsidRPr="000C1529">
        <w:rPr>
          <w:rFonts w:ascii="Arial" w:hAnsi="Arial" w:cs="Arial"/>
        </w:rPr>
        <w:t xml:space="preserve"> objednatel, a to nejméně 2x na 500 m délky u cest s povrchem z asfaltové </w:t>
      </w:r>
      <w:r w:rsidR="005B1E61" w:rsidRPr="000C1529">
        <w:rPr>
          <w:rFonts w:ascii="Arial" w:hAnsi="Arial" w:cs="Arial"/>
        </w:rPr>
        <w:t>s</w:t>
      </w:r>
      <w:r w:rsidR="003027EE" w:rsidRPr="000C1529">
        <w:rPr>
          <w:rFonts w:ascii="Arial" w:hAnsi="Arial" w:cs="Arial"/>
        </w:rPr>
        <w:t>měsi.</w:t>
      </w:r>
    </w:p>
    <w:bookmarkEnd w:id="6"/>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9C7E01">
        <w:rPr>
          <w:rFonts w:ascii="Arial" w:hAnsi="Arial" w:cs="Arial"/>
          <w:lang w:val="x-none"/>
        </w:rPr>
        <w:t>Respektování obecných podmínek</w:t>
      </w:r>
      <w:r w:rsidRPr="00D9780F">
        <w:rPr>
          <w:rFonts w:ascii="Arial" w:hAnsi="Arial" w:cs="Arial"/>
          <w:lang w:val="x-none"/>
        </w:rPr>
        <w:t xml:space="preserve">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6D22D010"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2C0022">
        <w:rPr>
          <w:rFonts w:ascii="Arial" w:hAnsi="Arial" w:cs="Arial"/>
        </w:rPr>
        <w:t xml:space="preserve">Městským úřadem Uherský Brod, odborem správním </w:t>
      </w:r>
      <w:r w:rsidRPr="00594BBC">
        <w:rPr>
          <w:rFonts w:ascii="Arial" w:hAnsi="Arial" w:cs="Arial"/>
        </w:rPr>
        <w:t xml:space="preserve">dne </w:t>
      </w:r>
      <w:r w:rsidR="008B0C08">
        <w:rPr>
          <w:rFonts w:ascii="Arial" w:hAnsi="Arial" w:cs="Arial"/>
        </w:rPr>
        <w:t>4</w:t>
      </w:r>
      <w:r w:rsidR="002C0022">
        <w:rPr>
          <w:rFonts w:ascii="Arial" w:hAnsi="Arial" w:cs="Arial"/>
        </w:rPr>
        <w:t xml:space="preserve">. </w:t>
      </w:r>
      <w:r w:rsidR="008B0C08">
        <w:rPr>
          <w:rFonts w:ascii="Arial" w:hAnsi="Arial" w:cs="Arial"/>
        </w:rPr>
        <w:t>3</w:t>
      </w:r>
      <w:r w:rsidR="002C0022">
        <w:rPr>
          <w:rFonts w:ascii="Arial" w:hAnsi="Arial" w:cs="Arial"/>
        </w:rPr>
        <w:t>. 202</w:t>
      </w:r>
      <w:r w:rsidR="008B0C08">
        <w:rPr>
          <w:rFonts w:ascii="Arial" w:hAnsi="Arial" w:cs="Arial"/>
        </w:rPr>
        <w:t>4</w:t>
      </w:r>
      <w:r w:rsidR="002C0022">
        <w:rPr>
          <w:rFonts w:ascii="Arial" w:hAnsi="Arial" w:cs="Arial"/>
        </w:rPr>
        <w:t xml:space="preserve"> </w:t>
      </w:r>
      <w:r w:rsidRPr="00594BBC">
        <w:rPr>
          <w:rFonts w:ascii="Arial" w:hAnsi="Arial" w:cs="Arial"/>
        </w:rPr>
        <w:t xml:space="preserve">č.j. </w:t>
      </w:r>
      <w:bookmarkStart w:id="7" w:name="_Hlk168322830"/>
      <w:r w:rsidR="002C0022" w:rsidRPr="000C1529">
        <w:rPr>
          <w:rFonts w:ascii="Arial" w:hAnsi="Arial" w:cs="Arial"/>
        </w:rPr>
        <w:t>MUUB/</w:t>
      </w:r>
      <w:r w:rsidR="008B0C08" w:rsidRPr="000C1529">
        <w:rPr>
          <w:rFonts w:ascii="Arial" w:hAnsi="Arial" w:cs="Arial"/>
        </w:rPr>
        <w:t>19968</w:t>
      </w:r>
      <w:r w:rsidR="002C0022" w:rsidRPr="000C1529">
        <w:rPr>
          <w:rFonts w:ascii="Arial" w:hAnsi="Arial" w:cs="Arial"/>
        </w:rPr>
        <w:t>/202</w:t>
      </w:r>
      <w:bookmarkEnd w:id="7"/>
      <w:r w:rsidR="008B0C08" w:rsidRPr="000C1529">
        <w:rPr>
          <w:rFonts w:ascii="Arial" w:hAnsi="Arial" w:cs="Arial"/>
        </w:rPr>
        <w:t>4</w:t>
      </w:r>
      <w:r w:rsidR="00084B56" w:rsidRPr="000C1529">
        <w:rPr>
          <w:rFonts w:ascii="Arial" w:hAnsi="Arial" w:cs="Arial"/>
        </w:rPr>
        <w:t>,</w:t>
      </w:r>
      <w:r w:rsidRPr="009C7E01">
        <w:rPr>
          <w:rFonts w:ascii="Arial" w:hAnsi="Arial" w:cs="Arial"/>
        </w:rPr>
        <w:t xml:space="preserve"> které</w:t>
      </w:r>
      <w:r w:rsidRPr="00594BBC">
        <w:rPr>
          <w:rFonts w:ascii="Arial" w:hAnsi="Arial" w:cs="Arial"/>
        </w:rPr>
        <w:t xml:space="preserve"> nabylo právní moci dne </w:t>
      </w:r>
      <w:r w:rsidR="008B0C08">
        <w:rPr>
          <w:rFonts w:ascii="Arial" w:hAnsi="Arial" w:cs="Arial"/>
        </w:rPr>
        <w:t>20</w:t>
      </w:r>
      <w:r w:rsidR="002C0022">
        <w:rPr>
          <w:rFonts w:ascii="Arial" w:hAnsi="Arial" w:cs="Arial"/>
        </w:rPr>
        <w:t xml:space="preserve">. </w:t>
      </w:r>
      <w:r w:rsidR="008B0C08">
        <w:rPr>
          <w:rFonts w:ascii="Arial" w:hAnsi="Arial" w:cs="Arial"/>
        </w:rPr>
        <w:t>3</w:t>
      </w:r>
      <w:r w:rsidR="002C0022">
        <w:rPr>
          <w:rFonts w:ascii="Arial" w:hAnsi="Arial" w:cs="Arial"/>
        </w:rPr>
        <w:t>. 202</w:t>
      </w:r>
      <w:r w:rsidR="008B0C08">
        <w:rPr>
          <w:rFonts w:ascii="Arial" w:hAnsi="Arial" w:cs="Arial"/>
        </w:rPr>
        <w:t>4</w:t>
      </w:r>
      <w:r w:rsidR="002C0022">
        <w:rPr>
          <w:rFonts w:ascii="Arial" w:hAnsi="Arial" w:cs="Arial"/>
        </w:rPr>
        <w:t>.</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lastRenderedPageBreak/>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8"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8"/>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9"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10" w:name="_Hlk18659612"/>
      <w:r w:rsidRPr="00D9780F">
        <w:rPr>
          <w:rFonts w:ascii="Arial" w:hAnsi="Arial" w:cs="Arial"/>
          <w:b/>
          <w:highlight w:val="yellow"/>
          <w:lang w:val="x-none"/>
        </w:rPr>
        <w:t>[DOPLNIT]</w:t>
      </w:r>
      <w:bookmarkEnd w:id="10"/>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11" w:name="_Hlk36122845"/>
      <w:bookmarkStart w:id="12" w:name="_Hlk36122353"/>
      <w:bookmarkEnd w:id="9"/>
      <w:r>
        <w:rPr>
          <w:i/>
          <w:iCs/>
          <w:sz w:val="22"/>
          <w:szCs w:val="22"/>
        </w:rPr>
        <w:t>(Cena bude uváděna na haléře, tj. na 2 desetinná místa)</w:t>
      </w:r>
      <w:bookmarkEnd w:id="11"/>
    </w:p>
    <w:p w14:paraId="612201ED" w14:textId="77777777" w:rsidR="000A6C2C" w:rsidRDefault="000A6C2C" w:rsidP="00780629">
      <w:pPr>
        <w:pStyle w:val="Default"/>
        <w:ind w:firstLine="708"/>
        <w:rPr>
          <w:sz w:val="22"/>
          <w:szCs w:val="22"/>
        </w:rPr>
      </w:pPr>
    </w:p>
    <w:bookmarkEnd w:id="12"/>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3"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3"/>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4"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4"/>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7EE86FD7" w14:textId="3D6227DD" w:rsidR="006B1A9F" w:rsidRPr="000C1529" w:rsidRDefault="006B1A9F" w:rsidP="006B1A9F">
      <w:pPr>
        <w:pStyle w:val="Odstavecseseznamem"/>
        <w:numPr>
          <w:ilvl w:val="0"/>
          <w:numId w:val="12"/>
        </w:numPr>
        <w:spacing w:after="0"/>
        <w:jc w:val="both"/>
        <w:rPr>
          <w:rFonts w:ascii="Arial" w:eastAsiaTheme="minorEastAsia" w:hAnsi="Arial" w:cs="Arial"/>
          <w:iCs/>
          <w:lang w:eastAsia="cs-CZ"/>
        </w:rPr>
      </w:pPr>
      <w:r w:rsidRPr="000C1529">
        <w:rPr>
          <w:rFonts w:ascii="Arial" w:eastAsiaTheme="minorEastAsia" w:hAnsi="Arial" w:cs="Arial"/>
          <w:iCs/>
          <w:lang w:eastAsia="cs-CZ"/>
        </w:rPr>
        <w:t xml:space="preserve">Zhotovitel je oprávněn vystavit faktury za provedení jednotlivých částí díla poté, co </w:t>
      </w:r>
      <w:proofErr w:type="gramStart"/>
      <w:r w:rsidRPr="000C1529">
        <w:rPr>
          <w:rFonts w:ascii="Arial" w:eastAsiaTheme="minorEastAsia" w:hAnsi="Arial" w:cs="Arial"/>
          <w:iCs/>
          <w:lang w:eastAsia="cs-CZ"/>
        </w:rPr>
        <w:t>dokončí</w:t>
      </w:r>
      <w:proofErr w:type="gramEnd"/>
      <w:r w:rsidRPr="000C1529">
        <w:rPr>
          <w:rFonts w:ascii="Arial" w:eastAsiaTheme="minorEastAsia" w:hAnsi="Arial" w:cs="Arial"/>
          <w:iCs/>
          <w:lang w:eastAsia="cs-CZ"/>
        </w:rPr>
        <w:t xml:space="preserve"> a objednateli předá řádně dokončené části díla vymezené v čl. V. smlouvy, a to na základě zhotovitelem vyhotoveného a objednatelem potvrzeného schvalovacího protokolu o provedení prací,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0C1529">
        <w:rPr>
          <w:rFonts w:ascii="Arial" w:eastAsiaTheme="minorEastAsia" w:hAnsi="Arial" w:cs="Arial"/>
          <w:iCs/>
          <w:lang w:eastAsia="cs-CZ"/>
        </w:rPr>
        <w:t>označí</w:t>
      </w:r>
      <w:proofErr w:type="gramEnd"/>
      <w:r w:rsidRPr="000C1529">
        <w:rPr>
          <w:rFonts w:ascii="Arial" w:eastAsiaTheme="minorEastAsia" w:hAnsi="Arial" w:cs="Arial"/>
          <w:iCs/>
          <w:lang w:eastAsia="cs-CZ"/>
        </w:rPr>
        <w:t xml:space="preserve"> každou fakturu textem „dílčí“ s označením fakturačního celku. Poslední faktura bude vystavena do 10 kalendářních dnů od protokolárního </w:t>
      </w:r>
      <w:r w:rsidRPr="000C1529">
        <w:rPr>
          <w:rFonts w:ascii="Arial" w:eastAsiaTheme="minorEastAsia" w:hAnsi="Arial" w:cs="Arial"/>
          <w:iCs/>
          <w:lang w:eastAsia="cs-CZ"/>
        </w:rPr>
        <w:lastRenderedPageBreak/>
        <w:t>předání a převzetí díla dle této smlouvy. Tato faktura bude doručena objednateli nejdéle do 20.11. příslušného roku a bude označena textem „konečná“.</w:t>
      </w:r>
    </w:p>
    <w:p w14:paraId="4543653C" w14:textId="55EB6956" w:rsidR="0046060B" w:rsidRPr="000C1529" w:rsidRDefault="006B1A9F" w:rsidP="000C1529">
      <w:pPr>
        <w:pStyle w:val="Odstavecseseznamem"/>
        <w:jc w:val="both"/>
        <w:rPr>
          <w:rFonts w:ascii="Arial" w:eastAsiaTheme="minorEastAsia" w:hAnsi="Arial" w:cs="Arial"/>
          <w:iCs/>
          <w:lang w:eastAsia="cs-CZ"/>
        </w:rPr>
      </w:pPr>
      <w:r w:rsidRPr="000C1529">
        <w:rPr>
          <w:rFonts w:ascii="Arial" w:eastAsiaTheme="minorEastAsia" w:hAnsi="Arial" w:cs="Arial"/>
          <w:iCs/>
          <w:lang w:eastAsia="cs-CZ"/>
        </w:rPr>
        <w:t>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5"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5"/>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2E40FC99" w:rsidR="00CD6823" w:rsidRPr="0004414F" w:rsidRDefault="00CC70FE" w:rsidP="00CD6823">
      <w:pPr>
        <w:pStyle w:val="Odstavecseseznamem"/>
        <w:jc w:val="both"/>
        <w:rPr>
          <w:rFonts w:ascii="Arial" w:hAnsi="Arial" w:cs="Arial"/>
        </w:rPr>
      </w:pPr>
      <w:r w:rsidRPr="0004414F">
        <w:rPr>
          <w:rFonts w:ascii="Arial" w:hAnsi="Arial" w:cs="Arial"/>
        </w:rPr>
        <w:t xml:space="preserve">Konečný příjemce: </w:t>
      </w:r>
      <w:r w:rsidR="005B1E61" w:rsidRPr="000C1529">
        <w:rPr>
          <w:rFonts w:ascii="Arial" w:hAnsi="Arial" w:cs="Arial"/>
        </w:rPr>
        <w:t xml:space="preserve">Státní pozemkový úřad, KPÚ pro Zlínský kraj, Pobočka Uherské Hradiště, </w:t>
      </w:r>
      <w:proofErr w:type="spellStart"/>
      <w:r w:rsidR="005B1E61" w:rsidRPr="000C1529">
        <w:rPr>
          <w:rFonts w:ascii="Arial" w:hAnsi="Arial" w:cs="Arial"/>
        </w:rPr>
        <w:t>Protzkarova</w:t>
      </w:r>
      <w:proofErr w:type="spellEnd"/>
      <w:r w:rsidR="005B1E61" w:rsidRPr="000C1529">
        <w:rPr>
          <w:rFonts w:ascii="Arial" w:hAnsi="Arial" w:cs="Arial"/>
        </w:rPr>
        <w:t xml:space="preserve"> 11</w:t>
      </w:r>
      <w:r w:rsidR="00F045E1" w:rsidRPr="000C1529">
        <w:rPr>
          <w:rFonts w:ascii="Arial" w:hAnsi="Arial" w:cs="Arial"/>
        </w:rPr>
        <w:t>80</w:t>
      </w:r>
      <w:r w:rsidR="005B1E61" w:rsidRPr="000C1529">
        <w:rPr>
          <w:rFonts w:ascii="Arial" w:hAnsi="Arial" w:cs="Arial"/>
        </w:rPr>
        <w:t>, 686 01 Uherské Hradiště</w:t>
      </w:r>
    </w:p>
    <w:p w14:paraId="076D66D2" w14:textId="77777777" w:rsidR="00CC70FE" w:rsidRPr="00D9780F" w:rsidRDefault="00CC70FE" w:rsidP="00381351">
      <w:pPr>
        <w:pStyle w:val="Odstavecseseznamem"/>
        <w:numPr>
          <w:ilvl w:val="0"/>
          <w:numId w:val="12"/>
        </w:numPr>
        <w:jc w:val="both"/>
        <w:rPr>
          <w:rFonts w:ascii="Arial" w:hAnsi="Arial" w:cs="Arial"/>
        </w:rPr>
      </w:pPr>
      <w:r w:rsidRPr="0004414F">
        <w:rPr>
          <w:rFonts w:ascii="Arial" w:hAnsi="Arial" w:cs="Arial"/>
          <w:lang w:val="x-none"/>
        </w:rPr>
        <w:t>V případě, že faktura nebude obsahovat náležitosti uvedené v této</w:t>
      </w:r>
      <w:r w:rsidRPr="00D9780F">
        <w:rPr>
          <w:rFonts w:ascii="Arial" w:hAnsi="Arial" w:cs="Arial"/>
          <w:lang w:val="x-none"/>
        </w:rPr>
        <w:t xml:space="preserve">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6"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6"/>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lastRenderedPageBreak/>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7"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7"/>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8" w:name="_Ref376374899"/>
      <w:bookmarkStart w:id="19"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 xml:space="preserve">Toto přerušení prací nemá vliv na dohodnutou dobu plnění díla, pokud nedojde k jiné dohodě formou dodatku ke smlouvě. Avšak ani při prokázání vzniku nepředvídatelných a zároveň neodvratitelných </w:t>
      </w:r>
      <w:r w:rsidRPr="00834F0D">
        <w:rPr>
          <w:rFonts w:ascii="Arial" w:eastAsiaTheme="minorEastAsia" w:hAnsi="Arial" w:cs="Arial"/>
          <w:lang w:eastAsia="cs-CZ"/>
        </w:rPr>
        <w:lastRenderedPageBreak/>
        <w:t>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600DB383" w:rsidR="00E31966" w:rsidRPr="00E31966" w:rsidRDefault="00E31966" w:rsidP="000C1529">
      <w:pPr>
        <w:numPr>
          <w:ilvl w:val="0"/>
          <w:numId w:val="36"/>
        </w:numPr>
        <w:ind w:left="1418" w:hanging="284"/>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084B56">
        <w:rPr>
          <w:rFonts w:ascii="Arial" w:eastAsiaTheme="minorEastAsia" w:hAnsi="Arial" w:cs="Arial"/>
          <w:b/>
          <w:bCs/>
          <w:lang w:eastAsia="cs-CZ"/>
        </w:rPr>
        <w:t xml:space="preserve">do </w:t>
      </w:r>
      <w:r w:rsidR="00695905">
        <w:rPr>
          <w:rFonts w:ascii="Arial" w:eastAsiaTheme="minorEastAsia" w:hAnsi="Arial" w:cs="Arial"/>
          <w:b/>
          <w:bCs/>
          <w:lang w:eastAsia="cs-CZ"/>
        </w:rPr>
        <w:t>5</w:t>
      </w:r>
      <w:r w:rsidRPr="00E31966">
        <w:rPr>
          <w:rFonts w:ascii="Arial" w:eastAsiaTheme="minorEastAsia" w:hAnsi="Arial" w:cs="Arial"/>
          <w:b/>
          <w:bCs/>
          <w:lang w:eastAsia="cs-CZ"/>
        </w:rPr>
        <w:t xml:space="preserve"> </w:t>
      </w:r>
      <w:bookmarkStart w:id="20" w:name="_Hlk96425213"/>
      <w:r w:rsidRPr="00E31966">
        <w:rPr>
          <w:rFonts w:ascii="Arial" w:eastAsiaTheme="minorEastAsia" w:hAnsi="Arial" w:cs="Arial"/>
          <w:b/>
          <w:bCs/>
          <w:lang w:eastAsia="cs-CZ"/>
        </w:rPr>
        <w:t xml:space="preserve">dnů od nabytí účinnosti </w:t>
      </w:r>
      <w:r w:rsidR="00084B56">
        <w:rPr>
          <w:rFonts w:ascii="Arial" w:eastAsiaTheme="minorEastAsia" w:hAnsi="Arial" w:cs="Arial"/>
          <w:b/>
          <w:bCs/>
          <w:lang w:eastAsia="cs-CZ"/>
        </w:rPr>
        <w:t>s</w:t>
      </w:r>
      <w:r w:rsidR="00387AD6">
        <w:rPr>
          <w:rFonts w:ascii="Arial" w:eastAsiaTheme="minorEastAsia" w:hAnsi="Arial" w:cs="Arial"/>
          <w:b/>
          <w:bCs/>
          <w:lang w:eastAsia="cs-CZ"/>
        </w:rPr>
        <w:t>m</w:t>
      </w:r>
      <w:r w:rsidRPr="00E31966">
        <w:rPr>
          <w:rFonts w:ascii="Arial" w:eastAsiaTheme="minorEastAsia" w:hAnsi="Arial" w:cs="Arial"/>
          <w:b/>
          <w:bCs/>
          <w:lang w:eastAsia="cs-CZ"/>
        </w:rPr>
        <w:t>louvy</w:t>
      </w:r>
      <w:r w:rsidRPr="00E31966">
        <w:rPr>
          <w:rFonts w:ascii="Arial" w:eastAsiaTheme="minorEastAsia" w:hAnsi="Arial" w:cs="Arial"/>
          <w:lang w:eastAsia="cs-CZ"/>
        </w:rPr>
        <w:t>.</w:t>
      </w:r>
      <w:bookmarkEnd w:id="20"/>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5CE689B3" w:rsidR="00E31966" w:rsidRPr="00D4569E" w:rsidRDefault="00E31966" w:rsidP="000C1529">
      <w:pPr>
        <w:numPr>
          <w:ilvl w:val="0"/>
          <w:numId w:val="36"/>
        </w:numPr>
        <w:ind w:left="1418" w:hanging="284"/>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w:t>
      </w:r>
      <w:r w:rsidRPr="00D4569E">
        <w:rPr>
          <w:rFonts w:ascii="Arial" w:eastAsiaTheme="minorEastAsia" w:hAnsi="Arial" w:cs="Arial"/>
          <w:lang w:eastAsia="cs-CZ"/>
        </w:rPr>
        <w:t xml:space="preserve">stavebních prací: </w:t>
      </w:r>
      <w:r w:rsidR="00084B56" w:rsidRPr="000C1529">
        <w:rPr>
          <w:rFonts w:ascii="Arial" w:eastAsiaTheme="minorEastAsia" w:hAnsi="Arial" w:cs="Arial"/>
          <w:b/>
          <w:bCs/>
          <w:lang w:eastAsia="cs-CZ"/>
        </w:rPr>
        <w:t xml:space="preserve">do </w:t>
      </w:r>
      <w:r w:rsidR="00EC3ACA" w:rsidRPr="000C1529">
        <w:rPr>
          <w:rFonts w:ascii="Arial" w:eastAsiaTheme="minorEastAsia" w:hAnsi="Arial" w:cs="Arial"/>
          <w:b/>
          <w:bCs/>
          <w:lang w:eastAsia="cs-CZ"/>
        </w:rPr>
        <w:t>1</w:t>
      </w:r>
      <w:r w:rsidR="00695905" w:rsidRPr="000C1529">
        <w:rPr>
          <w:rFonts w:ascii="Arial" w:eastAsiaTheme="minorEastAsia" w:hAnsi="Arial" w:cs="Arial"/>
          <w:b/>
          <w:bCs/>
          <w:lang w:eastAsia="cs-CZ"/>
        </w:rPr>
        <w:t>0</w:t>
      </w:r>
      <w:r w:rsidRPr="00D4569E">
        <w:rPr>
          <w:rFonts w:ascii="Arial" w:eastAsiaTheme="minorEastAsia" w:hAnsi="Arial" w:cs="Arial"/>
          <w:b/>
          <w:bCs/>
          <w:lang w:eastAsia="cs-CZ"/>
        </w:rPr>
        <w:t xml:space="preserve"> </w:t>
      </w:r>
      <w:bookmarkStart w:id="21" w:name="_Hlk96425248"/>
      <w:r w:rsidRPr="00D4569E">
        <w:rPr>
          <w:rFonts w:ascii="Arial" w:eastAsiaTheme="minorEastAsia" w:hAnsi="Arial" w:cs="Arial"/>
          <w:b/>
          <w:bCs/>
          <w:lang w:eastAsia="cs-CZ"/>
        </w:rPr>
        <w:t>dnů od nabytí účinnosti smlouvy</w:t>
      </w:r>
      <w:r w:rsidRPr="00D4569E">
        <w:rPr>
          <w:rFonts w:ascii="Arial" w:eastAsiaTheme="minorEastAsia" w:hAnsi="Arial" w:cs="Arial"/>
          <w:lang w:eastAsia="cs-CZ"/>
        </w:rPr>
        <w:t xml:space="preserve">.  </w:t>
      </w:r>
      <w:bookmarkEnd w:id="21"/>
    </w:p>
    <w:p w14:paraId="7296ECA0" w14:textId="23394E57" w:rsidR="00E31966" w:rsidRPr="00D4569E" w:rsidRDefault="00E31966" w:rsidP="000C1529">
      <w:pPr>
        <w:numPr>
          <w:ilvl w:val="0"/>
          <w:numId w:val="36"/>
        </w:numPr>
        <w:ind w:left="1418" w:hanging="284"/>
        <w:contextualSpacing/>
        <w:rPr>
          <w:rFonts w:ascii="Arial" w:eastAsiaTheme="minorEastAsia" w:hAnsi="Arial" w:cs="Arial"/>
          <w:lang w:eastAsia="cs-CZ"/>
        </w:rPr>
      </w:pPr>
      <w:r w:rsidRPr="00D4569E">
        <w:rPr>
          <w:rFonts w:ascii="Arial" w:eastAsiaTheme="minorEastAsia" w:hAnsi="Arial" w:cs="Arial"/>
          <w:lang w:eastAsia="cs-CZ"/>
        </w:rPr>
        <w:t xml:space="preserve">Lhůta pro dokončení stavebních prací: </w:t>
      </w:r>
      <w:r w:rsidR="00084B56" w:rsidRPr="000C1529">
        <w:rPr>
          <w:rFonts w:ascii="Arial" w:eastAsiaTheme="minorEastAsia" w:hAnsi="Arial" w:cs="Arial"/>
          <w:b/>
          <w:lang w:eastAsia="cs-CZ"/>
        </w:rPr>
        <w:t>15. 5. 2025</w:t>
      </w:r>
    </w:p>
    <w:p w14:paraId="64FAB1E6" w14:textId="6ADA4C10" w:rsidR="00544855" w:rsidRPr="00D4569E" w:rsidRDefault="00E31966" w:rsidP="000C1529">
      <w:pPr>
        <w:numPr>
          <w:ilvl w:val="0"/>
          <w:numId w:val="36"/>
        </w:numPr>
        <w:ind w:left="1418" w:hanging="426"/>
        <w:contextualSpacing/>
        <w:jc w:val="both"/>
        <w:rPr>
          <w:rFonts w:ascii="Arial" w:eastAsiaTheme="minorEastAsia" w:hAnsi="Arial" w:cs="Arial"/>
          <w:b/>
          <w:bCs/>
          <w:lang w:eastAsia="cs-CZ"/>
        </w:rPr>
      </w:pPr>
      <w:r w:rsidRPr="00D4569E">
        <w:rPr>
          <w:rFonts w:ascii="Arial" w:eastAsiaTheme="minorEastAsia" w:hAnsi="Arial" w:cs="Arial"/>
          <w:lang w:eastAsia="cs-CZ"/>
        </w:rPr>
        <w:t xml:space="preserve">Lhůta pro předání a převzetí dokončeného díla: </w:t>
      </w:r>
      <w:r w:rsidR="00084B56" w:rsidRPr="000C1529">
        <w:rPr>
          <w:rFonts w:ascii="Arial" w:eastAsiaTheme="minorEastAsia" w:hAnsi="Arial" w:cs="Arial"/>
          <w:b/>
          <w:lang w:eastAsia="cs-CZ"/>
        </w:rPr>
        <w:t>15. 6. 2025</w:t>
      </w:r>
    </w:p>
    <w:p w14:paraId="42127CD1" w14:textId="05BE1975" w:rsidR="00E31966" w:rsidRPr="00E31966" w:rsidRDefault="00E31966" w:rsidP="00E31966">
      <w:pPr>
        <w:ind w:left="720"/>
        <w:contextualSpacing/>
        <w:jc w:val="both"/>
        <w:rPr>
          <w:rFonts w:ascii="Arial" w:eastAsiaTheme="minorEastAsia" w:hAnsi="Arial" w:cs="Arial"/>
          <w:i/>
          <w:lang w:eastAsia="cs-CZ"/>
        </w:rPr>
      </w:pPr>
      <w:r w:rsidRPr="00E31966">
        <w:rPr>
          <w:rFonts w:ascii="Arial" w:eastAsiaTheme="minorEastAsia" w:hAnsi="Arial" w:cs="Arial"/>
          <w:i/>
          <w:highlight w:val="yellow"/>
          <w:lang w:eastAsia="cs-CZ"/>
        </w:rPr>
        <w:t xml:space="preserve"> </w:t>
      </w: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117C3954" w14:textId="77777777" w:rsidR="00E31966" w:rsidRPr="00E31966" w:rsidRDefault="00E31966" w:rsidP="00E31966">
      <w:pPr>
        <w:spacing w:after="0"/>
        <w:ind w:left="720"/>
        <w:contextualSpacing/>
        <w:jc w:val="both"/>
        <w:rPr>
          <w:rFonts w:ascii="Arial" w:hAnsi="Arial" w:cs="Arial"/>
          <w:i/>
          <w:highlight w:val="yellow"/>
        </w:rPr>
      </w:pPr>
      <w:r w:rsidRPr="00E31966">
        <w:rPr>
          <w:rFonts w:ascii="Arial" w:hAnsi="Arial" w:cs="Arial"/>
          <w:i/>
          <w:highlight w:val="yellow"/>
        </w:rPr>
        <w:t>(nelze používat lhůty zahájení a dokončení stavebního díla, objektů.)</w:t>
      </w:r>
    </w:p>
    <w:p w14:paraId="65B00522" w14:textId="77777777" w:rsidR="00E31966" w:rsidRPr="00E31966" w:rsidRDefault="00E31966" w:rsidP="00E31966">
      <w:pPr>
        <w:ind w:left="720"/>
        <w:contextualSpacing/>
        <w:jc w:val="both"/>
        <w:rPr>
          <w:rFonts w:ascii="Arial" w:eastAsiaTheme="minorEastAsia" w:hAnsi="Arial" w:cs="Arial"/>
          <w:i/>
          <w:lang w:eastAsia="cs-CZ"/>
        </w:rPr>
      </w:pPr>
      <w:r w:rsidRPr="00E31966">
        <w:rPr>
          <w:rFonts w:ascii="Arial" w:hAnsi="Arial" w:cs="Arial"/>
          <w:i/>
          <w:highlight w:val="yellow"/>
        </w:rPr>
        <w:t>Uzlové body jsou</w:t>
      </w:r>
      <w:r w:rsidRPr="00E31966">
        <w:rPr>
          <w:rFonts w:ascii="Arial" w:eastAsiaTheme="minorEastAsia" w:hAnsi="Arial" w:cs="Arial"/>
          <w:i/>
          <w:highlight w:val="yellow"/>
          <w:lang w:eastAsia="cs-CZ"/>
        </w:rPr>
        <w:t xml:space="preserve"> klíčové milníky provádění díla. Vzhledem k tomu, že dokončení plnění dle uzlových bodů je podmínkou fakturace, měly by být uzlové body vymezeny tak, aby bylo zřejmé, které plnění dle příloh je předmětem jednotlivých uzlových bodů.  </w:t>
      </w:r>
    </w:p>
    <w:p w14:paraId="2CC1DD58" w14:textId="77777777" w:rsidR="00E31966" w:rsidRPr="00E31966" w:rsidRDefault="00E31966" w:rsidP="00E31966">
      <w:pPr>
        <w:ind w:left="720"/>
        <w:contextualSpacing/>
        <w:jc w:val="both"/>
        <w:rPr>
          <w:rFonts w:ascii="Arial" w:hAnsi="Arial" w:cs="Arial"/>
          <w:i/>
        </w:rPr>
      </w:pPr>
    </w:p>
    <w:p w14:paraId="24553357" w14:textId="77777777" w:rsidR="00E31966" w:rsidRPr="00E31966" w:rsidRDefault="00E31966" w:rsidP="00E31966">
      <w:pPr>
        <w:ind w:left="720"/>
        <w:contextualSpacing/>
        <w:jc w:val="both"/>
        <w:rPr>
          <w:rFonts w:ascii="Arial" w:hAnsi="Arial" w:cs="Arial"/>
        </w:rPr>
      </w:pPr>
      <w:r w:rsidRPr="00E31966">
        <w:rPr>
          <w:rFonts w:ascii="Arial" w:hAnsi="Arial" w:cs="Arial"/>
        </w:rPr>
        <w:t>Uzlové body – definované fáze výstavby díla či jen objektu:</w:t>
      </w:r>
    </w:p>
    <w:p w14:paraId="739F572F" w14:textId="757B09C6" w:rsidR="00E31966" w:rsidRPr="00E31966" w:rsidRDefault="00E31966" w:rsidP="00E31966">
      <w:pPr>
        <w:ind w:left="720"/>
        <w:contextualSpacing/>
        <w:jc w:val="both"/>
        <w:rPr>
          <w:rFonts w:ascii="Arial" w:eastAsiaTheme="minorEastAsia" w:hAnsi="Arial" w:cs="Arial"/>
          <w:lang w:eastAsia="cs-CZ"/>
        </w:rPr>
      </w:pPr>
      <w:r w:rsidRPr="00E31966">
        <w:rPr>
          <w:rFonts w:ascii="Arial" w:eastAsiaTheme="minorEastAsia" w:hAnsi="Arial" w:cs="Arial"/>
          <w:b/>
          <w:bCs/>
          <w:highlight w:val="yellow"/>
          <w:lang w:val="en-US" w:eastAsia="cs-CZ"/>
        </w:rPr>
        <w:t>[</w:t>
      </w:r>
      <w:bookmarkStart w:id="22" w:name="_Hlk126320212"/>
      <w:r w:rsidRPr="00E31966">
        <w:rPr>
          <w:rFonts w:ascii="Arial" w:eastAsiaTheme="minorEastAsia" w:hAnsi="Arial" w:cs="Arial"/>
          <w:b/>
          <w:bCs/>
          <w:highlight w:val="yellow"/>
          <w:lang w:val="en-US" w:eastAsia="cs-CZ"/>
        </w:rPr>
        <w:t>FÁZ</w:t>
      </w:r>
      <w:r w:rsidR="00567397">
        <w:rPr>
          <w:rFonts w:ascii="Arial" w:eastAsiaTheme="minorEastAsia" w:hAnsi="Arial" w:cs="Arial"/>
          <w:b/>
          <w:bCs/>
          <w:highlight w:val="yellow"/>
          <w:lang w:val="en-US" w:eastAsia="cs-CZ"/>
        </w:rPr>
        <w:t>E</w:t>
      </w:r>
      <w:r w:rsidRPr="00E31966">
        <w:rPr>
          <w:rFonts w:ascii="Arial" w:eastAsiaTheme="minorEastAsia" w:hAnsi="Arial" w:cs="Arial"/>
          <w:b/>
          <w:bCs/>
          <w:highlight w:val="yellow"/>
          <w:lang w:val="en-US" w:eastAsia="cs-CZ"/>
        </w:rPr>
        <w:t xml:space="preserve"> </w:t>
      </w:r>
      <w:proofErr w:type="gramStart"/>
      <w:r w:rsidRPr="00E31966">
        <w:rPr>
          <w:rFonts w:ascii="Arial" w:eastAsiaTheme="minorEastAsia" w:hAnsi="Arial" w:cs="Arial"/>
          <w:b/>
          <w:bCs/>
          <w:highlight w:val="yellow"/>
          <w:lang w:val="en-US" w:eastAsia="cs-CZ"/>
        </w:rPr>
        <w:t>VÝSTAVBY</w:t>
      </w:r>
      <w:bookmarkEnd w:id="22"/>
      <w:r w:rsidRPr="00E31966">
        <w:rPr>
          <w:rFonts w:ascii="Arial" w:eastAsiaTheme="minorEastAsia" w:hAnsi="Arial" w:cs="Arial"/>
          <w:b/>
          <w:bCs/>
          <w:highlight w:val="yellow"/>
          <w:lang w:val="en-US" w:eastAsia="cs-CZ"/>
        </w:rPr>
        <w:t>]</w:t>
      </w:r>
      <w:r w:rsidRPr="00E31966">
        <w:rPr>
          <w:rFonts w:ascii="Arial" w:eastAsiaTheme="minorEastAsia" w:hAnsi="Arial" w:cs="Arial"/>
          <w:lang w:eastAsia="cs-CZ"/>
        </w:rPr>
        <w:t xml:space="preserve">   </w:t>
      </w:r>
      <w:proofErr w:type="gramEnd"/>
      <w:r w:rsidRPr="00E31966">
        <w:rPr>
          <w:rFonts w:ascii="Arial" w:eastAsiaTheme="minorEastAsia" w:hAnsi="Arial" w:cs="Arial"/>
          <w:lang w:eastAsia="cs-CZ"/>
        </w:rPr>
        <w:t xml:space="preserve">……………………- lhůta pro plnění do: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lang w:eastAsia="cs-CZ"/>
        </w:rPr>
        <w:t xml:space="preserve"> </w:t>
      </w:r>
      <w:r w:rsidRPr="00E31966">
        <w:rPr>
          <w:rFonts w:ascii="Arial" w:eastAsiaTheme="minorEastAsia" w:hAnsi="Arial" w:cs="Arial"/>
          <w:b/>
          <w:bCs/>
          <w:lang w:eastAsia="cs-CZ"/>
        </w:rPr>
        <w:t>od nabytí účinnosti smlouvy</w:t>
      </w:r>
    </w:p>
    <w:p w14:paraId="42E0AA53" w14:textId="14C789C4" w:rsidR="00E31966" w:rsidRPr="00E31966" w:rsidRDefault="00E31966" w:rsidP="00E31966">
      <w:pPr>
        <w:ind w:left="720"/>
        <w:contextualSpacing/>
        <w:jc w:val="both"/>
        <w:rPr>
          <w:rFonts w:ascii="Arial" w:eastAsiaTheme="minorEastAsia" w:hAnsi="Arial" w:cs="Arial"/>
          <w:bCs/>
          <w:lang w:val="en-US" w:eastAsia="cs-CZ"/>
        </w:rPr>
      </w:pPr>
      <w:r w:rsidRPr="00E31966">
        <w:rPr>
          <w:rFonts w:ascii="Arial" w:eastAsiaTheme="minorEastAsia" w:hAnsi="Arial" w:cs="Arial"/>
          <w:b/>
          <w:bCs/>
          <w:highlight w:val="yellow"/>
          <w:lang w:val="en-US" w:eastAsia="cs-CZ"/>
        </w:rPr>
        <w:t>[FÁZ</w:t>
      </w:r>
      <w:r w:rsidR="00567397">
        <w:rPr>
          <w:rFonts w:ascii="Arial" w:eastAsiaTheme="minorEastAsia" w:hAnsi="Arial" w:cs="Arial"/>
          <w:b/>
          <w:bCs/>
          <w:highlight w:val="yellow"/>
          <w:lang w:val="en-US" w:eastAsia="cs-CZ"/>
        </w:rPr>
        <w:t>E</w:t>
      </w:r>
      <w:r w:rsidRPr="00E31966">
        <w:rPr>
          <w:rFonts w:ascii="Arial" w:eastAsiaTheme="minorEastAsia" w:hAnsi="Arial" w:cs="Arial"/>
          <w:b/>
          <w:bCs/>
          <w:highlight w:val="yellow"/>
          <w:lang w:val="en-US" w:eastAsia="cs-CZ"/>
        </w:rPr>
        <w:t xml:space="preserve"> </w:t>
      </w:r>
      <w:proofErr w:type="gramStart"/>
      <w:r w:rsidRPr="00E31966">
        <w:rPr>
          <w:rFonts w:ascii="Arial" w:eastAsiaTheme="minorEastAsia" w:hAnsi="Arial" w:cs="Arial"/>
          <w:b/>
          <w:bCs/>
          <w:highlight w:val="yellow"/>
          <w:lang w:val="en-US" w:eastAsia="cs-CZ"/>
        </w:rPr>
        <w:t>VÝSTAVBY]</w:t>
      </w:r>
      <w:r w:rsidRPr="00E31966">
        <w:rPr>
          <w:rFonts w:ascii="Arial" w:eastAsiaTheme="minorEastAsia" w:hAnsi="Arial" w:cs="Arial"/>
          <w:lang w:eastAsia="cs-CZ"/>
        </w:rPr>
        <w:t xml:space="preserve">   </w:t>
      </w:r>
      <w:proofErr w:type="gramEnd"/>
      <w:r w:rsidRPr="00E31966">
        <w:rPr>
          <w:rFonts w:ascii="Arial" w:eastAsiaTheme="minorEastAsia" w:hAnsi="Arial" w:cs="Arial"/>
          <w:lang w:eastAsia="cs-CZ"/>
        </w:rPr>
        <w:t xml:space="preserve">……………………- lhůta pro plnění do: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od nabytí účinnosti smlouvy</w:t>
      </w:r>
    </w:p>
    <w:p w14:paraId="67CFBB96" w14:textId="77777777" w:rsidR="00E31966" w:rsidRPr="00E31966" w:rsidRDefault="00E31966" w:rsidP="00E31966">
      <w:pPr>
        <w:ind w:left="720"/>
        <w:contextualSpacing/>
        <w:jc w:val="both"/>
        <w:rPr>
          <w:rFonts w:ascii="Arial" w:hAnsi="Arial" w:cs="Arial"/>
          <w:i/>
        </w:rPr>
      </w:pPr>
    </w:p>
    <w:p w14:paraId="275C47D4" w14:textId="77777777" w:rsidR="00E31966" w:rsidRPr="00E31966" w:rsidRDefault="00E31966" w:rsidP="00E31966">
      <w:pPr>
        <w:ind w:left="720"/>
        <w:contextualSpacing/>
        <w:jc w:val="both"/>
        <w:rPr>
          <w:rFonts w:ascii="Arial" w:hAnsi="Arial" w:cs="Arial"/>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lastRenderedPageBreak/>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8"/>
    <w:bookmarkEnd w:id="19"/>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3" w:name="_Hlk36121733"/>
      <w:r w:rsidR="00DB5863" w:rsidRPr="00075143">
        <w:rPr>
          <w:rFonts w:ascii="Arial" w:hAnsi="Arial" w:cs="Arial"/>
        </w:rPr>
        <w:t>vad a nedodělků z přejímacího řízení nebo vydáním kolaudačního souhlasu (rozhodující je okolnost, která nastane dříve).</w:t>
      </w:r>
      <w:bookmarkEnd w:id="23"/>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4" w:name="_Hlk136593790"/>
      <w:proofErr w:type="spellStart"/>
      <w:r w:rsidRPr="00D9780F">
        <w:rPr>
          <w:rFonts w:ascii="Arial" w:hAnsi="Arial" w:cs="Arial"/>
        </w:rPr>
        <w:t>ZoBP</w:t>
      </w:r>
      <w:bookmarkEnd w:id="24"/>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w:t>
      </w:r>
      <w:r w:rsidRPr="00D9780F">
        <w:rPr>
          <w:rFonts w:ascii="Arial" w:hAnsi="Arial" w:cs="Arial"/>
          <w:lang w:val="x-none"/>
        </w:rPr>
        <w:lastRenderedPageBreak/>
        <w:t>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5"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6"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0C37BA9E" w14:textId="6EDA48CE" w:rsidR="00686DE8" w:rsidRPr="000C1529" w:rsidRDefault="00686DE8" w:rsidP="000C1529">
      <w:pPr>
        <w:pStyle w:val="Odstavecseseznamem"/>
        <w:spacing w:after="160"/>
        <w:jc w:val="both"/>
        <w:rPr>
          <w:rFonts w:ascii="Arial" w:hAnsi="Arial" w:cs="Arial"/>
          <w:strike/>
          <w:highlight w:val="yellow"/>
        </w:rPr>
      </w:pP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5"/>
    <w:bookmarkEnd w:id="26"/>
    <w:p w14:paraId="7AAF1718" w14:textId="471BB6FC" w:rsidR="00BB4203" w:rsidRPr="00D9780F" w:rsidRDefault="00BB4203" w:rsidP="000E44AF">
      <w:pPr>
        <w:pStyle w:val="Odstavecseseznamem"/>
        <w:jc w:val="both"/>
        <w:rPr>
          <w:rFonts w:ascii="Arial" w:hAnsi="Arial" w:cs="Arial"/>
        </w:rPr>
      </w:pPr>
    </w:p>
    <w:p w14:paraId="6D13FB24" w14:textId="77777777" w:rsidR="00E058AF" w:rsidRPr="00D9780F" w:rsidRDefault="00E058AF" w:rsidP="00E73632">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7840C63D" w:rsidR="00C13AD2" w:rsidRDefault="00C13AD2" w:rsidP="00C13AD2">
      <w:pPr>
        <w:pStyle w:val="Odstavecseseznamem"/>
        <w:numPr>
          <w:ilvl w:val="0"/>
          <w:numId w:val="17"/>
        </w:numPr>
        <w:jc w:val="both"/>
        <w:rPr>
          <w:rFonts w:ascii="Arial" w:hAnsi="Arial" w:cs="Arial"/>
        </w:rPr>
      </w:pPr>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w:t>
      </w:r>
      <w:r w:rsidR="00AE352B">
        <w:rPr>
          <w:rFonts w:ascii="Arial" w:hAnsi="Arial" w:cs="Arial"/>
        </w:rPr>
        <w:t xml:space="preserve"> </w:t>
      </w:r>
      <w:r w:rsidR="00C54D84">
        <w:rPr>
          <w:rFonts w:ascii="Arial" w:hAnsi="Arial" w:cs="Arial"/>
        </w:rPr>
        <w:t>18</w:t>
      </w:r>
      <w:r w:rsidR="00AE352B" w:rsidRPr="0003379C">
        <w:rPr>
          <w:rFonts w:ascii="Arial" w:hAnsi="Arial" w:cs="Arial"/>
        </w:rPr>
        <w:t> 000 000</w:t>
      </w:r>
      <w:r w:rsidRPr="0003379C">
        <w:rPr>
          <w:rFonts w:ascii="Arial" w:hAnsi="Arial" w:cs="Arial"/>
        </w:rPr>
        <w:t xml:space="preserve"> 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lastRenderedPageBreak/>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7"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DF21826"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w:t>
      </w:r>
      <w:r w:rsidR="00E31966" w:rsidRPr="00D86A88">
        <w:rPr>
          <w:rFonts w:ascii="Arial" w:hAnsi="Arial" w:cs="Arial"/>
        </w:rPr>
        <w:t xml:space="preserve">bude </w:t>
      </w:r>
      <w:r w:rsidR="00E31966" w:rsidRPr="000C1529">
        <w:rPr>
          <w:rFonts w:ascii="Arial" w:hAnsi="Arial" w:cs="Arial"/>
        </w:rPr>
        <w:t>datumově</w:t>
      </w:r>
      <w:r w:rsidR="00E31966" w:rsidRPr="00D86A88">
        <w:rPr>
          <w:rFonts w:ascii="Arial" w:hAnsi="Arial" w:cs="Arial"/>
        </w:rPr>
        <w:t xml:space="preserve"> konkretizovat</w:t>
      </w:r>
      <w:r w:rsidR="00E31966">
        <w:rPr>
          <w:rFonts w:ascii="Arial" w:hAnsi="Arial" w:cs="Arial"/>
        </w:rPr>
        <w:t xml:space="preserve"> lhůty jednotlivých fází stavby uvedené v čl. V </w:t>
      </w:r>
      <w:proofErr w:type="spellStart"/>
      <w:r w:rsidR="00E31966">
        <w:rPr>
          <w:rFonts w:ascii="Arial" w:hAnsi="Arial" w:cs="Arial"/>
        </w:rPr>
        <w:t>odst</w:t>
      </w:r>
      <w:proofErr w:type="spellEnd"/>
      <w:r w:rsidR="00E31966">
        <w:rPr>
          <w:rFonts w:ascii="Arial" w:hAnsi="Arial" w:cs="Arial"/>
        </w:rPr>
        <w:t xml:space="preserve"> 5.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8"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8"/>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r>
      <w:r w:rsidRPr="00D9780F">
        <w:rPr>
          <w:rFonts w:ascii="Arial" w:hAnsi="Arial" w:cs="Arial"/>
        </w:rPr>
        <w:lastRenderedPageBreak/>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1FF87E67"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 xml:space="preserve">Obsahem kontrolního dne je zejména zpráva zhotovitele o postupu prací, kontrola časového a finančního plnění provádění prací, připomínky a podněty osob </w:t>
      </w:r>
      <w:r w:rsidRPr="00D9780F">
        <w:rPr>
          <w:rFonts w:ascii="Arial" w:hAnsi="Arial" w:cs="Arial"/>
        </w:rPr>
        <w:lastRenderedPageBreak/>
        <w:t>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5BC45FBE" w:rsidR="00414852" w:rsidRPr="00D86A88"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w:t>
      </w:r>
      <w:r w:rsidR="003D21B7" w:rsidRPr="00D86A88">
        <w:rPr>
          <w:rFonts w:ascii="Arial" w:hAnsi="Arial" w:cs="Arial"/>
        </w:rPr>
        <w:t>, je místem předání místo, kde je stavba prováděna.</w:t>
      </w:r>
      <w:r w:rsidRPr="00D86A88">
        <w:rPr>
          <w:rFonts w:ascii="Arial" w:hAnsi="Arial" w:cs="Arial"/>
          <w:lang w:val="x-none"/>
        </w:rPr>
        <w:t xml:space="preserve"> Místem pro předání dokladů je </w:t>
      </w:r>
      <w:r w:rsidRPr="000C1529">
        <w:rPr>
          <w:rFonts w:ascii="Arial" w:hAnsi="Arial" w:cs="Arial"/>
          <w:lang w:val="x-none"/>
        </w:rPr>
        <w:t>Krajský pozemkový úřad</w:t>
      </w:r>
      <w:r w:rsidR="000E424C" w:rsidRPr="000C1529">
        <w:rPr>
          <w:rFonts w:ascii="Arial" w:hAnsi="Arial" w:cs="Arial"/>
        </w:rPr>
        <w:t xml:space="preserve"> pro</w:t>
      </w:r>
      <w:r w:rsidR="00AE352B" w:rsidRPr="000C1529">
        <w:rPr>
          <w:rFonts w:ascii="Arial" w:hAnsi="Arial" w:cs="Arial"/>
        </w:rPr>
        <w:t xml:space="preserve"> Zlínský kraj,</w:t>
      </w:r>
      <w:r w:rsidR="002B299F" w:rsidRPr="000C1529">
        <w:rPr>
          <w:rFonts w:ascii="Arial" w:hAnsi="Arial" w:cs="Arial"/>
        </w:rPr>
        <w:t xml:space="preserve"> Pobočka</w:t>
      </w:r>
      <w:r w:rsidR="00AE352B" w:rsidRPr="00D86A88">
        <w:rPr>
          <w:rFonts w:ascii="Arial" w:hAnsi="Arial" w:cs="Arial"/>
        </w:rPr>
        <w:t xml:space="preserve"> Uherské Hradiště, </w:t>
      </w:r>
      <w:proofErr w:type="spellStart"/>
      <w:r w:rsidR="00AE352B" w:rsidRPr="00D86A88">
        <w:rPr>
          <w:rFonts w:ascii="Arial" w:hAnsi="Arial" w:cs="Arial"/>
        </w:rPr>
        <w:t>Protzkarova</w:t>
      </w:r>
      <w:proofErr w:type="spellEnd"/>
      <w:r w:rsidR="00AE352B" w:rsidRPr="00D86A88">
        <w:rPr>
          <w:rFonts w:ascii="Arial" w:hAnsi="Arial" w:cs="Arial"/>
        </w:rPr>
        <w:t xml:space="preserve"> 118</w:t>
      </w:r>
      <w:r w:rsidR="009D7BF5" w:rsidRPr="000C1529">
        <w:rPr>
          <w:rFonts w:ascii="Arial" w:hAnsi="Arial" w:cs="Arial"/>
        </w:rPr>
        <w:t>0</w:t>
      </w:r>
      <w:r w:rsidR="00AE352B" w:rsidRPr="00D86A88">
        <w:rPr>
          <w:rFonts w:ascii="Arial" w:hAnsi="Arial" w:cs="Arial"/>
        </w:rPr>
        <w:t>, 686 01 Uherské Hradiště</w:t>
      </w:r>
      <w:r w:rsidR="00D86A88">
        <w:rPr>
          <w:rFonts w:ascii="Arial" w:hAnsi="Arial" w:cs="Arial"/>
          <w:bCs/>
          <w:lang w:val="en-US"/>
        </w:rPr>
        <w:t>.</w:t>
      </w:r>
      <w:r w:rsidRPr="00D86A88">
        <w:rPr>
          <w:rFonts w:ascii="Arial" w:hAnsi="Arial" w:cs="Arial"/>
          <w:bCs/>
          <w:lang w:val="en-US"/>
        </w:rPr>
        <w:t xml:space="preserve"> </w:t>
      </w:r>
      <w:r w:rsidRPr="00D86A88">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9"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30" w:name="_Hlk72152910"/>
      <w:bookmarkStart w:id="31" w:name="_Hlk71729279"/>
      <w:r w:rsidRPr="002B299F">
        <w:rPr>
          <w:rFonts w:cs="Arial"/>
          <w:b w:val="0"/>
          <w:szCs w:val="22"/>
          <w:u w:val="none"/>
        </w:rPr>
        <w:t>zápis o odstranění případných drobných vad a nedodělk</w:t>
      </w:r>
      <w:bookmarkEnd w:id="30"/>
      <w:r w:rsidRPr="002B299F">
        <w:rPr>
          <w:rFonts w:cs="Arial"/>
          <w:b w:val="0"/>
          <w:szCs w:val="22"/>
          <w:u w:val="none"/>
        </w:rPr>
        <w:t xml:space="preserve">ů vyplývajících z protokolu o předání a převzetí díla, </w:t>
      </w:r>
    </w:p>
    <w:bookmarkEnd w:id="31"/>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9"/>
    </w:p>
    <w:p w14:paraId="2E52D9C0" w14:textId="0607582D" w:rsidR="003027EE" w:rsidRPr="003027EE" w:rsidRDefault="003027EE" w:rsidP="003027EE">
      <w:pPr>
        <w:pStyle w:val="Odstavecseseznamem"/>
        <w:numPr>
          <w:ilvl w:val="0"/>
          <w:numId w:val="32"/>
        </w:numPr>
        <w:jc w:val="both"/>
        <w:rPr>
          <w:rFonts w:ascii="Arial" w:hAnsi="Arial" w:cs="Arial"/>
        </w:rPr>
      </w:pPr>
      <w:bookmarkStart w:id="32"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2"/>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 xml:space="preserve">Pokud se při předání a převzetí díla prokáže, že dílo není dokončeno, je zhotovitel povinen dílo dokončit v náhradní lhůtě a nese veškeré náklady vzniklé objednateli </w:t>
      </w:r>
      <w:r w:rsidRPr="00D9780F">
        <w:rPr>
          <w:rFonts w:ascii="Arial" w:hAnsi="Arial" w:cs="Arial"/>
        </w:rPr>
        <w:lastRenderedPageBreak/>
        <w:t>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3"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3"/>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4"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4"/>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5" w:name="_Ref376427534"/>
      <w:r w:rsidRPr="00D9780F">
        <w:rPr>
          <w:rFonts w:cs="Arial"/>
          <w:b w:val="0"/>
          <w:szCs w:val="22"/>
          <w:u w:val="none"/>
        </w:rPr>
        <w:t>Staveniště bylo vyklizeno a případné úpravy okolí byly provedeny do 15 kalendářních dnů po předání a převzetí díla.</w:t>
      </w:r>
      <w:bookmarkEnd w:id="35"/>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lastRenderedPageBreak/>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47BF22CC"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18568ED5"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AE352B">
        <w:rPr>
          <w:rFonts w:ascii="Arial" w:hAnsi="Arial" w:cs="Arial"/>
        </w:rPr>
        <w:t xml:space="preserve">. </w:t>
      </w:r>
      <w:r w:rsidR="0009083A">
        <w:rPr>
          <w:rFonts w:ascii="Arial" w:hAnsi="Arial" w:cs="Arial"/>
        </w:rPr>
        <w:t>D</w:t>
      </w:r>
      <w:r w:rsidRPr="00D9780F">
        <w:rPr>
          <w:rFonts w:ascii="Arial" w:hAnsi="Arial" w:cs="Arial"/>
        </w:rPr>
        <w:t>o kterého zapisuje skutečnosti předepsané zákonem</w:t>
      </w:r>
      <w:r w:rsidR="00E06DDC">
        <w:rPr>
          <w:rFonts w:ascii="Arial" w:hAnsi="Arial" w:cs="Arial"/>
        </w:rPr>
        <w:t>.</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6" w:name="_Hlk72320353"/>
      <w:r w:rsidRPr="0054723C">
        <w:rPr>
          <w:rFonts w:ascii="Arial" w:hAnsi="Arial" w:cs="Arial"/>
        </w:rPr>
        <w:t xml:space="preserve">Po dobu záruky za jakost se zhotovitel zavazuje bezplatně odstranit vady uplatněné objednatelem bezodkladně, nejpozději však do 30 kalendářních dnů od doručení </w:t>
      </w:r>
      <w:r w:rsidRPr="0054723C">
        <w:rPr>
          <w:rFonts w:ascii="Arial" w:hAnsi="Arial" w:cs="Arial"/>
        </w:rPr>
        <w:lastRenderedPageBreak/>
        <w:t>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6"/>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AB1330" w:rsidRDefault="00502776" w:rsidP="00EF6D19">
      <w:pPr>
        <w:pStyle w:val="Odstavecseseznamem"/>
        <w:numPr>
          <w:ilvl w:val="0"/>
          <w:numId w:val="31"/>
        </w:numPr>
        <w:jc w:val="both"/>
        <w:rPr>
          <w:rFonts w:ascii="Arial" w:hAnsi="Arial" w:cs="Arial"/>
        </w:rPr>
      </w:pPr>
      <w:r w:rsidRPr="00D9780F">
        <w:rPr>
          <w:rFonts w:ascii="Arial" w:hAnsi="Arial" w:cs="Arial"/>
        </w:rPr>
        <w:t xml:space="preserve">Zhotovitel odpovídá objektivně za vady, které mělo dílo v době předání. Tyto vady </w:t>
      </w:r>
      <w:r w:rsidRPr="00AB1330">
        <w:rPr>
          <w:rFonts w:ascii="Arial" w:hAnsi="Arial" w:cs="Arial"/>
        </w:rPr>
        <w:t>mohou být zjevné nebo skryté. Objednatel je povinen provést kontrolu předmětu díla, co nejdříve po předání, při této kontrole by měl odhalit všechny zjevné vady díla</w:t>
      </w:r>
    </w:p>
    <w:p w14:paraId="28BFBF49" w14:textId="4BB9DF38" w:rsidR="00502776" w:rsidRPr="00AB1330" w:rsidRDefault="00502776" w:rsidP="00EF6D19">
      <w:pPr>
        <w:pStyle w:val="Odstavecseseznamem"/>
        <w:numPr>
          <w:ilvl w:val="0"/>
          <w:numId w:val="31"/>
        </w:numPr>
        <w:jc w:val="both"/>
        <w:rPr>
          <w:rFonts w:ascii="Arial" w:hAnsi="Arial" w:cs="Arial"/>
          <w:lang w:val="x-none"/>
        </w:rPr>
      </w:pPr>
      <w:r w:rsidRPr="00AB1330">
        <w:rPr>
          <w:rFonts w:ascii="Arial" w:hAnsi="Arial" w:cs="Arial"/>
        </w:rPr>
        <w:t xml:space="preserve">Pokud při nesplnění </w:t>
      </w:r>
      <w:r w:rsidR="00300B64" w:rsidRPr="00AB1330">
        <w:rPr>
          <w:rFonts w:ascii="Arial" w:hAnsi="Arial" w:cs="Arial"/>
        </w:rPr>
        <w:t>lhůty pro</w:t>
      </w:r>
      <w:r w:rsidRPr="00AB1330">
        <w:rPr>
          <w:rFonts w:ascii="Arial" w:hAnsi="Arial" w:cs="Arial"/>
        </w:rPr>
        <w:t xml:space="preserve"> dokončení díla a </w:t>
      </w:r>
      <w:r w:rsidR="00300B64" w:rsidRPr="00AB1330">
        <w:rPr>
          <w:rFonts w:ascii="Arial" w:hAnsi="Arial" w:cs="Arial"/>
        </w:rPr>
        <w:t>lhůty pro</w:t>
      </w:r>
      <w:r w:rsidRPr="00AB1330">
        <w:rPr>
          <w:rFonts w:ascii="Arial" w:hAnsi="Arial" w:cs="Arial"/>
        </w:rPr>
        <w:t xml:space="preserve"> předání a převzetí díla z důvodů na straně zhotovitele nebudou objednateli proplaceny zcela nebo zčásti náklady na dílo z prostředků EU</w:t>
      </w:r>
      <w:r w:rsidR="00D1443A" w:rsidRPr="00AB1330">
        <w:rPr>
          <w:rFonts w:ascii="Arial" w:hAnsi="Arial" w:cs="Arial"/>
        </w:rPr>
        <w:t xml:space="preserve"> </w:t>
      </w:r>
      <w:r w:rsidR="00002702" w:rsidRPr="00AB1330">
        <w:rPr>
          <w:rFonts w:ascii="Arial" w:hAnsi="Arial" w:cs="Arial"/>
        </w:rPr>
        <w:t xml:space="preserve">v rámci </w:t>
      </w:r>
      <w:r w:rsidRPr="00AB1330">
        <w:rPr>
          <w:rFonts w:ascii="Arial" w:hAnsi="Arial" w:cs="Arial"/>
        </w:rPr>
        <w:t>PRV</w:t>
      </w:r>
      <w:r w:rsidR="00D1443A" w:rsidRPr="00AB1330">
        <w:rPr>
          <w:rFonts w:ascii="Arial" w:hAnsi="Arial" w:cs="Arial"/>
        </w:rPr>
        <w:t>,</w:t>
      </w:r>
      <w:r w:rsidRPr="00AB1330">
        <w:rPr>
          <w:rFonts w:ascii="Arial" w:hAnsi="Arial" w:cs="Arial"/>
        </w:rPr>
        <w:t xml:space="preserve"> zavazuje se zhotovitel</w:t>
      </w:r>
      <w:r w:rsidRPr="00AB1330">
        <w:rPr>
          <w:rFonts w:ascii="Arial" w:hAnsi="Arial" w:cs="Arial"/>
          <w:lang w:val="x-none"/>
        </w:rPr>
        <w:t xml:space="preserve"> objednateli uhradit do 30 kalendářních dnů </w:t>
      </w:r>
      <w:r w:rsidRPr="00AB1330">
        <w:rPr>
          <w:rFonts w:ascii="Arial" w:hAnsi="Arial" w:cs="Arial"/>
        </w:rPr>
        <w:t xml:space="preserve">vzniklou </w:t>
      </w:r>
      <w:r w:rsidRPr="00AB1330">
        <w:rPr>
          <w:rFonts w:ascii="Arial" w:hAnsi="Arial" w:cs="Arial"/>
          <w:lang w:val="x-none"/>
        </w:rPr>
        <w:t>škodu</w:t>
      </w:r>
      <w:r w:rsidRPr="00AB1330">
        <w:rPr>
          <w:rFonts w:ascii="Arial" w:hAnsi="Arial" w:cs="Arial"/>
        </w:rPr>
        <w:t>.</w:t>
      </w:r>
    </w:p>
    <w:p w14:paraId="5F1A0BA4" w14:textId="3B6497BF" w:rsidR="00502776" w:rsidRPr="00AB1330" w:rsidRDefault="00502776" w:rsidP="00EF6D19">
      <w:pPr>
        <w:pStyle w:val="Odstavecseseznamem"/>
        <w:numPr>
          <w:ilvl w:val="0"/>
          <w:numId w:val="31"/>
        </w:numPr>
        <w:jc w:val="both"/>
        <w:rPr>
          <w:rFonts w:ascii="Arial" w:hAnsi="Arial" w:cs="Arial"/>
          <w:lang w:val="x-none"/>
        </w:rPr>
      </w:pPr>
      <w:bookmarkStart w:id="37" w:name="_Ref376379662"/>
      <w:r w:rsidRPr="00AB1330">
        <w:rPr>
          <w:rFonts w:ascii="Arial" w:hAnsi="Arial" w:cs="Arial"/>
          <w:lang w:val="x-none"/>
        </w:rPr>
        <w:lastRenderedPageBreak/>
        <w:t xml:space="preserve">Zhotovitel se zavazuje uhradit smluvní pokutu ve výši </w:t>
      </w:r>
      <w:r w:rsidR="00132221" w:rsidRPr="00AB1330">
        <w:rPr>
          <w:rFonts w:ascii="Arial" w:hAnsi="Arial" w:cs="Arial"/>
        </w:rPr>
        <w:t xml:space="preserve">0,5 % </w:t>
      </w:r>
      <w:r w:rsidRPr="00AB1330">
        <w:rPr>
          <w:rFonts w:ascii="Arial" w:hAnsi="Arial" w:cs="Arial"/>
          <w:lang w:val="x-none"/>
        </w:rPr>
        <w:t xml:space="preserve">z celkové ceny díla bez DPH za každý i započatý </w:t>
      </w:r>
      <w:r w:rsidRPr="00AB1330">
        <w:rPr>
          <w:rFonts w:ascii="Arial" w:hAnsi="Arial" w:cs="Arial"/>
        </w:rPr>
        <w:t xml:space="preserve">kalendářní </w:t>
      </w:r>
      <w:r w:rsidRPr="00AB1330">
        <w:rPr>
          <w:rFonts w:ascii="Arial" w:hAnsi="Arial" w:cs="Arial"/>
          <w:lang w:val="x-none"/>
        </w:rPr>
        <w:t xml:space="preserve">den prodlení </w:t>
      </w:r>
      <w:r w:rsidR="00300B64" w:rsidRPr="00AB1330">
        <w:rPr>
          <w:rFonts w:ascii="Arial" w:hAnsi="Arial" w:cs="Arial"/>
        </w:rPr>
        <w:t>lhůty</w:t>
      </w:r>
      <w:r w:rsidR="00F41BB4" w:rsidRPr="00AB1330">
        <w:rPr>
          <w:rFonts w:ascii="Arial" w:hAnsi="Arial" w:cs="Arial"/>
        </w:rPr>
        <w:t xml:space="preserve"> pro</w:t>
      </w:r>
      <w:r w:rsidR="00300B64" w:rsidRPr="00AB1330">
        <w:rPr>
          <w:rFonts w:ascii="Arial" w:hAnsi="Arial" w:cs="Arial"/>
        </w:rPr>
        <w:t xml:space="preserve"> </w:t>
      </w:r>
      <w:r w:rsidRPr="00AB1330">
        <w:rPr>
          <w:rFonts w:ascii="Arial" w:hAnsi="Arial" w:cs="Arial"/>
          <w:lang w:val="x-none"/>
        </w:rPr>
        <w:t xml:space="preserve"> zahájení prací dle </w:t>
      </w:r>
      <w:r w:rsidRPr="00AB1330">
        <w:rPr>
          <w:rFonts w:ascii="Arial" w:hAnsi="Arial" w:cs="Arial"/>
        </w:rPr>
        <w:t xml:space="preserve"> </w:t>
      </w:r>
      <w:r w:rsidRPr="00AB1330">
        <w:rPr>
          <w:rFonts w:ascii="Arial" w:hAnsi="Arial" w:cs="Arial"/>
          <w:lang w:val="x-none"/>
        </w:rPr>
        <w:t>této smlouvy.</w:t>
      </w:r>
      <w:bookmarkEnd w:id="37"/>
    </w:p>
    <w:p w14:paraId="053D6E4B" w14:textId="737CB5B6" w:rsidR="00502776" w:rsidRPr="00AB1330" w:rsidRDefault="00502776" w:rsidP="00EF6D19">
      <w:pPr>
        <w:pStyle w:val="Odstavecseseznamem"/>
        <w:numPr>
          <w:ilvl w:val="0"/>
          <w:numId w:val="31"/>
        </w:numPr>
        <w:jc w:val="both"/>
        <w:rPr>
          <w:rFonts w:ascii="Arial" w:hAnsi="Arial" w:cs="Arial"/>
          <w:i/>
          <w:lang w:val="x-none"/>
        </w:rPr>
      </w:pPr>
      <w:bookmarkStart w:id="38" w:name="_Ref376379666"/>
      <w:r w:rsidRPr="00AB1330">
        <w:rPr>
          <w:rFonts w:ascii="Arial" w:hAnsi="Arial" w:cs="Arial"/>
          <w:lang w:val="x-none"/>
        </w:rPr>
        <w:t xml:space="preserve">Zhotovitel se zavazuje uhradit smluvní pokutu ve </w:t>
      </w:r>
      <w:r w:rsidRPr="00E732F4">
        <w:rPr>
          <w:rFonts w:ascii="Arial" w:hAnsi="Arial" w:cs="Arial"/>
          <w:lang w:val="x-none"/>
        </w:rPr>
        <w:t>výši 0</w:t>
      </w:r>
      <w:r w:rsidR="00E732F4" w:rsidRPr="00E732F4">
        <w:rPr>
          <w:rFonts w:ascii="Arial" w:hAnsi="Arial" w:cs="Arial"/>
        </w:rPr>
        <w:t>,</w:t>
      </w:r>
      <w:r w:rsidR="00132221" w:rsidRPr="00E732F4">
        <w:rPr>
          <w:rFonts w:ascii="Arial" w:hAnsi="Arial" w:cs="Arial"/>
        </w:rPr>
        <w:t>2 %</w:t>
      </w:r>
      <w:r w:rsidR="00E732F4" w:rsidRPr="00E732F4">
        <w:rPr>
          <w:rFonts w:ascii="Arial" w:hAnsi="Arial" w:cs="Arial"/>
        </w:rPr>
        <w:t xml:space="preserve"> </w:t>
      </w:r>
      <w:r w:rsidRPr="00E732F4">
        <w:rPr>
          <w:rFonts w:ascii="Arial" w:hAnsi="Arial" w:cs="Arial"/>
          <w:lang w:val="x-none"/>
        </w:rPr>
        <w:t>z celkové ceny díla bez DPH</w:t>
      </w:r>
      <w:r w:rsidRPr="00E732F4" w:rsidDel="00275DB5">
        <w:rPr>
          <w:rFonts w:ascii="Arial" w:hAnsi="Arial" w:cs="Arial"/>
          <w:lang w:val="x-none"/>
        </w:rPr>
        <w:t xml:space="preserve"> </w:t>
      </w:r>
      <w:r w:rsidRPr="00E732F4">
        <w:rPr>
          <w:rFonts w:ascii="Arial" w:hAnsi="Arial" w:cs="Arial"/>
          <w:lang w:val="x-none"/>
        </w:rPr>
        <w:t xml:space="preserve">za každý i započatý </w:t>
      </w:r>
      <w:r w:rsidRPr="00E732F4">
        <w:rPr>
          <w:rFonts w:ascii="Arial" w:hAnsi="Arial" w:cs="Arial"/>
        </w:rPr>
        <w:t xml:space="preserve">kalendářní </w:t>
      </w:r>
      <w:r w:rsidRPr="00E732F4">
        <w:rPr>
          <w:rFonts w:ascii="Arial" w:hAnsi="Arial" w:cs="Arial"/>
          <w:lang w:val="x-none"/>
        </w:rPr>
        <w:t xml:space="preserve">den prodlení s dílčími </w:t>
      </w:r>
      <w:r w:rsidR="00300B64" w:rsidRPr="00E732F4">
        <w:rPr>
          <w:rFonts w:ascii="Arial" w:hAnsi="Arial" w:cs="Arial"/>
        </w:rPr>
        <w:t>lhůt</w:t>
      </w:r>
      <w:r w:rsidR="00300B64" w:rsidRPr="00AB1330">
        <w:rPr>
          <w:rFonts w:ascii="Arial" w:hAnsi="Arial" w:cs="Arial"/>
        </w:rPr>
        <w:t>ami</w:t>
      </w:r>
      <w:r w:rsidRPr="00AB1330">
        <w:rPr>
          <w:rFonts w:ascii="Arial" w:hAnsi="Arial" w:cs="Arial"/>
          <w:lang w:val="x-none"/>
        </w:rPr>
        <w:t xml:space="preserve"> jednotlivých fází stavby dle </w:t>
      </w:r>
      <w:r w:rsidRPr="00AB1330">
        <w:rPr>
          <w:rFonts w:ascii="Arial" w:hAnsi="Arial" w:cs="Arial"/>
        </w:rPr>
        <w:t xml:space="preserve"> </w:t>
      </w:r>
      <w:r w:rsidRPr="00AB1330">
        <w:rPr>
          <w:rFonts w:ascii="Arial" w:hAnsi="Arial" w:cs="Arial"/>
          <w:lang w:val="x-none"/>
        </w:rPr>
        <w:t>této smlouvy</w:t>
      </w:r>
      <w:r w:rsidRPr="00AB1330">
        <w:rPr>
          <w:rFonts w:ascii="Arial" w:hAnsi="Arial" w:cs="Arial"/>
          <w:i/>
          <w:lang w:val="x-none"/>
        </w:rPr>
        <w:t>.</w:t>
      </w:r>
      <w:bookmarkEnd w:id="38"/>
    </w:p>
    <w:p w14:paraId="20BCF350" w14:textId="28D44B3D" w:rsidR="00502776" w:rsidRPr="00AB1330" w:rsidRDefault="00502776" w:rsidP="00EF6D19">
      <w:pPr>
        <w:pStyle w:val="Odstavecseseznamem"/>
        <w:numPr>
          <w:ilvl w:val="0"/>
          <w:numId w:val="31"/>
        </w:numPr>
        <w:jc w:val="both"/>
        <w:rPr>
          <w:rFonts w:ascii="Arial" w:hAnsi="Arial" w:cs="Arial"/>
          <w:lang w:val="x-none"/>
        </w:rPr>
      </w:pPr>
      <w:bookmarkStart w:id="39" w:name="_Ref376379668"/>
      <w:r w:rsidRPr="00AB1330">
        <w:rPr>
          <w:rFonts w:ascii="Arial" w:hAnsi="Arial" w:cs="Arial"/>
          <w:lang w:val="x-none"/>
        </w:rPr>
        <w:t xml:space="preserve">Zhotovitel se zavazuje uhradit smluvní pokutu ve výši </w:t>
      </w:r>
      <w:r w:rsidR="00132221" w:rsidRPr="00AB1330">
        <w:rPr>
          <w:rFonts w:ascii="Arial" w:hAnsi="Arial" w:cs="Arial"/>
        </w:rPr>
        <w:t>0,5 %</w:t>
      </w:r>
      <w:r w:rsidR="00D47C6F" w:rsidRPr="00AB1330">
        <w:rPr>
          <w:rFonts w:ascii="Arial" w:hAnsi="Arial" w:cs="Arial"/>
          <w:i/>
          <w:iCs/>
        </w:rPr>
        <w:t xml:space="preserve"> </w:t>
      </w:r>
      <w:r w:rsidRPr="00AB1330">
        <w:rPr>
          <w:rFonts w:ascii="Arial" w:hAnsi="Arial" w:cs="Arial"/>
          <w:lang w:val="x-none"/>
        </w:rPr>
        <w:t>z celkové ceny díla bez DPH</w:t>
      </w:r>
      <w:r w:rsidRPr="00AB1330" w:rsidDel="00275DB5">
        <w:rPr>
          <w:rFonts w:ascii="Arial" w:hAnsi="Arial" w:cs="Arial"/>
          <w:lang w:val="x-none"/>
        </w:rPr>
        <w:t xml:space="preserve"> </w:t>
      </w:r>
      <w:r w:rsidRPr="00AB1330">
        <w:rPr>
          <w:rFonts w:ascii="Arial" w:hAnsi="Arial" w:cs="Arial"/>
          <w:lang w:val="x-none"/>
        </w:rPr>
        <w:t xml:space="preserve">za každý i započatý </w:t>
      </w:r>
      <w:r w:rsidRPr="00AB1330">
        <w:rPr>
          <w:rFonts w:ascii="Arial" w:hAnsi="Arial" w:cs="Arial"/>
        </w:rPr>
        <w:t xml:space="preserve">kalendářní </w:t>
      </w:r>
      <w:r w:rsidRPr="00AB1330">
        <w:rPr>
          <w:rFonts w:ascii="Arial" w:hAnsi="Arial" w:cs="Arial"/>
          <w:lang w:val="x-none"/>
        </w:rPr>
        <w:t>den prodlení s předáním dokončeného díla dle této smlouvy.</w:t>
      </w:r>
      <w:bookmarkEnd w:id="39"/>
      <w:r w:rsidRPr="00AB1330">
        <w:rPr>
          <w:rFonts w:ascii="Arial" w:hAnsi="Arial" w:cs="Arial"/>
          <w:lang w:val="x-none"/>
        </w:rPr>
        <w:t xml:space="preserve"> </w:t>
      </w:r>
    </w:p>
    <w:p w14:paraId="533E4B17" w14:textId="51678135" w:rsidR="00507E47" w:rsidRDefault="00502776" w:rsidP="00507E47">
      <w:pPr>
        <w:pStyle w:val="Odstavecseseznamem"/>
        <w:numPr>
          <w:ilvl w:val="0"/>
          <w:numId w:val="31"/>
        </w:numPr>
        <w:jc w:val="both"/>
        <w:rPr>
          <w:rFonts w:ascii="Arial" w:hAnsi="Arial" w:cs="Arial"/>
          <w:lang w:val="x-none"/>
        </w:rPr>
      </w:pPr>
      <w:r w:rsidRPr="00AB1330">
        <w:rPr>
          <w:rFonts w:ascii="Arial" w:hAnsi="Arial" w:cs="Arial"/>
          <w:lang w:val="x-none"/>
        </w:rPr>
        <w:t>V případě, kdy předávané dílo bude obsahovat vady a nedodělky, se zhotovitel zavazuje</w:t>
      </w:r>
      <w:r w:rsidRPr="00D9780F">
        <w:rPr>
          <w:rFonts w:ascii="Arial" w:hAnsi="Arial" w:cs="Arial"/>
          <w:lang w:val="x-none"/>
        </w:rPr>
        <w:t xml:space="preserve"> uhradit smluvní pokutu ve výši </w:t>
      </w:r>
      <w:r w:rsidR="00132221">
        <w:rPr>
          <w:rFonts w:ascii="Arial" w:hAnsi="Arial" w:cs="Arial"/>
        </w:rPr>
        <w:t>0,5 %</w:t>
      </w:r>
      <w:r w:rsidR="00F44B08">
        <w:rPr>
          <w:rFonts w:ascii="Arial" w:hAnsi="Arial" w:cs="Arial"/>
        </w:rPr>
        <w:t xml:space="preserve">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0AD4BEF3" w:rsidR="00507E47" w:rsidRPr="0080539D" w:rsidRDefault="00507E47" w:rsidP="00507E47">
      <w:pPr>
        <w:pStyle w:val="Odstavecseseznamem"/>
        <w:numPr>
          <w:ilvl w:val="0"/>
          <w:numId w:val="31"/>
        </w:numPr>
        <w:jc w:val="both"/>
        <w:rPr>
          <w:rFonts w:ascii="Arial" w:hAnsi="Arial" w:cs="Arial"/>
          <w:lang w:val="x-none"/>
        </w:rPr>
      </w:pPr>
      <w:bookmarkStart w:id="40"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132221">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40"/>
    <w:p w14:paraId="0EADE748" w14:textId="2EEE64EC"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w:t>
      </w:r>
      <w:r w:rsidR="00D47C6F">
        <w:rPr>
          <w:rFonts w:ascii="Arial" w:hAnsi="Arial" w:cs="Arial"/>
        </w:rPr>
        <w:t xml:space="preserve"> </w:t>
      </w:r>
      <w:r w:rsidRPr="00D9780F">
        <w:rPr>
          <w:rFonts w:ascii="Arial" w:hAnsi="Arial" w:cs="Arial"/>
          <w:lang w:val="x-none"/>
        </w:rPr>
        <w:t>000 Kč, a to za každý jednotlivý případ porušení povinnosti.</w:t>
      </w:r>
    </w:p>
    <w:p w14:paraId="3387528F" w14:textId="0AA283DC"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w:t>
      </w:r>
      <w:r w:rsidR="00F44B08">
        <w:rPr>
          <w:rFonts w:ascii="Arial" w:hAnsi="Arial" w:cs="Arial"/>
        </w:rPr>
        <w:t xml:space="preserve"> </w:t>
      </w:r>
      <w:r w:rsidR="00507E47">
        <w:rPr>
          <w:rFonts w:ascii="Arial" w:hAnsi="Arial" w:cs="Arial"/>
        </w:rPr>
        <w:t>000</w:t>
      </w:r>
      <w:r w:rsidR="003856EA">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22D9889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3856EA">
        <w:rPr>
          <w:rFonts w:ascii="Arial" w:hAnsi="Arial" w:cs="Arial"/>
        </w:rPr>
        <w:t>8</w:t>
      </w:r>
      <w:r w:rsidR="00132221">
        <w:rPr>
          <w:rFonts w:ascii="Arial" w:hAnsi="Arial" w:cs="Arial"/>
        </w:rPr>
        <w:t>0</w:t>
      </w:r>
      <w:r w:rsidR="00F44B08">
        <w:rPr>
          <w:rFonts w:ascii="Arial" w:hAnsi="Arial" w:cs="Arial"/>
        </w:rPr>
        <w:t xml:space="preserve"> </w:t>
      </w:r>
      <w:r w:rsidR="00850B09" w:rsidRPr="000B5292">
        <w:rPr>
          <w:rFonts w:ascii="Arial" w:hAnsi="Arial" w:cs="Arial"/>
        </w:rPr>
        <w:t>000</w:t>
      </w:r>
      <w:r w:rsidR="00132221">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0E59BFB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w:t>
      </w:r>
      <w:r w:rsidR="00F44B08">
        <w:rPr>
          <w:rFonts w:ascii="Arial" w:hAnsi="Arial" w:cs="Arial"/>
        </w:rPr>
        <w:t xml:space="preserve"> </w:t>
      </w:r>
      <w:r w:rsidR="000B5292">
        <w:rPr>
          <w:rFonts w:ascii="Arial" w:hAnsi="Arial" w:cs="Arial"/>
        </w:rPr>
        <w:t>000</w:t>
      </w:r>
      <w:r w:rsidR="00132221">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49C31EB2"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132221">
        <w:rPr>
          <w:rFonts w:ascii="Arial" w:hAnsi="Arial" w:cs="Arial"/>
        </w:rPr>
        <w:t xml:space="preserve">300 000 </w:t>
      </w:r>
      <w:r w:rsidR="00F37572" w:rsidRPr="00DC79AC">
        <w:rPr>
          <w:rFonts w:ascii="Arial" w:hAnsi="Arial" w:cs="Arial"/>
        </w:rPr>
        <w:t>Kč</w:t>
      </w:r>
      <w:r w:rsidRPr="00DC79AC">
        <w:rPr>
          <w:rFonts w:ascii="Arial" w:hAnsi="Arial" w:cs="Arial"/>
        </w:rPr>
        <w:t xml:space="preserve"> za každé jednotlivé porušení povinností.</w:t>
      </w:r>
    </w:p>
    <w:p w14:paraId="07E12EBB" w14:textId="5D7D7E7C"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3856EA">
        <w:rPr>
          <w:rFonts w:ascii="Arial" w:hAnsi="Arial" w:cs="Arial"/>
        </w:rPr>
        <w:t>200</w:t>
      </w:r>
      <w:r w:rsidR="00132221">
        <w:rPr>
          <w:rFonts w:ascii="Arial" w:hAnsi="Arial" w:cs="Arial"/>
        </w:rPr>
        <w:t> </w:t>
      </w:r>
      <w:r w:rsidR="00F37572" w:rsidRPr="00DC79AC">
        <w:rPr>
          <w:rFonts w:ascii="Arial" w:hAnsi="Arial" w:cs="Arial"/>
        </w:rPr>
        <w:t>000</w:t>
      </w:r>
      <w:r w:rsidR="00132221">
        <w:rPr>
          <w:rFonts w:ascii="Arial" w:hAnsi="Arial" w:cs="Arial"/>
        </w:rPr>
        <w:t xml:space="preserve"> </w:t>
      </w:r>
      <w:proofErr w:type="gramStart"/>
      <w:r w:rsidR="00F37572"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47F2605B" w14:textId="31AC40E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3856EA">
        <w:rPr>
          <w:rFonts w:ascii="Arial" w:hAnsi="Arial" w:cs="Arial"/>
        </w:rPr>
        <w:t>300</w:t>
      </w:r>
      <w:r w:rsidR="00132221">
        <w:rPr>
          <w:rFonts w:ascii="Arial" w:hAnsi="Arial" w:cs="Arial"/>
        </w:rPr>
        <w:t> </w:t>
      </w:r>
      <w:r w:rsidR="00F37572" w:rsidRPr="00DC79AC">
        <w:rPr>
          <w:rFonts w:ascii="Arial" w:hAnsi="Arial" w:cs="Arial"/>
        </w:rPr>
        <w:t>000</w:t>
      </w:r>
      <w:r w:rsidR="00132221">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43B495EA"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44B08">
        <w:rPr>
          <w:rFonts w:ascii="Arial" w:hAnsi="Arial" w:cs="Arial"/>
        </w:rPr>
        <w:t>20</w:t>
      </w:r>
      <w:r w:rsidR="000B5292">
        <w:rPr>
          <w:rFonts w:ascii="Arial" w:hAnsi="Arial" w:cs="Arial"/>
        </w:rPr>
        <w:t>0</w:t>
      </w:r>
      <w:r w:rsidR="00F44B08">
        <w:rPr>
          <w:rFonts w:ascii="Arial" w:hAnsi="Arial" w:cs="Arial"/>
        </w:rPr>
        <w:t xml:space="preserve"> </w:t>
      </w:r>
      <w:r w:rsidR="00F37572" w:rsidRPr="00DC79AC">
        <w:rPr>
          <w:rFonts w:ascii="Arial" w:hAnsi="Arial" w:cs="Arial"/>
        </w:rPr>
        <w:t>000</w:t>
      </w:r>
      <w:r w:rsidR="00F44B08">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41"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w:t>
      </w:r>
      <w:r w:rsidR="00F44B08">
        <w:rPr>
          <w:rFonts w:ascii="Arial" w:hAnsi="Arial" w:cs="Arial"/>
        </w:rPr>
        <w:t xml:space="preserve"> </w:t>
      </w:r>
      <w:r w:rsidR="000B5292" w:rsidRPr="00243A4C">
        <w:rPr>
          <w:rFonts w:ascii="Arial" w:hAnsi="Arial" w:cs="Arial"/>
        </w:rPr>
        <w:t>000</w:t>
      </w:r>
      <w:r w:rsidR="00F44B08">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41"/>
      <w:r w:rsidR="00374655" w:rsidRPr="00374655">
        <w:rPr>
          <w:rFonts w:ascii="Arial" w:hAnsi="Arial" w:cs="Arial"/>
        </w:rPr>
        <w:t xml:space="preserve"> </w:t>
      </w:r>
    </w:p>
    <w:p w14:paraId="77785EF4" w14:textId="26CEC73A" w:rsidR="00374655" w:rsidRPr="00747335" w:rsidRDefault="00374655" w:rsidP="00374655">
      <w:pPr>
        <w:pStyle w:val="Odstavecseseznamem"/>
        <w:numPr>
          <w:ilvl w:val="0"/>
          <w:numId w:val="31"/>
        </w:numPr>
        <w:jc w:val="both"/>
        <w:rPr>
          <w:rFonts w:ascii="Arial" w:hAnsi="Arial" w:cs="Arial"/>
        </w:rPr>
      </w:pPr>
      <w:bookmarkStart w:id="42"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F44B08">
        <w:rPr>
          <w:rFonts w:ascii="Arial" w:hAnsi="Arial" w:cs="Arial"/>
        </w:rPr>
        <w:t xml:space="preserve"> </w:t>
      </w:r>
      <w:r w:rsidRPr="00EE022E">
        <w:rPr>
          <w:rFonts w:ascii="Arial" w:hAnsi="Arial" w:cs="Arial"/>
        </w:rPr>
        <w:t>000</w:t>
      </w:r>
      <w:r w:rsidR="00F44B08">
        <w:rPr>
          <w:rFonts w:ascii="Arial" w:hAnsi="Arial" w:cs="Arial"/>
        </w:rPr>
        <w:t xml:space="preserve"> Kč</w:t>
      </w:r>
      <w:r w:rsidRPr="00EE022E">
        <w:rPr>
          <w:rFonts w:ascii="Arial" w:hAnsi="Arial" w:cs="Arial"/>
        </w:rPr>
        <w:t xml:space="preserve"> za každý zjištěný případ. </w:t>
      </w:r>
    </w:p>
    <w:p w14:paraId="57EC6B80" w14:textId="65BDB96F" w:rsidR="003027EE" w:rsidRDefault="008A3B28" w:rsidP="003027EE">
      <w:pPr>
        <w:pStyle w:val="Odstavecseseznamem"/>
        <w:numPr>
          <w:ilvl w:val="0"/>
          <w:numId w:val="31"/>
        </w:numPr>
        <w:jc w:val="both"/>
        <w:rPr>
          <w:rFonts w:ascii="Arial" w:hAnsi="Arial" w:cs="Arial"/>
        </w:rPr>
      </w:pPr>
      <w:bookmarkStart w:id="43" w:name="_Hlk72326782"/>
      <w:bookmarkEnd w:id="42"/>
      <w:r w:rsidRPr="00DC79AC">
        <w:rPr>
          <w:rFonts w:ascii="Arial" w:hAnsi="Arial" w:cs="Arial"/>
        </w:rPr>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F44B08">
        <w:rPr>
          <w:rFonts w:ascii="Arial" w:hAnsi="Arial" w:cs="Arial"/>
        </w:rPr>
        <w:t xml:space="preserve"> </w:t>
      </w:r>
      <w:r w:rsidR="00F37572" w:rsidRPr="00DC79AC">
        <w:rPr>
          <w:rFonts w:ascii="Arial" w:hAnsi="Arial" w:cs="Arial"/>
        </w:rPr>
        <w:t>000</w:t>
      </w:r>
      <w:r w:rsidR="00F44B08">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3A7FCE76" w:rsidR="00FD5BEB" w:rsidRPr="00112F75" w:rsidRDefault="00FD5BEB" w:rsidP="00FD5BEB">
      <w:pPr>
        <w:pStyle w:val="Odstavecseseznamem"/>
        <w:numPr>
          <w:ilvl w:val="0"/>
          <w:numId w:val="31"/>
        </w:numPr>
        <w:jc w:val="both"/>
        <w:rPr>
          <w:rFonts w:ascii="Arial" w:hAnsi="Arial" w:cs="Arial"/>
        </w:rPr>
      </w:pPr>
      <w:bookmarkStart w:id="44" w:name="_Hlk72312742"/>
      <w:r w:rsidRPr="00112F75">
        <w:rPr>
          <w:rFonts w:ascii="Arial" w:hAnsi="Arial" w:cs="Arial"/>
        </w:rPr>
        <w:lastRenderedPageBreak/>
        <w:t xml:space="preserve">Pokud zhotovitel </w:t>
      </w:r>
      <w:proofErr w:type="gramStart"/>
      <w:r w:rsidRPr="00112F75">
        <w:rPr>
          <w:rFonts w:ascii="Arial" w:hAnsi="Arial" w:cs="Arial"/>
        </w:rPr>
        <w:t>poruší</w:t>
      </w:r>
      <w:proofErr w:type="gramEnd"/>
      <w:r w:rsidRPr="00112F75">
        <w:rPr>
          <w:rFonts w:ascii="Arial" w:hAnsi="Arial" w:cs="Arial"/>
        </w:rPr>
        <w:t xml:space="preserve"> povinnost vyplývající z ustanovení čl. XVII bod 1</w:t>
      </w:r>
      <w:r w:rsidR="00421DE5" w:rsidRPr="00112F75">
        <w:rPr>
          <w:rFonts w:ascii="Arial" w:hAnsi="Arial" w:cs="Arial"/>
        </w:rPr>
        <w:t>1</w:t>
      </w:r>
      <w:r w:rsidRPr="00112F75">
        <w:rPr>
          <w:rFonts w:ascii="Arial" w:hAnsi="Arial" w:cs="Arial"/>
        </w:rPr>
        <w:t>, je povinen uhradit objednateli smluvní pokutu ve výši 40</w:t>
      </w:r>
      <w:r w:rsidR="00F44B08" w:rsidRPr="00112F75">
        <w:rPr>
          <w:rFonts w:ascii="Arial" w:hAnsi="Arial" w:cs="Arial"/>
        </w:rPr>
        <w:t xml:space="preserve"> </w:t>
      </w:r>
      <w:r w:rsidRPr="00112F75">
        <w:rPr>
          <w:rFonts w:ascii="Arial" w:hAnsi="Arial" w:cs="Arial"/>
        </w:rPr>
        <w:t>000 Kč.</w:t>
      </w:r>
      <w:bookmarkEnd w:id="44"/>
    </w:p>
    <w:bookmarkEnd w:id="43"/>
    <w:p w14:paraId="0F5E2E47" w14:textId="0CC4C958" w:rsidR="00652D82" w:rsidRPr="00112F75" w:rsidRDefault="00652D82" w:rsidP="00652D82">
      <w:pPr>
        <w:pStyle w:val="Odstavecseseznamem"/>
        <w:numPr>
          <w:ilvl w:val="0"/>
          <w:numId w:val="31"/>
        </w:numPr>
        <w:jc w:val="both"/>
        <w:rPr>
          <w:rFonts w:ascii="Arial" w:hAnsi="Arial" w:cs="Arial"/>
        </w:rPr>
      </w:pPr>
      <w:r w:rsidRPr="00112F75">
        <w:rPr>
          <w:rFonts w:ascii="Arial" w:hAnsi="Arial" w:cs="Arial"/>
        </w:rPr>
        <w:t>V případech nedodržení povinností zhotovitele, vyplývajících z ustanovení v čl.</w:t>
      </w:r>
      <w:r w:rsidR="00F44B08" w:rsidRPr="00112F75">
        <w:rPr>
          <w:rFonts w:ascii="Arial" w:hAnsi="Arial" w:cs="Arial"/>
        </w:rPr>
        <w:t xml:space="preserve"> </w:t>
      </w:r>
      <w:r w:rsidRPr="00112F75">
        <w:rPr>
          <w:rFonts w:ascii="Arial" w:hAnsi="Arial" w:cs="Arial"/>
        </w:rPr>
        <w:t>IV, odst.5, čl.</w:t>
      </w:r>
      <w:r w:rsidR="00F44B08" w:rsidRPr="00112F75">
        <w:rPr>
          <w:rFonts w:ascii="Arial" w:hAnsi="Arial" w:cs="Arial"/>
        </w:rPr>
        <w:t xml:space="preserve"> </w:t>
      </w:r>
      <w:r w:rsidRPr="00112F75">
        <w:rPr>
          <w:rFonts w:ascii="Arial" w:hAnsi="Arial" w:cs="Arial"/>
        </w:rPr>
        <w:t>VIII, odst.</w:t>
      </w:r>
      <w:r w:rsidR="00F44B08" w:rsidRPr="00112F75">
        <w:rPr>
          <w:rFonts w:ascii="Arial" w:hAnsi="Arial" w:cs="Arial"/>
        </w:rPr>
        <w:t xml:space="preserve"> </w:t>
      </w:r>
      <w:r w:rsidR="00C13AD2" w:rsidRPr="00112F75">
        <w:rPr>
          <w:rFonts w:ascii="Arial" w:hAnsi="Arial" w:cs="Arial"/>
        </w:rPr>
        <w:t xml:space="preserve">2 </w:t>
      </w:r>
      <w:r w:rsidR="00640F2D" w:rsidRPr="00112F75">
        <w:rPr>
          <w:rFonts w:ascii="Arial" w:hAnsi="Arial" w:cs="Arial"/>
        </w:rPr>
        <w:t xml:space="preserve">a </w:t>
      </w:r>
      <w:r w:rsidR="00C13AD2" w:rsidRPr="00112F75">
        <w:rPr>
          <w:rFonts w:ascii="Arial" w:hAnsi="Arial" w:cs="Arial"/>
        </w:rPr>
        <w:t>3</w:t>
      </w:r>
      <w:r w:rsidRPr="00112F75">
        <w:rPr>
          <w:rFonts w:ascii="Arial" w:hAnsi="Arial" w:cs="Arial"/>
        </w:rPr>
        <w:t>, čl.</w:t>
      </w:r>
      <w:r w:rsidR="00F44B08" w:rsidRPr="00112F75">
        <w:rPr>
          <w:rFonts w:ascii="Arial" w:hAnsi="Arial" w:cs="Arial"/>
        </w:rPr>
        <w:t xml:space="preserve"> </w:t>
      </w:r>
      <w:r w:rsidRPr="00112F75">
        <w:rPr>
          <w:rFonts w:ascii="Arial" w:hAnsi="Arial" w:cs="Arial"/>
        </w:rPr>
        <w:t>X, odst.</w:t>
      </w:r>
      <w:r w:rsidR="00FD5BEB" w:rsidRPr="00112F75">
        <w:rPr>
          <w:rFonts w:ascii="Arial" w:hAnsi="Arial" w:cs="Arial"/>
        </w:rPr>
        <w:t>14</w:t>
      </w:r>
      <w:r w:rsidRPr="00112F75">
        <w:rPr>
          <w:rFonts w:ascii="Arial" w:hAnsi="Arial" w:cs="Arial"/>
        </w:rPr>
        <w:t xml:space="preserve"> a 20, čl.</w:t>
      </w:r>
      <w:r w:rsidR="00F44B08" w:rsidRPr="00112F75">
        <w:rPr>
          <w:rFonts w:ascii="Arial" w:hAnsi="Arial" w:cs="Arial"/>
        </w:rPr>
        <w:t xml:space="preserve"> </w:t>
      </w:r>
      <w:r w:rsidRPr="00112F75">
        <w:rPr>
          <w:rFonts w:ascii="Arial" w:hAnsi="Arial" w:cs="Arial"/>
        </w:rPr>
        <w:t>XIII, odst.</w:t>
      </w:r>
      <w:r w:rsidR="00F44B08" w:rsidRPr="00112F75">
        <w:rPr>
          <w:rFonts w:ascii="Arial" w:hAnsi="Arial" w:cs="Arial"/>
        </w:rPr>
        <w:t xml:space="preserve"> </w:t>
      </w:r>
      <w:r w:rsidRPr="00112F75">
        <w:rPr>
          <w:rFonts w:ascii="Arial" w:hAnsi="Arial" w:cs="Arial"/>
        </w:rPr>
        <w:t xml:space="preserve">5 této smlouvy, se sjednává smluvní pokuta ve výši </w:t>
      </w:r>
      <w:r w:rsidR="00442B3D" w:rsidRPr="00112F75">
        <w:rPr>
          <w:rFonts w:ascii="Arial" w:hAnsi="Arial" w:cs="Arial"/>
        </w:rPr>
        <w:t>10.000</w:t>
      </w:r>
      <w:r w:rsidR="00F44B08" w:rsidRPr="00112F75">
        <w:rPr>
          <w:rFonts w:ascii="Arial" w:hAnsi="Arial" w:cs="Arial"/>
        </w:rPr>
        <w:t xml:space="preserve"> </w:t>
      </w:r>
      <w:r w:rsidR="00442B3D" w:rsidRPr="00112F75">
        <w:rPr>
          <w:rFonts w:ascii="Arial" w:hAnsi="Arial" w:cs="Arial"/>
        </w:rPr>
        <w:t>Kč</w:t>
      </w:r>
      <w:r w:rsidRPr="00112F75">
        <w:rPr>
          <w:rFonts w:ascii="Arial" w:hAnsi="Arial" w:cs="Arial"/>
        </w:rPr>
        <w:t xml:space="preserve"> za každý jednotlivý případ porušení povinnosti zhotovitele. Toto ustanovení o smluvní pokutě </w:t>
      </w:r>
      <w:proofErr w:type="gramStart"/>
      <w:r w:rsidRPr="00112F75">
        <w:rPr>
          <w:rFonts w:ascii="Arial" w:hAnsi="Arial" w:cs="Arial"/>
        </w:rPr>
        <w:t>neruší</w:t>
      </w:r>
      <w:proofErr w:type="gramEnd"/>
      <w:r w:rsidRPr="00112F75">
        <w:rPr>
          <w:rFonts w:ascii="Arial" w:hAnsi="Arial" w:cs="Arial"/>
        </w:rPr>
        <w:t xml:space="preserve"> právo objednatele na náhradu škody v plném rozsahu, které mu vznikne porušením povinností zhotovitele.</w:t>
      </w:r>
    </w:p>
    <w:p w14:paraId="146BACAA" w14:textId="6DFBEAE1" w:rsidR="00502776" w:rsidRPr="00112F75" w:rsidRDefault="00502776" w:rsidP="00910131">
      <w:pPr>
        <w:pStyle w:val="Odstavecseseznamem"/>
        <w:numPr>
          <w:ilvl w:val="0"/>
          <w:numId w:val="31"/>
        </w:numPr>
        <w:jc w:val="both"/>
        <w:rPr>
          <w:rFonts w:ascii="Arial" w:hAnsi="Arial" w:cs="Arial"/>
          <w:lang w:val="x-none"/>
        </w:rPr>
      </w:pPr>
      <w:r w:rsidRPr="00112F75">
        <w:rPr>
          <w:rFonts w:ascii="Arial" w:hAnsi="Arial" w:cs="Arial"/>
          <w:lang w:val="x-none"/>
        </w:rPr>
        <w:t>Všechny výše uvedené smlu</w:t>
      </w:r>
      <w:r w:rsidR="0086088C" w:rsidRPr="00112F75">
        <w:rPr>
          <w:rFonts w:ascii="Arial" w:hAnsi="Arial" w:cs="Arial"/>
          <w:lang w:val="x-none"/>
        </w:rPr>
        <w:t xml:space="preserve">vní pokuty jsou splatné do </w:t>
      </w:r>
      <w:r w:rsidR="0086088C" w:rsidRPr="00112F75">
        <w:rPr>
          <w:rFonts w:ascii="Arial" w:hAnsi="Arial" w:cs="Arial"/>
        </w:rPr>
        <w:t>10</w:t>
      </w:r>
      <w:r w:rsidRPr="00112F75">
        <w:rPr>
          <w:rFonts w:ascii="Arial" w:hAnsi="Arial" w:cs="Arial"/>
          <w:lang w:val="x-none"/>
        </w:rPr>
        <w:t xml:space="preserve"> kalendářních dnů od doručení jejího vyúčtování zhotoviteli. Smluvní pokuty lze uložit opakovaně za každý jednotlivý případ</w:t>
      </w:r>
      <w:r w:rsidRPr="00112F75">
        <w:rPr>
          <w:rFonts w:ascii="Arial" w:hAnsi="Arial" w:cs="Arial"/>
        </w:rPr>
        <w:t xml:space="preserve"> </w:t>
      </w:r>
      <w:r w:rsidRPr="00112F75">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112F75">
        <w:rPr>
          <w:rFonts w:ascii="Arial" w:hAnsi="Arial" w:cs="Arial"/>
        </w:rPr>
        <w:t xml:space="preserve"> </w:t>
      </w:r>
      <w:bookmarkStart w:id="45" w:name="_Hlk72416148"/>
      <w:r w:rsidR="00640F2D" w:rsidRPr="00112F75">
        <w:rPr>
          <w:rFonts w:ascii="Arial" w:hAnsi="Arial" w:cs="Arial"/>
        </w:rPr>
        <w:t>bez ohledu na výši stanovené pokuty.</w:t>
      </w:r>
      <w:bookmarkEnd w:id="45"/>
      <w:r w:rsidRPr="00112F75">
        <w:rPr>
          <w:rFonts w:ascii="Arial" w:hAnsi="Arial" w:cs="Arial"/>
          <w:lang w:val="x-none"/>
        </w:rPr>
        <w:t>.</w:t>
      </w:r>
    </w:p>
    <w:p w14:paraId="014A04E2" w14:textId="191D7E88" w:rsidR="00E73632" w:rsidRPr="000C1529" w:rsidRDefault="00502776" w:rsidP="00112F75">
      <w:pPr>
        <w:pStyle w:val="Odstavecseseznamem"/>
        <w:numPr>
          <w:ilvl w:val="0"/>
          <w:numId w:val="31"/>
        </w:numPr>
        <w:jc w:val="both"/>
        <w:rPr>
          <w:rFonts w:ascii="Arial" w:hAnsi="Arial" w:cs="Arial"/>
        </w:rPr>
      </w:pPr>
      <w:r w:rsidRPr="00112F75">
        <w:rPr>
          <w:rFonts w:ascii="Arial" w:hAnsi="Arial" w:cs="Arial"/>
          <w:lang w:val="x-none"/>
        </w:rPr>
        <w:t>Žádná ze smluvních stran nemá povinnost nahradit škodu způsobenou porušením svých povinností vy</w:t>
      </w:r>
      <w:r w:rsidR="0086088C" w:rsidRPr="00112F75">
        <w:rPr>
          <w:rFonts w:ascii="Arial" w:hAnsi="Arial" w:cs="Arial"/>
          <w:lang w:val="x-none"/>
        </w:rPr>
        <w:t xml:space="preserve">plývajících z této </w:t>
      </w:r>
      <w:r w:rsidR="0086088C" w:rsidRPr="00112F75">
        <w:rPr>
          <w:rFonts w:ascii="Arial" w:hAnsi="Arial" w:cs="Arial"/>
        </w:rPr>
        <w:t>s</w:t>
      </w:r>
      <w:proofErr w:type="spellStart"/>
      <w:r w:rsidRPr="00112F75">
        <w:rPr>
          <w:rFonts w:ascii="Arial" w:hAnsi="Arial" w:cs="Arial"/>
          <w:lang w:val="x-none"/>
        </w:rPr>
        <w:t>mlouvy</w:t>
      </w:r>
      <w:proofErr w:type="spellEnd"/>
      <w:r w:rsidRPr="00112F75">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112F75">
        <w:rPr>
          <w:rFonts w:ascii="Arial" w:hAnsi="Arial" w:cs="Arial"/>
        </w:rPr>
        <w:t xml:space="preserve"> </w:t>
      </w:r>
    </w:p>
    <w:p w14:paraId="5757777B" w14:textId="6890F8DC" w:rsidR="00A512CB" w:rsidRPr="00871163" w:rsidRDefault="00A512CB" w:rsidP="00A512CB">
      <w:pPr>
        <w:pStyle w:val="Odstavecseseznamem"/>
        <w:numPr>
          <w:ilvl w:val="0"/>
          <w:numId w:val="31"/>
        </w:numPr>
        <w:jc w:val="both"/>
        <w:rPr>
          <w:rFonts w:ascii="Arial" w:hAnsi="Arial" w:cs="Arial"/>
        </w:rPr>
      </w:pPr>
      <w:r w:rsidRPr="00112F75">
        <w:rPr>
          <w:rFonts w:ascii="Arial" w:hAnsi="Arial" w:cs="Arial"/>
        </w:rPr>
        <w:t xml:space="preserve">Pokud zhotovitel využije k plnění předmětu této smlouvy poddodavatele v rozporu s nabídkou zhotovitele v rámci </w:t>
      </w:r>
      <w:r w:rsidRPr="000C1529">
        <w:rPr>
          <w:rFonts w:ascii="Arial" w:hAnsi="Arial" w:cs="Arial"/>
        </w:rPr>
        <w:t>zadávacího</w:t>
      </w:r>
      <w:r w:rsidRPr="00112F75">
        <w:rPr>
          <w:rFonts w:ascii="Arial" w:hAnsi="Arial" w:cs="Arial"/>
        </w:rPr>
        <w:t xml:space="preserve"> řízení na veřejnou zakázku nebo bez předchozího souhlasu objednatele, kdy vyjde najevo, že zhotovitel uvedl v rámci </w:t>
      </w:r>
      <w:r w:rsidRPr="000C1529">
        <w:rPr>
          <w:rFonts w:ascii="Arial" w:hAnsi="Arial" w:cs="Arial"/>
        </w:rPr>
        <w:t>zadávacího</w:t>
      </w:r>
      <w:r w:rsidRPr="00112F75">
        <w:rPr>
          <w:rFonts w:ascii="Arial" w:hAnsi="Arial" w:cs="Arial"/>
        </w:rPr>
        <w:t xml:space="preserve"> řízení nepravdivé či zkreslené informace, které by měly zřejmý vliv na výběr zhotovitele pro uzavření</w:t>
      </w:r>
      <w:r w:rsidRPr="00871163">
        <w:rPr>
          <w:rFonts w:ascii="Arial" w:hAnsi="Arial" w:cs="Arial"/>
        </w:rPr>
        <w:t xml:space="preserve"> této smlouvy je objednatel oprávněn po zhotoviteli požadovat smluvní pokutu ve výši 100</w:t>
      </w:r>
      <w:r w:rsidR="00F44B08">
        <w:rPr>
          <w:rFonts w:ascii="Arial" w:hAnsi="Arial" w:cs="Arial"/>
        </w:rPr>
        <w:t xml:space="preserve"> </w:t>
      </w:r>
      <w:r w:rsidRPr="00871163">
        <w:rPr>
          <w:rFonts w:ascii="Arial" w:hAnsi="Arial" w:cs="Arial"/>
        </w:rPr>
        <w:t>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9D21E2" w:rsidRDefault="00442B3D" w:rsidP="00442B3D">
      <w:pPr>
        <w:pStyle w:val="Odstavecseseznamem"/>
        <w:numPr>
          <w:ilvl w:val="2"/>
          <w:numId w:val="22"/>
        </w:numPr>
        <w:ind w:left="1701" w:hanging="141"/>
        <w:jc w:val="both"/>
        <w:rPr>
          <w:rFonts w:ascii="Arial" w:hAnsi="Arial" w:cs="Arial"/>
        </w:rPr>
      </w:pPr>
      <w:r w:rsidRPr="009D21E2">
        <w:rPr>
          <w:rFonts w:ascii="Arial" w:hAnsi="Arial" w:cs="Arial"/>
        </w:rPr>
        <w:t xml:space="preserve">prodlení s řádným protokolárním předáním díla delším než 30 kalendářních dnů, </w:t>
      </w:r>
    </w:p>
    <w:p w14:paraId="0A16F5F9" w14:textId="77777777" w:rsidR="00442B3D" w:rsidRPr="009D21E2" w:rsidRDefault="00442B3D" w:rsidP="00442B3D">
      <w:pPr>
        <w:pStyle w:val="Odstavecseseznamem"/>
        <w:numPr>
          <w:ilvl w:val="2"/>
          <w:numId w:val="22"/>
        </w:numPr>
        <w:ind w:left="1701" w:hanging="141"/>
        <w:jc w:val="both"/>
        <w:rPr>
          <w:rFonts w:ascii="Arial" w:hAnsi="Arial" w:cs="Arial"/>
        </w:rPr>
      </w:pPr>
      <w:r w:rsidRPr="009D21E2">
        <w:rPr>
          <w:rFonts w:ascii="Arial" w:hAnsi="Arial" w:cs="Arial"/>
        </w:rPr>
        <w:t>neoprávněného zastavení či přerušení prací na díle na dobu delší než 15 kalendářních dnů v rozporu s touto smlouvou,</w:t>
      </w:r>
    </w:p>
    <w:p w14:paraId="2DE6F9FF" w14:textId="1CA80DE1" w:rsidR="00442B3D" w:rsidRPr="009D21E2" w:rsidRDefault="00442B3D" w:rsidP="00442B3D">
      <w:pPr>
        <w:pStyle w:val="Odstavecseseznamem"/>
        <w:numPr>
          <w:ilvl w:val="2"/>
          <w:numId w:val="22"/>
        </w:numPr>
        <w:ind w:left="1701" w:hanging="141"/>
        <w:jc w:val="both"/>
        <w:rPr>
          <w:rFonts w:ascii="Arial" w:hAnsi="Arial" w:cs="Arial"/>
        </w:rPr>
      </w:pPr>
      <w:r w:rsidRPr="009D21E2">
        <w:rPr>
          <w:rFonts w:ascii="Arial" w:hAnsi="Arial" w:cs="Arial"/>
        </w:rPr>
        <w:t>kdy zhotovitel využil k plnění předmětu této smlouvy pod</w:t>
      </w:r>
      <w:r w:rsidR="00E25F03" w:rsidRPr="009D21E2">
        <w:rPr>
          <w:rFonts w:ascii="Arial" w:hAnsi="Arial" w:cs="Arial"/>
        </w:rPr>
        <w:t>dodavatele</w:t>
      </w:r>
      <w:r w:rsidRPr="009D21E2">
        <w:rPr>
          <w:rFonts w:ascii="Arial" w:hAnsi="Arial" w:cs="Arial"/>
        </w:rPr>
        <w:t xml:space="preserve"> v rozporu s nabídkou zhotovitele v rámci </w:t>
      </w:r>
      <w:r w:rsidRPr="000C1529">
        <w:rPr>
          <w:rFonts w:ascii="Arial" w:hAnsi="Arial" w:cs="Arial"/>
        </w:rPr>
        <w:t>zadávacího</w:t>
      </w:r>
      <w:r w:rsidRPr="009D21E2">
        <w:rPr>
          <w:rFonts w:ascii="Arial" w:hAnsi="Arial" w:cs="Arial"/>
        </w:rPr>
        <w:t xml:space="preserve"> řízení na </w:t>
      </w:r>
      <w:r w:rsidR="00E25F03" w:rsidRPr="009D21E2">
        <w:rPr>
          <w:rFonts w:ascii="Arial" w:hAnsi="Arial" w:cs="Arial"/>
        </w:rPr>
        <w:t>v</w:t>
      </w:r>
      <w:r w:rsidRPr="009D21E2">
        <w:rPr>
          <w:rFonts w:ascii="Arial" w:hAnsi="Arial" w:cs="Arial"/>
        </w:rPr>
        <w:t xml:space="preserve">eřejnou zakázku nebo bez předchozího souhlasu objednatele, </w:t>
      </w:r>
    </w:p>
    <w:p w14:paraId="11116961" w14:textId="7629312C" w:rsidR="00442B3D" w:rsidRPr="009D21E2" w:rsidRDefault="00442B3D" w:rsidP="00442B3D">
      <w:pPr>
        <w:pStyle w:val="Odstavecseseznamem"/>
        <w:numPr>
          <w:ilvl w:val="2"/>
          <w:numId w:val="22"/>
        </w:numPr>
        <w:ind w:left="1701" w:hanging="141"/>
        <w:jc w:val="both"/>
        <w:rPr>
          <w:rFonts w:ascii="Arial" w:hAnsi="Arial" w:cs="Arial"/>
        </w:rPr>
      </w:pPr>
      <w:r w:rsidRPr="009D21E2">
        <w:rPr>
          <w:rFonts w:ascii="Arial" w:hAnsi="Arial" w:cs="Arial"/>
        </w:rPr>
        <w:lastRenderedPageBreak/>
        <w:t xml:space="preserve">kdy vyjde najevo, že zhotovitel uvedl v rámci </w:t>
      </w:r>
      <w:r w:rsidRPr="000C1529">
        <w:rPr>
          <w:rFonts w:ascii="Arial" w:hAnsi="Arial" w:cs="Arial"/>
        </w:rPr>
        <w:t>zadávacího</w:t>
      </w:r>
      <w:r w:rsidRPr="009D21E2">
        <w:rPr>
          <w:rFonts w:ascii="Arial" w:hAnsi="Arial" w:cs="Arial"/>
        </w:rPr>
        <w:t xml:space="preserve"> řízení nepravdivé či zkreslené informace, které by měly zřejmý vliv na výběr zhotovitele pro uzavření této smlouvy</w:t>
      </w:r>
      <w:r w:rsidR="00A512CB" w:rsidRPr="009D21E2">
        <w:rPr>
          <w:rFonts w:ascii="Arial" w:hAnsi="Arial" w:cs="Arial"/>
        </w:rPr>
        <w:t xml:space="preserve"> a nebude-li sjednána náprava,</w:t>
      </w:r>
    </w:p>
    <w:p w14:paraId="1B024EAB" w14:textId="58D4F553" w:rsidR="00442B3D" w:rsidRPr="000C1529" w:rsidRDefault="00442B3D" w:rsidP="009D21E2">
      <w:pPr>
        <w:pStyle w:val="Odstavecseseznamem"/>
        <w:numPr>
          <w:ilvl w:val="2"/>
          <w:numId w:val="22"/>
        </w:numPr>
        <w:ind w:left="1701" w:hanging="141"/>
        <w:jc w:val="both"/>
        <w:rPr>
          <w:rFonts w:ascii="Arial" w:hAnsi="Arial" w:cs="Arial"/>
        </w:rPr>
      </w:pPr>
      <w:r w:rsidRPr="009D21E2">
        <w:rPr>
          <w:rFonts w:ascii="Arial" w:hAnsi="Arial" w:cs="Arial"/>
        </w:rPr>
        <w:t>jiného porušení povinnosti dle této smlouvy, které nebude odstraněno ani v dostatečné přiměřené lhůtě 14 kalendářních dnů.</w:t>
      </w:r>
      <w:bookmarkStart w:id="46" w:name="_Hlk71730929"/>
    </w:p>
    <w:bookmarkEnd w:id="46"/>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9D21E2">
        <w:rPr>
          <w:rFonts w:ascii="Arial" w:hAnsi="Arial" w:cs="Arial"/>
          <w:lang w:val="x-none"/>
        </w:rPr>
        <w:t>Odstoupení od</w:t>
      </w:r>
      <w:r w:rsidR="0086088C" w:rsidRPr="009D21E2">
        <w:rPr>
          <w:rFonts w:ascii="Arial" w:hAnsi="Arial" w:cs="Arial"/>
        </w:rPr>
        <w:t xml:space="preserve"> této</w:t>
      </w:r>
      <w:r w:rsidRPr="009D21E2">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9D21E2">
        <w:rPr>
          <w:rFonts w:ascii="Arial" w:hAnsi="Arial" w:cs="Arial"/>
        </w:rPr>
        <w:t xml:space="preserve">smluvní </w:t>
      </w:r>
      <w:r w:rsidRPr="009D21E2">
        <w:rPr>
          <w:rFonts w:ascii="Arial" w:hAnsi="Arial" w:cs="Arial"/>
          <w:lang w:val="x-none"/>
        </w:rPr>
        <w:t>straně.  Odstoupení</w:t>
      </w:r>
      <w:r w:rsidRPr="00D9780F">
        <w:rPr>
          <w:rFonts w:ascii="Arial" w:hAnsi="Arial" w:cs="Arial"/>
          <w:lang w:val="x-none"/>
        </w:rPr>
        <w:t xml:space="preserve">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38B279E"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7" w:name="_Hlk72416599"/>
      <w:r w:rsidR="00442B3D">
        <w:rPr>
          <w:rFonts w:ascii="Arial" w:hAnsi="Arial" w:cs="Arial"/>
        </w:rPr>
        <w:t>ukončit stavební činnost</w:t>
      </w:r>
      <w:r w:rsidRPr="00D9780F">
        <w:rPr>
          <w:rFonts w:ascii="Arial" w:hAnsi="Arial" w:cs="Arial"/>
          <w:lang w:val="x-none"/>
        </w:rPr>
        <w:t xml:space="preserve"> </w:t>
      </w:r>
      <w:bookmarkEnd w:id="47"/>
      <w:r w:rsidRPr="00D9780F">
        <w:rPr>
          <w:rFonts w:ascii="Arial" w:hAnsi="Arial" w:cs="Arial"/>
          <w:lang w:val="x-none"/>
        </w:rPr>
        <w:t xml:space="preserve">a vyklidit zařízení staveniště </w:t>
      </w:r>
      <w:bookmarkStart w:id="48" w:name="_Hlk72416616"/>
      <w:r w:rsidR="00442B3D">
        <w:rPr>
          <w:rFonts w:ascii="Arial" w:hAnsi="Arial" w:cs="Arial"/>
        </w:rPr>
        <w:t xml:space="preserve">společně s opuštěním staveniště </w:t>
      </w:r>
      <w:bookmarkEnd w:id="48"/>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30D6D">
        <w:rPr>
          <w:rFonts w:ascii="Arial" w:hAnsi="Arial" w:cs="Arial"/>
          <w:lang w:val="x-none"/>
        </w:rPr>
        <w:br/>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6A902345"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943FF0">
        <w:rPr>
          <w:rFonts w:ascii="Arial" w:hAnsi="Arial" w:cs="Arial"/>
          <w:lang w:val="x-none"/>
        </w:rPr>
        <w:t xml:space="preserve">konkrétního </w:t>
      </w:r>
      <w:r w:rsidRPr="000C1529">
        <w:rPr>
          <w:rFonts w:ascii="Arial" w:hAnsi="Arial" w:cs="Arial"/>
          <w:lang w:val="x-none"/>
        </w:rPr>
        <w:t xml:space="preserve"> </w:t>
      </w:r>
      <w:r w:rsidR="00CD42A7">
        <w:rPr>
          <w:rFonts w:ascii="Arial" w:hAnsi="Arial" w:cs="Arial"/>
        </w:rPr>
        <w:t>výběrového/</w:t>
      </w:r>
      <w:r w:rsidRPr="000C1529">
        <w:rPr>
          <w:rFonts w:ascii="Arial" w:hAnsi="Arial" w:cs="Arial"/>
          <w:lang w:val="x-none"/>
        </w:rPr>
        <w:t>zadávacího</w:t>
      </w:r>
      <w:r w:rsidRPr="00943FF0">
        <w:rPr>
          <w:rFonts w:ascii="Arial" w:hAnsi="Arial" w:cs="Arial"/>
          <w:lang w:val="x-none"/>
        </w:rPr>
        <w:t xml:space="preserve"> řízení</w:t>
      </w:r>
      <w:r w:rsidRPr="00D9780F">
        <w:rPr>
          <w:rFonts w:ascii="Arial" w:hAnsi="Arial" w:cs="Arial"/>
          <w:lang w:val="x-none"/>
        </w:rPr>
        <w:t>.</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w:t>
      </w:r>
      <w:r w:rsidRPr="00D9780F">
        <w:rPr>
          <w:rFonts w:ascii="Arial" w:hAnsi="Arial" w:cs="Arial"/>
          <w:lang w:val="x-none"/>
        </w:rPr>
        <w:lastRenderedPageBreak/>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9"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9"/>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50" w:name="_Hlk72416656"/>
    </w:p>
    <w:p w14:paraId="725BAA03" w14:textId="09EC5A45" w:rsidR="00904EFF" w:rsidRDefault="00904EFF" w:rsidP="000F5E62">
      <w:pPr>
        <w:pStyle w:val="Bezmezer"/>
        <w:jc w:val="center"/>
        <w:rPr>
          <w:rFonts w:ascii="Arial" w:hAnsi="Arial" w:cs="Arial"/>
          <w:b/>
          <w:u w:val="single"/>
        </w:rPr>
      </w:pPr>
      <w:bookmarkStart w:id="51"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7F0B4BA" w14:textId="7961CF34" w:rsidR="00904EFF" w:rsidRDefault="00904EFF" w:rsidP="00904EFF">
      <w:pPr>
        <w:pStyle w:val="Bezmezer"/>
        <w:ind w:left="360"/>
        <w:jc w:val="both"/>
        <w:rPr>
          <w:rStyle w:val="l-L2Char"/>
          <w:rFonts w:eastAsiaTheme="minorHAnsi" w:cs="Arial"/>
        </w:rPr>
      </w:pP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7B028C5B" w14:textId="51296A0A" w:rsidR="00943FF0" w:rsidRDefault="00442B3D" w:rsidP="00943FF0">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746F0D">
        <w:rPr>
          <w:rFonts w:ascii="Arial" w:hAnsi="Arial" w:cs="Arial"/>
        </w:rPr>
        <w:t xml:space="preserve"> </w:t>
      </w:r>
      <w:r w:rsidR="00746F0D">
        <w:rPr>
          <w:rFonts w:ascii="Arial" w:hAnsi="Arial" w:cs="Arial"/>
        </w:rPr>
        <w:tab/>
        <w:t xml:space="preserve">Ing. Josef Koňařík, odborný rada Pobočky </w:t>
      </w:r>
      <w:r w:rsidR="00943FF0">
        <w:rPr>
          <w:rFonts w:ascii="Arial" w:hAnsi="Arial" w:cs="Arial"/>
        </w:rPr>
        <w:t>Uherské Hradiště</w:t>
      </w:r>
      <w:r w:rsidRPr="008377B5">
        <w:rPr>
          <w:rFonts w:ascii="Arial" w:hAnsi="Arial" w:cs="Arial"/>
        </w:rPr>
        <w:tab/>
        <w:t>Tel.:</w:t>
      </w:r>
      <w:r w:rsidR="00746F0D">
        <w:rPr>
          <w:rFonts w:ascii="Arial" w:hAnsi="Arial" w:cs="Arial"/>
        </w:rPr>
        <w:tab/>
      </w:r>
      <w:r w:rsidR="00746F0D">
        <w:rPr>
          <w:rFonts w:ascii="Arial" w:hAnsi="Arial" w:cs="Arial"/>
        </w:rPr>
        <w:tab/>
      </w:r>
      <w:r w:rsidRPr="008377B5">
        <w:rPr>
          <w:rFonts w:ascii="Arial" w:hAnsi="Arial" w:cs="Arial"/>
        </w:rPr>
        <w:tab/>
      </w:r>
      <w:r w:rsidR="00746F0D">
        <w:rPr>
          <w:rFonts w:ascii="Arial" w:hAnsi="Arial" w:cs="Arial"/>
        </w:rPr>
        <w:t>+420 725 409</w:t>
      </w:r>
      <w:r w:rsidR="00943FF0">
        <w:rPr>
          <w:rFonts w:ascii="Arial" w:hAnsi="Arial" w:cs="Arial"/>
        </w:rPr>
        <w:t> </w:t>
      </w:r>
      <w:r w:rsidR="00746F0D">
        <w:rPr>
          <w:rFonts w:ascii="Arial" w:hAnsi="Arial" w:cs="Arial"/>
        </w:rPr>
        <w:t>154</w:t>
      </w:r>
    </w:p>
    <w:p w14:paraId="71313809" w14:textId="70475130" w:rsidR="00442B3D" w:rsidRPr="008377B5" w:rsidRDefault="00442B3D" w:rsidP="000C1529">
      <w:pPr>
        <w:spacing w:after="120"/>
        <w:ind w:left="12" w:firstLine="708"/>
        <w:jc w:val="both"/>
        <w:rPr>
          <w:rFonts w:ascii="Arial" w:hAnsi="Arial" w:cs="Arial"/>
        </w:rPr>
      </w:pPr>
      <w:r w:rsidRPr="008377B5">
        <w:rPr>
          <w:rFonts w:ascii="Arial" w:hAnsi="Arial" w:cs="Arial"/>
        </w:rPr>
        <w:t>E-mail:</w:t>
      </w:r>
      <w:r w:rsidRPr="008377B5">
        <w:rPr>
          <w:rFonts w:ascii="Arial" w:hAnsi="Arial" w:cs="Arial"/>
        </w:rPr>
        <w:tab/>
        <w:t xml:space="preserve"> </w:t>
      </w:r>
      <w:r w:rsidR="00746F0D">
        <w:rPr>
          <w:rFonts w:ascii="Arial" w:hAnsi="Arial" w:cs="Arial"/>
        </w:rPr>
        <w:tab/>
      </w:r>
      <w:r w:rsidR="00746F0D">
        <w:rPr>
          <w:rFonts w:ascii="Arial" w:hAnsi="Arial" w:cs="Arial"/>
        </w:rPr>
        <w:tab/>
        <w:t>j.konarik@spucr.cz</w:t>
      </w:r>
    </w:p>
    <w:p w14:paraId="083FA02B" w14:textId="77777777"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3AF0DC20"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51"/>
    <w:p w14:paraId="3E22C955" w14:textId="77777777" w:rsidR="00050E94" w:rsidRPr="00D9780F" w:rsidRDefault="00050E94" w:rsidP="00050E94">
      <w:pPr>
        <w:pStyle w:val="Odstavecseseznamem"/>
        <w:jc w:val="both"/>
        <w:rPr>
          <w:rFonts w:ascii="Arial" w:hAnsi="Arial" w:cs="Arial"/>
          <w:lang w:val="x-none"/>
        </w:rPr>
      </w:pPr>
    </w:p>
    <w:bookmarkEnd w:id="50"/>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75777A0B"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7E5C3B">
        <w:rPr>
          <w:rFonts w:ascii="Arial" w:hAnsi="Arial" w:cs="Arial"/>
        </w:rPr>
        <w:t>pod</w:t>
      </w:r>
      <w:r w:rsidR="00E25F03" w:rsidRPr="007E5C3B">
        <w:rPr>
          <w:rFonts w:ascii="Arial" w:hAnsi="Arial" w:cs="Arial"/>
        </w:rPr>
        <w:t>dodavatelů</w:t>
      </w:r>
      <w:r w:rsidR="00943F4A" w:rsidRPr="007E5C3B">
        <w:rPr>
          <w:rFonts w:ascii="Arial" w:hAnsi="Arial" w:cs="Arial"/>
          <w:lang w:val="x-none"/>
        </w:rPr>
        <w:t xml:space="preserve"> či dalších osob, jejichž prostřednictvím zhotovitel prokazoval jakoukoliv část kvalifikace v</w:t>
      </w:r>
      <w:r w:rsidR="00762B6A" w:rsidRPr="007E5C3B">
        <w:rPr>
          <w:rFonts w:ascii="Arial" w:hAnsi="Arial" w:cs="Arial"/>
          <w:lang w:val="x-none"/>
        </w:rPr>
        <w:t> </w:t>
      </w:r>
      <w:r w:rsidR="00943F4A" w:rsidRPr="000C1529">
        <w:rPr>
          <w:rFonts w:ascii="Arial" w:hAnsi="Arial" w:cs="Arial"/>
          <w:lang w:val="x-none"/>
        </w:rPr>
        <w:t>zadávacím</w:t>
      </w:r>
      <w:r w:rsidR="00943F4A" w:rsidRPr="007E5C3B">
        <w:rPr>
          <w:rFonts w:ascii="Arial" w:hAnsi="Arial" w:cs="Arial"/>
          <w:lang w:val="x-none"/>
        </w:rPr>
        <w:t xml:space="preserve"> řízení vedoucí k uzavření této smlouvy, je zhotovitel oprávněn po písemném odsouhlasení ze strany objednatele a za předpokladu</w:t>
      </w:r>
      <w:r w:rsidRPr="007E5C3B">
        <w:rPr>
          <w:rFonts w:ascii="Arial" w:hAnsi="Arial" w:cs="Arial"/>
          <w:lang w:val="x-none"/>
        </w:rPr>
        <w:t xml:space="preserve">, že každý náhradní </w:t>
      </w:r>
      <w:r w:rsidRPr="007E5C3B">
        <w:rPr>
          <w:rFonts w:ascii="Arial" w:hAnsi="Arial" w:cs="Arial"/>
        </w:rPr>
        <w:t>pod</w:t>
      </w:r>
      <w:r w:rsidR="00E25F03" w:rsidRPr="007E5C3B">
        <w:rPr>
          <w:rFonts w:ascii="Arial" w:hAnsi="Arial" w:cs="Arial"/>
        </w:rPr>
        <w:t>dodavatel</w:t>
      </w:r>
      <w:r w:rsidR="00943F4A" w:rsidRPr="007E5C3B">
        <w:rPr>
          <w:rFonts w:ascii="Arial" w:hAnsi="Arial" w:cs="Arial"/>
          <w:lang w:val="x-none"/>
        </w:rPr>
        <w:t xml:space="preserve"> či osoba bude splňovat požadovanou část kvalifikace jako </w:t>
      </w:r>
      <w:r w:rsidR="00597BAF" w:rsidRPr="007E5C3B">
        <w:rPr>
          <w:rFonts w:ascii="Arial" w:hAnsi="Arial" w:cs="Arial"/>
          <w:lang w:val="x-none"/>
        </w:rPr>
        <w:t>po</w:t>
      </w:r>
      <w:r w:rsidR="00E25F03" w:rsidRPr="007E5C3B">
        <w:rPr>
          <w:rFonts w:ascii="Arial" w:hAnsi="Arial" w:cs="Arial"/>
        </w:rPr>
        <w:t>ddodavatel</w:t>
      </w:r>
      <w:r w:rsidR="00943F4A" w:rsidRPr="007E5C3B">
        <w:rPr>
          <w:rFonts w:ascii="Arial" w:hAnsi="Arial" w:cs="Arial"/>
          <w:lang w:val="x-none"/>
        </w:rPr>
        <w:t xml:space="preserve"> či osoba předchozí, a to ve stejném nebo větším rozsahu.</w:t>
      </w:r>
      <w:r w:rsidR="00922B4E" w:rsidRPr="007E5C3B">
        <w:rPr>
          <w:rFonts w:ascii="Arial" w:hAnsi="Arial" w:cs="Arial"/>
        </w:rPr>
        <w:t xml:space="preserve"> Nový pod</w:t>
      </w:r>
      <w:r w:rsidR="00E25F03" w:rsidRPr="007E5C3B">
        <w:rPr>
          <w:rFonts w:ascii="Arial" w:hAnsi="Arial" w:cs="Arial"/>
        </w:rPr>
        <w:t>dodavatel</w:t>
      </w:r>
      <w:r w:rsidR="00922B4E" w:rsidRPr="007E5C3B">
        <w:rPr>
          <w:rFonts w:ascii="Arial" w:hAnsi="Arial" w:cs="Arial"/>
        </w:rPr>
        <w:t xml:space="preserve"> musí splňovat kvalifikaci minimálně v rozsahu, v jakém byla prokázána v</w:t>
      </w:r>
      <w:r w:rsidR="00762B6A" w:rsidRPr="007E5C3B">
        <w:rPr>
          <w:rFonts w:ascii="Arial" w:hAnsi="Arial" w:cs="Arial"/>
        </w:rPr>
        <w:t> </w:t>
      </w:r>
      <w:r w:rsidR="00922B4E" w:rsidRPr="000C1529">
        <w:rPr>
          <w:rFonts w:ascii="Arial" w:hAnsi="Arial" w:cs="Arial"/>
        </w:rPr>
        <w:t>zadávacím</w:t>
      </w:r>
      <w:r w:rsidR="00922B4E" w:rsidRPr="007E5C3B">
        <w:rPr>
          <w:rFonts w:ascii="Arial" w:hAnsi="Arial" w:cs="Arial"/>
        </w:rPr>
        <w:t xml:space="preserve"> řízení</w:t>
      </w:r>
      <w:r w:rsidR="00CD2350">
        <w:rPr>
          <w:rFonts w:ascii="Arial" w:hAnsi="Arial" w:cs="Arial"/>
        </w:rPr>
        <w:t>.</w:t>
      </w:r>
    </w:p>
    <w:p w14:paraId="1F9D0C45" w14:textId="770B2E9B" w:rsidR="00F85319" w:rsidRPr="007E5C3B" w:rsidRDefault="00F85319" w:rsidP="00F85319">
      <w:pPr>
        <w:pStyle w:val="Odstavecseseznamem"/>
        <w:numPr>
          <w:ilvl w:val="0"/>
          <w:numId w:val="19"/>
        </w:numPr>
        <w:jc w:val="both"/>
        <w:rPr>
          <w:rFonts w:ascii="Arial" w:hAnsi="Arial" w:cs="Arial"/>
        </w:rPr>
      </w:pPr>
      <w:bookmarkStart w:id="52" w:name="_Hlk96426389"/>
      <w:r w:rsidRPr="00F85319">
        <w:rPr>
          <w:rFonts w:ascii="Arial" w:hAnsi="Arial" w:cs="Arial"/>
        </w:rPr>
        <w:lastRenderedPageBreak/>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w:t>
      </w:r>
      <w:r w:rsidRPr="007E5C3B">
        <w:rPr>
          <w:rFonts w:ascii="Arial" w:hAnsi="Arial" w:cs="Arial"/>
        </w:rPr>
        <w:t xml:space="preserve">nebo jím ovládaná osoba vlastní podíl představující alespoň 25 % účasti společníka v obchodní společnosti, je zhotovitel povinen nahradit takového poddodavatele </w:t>
      </w:r>
      <w:r w:rsidRPr="000C1529">
        <w:rPr>
          <w:rFonts w:ascii="Arial" w:hAnsi="Arial" w:cs="Arial"/>
        </w:rPr>
        <w:t>do 5 pracovních dnů od vzniku této skutečnosti</w:t>
      </w:r>
      <w:r w:rsidRPr="007E5C3B">
        <w:rPr>
          <w:rFonts w:ascii="Arial" w:hAnsi="Arial" w:cs="Arial"/>
        </w:rPr>
        <w:t>.</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53" w:name="_Ref376434278"/>
      <w:bookmarkEnd w:id="52"/>
      <w:r w:rsidRPr="007E5C3B">
        <w:rPr>
          <w:rFonts w:ascii="Arial" w:hAnsi="Arial" w:cs="Arial"/>
          <w:lang w:val="x-none"/>
        </w:rPr>
        <w:t>V případě, že objednatel převede řádně zhotovené a převzaté dílo na další subjekt, je zhotovitel povinen ve</w:t>
      </w:r>
      <w:r w:rsidRPr="00D9780F">
        <w:rPr>
          <w:rFonts w:ascii="Arial" w:hAnsi="Arial" w:cs="Arial"/>
          <w:lang w:val="x-none"/>
        </w:rPr>
        <w:t xml:space="preser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3"/>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21D09299" w:rsidR="00943F4A" w:rsidRPr="003027EE" w:rsidRDefault="003027EE" w:rsidP="00AA1F28">
      <w:pPr>
        <w:pStyle w:val="Odstavecseseznamem"/>
        <w:jc w:val="both"/>
        <w:rPr>
          <w:rFonts w:ascii="Arial" w:hAnsi="Arial" w:cs="Arial"/>
        </w:rPr>
      </w:pPr>
      <w:bookmarkStart w:id="54" w:name="_Hlk18936809"/>
      <w:r w:rsidRPr="00B0081B">
        <w:rPr>
          <w:rFonts w:ascii="Arial" w:hAnsi="Arial" w:cs="Arial"/>
        </w:rPr>
        <w:t>K p</w:t>
      </w:r>
      <w:proofErr w:type="spellStart"/>
      <w:r w:rsidRPr="00B0081B">
        <w:rPr>
          <w:rFonts w:ascii="Arial" w:hAnsi="Arial" w:cs="Arial"/>
          <w:lang w:val="x-none"/>
        </w:rPr>
        <w:t>rověření</w:t>
      </w:r>
      <w:proofErr w:type="spellEnd"/>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kontrolní vrty v místech</w:t>
      </w:r>
      <w:r w:rsidR="007A52DB">
        <w:rPr>
          <w:rFonts w:ascii="Arial" w:hAnsi="Arial" w:cs="Arial"/>
        </w:rPr>
        <w:t>,</w:t>
      </w:r>
      <w:r w:rsidRPr="00B0081B">
        <w:rPr>
          <w:rFonts w:ascii="Arial" w:hAnsi="Arial" w:cs="Arial"/>
          <w:lang w:val="x-none"/>
        </w:rPr>
        <w:t xml:space="preserve"> kde </w:t>
      </w:r>
      <w:proofErr w:type="gramStart"/>
      <w:r w:rsidRPr="00B0081B">
        <w:rPr>
          <w:rFonts w:ascii="Arial" w:hAnsi="Arial" w:cs="Arial"/>
          <w:lang w:val="x-none"/>
        </w:rPr>
        <w:t>určí</w:t>
      </w:r>
      <w:proofErr w:type="gramEnd"/>
      <w:r w:rsidRPr="00B0081B">
        <w:rPr>
          <w:rFonts w:ascii="Arial" w:hAnsi="Arial" w:cs="Arial"/>
          <w:lang w:val="x-none"/>
        </w:rPr>
        <w:t xml:space="preserve"> objednatel, a to nejméně 2x na 500 m délky u cest s povrchem z asfaltové směsi.</w:t>
      </w:r>
    </w:p>
    <w:bookmarkEnd w:id="54"/>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5" w:name="_Hlk72416692"/>
      <w:r w:rsidRPr="00084D6F">
        <w:rPr>
          <w:rFonts w:ascii="Arial" w:hAnsi="Arial" w:cs="Arial"/>
          <w:lang w:val="x-none"/>
        </w:rPr>
        <w:t xml:space="preserve"> </w:t>
      </w:r>
      <w:bookmarkStart w:id="56" w:name="_Hlk71731415"/>
      <w:r w:rsidR="00442B3D">
        <w:rPr>
          <w:rFonts w:ascii="Arial" w:hAnsi="Arial" w:cs="Arial"/>
        </w:rPr>
        <w:t>Avšak vždy pouze v souladu se ZZVZ.</w:t>
      </w:r>
      <w:bookmarkEnd w:id="55"/>
      <w:bookmarkEnd w:id="56"/>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w:t>
      </w:r>
      <w:r w:rsidRPr="00084D6F">
        <w:rPr>
          <w:rFonts w:ascii="Arial" w:hAnsi="Arial" w:cs="Arial"/>
          <w:lang w:val="x-none"/>
        </w:rPr>
        <w:lastRenderedPageBreak/>
        <w:t xml:space="preserve">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7" w:name="_Hlk13049894"/>
      <w:bookmarkStart w:id="58"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9" w:name="_Hlk13049910"/>
      <w:bookmarkEnd w:id="57"/>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8"/>
    <w:bookmarkEnd w:id="59"/>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1"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4501AF96" w:rsidR="00616A81" w:rsidRPr="00EF5D48" w:rsidRDefault="00616A81" w:rsidP="002C5ADC">
      <w:pPr>
        <w:pStyle w:val="Odstavecseseznamem"/>
        <w:numPr>
          <w:ilvl w:val="0"/>
          <w:numId w:val="37"/>
        </w:numPr>
        <w:jc w:val="both"/>
        <w:rPr>
          <w:rFonts w:ascii="Arial" w:hAnsi="Arial" w:cs="Arial"/>
        </w:rPr>
      </w:pPr>
      <w:r w:rsidRPr="007A52DB">
        <w:rPr>
          <w:rFonts w:ascii="Arial" w:hAnsi="Arial" w:cs="Arial"/>
        </w:rPr>
        <w:t xml:space="preserve">Objednatel si vyhrazuje změnu zhotovitele v průběhu plnění veřejné zakázky, Objednatel však vyhrazenou změnu nemusí využít a může se rozhodnout provést nové </w:t>
      </w:r>
      <w:r w:rsidRPr="000C1529">
        <w:rPr>
          <w:rFonts w:ascii="Arial" w:hAnsi="Arial" w:cs="Arial"/>
        </w:rPr>
        <w:t>zadávac</w:t>
      </w:r>
      <w:r w:rsidR="002271D7" w:rsidRPr="000C1529">
        <w:rPr>
          <w:rFonts w:ascii="Arial" w:hAnsi="Arial" w:cs="Arial"/>
        </w:rPr>
        <w:t>í</w:t>
      </w:r>
      <w:r w:rsidR="002271D7" w:rsidRPr="007A52DB">
        <w:rPr>
          <w:rFonts w:ascii="Arial" w:hAnsi="Arial" w:cs="Arial"/>
        </w:rPr>
        <w:t xml:space="preserve"> řízení</w:t>
      </w:r>
      <w:r w:rsidR="002271D7">
        <w:rPr>
          <w:rFonts w:ascii="Arial" w:hAnsi="Arial" w:cs="Arial"/>
        </w:rPr>
        <w:t>.</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 xml:space="preserve">a dodatků, bude uveřejněna podle zákona č. 340/2015 Sb., o zvláštních podmínkách účinnosti některých smluv, uveřejňování těchto smluv a o registru smluv (zákon o registru smluv) v registru smluv, vyjma údajů, které požívají ochrany dle zvláštních </w:t>
      </w:r>
      <w:r w:rsidRPr="00084D6F">
        <w:rPr>
          <w:rFonts w:ascii="Arial" w:hAnsi="Arial" w:cs="Arial"/>
          <w:lang w:val="x-none"/>
        </w:rPr>
        <w:lastRenderedPageBreak/>
        <w:t>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F66E79"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w:t>
      </w:r>
      <w:r w:rsidRPr="00F66E79">
        <w:rPr>
          <w:rFonts w:ascii="Arial" w:hAnsi="Arial" w:cs="Arial"/>
          <w:lang w:val="x-none"/>
        </w:rPr>
        <w:t>smlouvy o dílo, platnost předmětné smlouvy o dílo zanikne.</w:t>
      </w:r>
    </w:p>
    <w:p w14:paraId="4F23801F" w14:textId="77777777" w:rsidR="00943F4A" w:rsidRPr="00F66E79" w:rsidRDefault="00943F4A" w:rsidP="00EF6D19">
      <w:pPr>
        <w:pStyle w:val="Odstavecseseznamem"/>
        <w:numPr>
          <w:ilvl w:val="0"/>
          <w:numId w:val="18"/>
        </w:numPr>
        <w:jc w:val="both"/>
        <w:rPr>
          <w:rFonts w:ascii="Arial" w:hAnsi="Arial" w:cs="Arial"/>
          <w:lang w:val="x-none"/>
        </w:rPr>
      </w:pPr>
      <w:r w:rsidRPr="00F66E79">
        <w:rPr>
          <w:rFonts w:ascii="Arial" w:hAnsi="Arial" w:cs="Arial"/>
          <w:lang w:val="x-none"/>
        </w:rPr>
        <w:t xml:space="preserve">Nedílnou součást smlouvy tvoří tyto přílohy: </w:t>
      </w:r>
    </w:p>
    <w:p w14:paraId="1FF703AC" w14:textId="77777777" w:rsidR="00943F4A" w:rsidRPr="00F66E79" w:rsidRDefault="00943F4A" w:rsidP="00EF6D19">
      <w:pPr>
        <w:pStyle w:val="Odstavecseseznamem"/>
        <w:numPr>
          <w:ilvl w:val="1"/>
          <w:numId w:val="18"/>
        </w:numPr>
        <w:tabs>
          <w:tab w:val="num" w:pos="1588"/>
        </w:tabs>
        <w:jc w:val="both"/>
        <w:rPr>
          <w:rFonts w:ascii="Arial" w:hAnsi="Arial" w:cs="Arial"/>
          <w:lang w:val="x-none"/>
        </w:rPr>
      </w:pPr>
      <w:r w:rsidRPr="00F66E79">
        <w:rPr>
          <w:rFonts w:ascii="Arial" w:hAnsi="Arial" w:cs="Arial"/>
          <w:lang w:val="x-none"/>
        </w:rPr>
        <w:t xml:space="preserve">Přílohou č. 1 této smlouvy je specifikace díla a závazný harmonogram postupu prací. </w:t>
      </w:r>
    </w:p>
    <w:p w14:paraId="301209E0" w14:textId="57434C75" w:rsidR="00C77922" w:rsidRPr="00F66E79" w:rsidRDefault="00943F4A" w:rsidP="00F97D3F">
      <w:pPr>
        <w:pStyle w:val="Odstavecseseznamem"/>
        <w:numPr>
          <w:ilvl w:val="1"/>
          <w:numId w:val="18"/>
        </w:numPr>
        <w:tabs>
          <w:tab w:val="num" w:pos="1588"/>
        </w:tabs>
        <w:jc w:val="both"/>
        <w:rPr>
          <w:rFonts w:ascii="Arial" w:hAnsi="Arial" w:cs="Arial"/>
          <w:lang w:val="x-none"/>
        </w:rPr>
      </w:pPr>
      <w:r w:rsidRPr="00F66E79">
        <w:rPr>
          <w:rFonts w:ascii="Arial" w:hAnsi="Arial" w:cs="Arial"/>
          <w:lang w:val="x-none"/>
        </w:rPr>
        <w:t xml:space="preserve">Přílohou č. 2 této smlouvy je </w:t>
      </w:r>
      <w:bookmarkStart w:id="60" w:name="_Hlk72416797"/>
      <w:r w:rsidR="00B153FD" w:rsidRPr="00F66E79">
        <w:rPr>
          <w:rFonts w:ascii="Arial" w:hAnsi="Arial" w:cs="Arial"/>
        </w:rPr>
        <w:t xml:space="preserve">položkový </w:t>
      </w:r>
      <w:bookmarkEnd w:id="60"/>
      <w:r w:rsidRPr="00F66E79">
        <w:rPr>
          <w:rFonts w:ascii="Arial" w:hAnsi="Arial" w:cs="Arial"/>
          <w:lang w:val="x-none"/>
        </w:rPr>
        <w:t>nabídkový rozpočet zhotovitele včetně závazných jednotkových cen (oceněný soupis</w:t>
      </w:r>
      <w:r w:rsidRPr="00F66E79">
        <w:rPr>
          <w:rFonts w:ascii="Arial" w:hAnsi="Arial" w:cs="Arial"/>
        </w:rPr>
        <w:t xml:space="preserve"> stavebních</w:t>
      </w:r>
      <w:r w:rsidRPr="00F66E79">
        <w:rPr>
          <w:rFonts w:ascii="Arial" w:hAnsi="Arial" w:cs="Arial"/>
          <w:lang w:val="x-none"/>
        </w:rPr>
        <w:t xml:space="preserve"> prací</w:t>
      </w:r>
      <w:r w:rsidRPr="00F66E79">
        <w:rPr>
          <w:rFonts w:ascii="Arial" w:hAnsi="Arial" w:cs="Arial"/>
        </w:rPr>
        <w:t>, dodávek a služeb s výkazem výměr</w:t>
      </w:r>
      <w:r w:rsidRPr="00F66E79">
        <w:rPr>
          <w:rFonts w:ascii="Arial" w:hAnsi="Arial" w:cs="Arial"/>
          <w:lang w:val="x-none"/>
        </w:rPr>
        <w:t>)</w:t>
      </w:r>
      <w:r w:rsidR="00C77922" w:rsidRPr="00F66E79">
        <w:rPr>
          <w:rFonts w:ascii="Arial" w:hAnsi="Arial" w:cs="Arial"/>
        </w:rPr>
        <w:t>,</w:t>
      </w:r>
    </w:p>
    <w:p w14:paraId="6646459E" w14:textId="64DD295B" w:rsidR="00943F4A" w:rsidRPr="00F66E79" w:rsidRDefault="00C77922" w:rsidP="00F97D3F">
      <w:pPr>
        <w:pStyle w:val="Odstavecseseznamem"/>
        <w:numPr>
          <w:ilvl w:val="1"/>
          <w:numId w:val="18"/>
        </w:numPr>
        <w:tabs>
          <w:tab w:val="num" w:pos="1588"/>
        </w:tabs>
        <w:jc w:val="both"/>
        <w:rPr>
          <w:rFonts w:ascii="Arial" w:hAnsi="Arial" w:cs="Arial"/>
          <w:lang w:val="x-none"/>
        </w:rPr>
      </w:pPr>
      <w:bookmarkStart w:id="61" w:name="_Hlk72416815"/>
      <w:r w:rsidRPr="00F66E79">
        <w:rPr>
          <w:rFonts w:ascii="Arial" w:hAnsi="Arial" w:cs="Arial"/>
        </w:rPr>
        <w:t>Přílohou č. 3 této</w:t>
      </w:r>
      <w:r w:rsidR="00B153FD" w:rsidRPr="00F66E79">
        <w:rPr>
          <w:rFonts w:ascii="Arial" w:hAnsi="Arial" w:cs="Arial"/>
        </w:rPr>
        <w:t xml:space="preserve"> </w:t>
      </w:r>
      <w:r w:rsidRPr="00F66E79">
        <w:rPr>
          <w:rFonts w:ascii="Arial" w:hAnsi="Arial" w:cs="Arial"/>
        </w:rPr>
        <w:t xml:space="preserve">smlouvy je doporučení na </w:t>
      </w:r>
      <w:r w:rsidR="007531F2" w:rsidRPr="00F66E79">
        <w:rPr>
          <w:rFonts w:ascii="Arial" w:hAnsi="Arial" w:cs="Arial"/>
        </w:rPr>
        <w:t>e</w:t>
      </w:r>
      <w:r w:rsidRPr="00F66E79">
        <w:rPr>
          <w:rFonts w:ascii="Arial" w:hAnsi="Arial" w:cs="Arial"/>
        </w:rPr>
        <w:t>misní limity a prašnost.</w:t>
      </w:r>
    </w:p>
    <w:p w14:paraId="3C541B53" w14:textId="2C67D7FC" w:rsidR="003027EE" w:rsidRPr="00F66E79" w:rsidRDefault="00B153FD" w:rsidP="00F66E79">
      <w:pPr>
        <w:pStyle w:val="Odstavecseseznamem"/>
        <w:numPr>
          <w:ilvl w:val="0"/>
          <w:numId w:val="18"/>
        </w:numPr>
        <w:jc w:val="both"/>
        <w:rPr>
          <w:rFonts w:ascii="Arial" w:hAnsi="Arial" w:cs="Arial"/>
          <w:lang w:val="x-none"/>
        </w:rPr>
      </w:pPr>
      <w:bookmarkStart w:id="62" w:name="_Hlk72416850"/>
      <w:bookmarkStart w:id="63" w:name="_Hlk72331777"/>
      <w:bookmarkEnd w:id="61"/>
      <w:r w:rsidRPr="00F66E79">
        <w:rPr>
          <w:rFonts w:ascii="Arial" w:hAnsi="Arial" w:cs="Arial"/>
        </w:rPr>
        <w:t>Zhotovitel je povinen poskytovat plnění dle této Smlouvy a Dílo musí mít vlastnosti v souladu s požadavky uvedenými zejména v této Smlouvě a v Zadávací dokumentaci.</w:t>
      </w:r>
      <w:bookmarkEnd w:id="62"/>
      <w:bookmarkEnd w:id="63"/>
    </w:p>
    <w:p w14:paraId="13CBE572" w14:textId="26D5B9F6" w:rsidR="00943F4A" w:rsidRPr="00F66E79" w:rsidRDefault="00943F4A" w:rsidP="00EF6D19">
      <w:pPr>
        <w:pStyle w:val="Odstavecseseznamem"/>
        <w:numPr>
          <w:ilvl w:val="0"/>
          <w:numId w:val="18"/>
        </w:numPr>
        <w:jc w:val="both"/>
        <w:rPr>
          <w:rFonts w:ascii="Arial" w:hAnsi="Arial" w:cs="Arial"/>
          <w:lang w:val="x-none"/>
        </w:rPr>
      </w:pPr>
      <w:r w:rsidRPr="00F66E79">
        <w:rPr>
          <w:rFonts w:ascii="Arial" w:hAnsi="Arial" w:cs="Arial"/>
          <w:lang w:val="x-none"/>
        </w:rPr>
        <w:t xml:space="preserve">Zhotovitel ke dni podpisu této smlouvy prohlašuje, že není v úpadku dle platného </w:t>
      </w:r>
      <w:r w:rsidR="00D30D6D" w:rsidRPr="00F66E79">
        <w:rPr>
          <w:rFonts w:ascii="Arial" w:hAnsi="Arial" w:cs="Arial"/>
          <w:lang w:val="x-none"/>
        </w:rPr>
        <w:br/>
      </w:r>
      <w:r w:rsidRPr="00F66E79">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sidRPr="00F66E79">
        <w:rPr>
          <w:rFonts w:ascii="Arial" w:hAnsi="Arial" w:cs="Arial"/>
        </w:rPr>
        <w:t>v</w:t>
      </w:r>
      <w:proofErr w:type="spellStart"/>
      <w:r w:rsidRPr="00F66E79">
        <w:rPr>
          <w:rFonts w:ascii="Arial" w:hAnsi="Arial" w:cs="Arial"/>
          <w:lang w:val="x-none"/>
        </w:rPr>
        <w:t>eřejné</w:t>
      </w:r>
      <w:proofErr w:type="spellEnd"/>
      <w:r w:rsidR="00D62839" w:rsidRPr="00F66E79">
        <w:rPr>
          <w:rFonts w:ascii="Arial" w:hAnsi="Arial" w:cs="Arial"/>
        </w:rPr>
        <w:t xml:space="preserve"> </w:t>
      </w:r>
      <w:r w:rsidRPr="00F66E79">
        <w:rPr>
          <w:rFonts w:ascii="Arial" w:hAnsi="Arial" w:cs="Arial"/>
          <w:lang w:val="x-none"/>
        </w:rPr>
        <w:t>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704BDCEB"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0E4A3F">
        <w:rPr>
          <w:rFonts w:ascii="Arial" w:hAnsi="Arial" w:cs="Arial"/>
          <w:color w:val="201F1E"/>
          <w:shd w:val="clear" w:color="auto" w:fill="FFFFFF"/>
        </w:rPr>
        <w:t>kvalifikaci v</w:t>
      </w:r>
      <w:r w:rsidR="00B30AE2" w:rsidRPr="000E4A3F">
        <w:rPr>
          <w:rFonts w:ascii="Arial" w:hAnsi="Arial" w:cs="Arial"/>
          <w:color w:val="201F1E"/>
          <w:shd w:val="clear" w:color="auto" w:fill="FFFFFF"/>
        </w:rPr>
        <w:t> </w:t>
      </w:r>
      <w:r w:rsidRPr="000C1529">
        <w:rPr>
          <w:rFonts w:ascii="Arial" w:hAnsi="Arial" w:cs="Arial"/>
          <w:color w:val="201F1E"/>
          <w:shd w:val="clear" w:color="auto" w:fill="FFFFFF"/>
        </w:rPr>
        <w:t>zadávacím</w:t>
      </w:r>
      <w:r w:rsidRPr="000E4A3F">
        <w:rPr>
          <w:rFonts w:ascii="Arial" w:hAnsi="Arial" w:cs="Arial"/>
          <w:color w:val="201F1E"/>
          <w:shd w:val="clear" w:color="auto" w:fill="FFFFFF"/>
        </w:rPr>
        <w:t xml:space="preserve"> řízení, nebo po</w:t>
      </w:r>
      <w:r>
        <w:rPr>
          <w:rFonts w:ascii="Arial" w:hAnsi="Arial" w:cs="Arial"/>
          <w:color w:val="201F1E"/>
          <w:shd w:val="clear" w:color="auto" w:fill="FFFFFF"/>
        </w:rPr>
        <w:t xml:space="preserve">ddodavatel, jehož prostřednictvím plní předmět této smlouvy, nejsou obchodní společností, ve které veřejný funkcionář uvedený v § 2 odst. 1 písm. c) zákona o střetu zájmů nebo jím </w:t>
      </w:r>
      <w:r>
        <w:rPr>
          <w:rFonts w:ascii="Arial" w:hAnsi="Arial" w:cs="Arial"/>
          <w:color w:val="201F1E"/>
          <w:shd w:val="clear" w:color="auto" w:fill="FFFFFF"/>
        </w:rPr>
        <w:lastRenderedPageBreak/>
        <w:t>ovládaná osoba vlastní podíl představující alespoň 25 % účasti společníka v obchodní společnosti.</w:t>
      </w:r>
    </w:p>
    <w:p w14:paraId="2C60AAA8" w14:textId="2967194F"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w:t>
      </w:r>
      <w:r w:rsidRPr="000E4A3F">
        <w:rPr>
          <w:rFonts w:ascii="Arial" w:hAnsi="Arial" w:cs="Arial"/>
          <w:color w:val="201F1E"/>
          <w:shd w:val="clear" w:color="auto" w:fill="FFFFFF"/>
        </w:rPr>
        <w:t xml:space="preserve">podáním nabídky do </w:t>
      </w:r>
      <w:r w:rsidRPr="000C1529">
        <w:rPr>
          <w:rFonts w:ascii="Arial" w:hAnsi="Arial" w:cs="Arial"/>
          <w:color w:val="201F1E"/>
          <w:shd w:val="clear" w:color="auto" w:fill="FFFFFF"/>
        </w:rPr>
        <w:t>zadávacího </w:t>
      </w:r>
      <w:r w:rsidRPr="000E4A3F">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7342C1F0" w:rsidR="00943F4A" w:rsidRPr="00D9780F" w:rsidRDefault="000B2525" w:rsidP="00943F4A">
            <w:pPr>
              <w:rPr>
                <w:rFonts w:ascii="Arial" w:hAnsi="Arial" w:cs="Arial"/>
              </w:rPr>
            </w:pPr>
            <w:r>
              <w:rPr>
                <w:rFonts w:ascii="Arial" w:hAnsi="Arial" w:cs="Arial"/>
              </w:rPr>
              <w:t>Ve Zlíně dne: dle el. podpisu</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63171703" w:rsidR="00943F4A" w:rsidRPr="00D9780F" w:rsidRDefault="00943F4A" w:rsidP="00943F4A">
            <w:pPr>
              <w:rPr>
                <w:rFonts w:ascii="Arial" w:hAnsi="Arial" w:cs="Arial"/>
              </w:rPr>
            </w:pP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FEA8287" w:rsidR="00943F4A" w:rsidRPr="00D9780F" w:rsidRDefault="000B2525" w:rsidP="000B2525">
            <w:pPr>
              <w:rPr>
                <w:rFonts w:ascii="Arial" w:hAnsi="Arial" w:cs="Arial"/>
                <w:b/>
              </w:rPr>
            </w:pPr>
            <w:r>
              <w:rPr>
                <w:rFonts w:ascii="Arial" w:hAnsi="Arial" w:cs="Arial"/>
                <w:b/>
                <w:bCs/>
              </w:rPr>
              <w:t xml:space="preserve"> </w:t>
            </w: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529E42AB" w14:textId="77777777" w:rsidR="001D5E22" w:rsidRPr="00D16404" w:rsidRDefault="001D5E22" w:rsidP="001D5E22">
            <w:pPr>
              <w:spacing w:after="0"/>
              <w:rPr>
                <w:rFonts w:ascii="Arial" w:hAnsi="Arial" w:cs="Arial"/>
              </w:rPr>
            </w:pPr>
            <w:r w:rsidRPr="00D16404">
              <w:rPr>
                <w:rFonts w:ascii="Arial" w:hAnsi="Arial" w:cs="Arial"/>
              </w:rPr>
              <w:t>Česká republika – Státní pozemkový úřad</w:t>
            </w:r>
          </w:p>
          <w:p w14:paraId="1C707ADB" w14:textId="77777777" w:rsidR="001D5E22" w:rsidRPr="00D16404" w:rsidRDefault="001D5E22" w:rsidP="001D5E22">
            <w:pPr>
              <w:spacing w:after="0"/>
              <w:rPr>
                <w:rFonts w:ascii="Arial" w:hAnsi="Arial" w:cs="Arial"/>
              </w:rPr>
            </w:pPr>
            <w:r w:rsidRPr="00D16404">
              <w:rPr>
                <w:rFonts w:ascii="Arial" w:hAnsi="Arial" w:cs="Arial"/>
              </w:rPr>
              <w:t>Krajský pozemkový úřad pro Zlínský kraj</w:t>
            </w:r>
          </w:p>
          <w:p w14:paraId="2225EA25" w14:textId="77777777" w:rsidR="001D5E22" w:rsidRPr="00D16404" w:rsidRDefault="001D5E22" w:rsidP="001D5E22">
            <w:pPr>
              <w:spacing w:after="0"/>
              <w:rPr>
                <w:rFonts w:ascii="Arial" w:hAnsi="Arial" w:cs="Arial"/>
              </w:rPr>
            </w:pPr>
            <w:r w:rsidRPr="00D16404">
              <w:rPr>
                <w:rFonts w:ascii="Arial" w:hAnsi="Arial" w:cs="Arial"/>
              </w:rPr>
              <w:t>Ing. Mlada Augustinová</w:t>
            </w:r>
          </w:p>
          <w:p w14:paraId="5828D63D" w14:textId="3FEAF9EB" w:rsidR="00BD0F34" w:rsidRPr="00487887" w:rsidRDefault="001D5E22" w:rsidP="000B2525">
            <w:pPr>
              <w:rPr>
                <w:rFonts w:ascii="Arial" w:hAnsi="Arial" w:cs="Arial"/>
                <w:b/>
                <w:bCs/>
              </w:rPr>
            </w:pPr>
            <w:r w:rsidRPr="00D16404">
              <w:rPr>
                <w:rFonts w:ascii="Arial" w:hAnsi="Arial" w:cs="Arial"/>
              </w:rPr>
              <w:t>ředitelka</w:t>
            </w:r>
            <w:r>
              <w:rPr>
                <w:rFonts w:ascii="Arial" w:hAnsi="Arial" w:cs="Arial"/>
                <w:b/>
                <w:bCs/>
              </w:rPr>
              <w:t xml:space="preserve"> </w:t>
            </w: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7A9171C8" w14:textId="59F52490" w:rsidR="00D62839" w:rsidRPr="000C1529" w:rsidRDefault="00D62839" w:rsidP="00D62839">
      <w:pPr>
        <w:autoSpaceDE w:val="0"/>
        <w:autoSpaceDN w:val="0"/>
        <w:adjustRightInd w:val="0"/>
        <w:spacing w:before="100" w:beforeAutospacing="1" w:after="120"/>
        <w:jc w:val="both"/>
        <w:rPr>
          <w:rFonts w:ascii="Arial" w:hAnsi="Arial" w:cs="Arial"/>
          <w:b/>
          <w:bCs/>
          <w:sz w:val="24"/>
          <w:szCs w:val="24"/>
        </w:rPr>
      </w:pPr>
      <w:bookmarkStart w:id="64" w:name="_Hlk72416864"/>
      <w:r w:rsidRPr="000C1529">
        <w:rPr>
          <w:rFonts w:ascii="Arial" w:hAnsi="Arial" w:cs="Arial"/>
          <w:b/>
          <w:bCs/>
          <w:sz w:val="24"/>
          <w:szCs w:val="24"/>
        </w:rPr>
        <w:lastRenderedPageBreak/>
        <w:t>Příloha č. 1 Specifikace díla</w:t>
      </w:r>
    </w:p>
    <w:p w14:paraId="4DE31234" w14:textId="469B45A6" w:rsidR="007C4C49" w:rsidRPr="000C1529" w:rsidRDefault="007C4C49" w:rsidP="007C4C49">
      <w:pPr>
        <w:autoSpaceDE w:val="0"/>
        <w:autoSpaceDN w:val="0"/>
        <w:adjustRightInd w:val="0"/>
        <w:spacing w:after="0" w:line="240" w:lineRule="auto"/>
        <w:rPr>
          <w:rFonts w:ascii="Arial" w:eastAsia="ArialMT" w:hAnsi="Arial" w:cs="Arial"/>
        </w:rPr>
      </w:pPr>
      <w:r w:rsidRPr="000C1529">
        <w:rPr>
          <w:rFonts w:ascii="Arial" w:eastAsia="ArialMT" w:hAnsi="Arial" w:cs="Arial"/>
        </w:rPr>
        <w:t>Předmět veřejné zakázky je projektovou dokumentací členěn na následující stavební objekty a provozní soubory:</w:t>
      </w:r>
    </w:p>
    <w:p w14:paraId="2101D7D4" w14:textId="3B89B38B" w:rsidR="007C4C49" w:rsidRDefault="007C4C49" w:rsidP="00421DE5">
      <w:pPr>
        <w:autoSpaceDE w:val="0"/>
        <w:autoSpaceDN w:val="0"/>
        <w:adjustRightInd w:val="0"/>
        <w:spacing w:before="100" w:beforeAutospacing="1" w:after="120"/>
        <w:jc w:val="both"/>
        <w:rPr>
          <w:rFonts w:ascii="Arial-ItalicMT" w:eastAsia="ArialMT" w:hAnsi="Arial-ItalicMT" w:cs="Arial-ItalicMT"/>
          <w:i/>
          <w:iCs/>
        </w:rPr>
      </w:pPr>
      <w:r>
        <w:rPr>
          <w:rFonts w:ascii="Arial-ItalicMT" w:eastAsia="ArialMT" w:hAnsi="Arial-ItalicMT" w:cs="Arial-ItalicMT"/>
          <w:i/>
          <w:iCs/>
        </w:rPr>
        <w:t>SO 01</w:t>
      </w:r>
      <w:r w:rsidR="00CF7C64">
        <w:rPr>
          <w:rFonts w:ascii="Arial-ItalicMT" w:eastAsia="ArialMT" w:hAnsi="Arial-ItalicMT" w:cs="Arial-ItalicMT"/>
          <w:i/>
          <w:iCs/>
        </w:rPr>
        <w:t>.1</w:t>
      </w:r>
      <w:r>
        <w:rPr>
          <w:rFonts w:ascii="Arial-ItalicMT" w:eastAsia="ArialMT" w:hAnsi="Arial-ItalicMT" w:cs="Arial-ItalicMT"/>
          <w:i/>
          <w:iCs/>
        </w:rPr>
        <w:t xml:space="preserve"> </w:t>
      </w:r>
      <w:r w:rsidR="009C5510">
        <w:rPr>
          <w:rFonts w:ascii="Arial-ItalicMT" w:eastAsia="ArialMT" w:hAnsi="Arial-ItalicMT" w:cs="Arial-ItalicMT"/>
          <w:i/>
          <w:iCs/>
        </w:rPr>
        <w:t>- Vedlejší polní cesta VC5-R</w:t>
      </w:r>
    </w:p>
    <w:p w14:paraId="2134E9F0" w14:textId="77777777" w:rsidR="009C5510" w:rsidRPr="008A29DB" w:rsidRDefault="009C5510" w:rsidP="009C5510">
      <w:pPr>
        <w:autoSpaceDE w:val="0"/>
        <w:autoSpaceDN w:val="0"/>
        <w:adjustRightInd w:val="0"/>
        <w:spacing w:before="100" w:beforeAutospacing="1" w:after="120"/>
        <w:jc w:val="both"/>
        <w:rPr>
          <w:rFonts w:ascii="Arial" w:hAnsi="Arial" w:cs="Arial"/>
          <w:szCs w:val="24"/>
        </w:rPr>
      </w:pPr>
      <w:r w:rsidRPr="008A29DB">
        <w:rPr>
          <w:rFonts w:ascii="Arial" w:hAnsi="Arial" w:cs="Arial"/>
          <w:szCs w:val="24"/>
        </w:rPr>
        <w:t>Vedlejší polní cesta VC5-R je navržena jako obousměrná komunikace, volná šířka koruny 4,5 m (vozovka 3,5 m, krajnice 2 x 0,50 m ze ŠD). Návrhová rychlost polní cesty je navržena 20 km/h. Celková délka polní cesty činí 1151,62 m. Povrch komunikace je asfaltový.</w:t>
      </w:r>
    </w:p>
    <w:p w14:paraId="2E150055" w14:textId="1F94FE26" w:rsidR="009C5510" w:rsidRPr="000C1529" w:rsidRDefault="00D12D6F" w:rsidP="00421DE5">
      <w:pPr>
        <w:autoSpaceDE w:val="0"/>
        <w:autoSpaceDN w:val="0"/>
        <w:adjustRightInd w:val="0"/>
        <w:spacing w:before="100" w:beforeAutospacing="1" w:after="120"/>
        <w:jc w:val="both"/>
        <w:rPr>
          <w:rFonts w:ascii="Arial" w:hAnsi="Arial" w:cs="Arial"/>
          <w:i/>
          <w:iCs/>
          <w:szCs w:val="24"/>
        </w:rPr>
      </w:pPr>
      <w:r w:rsidRPr="000C1529">
        <w:rPr>
          <w:rFonts w:ascii="Arial" w:hAnsi="Arial" w:cs="Arial"/>
          <w:i/>
          <w:iCs/>
          <w:szCs w:val="24"/>
        </w:rPr>
        <w:t>S0 0.</w:t>
      </w:r>
      <w:r w:rsidR="009C5510" w:rsidRPr="000C1529">
        <w:rPr>
          <w:rFonts w:ascii="Arial" w:hAnsi="Arial" w:cs="Arial"/>
          <w:i/>
          <w:iCs/>
          <w:szCs w:val="24"/>
        </w:rPr>
        <w:t>1_2 – Svodný příkop SP3</w:t>
      </w:r>
      <w:r w:rsidR="00877CD2" w:rsidRPr="000C1529">
        <w:rPr>
          <w:rFonts w:ascii="Arial" w:hAnsi="Arial" w:cs="Arial"/>
          <w:i/>
          <w:iCs/>
          <w:szCs w:val="24"/>
        </w:rPr>
        <w:t xml:space="preserve"> </w:t>
      </w:r>
    </w:p>
    <w:p w14:paraId="0B62A5F3" w14:textId="77777777" w:rsidR="009C5510" w:rsidRPr="00E64D27" w:rsidRDefault="009C5510" w:rsidP="009C5510">
      <w:pPr>
        <w:autoSpaceDE w:val="0"/>
        <w:autoSpaceDN w:val="0"/>
        <w:adjustRightInd w:val="0"/>
        <w:spacing w:before="100" w:beforeAutospacing="1" w:after="120"/>
        <w:jc w:val="both"/>
        <w:rPr>
          <w:rFonts w:ascii="Arial" w:hAnsi="Arial" w:cs="Arial"/>
          <w:szCs w:val="24"/>
        </w:rPr>
      </w:pPr>
      <w:r w:rsidRPr="00E64D27">
        <w:rPr>
          <w:rFonts w:ascii="Arial" w:hAnsi="Arial" w:cs="Arial"/>
          <w:szCs w:val="24"/>
        </w:rPr>
        <w:t xml:space="preserve">Svodný příkop SP3 (cestní) je navržen se šířkou v dně 0,5 m, sklony svahů 1:2, v délce 170 m. Bude </w:t>
      </w:r>
      <w:proofErr w:type="spellStart"/>
      <w:r w:rsidRPr="00E64D27">
        <w:rPr>
          <w:rFonts w:ascii="Arial" w:hAnsi="Arial" w:cs="Arial"/>
          <w:szCs w:val="24"/>
        </w:rPr>
        <w:t>ohumusován</w:t>
      </w:r>
      <w:proofErr w:type="spellEnd"/>
      <w:r w:rsidRPr="00E64D27">
        <w:rPr>
          <w:rFonts w:ascii="Arial" w:hAnsi="Arial" w:cs="Arial"/>
          <w:szCs w:val="24"/>
        </w:rPr>
        <w:t xml:space="preserve"> a oset travní směsí.</w:t>
      </w:r>
    </w:p>
    <w:p w14:paraId="5B97BCCA" w14:textId="101E48EF" w:rsidR="009C5510" w:rsidRPr="0065483F" w:rsidRDefault="009C5510" w:rsidP="009C5510">
      <w:pPr>
        <w:autoSpaceDE w:val="0"/>
        <w:autoSpaceDN w:val="0"/>
        <w:adjustRightInd w:val="0"/>
        <w:spacing w:before="100" w:beforeAutospacing="1" w:after="120"/>
        <w:jc w:val="both"/>
        <w:rPr>
          <w:rFonts w:ascii="Arial" w:hAnsi="Arial" w:cs="Arial"/>
          <w:i/>
          <w:iCs/>
          <w:szCs w:val="24"/>
        </w:rPr>
      </w:pPr>
      <w:r w:rsidRPr="0065483F">
        <w:rPr>
          <w:rFonts w:ascii="Arial" w:hAnsi="Arial" w:cs="Arial"/>
          <w:i/>
          <w:iCs/>
          <w:szCs w:val="24"/>
        </w:rPr>
        <w:t>S0 0.1_</w:t>
      </w:r>
      <w:r>
        <w:rPr>
          <w:rFonts w:ascii="Arial" w:hAnsi="Arial" w:cs="Arial"/>
          <w:i/>
          <w:iCs/>
          <w:szCs w:val="24"/>
        </w:rPr>
        <w:t>3</w:t>
      </w:r>
      <w:r w:rsidRPr="0065483F">
        <w:rPr>
          <w:rFonts w:ascii="Arial" w:hAnsi="Arial" w:cs="Arial"/>
          <w:i/>
          <w:iCs/>
          <w:szCs w:val="24"/>
        </w:rPr>
        <w:t xml:space="preserve"> – Svodný příkop SP</w:t>
      </w:r>
      <w:r>
        <w:rPr>
          <w:rFonts w:ascii="Arial" w:hAnsi="Arial" w:cs="Arial"/>
          <w:i/>
          <w:iCs/>
          <w:szCs w:val="24"/>
        </w:rPr>
        <w:t>4</w:t>
      </w:r>
    </w:p>
    <w:p w14:paraId="4D4AF3EB" w14:textId="590F5F8F" w:rsidR="009C5510" w:rsidRDefault="009C5510" w:rsidP="00421DE5">
      <w:pPr>
        <w:autoSpaceDE w:val="0"/>
        <w:autoSpaceDN w:val="0"/>
        <w:adjustRightInd w:val="0"/>
        <w:spacing w:before="100" w:beforeAutospacing="1" w:after="120"/>
        <w:jc w:val="both"/>
        <w:rPr>
          <w:rFonts w:ascii="Arial" w:hAnsi="Arial" w:cs="Arial"/>
          <w:szCs w:val="24"/>
        </w:rPr>
      </w:pPr>
      <w:r w:rsidRPr="00C02F15">
        <w:rPr>
          <w:rFonts w:ascii="Arial" w:hAnsi="Arial" w:cs="Arial"/>
          <w:szCs w:val="24"/>
        </w:rPr>
        <w:t xml:space="preserve">Svodný příkop SP4 (cestní) je navržen se šířkou v dně 0,5 m, sklon přilehlého svahu k polní cestě 1:2 a protilehlého 1:1,15, v délce 145 m. Bude </w:t>
      </w:r>
      <w:proofErr w:type="spellStart"/>
      <w:r w:rsidRPr="00C02F15">
        <w:rPr>
          <w:rFonts w:ascii="Arial" w:hAnsi="Arial" w:cs="Arial"/>
          <w:szCs w:val="24"/>
        </w:rPr>
        <w:t>ohumusován</w:t>
      </w:r>
      <w:proofErr w:type="spellEnd"/>
      <w:r w:rsidRPr="00C02F15">
        <w:rPr>
          <w:rFonts w:ascii="Arial" w:hAnsi="Arial" w:cs="Arial"/>
          <w:szCs w:val="24"/>
        </w:rPr>
        <w:t xml:space="preserve"> a oset travní směsí</w:t>
      </w:r>
    </w:p>
    <w:p w14:paraId="33CFFC04" w14:textId="39011A7F" w:rsidR="009C5510" w:rsidRPr="0065483F" w:rsidRDefault="009C5510" w:rsidP="009C5510">
      <w:pPr>
        <w:autoSpaceDE w:val="0"/>
        <w:autoSpaceDN w:val="0"/>
        <w:adjustRightInd w:val="0"/>
        <w:spacing w:before="100" w:beforeAutospacing="1" w:after="120"/>
        <w:jc w:val="both"/>
        <w:rPr>
          <w:rFonts w:ascii="Arial" w:hAnsi="Arial" w:cs="Arial"/>
          <w:i/>
          <w:iCs/>
          <w:szCs w:val="24"/>
        </w:rPr>
      </w:pPr>
      <w:r w:rsidRPr="0065483F">
        <w:rPr>
          <w:rFonts w:ascii="Arial" w:hAnsi="Arial" w:cs="Arial"/>
          <w:i/>
          <w:iCs/>
          <w:szCs w:val="24"/>
        </w:rPr>
        <w:t>S0 0.1_</w:t>
      </w:r>
      <w:r>
        <w:rPr>
          <w:rFonts w:ascii="Arial" w:hAnsi="Arial" w:cs="Arial"/>
          <w:i/>
          <w:iCs/>
          <w:szCs w:val="24"/>
        </w:rPr>
        <w:t>4</w:t>
      </w:r>
      <w:r w:rsidRPr="0065483F">
        <w:rPr>
          <w:rFonts w:ascii="Arial" w:hAnsi="Arial" w:cs="Arial"/>
          <w:i/>
          <w:iCs/>
          <w:szCs w:val="24"/>
        </w:rPr>
        <w:t xml:space="preserve"> – Svodný příkop SP</w:t>
      </w:r>
      <w:r>
        <w:rPr>
          <w:rFonts w:ascii="Arial" w:hAnsi="Arial" w:cs="Arial"/>
          <w:i/>
          <w:iCs/>
          <w:szCs w:val="24"/>
        </w:rPr>
        <w:t>5</w:t>
      </w:r>
      <w:r w:rsidRPr="0065483F">
        <w:rPr>
          <w:rFonts w:ascii="Arial" w:hAnsi="Arial" w:cs="Arial"/>
          <w:i/>
          <w:iCs/>
          <w:szCs w:val="24"/>
        </w:rPr>
        <w:t xml:space="preserve"> </w:t>
      </w:r>
    </w:p>
    <w:p w14:paraId="11454AD1" w14:textId="77777777" w:rsidR="009C5510" w:rsidRPr="00417D8A" w:rsidRDefault="009C5510" w:rsidP="009C5510">
      <w:pPr>
        <w:autoSpaceDE w:val="0"/>
        <w:autoSpaceDN w:val="0"/>
        <w:adjustRightInd w:val="0"/>
        <w:spacing w:before="100" w:beforeAutospacing="1" w:after="120"/>
        <w:jc w:val="both"/>
        <w:rPr>
          <w:rFonts w:ascii="Arial" w:hAnsi="Arial" w:cs="Arial"/>
          <w:szCs w:val="24"/>
        </w:rPr>
      </w:pPr>
      <w:r w:rsidRPr="00417D8A">
        <w:rPr>
          <w:rFonts w:ascii="Arial" w:hAnsi="Arial" w:cs="Arial"/>
          <w:szCs w:val="24"/>
        </w:rPr>
        <w:t xml:space="preserve">Svodný příkop SP5 je navržen s minimálním sklonem se šířkou v dně 2 m, sklony svahů 1:2, v délce 92,51 m. Bude </w:t>
      </w:r>
      <w:proofErr w:type="spellStart"/>
      <w:r w:rsidRPr="00417D8A">
        <w:rPr>
          <w:rFonts w:ascii="Arial" w:hAnsi="Arial" w:cs="Arial"/>
          <w:szCs w:val="24"/>
        </w:rPr>
        <w:t>ohumusován</w:t>
      </w:r>
      <w:proofErr w:type="spellEnd"/>
      <w:r w:rsidRPr="00417D8A">
        <w:rPr>
          <w:rFonts w:ascii="Arial" w:hAnsi="Arial" w:cs="Arial"/>
          <w:szCs w:val="24"/>
        </w:rPr>
        <w:t xml:space="preserve"> a oset travní směsí.</w:t>
      </w:r>
    </w:p>
    <w:p w14:paraId="5422270E" w14:textId="65FE9D0B" w:rsidR="009C5510" w:rsidRPr="0065483F" w:rsidRDefault="009C5510" w:rsidP="009C5510">
      <w:pPr>
        <w:autoSpaceDE w:val="0"/>
        <w:autoSpaceDN w:val="0"/>
        <w:adjustRightInd w:val="0"/>
        <w:spacing w:before="100" w:beforeAutospacing="1" w:after="120"/>
        <w:jc w:val="both"/>
        <w:rPr>
          <w:rFonts w:ascii="Arial" w:hAnsi="Arial" w:cs="Arial"/>
          <w:i/>
          <w:iCs/>
          <w:szCs w:val="24"/>
        </w:rPr>
      </w:pPr>
      <w:r w:rsidRPr="0065483F">
        <w:rPr>
          <w:rFonts w:ascii="Arial" w:hAnsi="Arial" w:cs="Arial"/>
          <w:i/>
          <w:iCs/>
          <w:szCs w:val="24"/>
        </w:rPr>
        <w:t>S0 0.1_</w:t>
      </w:r>
      <w:r>
        <w:rPr>
          <w:rFonts w:ascii="Arial" w:hAnsi="Arial" w:cs="Arial"/>
          <w:i/>
          <w:iCs/>
          <w:szCs w:val="24"/>
        </w:rPr>
        <w:t>5</w:t>
      </w:r>
      <w:r w:rsidRPr="0065483F">
        <w:rPr>
          <w:rFonts w:ascii="Arial" w:hAnsi="Arial" w:cs="Arial"/>
          <w:i/>
          <w:iCs/>
          <w:szCs w:val="24"/>
        </w:rPr>
        <w:t xml:space="preserve"> – Svodný příkop SP</w:t>
      </w:r>
      <w:r>
        <w:rPr>
          <w:rFonts w:ascii="Arial" w:hAnsi="Arial" w:cs="Arial"/>
          <w:i/>
          <w:iCs/>
          <w:szCs w:val="24"/>
        </w:rPr>
        <w:t>6</w:t>
      </w:r>
      <w:r w:rsidRPr="0065483F">
        <w:rPr>
          <w:rFonts w:ascii="Arial" w:hAnsi="Arial" w:cs="Arial"/>
          <w:i/>
          <w:iCs/>
          <w:szCs w:val="24"/>
        </w:rPr>
        <w:t xml:space="preserve"> </w:t>
      </w:r>
    </w:p>
    <w:p w14:paraId="374078DC" w14:textId="77777777" w:rsidR="009C5510" w:rsidRPr="000C1529" w:rsidRDefault="009C5510" w:rsidP="009C5510">
      <w:pPr>
        <w:autoSpaceDE w:val="0"/>
        <w:autoSpaceDN w:val="0"/>
        <w:adjustRightInd w:val="0"/>
        <w:spacing w:before="100" w:beforeAutospacing="1" w:after="120"/>
        <w:jc w:val="both"/>
        <w:rPr>
          <w:rFonts w:ascii="Arial" w:hAnsi="Arial" w:cs="Arial"/>
          <w:szCs w:val="24"/>
        </w:rPr>
      </w:pPr>
      <w:r w:rsidRPr="000C1529">
        <w:rPr>
          <w:rFonts w:ascii="Arial" w:hAnsi="Arial" w:cs="Arial"/>
          <w:szCs w:val="24"/>
        </w:rPr>
        <w:t xml:space="preserve">Svodný příkop SP6 (cestní) je navržen se šířkou v dně 0,5 m, sklony svahů 1:1, </w:t>
      </w:r>
      <w:proofErr w:type="spellStart"/>
      <w:r w:rsidRPr="000C1529">
        <w:rPr>
          <w:rFonts w:ascii="Arial" w:hAnsi="Arial" w:cs="Arial"/>
          <w:szCs w:val="24"/>
        </w:rPr>
        <w:t>ohumusován</w:t>
      </w:r>
      <w:proofErr w:type="spellEnd"/>
      <w:r w:rsidRPr="000C1529">
        <w:rPr>
          <w:rFonts w:ascii="Arial" w:hAnsi="Arial" w:cs="Arial"/>
          <w:szCs w:val="24"/>
        </w:rPr>
        <w:t xml:space="preserve"> a oset travní směsí. V části většího podélného sklonu šířka dna 0,6 m a bude opevněn betonovými </w:t>
      </w:r>
      <w:proofErr w:type="spellStart"/>
      <w:r w:rsidRPr="000C1529">
        <w:rPr>
          <w:rFonts w:ascii="Arial" w:hAnsi="Arial" w:cs="Arial"/>
          <w:szCs w:val="24"/>
        </w:rPr>
        <w:t>polovegetačními</w:t>
      </w:r>
      <w:proofErr w:type="spellEnd"/>
      <w:r w:rsidRPr="000C1529">
        <w:rPr>
          <w:rFonts w:ascii="Arial" w:hAnsi="Arial" w:cs="Arial"/>
          <w:szCs w:val="24"/>
        </w:rPr>
        <w:t xml:space="preserve"> tvárnicemi ve dně a na svazích. Celková délka 115,69 m.</w:t>
      </w:r>
    </w:p>
    <w:p w14:paraId="2D6B5BDB" w14:textId="77777777" w:rsidR="00D62839" w:rsidRPr="000C1529" w:rsidRDefault="00D62839" w:rsidP="00421DE5">
      <w:pPr>
        <w:autoSpaceDE w:val="0"/>
        <w:autoSpaceDN w:val="0"/>
        <w:adjustRightInd w:val="0"/>
        <w:spacing w:before="100" w:beforeAutospacing="1" w:after="120"/>
        <w:jc w:val="both"/>
        <w:rPr>
          <w:rFonts w:ascii="Arial" w:hAnsi="Arial" w:cs="Arial"/>
          <w:szCs w:val="24"/>
        </w:rPr>
      </w:pPr>
    </w:p>
    <w:p w14:paraId="07164D7D" w14:textId="77777777" w:rsidR="00D62839" w:rsidRPr="000C1529" w:rsidRDefault="00D62839" w:rsidP="00421DE5">
      <w:pPr>
        <w:autoSpaceDE w:val="0"/>
        <w:autoSpaceDN w:val="0"/>
        <w:adjustRightInd w:val="0"/>
        <w:spacing w:before="100" w:beforeAutospacing="1" w:after="120"/>
        <w:jc w:val="both"/>
        <w:rPr>
          <w:rFonts w:ascii="Arial" w:hAnsi="Arial" w:cs="Arial"/>
          <w:szCs w:val="24"/>
        </w:rPr>
      </w:pPr>
    </w:p>
    <w:p w14:paraId="65537380" w14:textId="77777777" w:rsidR="00D62839" w:rsidRPr="000C1529" w:rsidRDefault="00D62839" w:rsidP="00421DE5">
      <w:pPr>
        <w:autoSpaceDE w:val="0"/>
        <w:autoSpaceDN w:val="0"/>
        <w:adjustRightInd w:val="0"/>
        <w:spacing w:before="100" w:beforeAutospacing="1" w:after="120"/>
        <w:jc w:val="both"/>
        <w:rPr>
          <w:rFonts w:ascii="Arial" w:hAnsi="Arial" w:cs="Arial"/>
          <w:szCs w:val="24"/>
        </w:rPr>
      </w:pPr>
    </w:p>
    <w:p w14:paraId="2145E1EE" w14:textId="77777777" w:rsidR="00D62839" w:rsidRPr="000C1529" w:rsidRDefault="00D62839" w:rsidP="00421DE5">
      <w:pPr>
        <w:autoSpaceDE w:val="0"/>
        <w:autoSpaceDN w:val="0"/>
        <w:adjustRightInd w:val="0"/>
        <w:spacing w:before="100" w:beforeAutospacing="1" w:after="120"/>
        <w:jc w:val="both"/>
        <w:rPr>
          <w:rFonts w:ascii="Arial" w:hAnsi="Arial" w:cs="Arial"/>
          <w:szCs w:val="24"/>
        </w:rPr>
      </w:pPr>
    </w:p>
    <w:p w14:paraId="4254FFB8" w14:textId="77777777" w:rsidR="00D62839" w:rsidRPr="000C1529" w:rsidRDefault="00D62839" w:rsidP="00421DE5">
      <w:pPr>
        <w:autoSpaceDE w:val="0"/>
        <w:autoSpaceDN w:val="0"/>
        <w:adjustRightInd w:val="0"/>
        <w:spacing w:before="100" w:beforeAutospacing="1" w:after="120"/>
        <w:jc w:val="both"/>
        <w:rPr>
          <w:rFonts w:ascii="Arial" w:hAnsi="Arial" w:cs="Arial"/>
          <w:szCs w:val="24"/>
        </w:rPr>
      </w:pPr>
    </w:p>
    <w:p w14:paraId="25A8F822" w14:textId="77777777" w:rsidR="00D62839" w:rsidRPr="000C1529" w:rsidRDefault="00D62839" w:rsidP="00421DE5">
      <w:pPr>
        <w:autoSpaceDE w:val="0"/>
        <w:autoSpaceDN w:val="0"/>
        <w:adjustRightInd w:val="0"/>
        <w:spacing w:before="100" w:beforeAutospacing="1" w:after="120"/>
        <w:jc w:val="both"/>
        <w:rPr>
          <w:rFonts w:ascii="Arial" w:hAnsi="Arial" w:cs="Arial"/>
          <w:szCs w:val="24"/>
        </w:rPr>
      </w:pPr>
    </w:p>
    <w:p w14:paraId="5FF02CBC" w14:textId="77777777" w:rsidR="00D62839" w:rsidRPr="000C1529" w:rsidRDefault="00D62839" w:rsidP="00421DE5">
      <w:pPr>
        <w:autoSpaceDE w:val="0"/>
        <w:autoSpaceDN w:val="0"/>
        <w:adjustRightInd w:val="0"/>
        <w:spacing w:before="100" w:beforeAutospacing="1" w:after="120"/>
        <w:jc w:val="both"/>
        <w:rPr>
          <w:rFonts w:ascii="Arial" w:hAnsi="Arial" w:cs="Arial"/>
          <w:szCs w:val="24"/>
        </w:rPr>
      </w:pPr>
    </w:p>
    <w:p w14:paraId="4A1ABED8" w14:textId="77777777" w:rsidR="00D62839" w:rsidRDefault="00D62839" w:rsidP="00421DE5">
      <w:pPr>
        <w:autoSpaceDE w:val="0"/>
        <w:autoSpaceDN w:val="0"/>
        <w:adjustRightInd w:val="0"/>
        <w:spacing w:before="100" w:beforeAutospacing="1" w:after="120"/>
        <w:jc w:val="both"/>
        <w:rPr>
          <w:rFonts w:ascii="Arial" w:hAnsi="Arial" w:cs="Arial"/>
          <w:b/>
          <w:bCs/>
          <w:sz w:val="24"/>
          <w:szCs w:val="24"/>
          <w:u w:val="single"/>
        </w:rPr>
      </w:pPr>
    </w:p>
    <w:p w14:paraId="7C0256C6" w14:textId="77777777" w:rsidR="00D62839" w:rsidRDefault="00D62839" w:rsidP="00421DE5">
      <w:pPr>
        <w:autoSpaceDE w:val="0"/>
        <w:autoSpaceDN w:val="0"/>
        <w:adjustRightInd w:val="0"/>
        <w:spacing w:before="100" w:beforeAutospacing="1" w:after="120"/>
        <w:jc w:val="both"/>
        <w:rPr>
          <w:rFonts w:ascii="Arial" w:hAnsi="Arial" w:cs="Arial"/>
          <w:b/>
          <w:bCs/>
          <w:sz w:val="24"/>
          <w:szCs w:val="24"/>
          <w:u w:val="single"/>
        </w:rPr>
      </w:pPr>
    </w:p>
    <w:p w14:paraId="35678655" w14:textId="7FE7AD91"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34827B1F"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4"/>
    </w:p>
    <w:sectPr w:rsidR="005B4750" w:rsidRPr="00D9780F" w:rsidSect="001F0E7A">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4051D" w14:textId="77777777" w:rsidR="00E36E71" w:rsidRDefault="00E36E71" w:rsidP="006C3D15">
      <w:pPr>
        <w:spacing w:after="0" w:line="240" w:lineRule="auto"/>
      </w:pPr>
      <w:r>
        <w:separator/>
      </w:r>
    </w:p>
  </w:endnote>
  <w:endnote w:type="continuationSeparator" w:id="0">
    <w:p w14:paraId="405837C7" w14:textId="77777777" w:rsidR="00E36E71" w:rsidRDefault="00E36E7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Klee One"/>
    <w:panose1 w:val="00000000000000000000"/>
    <w:charset w:val="80"/>
    <w:family w:val="auto"/>
    <w:notTrueType/>
    <w:pitch w:val="default"/>
    <w:sig w:usb0="00000001" w:usb1="08070000" w:usb2="00000010" w:usb3="00000000" w:csb0="00020000" w:csb1="00000000"/>
  </w:font>
  <w:font w:name="Arial-Italic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4EF5EC13"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w:t>
        </w:r>
        <w:r w:rsidR="00BC23CF">
          <w:rPr>
            <w:rFonts w:ascii="Arial" w:hAnsi="Arial" w:cs="Arial"/>
          </w:rPr>
          <w:t>9</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0D4F8" w14:textId="77777777" w:rsidR="00E36E71" w:rsidRDefault="00E36E71" w:rsidP="006C3D15">
      <w:pPr>
        <w:spacing w:after="0" w:line="240" w:lineRule="auto"/>
      </w:pPr>
      <w:r>
        <w:separator/>
      </w:r>
    </w:p>
  </w:footnote>
  <w:footnote w:type="continuationSeparator" w:id="0">
    <w:p w14:paraId="3F51BB77" w14:textId="77777777" w:rsidR="00E36E71" w:rsidRDefault="00E36E7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Pr="00D9780F"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3C421832"/>
    <w:lvl w:ilvl="0" w:tplc="98F46FB6">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33585"/>
    <w:rsid w:val="0003379C"/>
    <w:rsid w:val="0004414F"/>
    <w:rsid w:val="000453FC"/>
    <w:rsid w:val="00050E94"/>
    <w:rsid w:val="000559CD"/>
    <w:rsid w:val="00064A6C"/>
    <w:rsid w:val="00064B75"/>
    <w:rsid w:val="000711AF"/>
    <w:rsid w:val="000735AF"/>
    <w:rsid w:val="00075143"/>
    <w:rsid w:val="00080D4E"/>
    <w:rsid w:val="00084B56"/>
    <w:rsid w:val="00084D6F"/>
    <w:rsid w:val="0009083A"/>
    <w:rsid w:val="00092614"/>
    <w:rsid w:val="00095434"/>
    <w:rsid w:val="000A1ECB"/>
    <w:rsid w:val="000A6C2C"/>
    <w:rsid w:val="000B2525"/>
    <w:rsid w:val="000B34CB"/>
    <w:rsid w:val="000B5292"/>
    <w:rsid w:val="000C1529"/>
    <w:rsid w:val="000C2229"/>
    <w:rsid w:val="000C749C"/>
    <w:rsid w:val="000D720F"/>
    <w:rsid w:val="000E424C"/>
    <w:rsid w:val="000E44AF"/>
    <w:rsid w:val="000E4A3F"/>
    <w:rsid w:val="000E7282"/>
    <w:rsid w:val="000F2220"/>
    <w:rsid w:val="000F5E62"/>
    <w:rsid w:val="000F7D01"/>
    <w:rsid w:val="0010249E"/>
    <w:rsid w:val="00104A11"/>
    <w:rsid w:val="00106984"/>
    <w:rsid w:val="00112F75"/>
    <w:rsid w:val="00113232"/>
    <w:rsid w:val="00116BBB"/>
    <w:rsid w:val="001216DB"/>
    <w:rsid w:val="00130165"/>
    <w:rsid w:val="00132221"/>
    <w:rsid w:val="0014530C"/>
    <w:rsid w:val="001529B2"/>
    <w:rsid w:val="00154381"/>
    <w:rsid w:val="0016479D"/>
    <w:rsid w:val="00184878"/>
    <w:rsid w:val="00184B95"/>
    <w:rsid w:val="001A3FC2"/>
    <w:rsid w:val="001A46FA"/>
    <w:rsid w:val="001A526D"/>
    <w:rsid w:val="001B2467"/>
    <w:rsid w:val="001C239A"/>
    <w:rsid w:val="001C2C85"/>
    <w:rsid w:val="001C5C37"/>
    <w:rsid w:val="001C6AA3"/>
    <w:rsid w:val="001D0059"/>
    <w:rsid w:val="001D4D12"/>
    <w:rsid w:val="001D5E22"/>
    <w:rsid w:val="001E0C5A"/>
    <w:rsid w:val="001E3AD2"/>
    <w:rsid w:val="001F0E7A"/>
    <w:rsid w:val="001F7F5E"/>
    <w:rsid w:val="0021565C"/>
    <w:rsid w:val="00215F99"/>
    <w:rsid w:val="00221F06"/>
    <w:rsid w:val="002265E8"/>
    <w:rsid w:val="002271D7"/>
    <w:rsid w:val="00243A4C"/>
    <w:rsid w:val="002449A1"/>
    <w:rsid w:val="00244C1D"/>
    <w:rsid w:val="00245C7B"/>
    <w:rsid w:val="002625A0"/>
    <w:rsid w:val="00272D16"/>
    <w:rsid w:val="00277927"/>
    <w:rsid w:val="002802D7"/>
    <w:rsid w:val="0028789B"/>
    <w:rsid w:val="002A0E91"/>
    <w:rsid w:val="002B299F"/>
    <w:rsid w:val="002C0022"/>
    <w:rsid w:val="002C5ADC"/>
    <w:rsid w:val="002E08DD"/>
    <w:rsid w:val="002E2C95"/>
    <w:rsid w:val="002E74A6"/>
    <w:rsid w:val="002E7680"/>
    <w:rsid w:val="00300B64"/>
    <w:rsid w:val="003027EE"/>
    <w:rsid w:val="00304516"/>
    <w:rsid w:val="00304E3D"/>
    <w:rsid w:val="00312ED6"/>
    <w:rsid w:val="00315930"/>
    <w:rsid w:val="00325832"/>
    <w:rsid w:val="003315BA"/>
    <w:rsid w:val="00332612"/>
    <w:rsid w:val="00332A42"/>
    <w:rsid w:val="00342F72"/>
    <w:rsid w:val="00343259"/>
    <w:rsid w:val="00345EEF"/>
    <w:rsid w:val="00346559"/>
    <w:rsid w:val="00350B9E"/>
    <w:rsid w:val="00355645"/>
    <w:rsid w:val="003600E6"/>
    <w:rsid w:val="00361758"/>
    <w:rsid w:val="00364B4F"/>
    <w:rsid w:val="00374655"/>
    <w:rsid w:val="00381351"/>
    <w:rsid w:val="003856EA"/>
    <w:rsid w:val="00387AD6"/>
    <w:rsid w:val="00395F22"/>
    <w:rsid w:val="003A0D1F"/>
    <w:rsid w:val="003A4FEC"/>
    <w:rsid w:val="003B2E59"/>
    <w:rsid w:val="003D21B7"/>
    <w:rsid w:val="003D7879"/>
    <w:rsid w:val="003E578B"/>
    <w:rsid w:val="004048D1"/>
    <w:rsid w:val="00414852"/>
    <w:rsid w:val="004211AA"/>
    <w:rsid w:val="00421DE5"/>
    <w:rsid w:val="00423C70"/>
    <w:rsid w:val="004266FC"/>
    <w:rsid w:val="00433117"/>
    <w:rsid w:val="00442B3D"/>
    <w:rsid w:val="00443108"/>
    <w:rsid w:val="0045079B"/>
    <w:rsid w:val="00455EA1"/>
    <w:rsid w:val="0046060B"/>
    <w:rsid w:val="0046203B"/>
    <w:rsid w:val="00463206"/>
    <w:rsid w:val="00465731"/>
    <w:rsid w:val="0047777A"/>
    <w:rsid w:val="00484897"/>
    <w:rsid w:val="00485AD2"/>
    <w:rsid w:val="00485C34"/>
    <w:rsid w:val="00491808"/>
    <w:rsid w:val="00495A8D"/>
    <w:rsid w:val="00497C8D"/>
    <w:rsid w:val="004B086E"/>
    <w:rsid w:val="004C11B4"/>
    <w:rsid w:val="004C5E36"/>
    <w:rsid w:val="004D19FE"/>
    <w:rsid w:val="004E3535"/>
    <w:rsid w:val="004E6D36"/>
    <w:rsid w:val="0050117D"/>
    <w:rsid w:val="00502776"/>
    <w:rsid w:val="00507E47"/>
    <w:rsid w:val="005230AA"/>
    <w:rsid w:val="0052472D"/>
    <w:rsid w:val="00527A28"/>
    <w:rsid w:val="00544855"/>
    <w:rsid w:val="005614E4"/>
    <w:rsid w:val="00563034"/>
    <w:rsid w:val="005643D1"/>
    <w:rsid w:val="00566057"/>
    <w:rsid w:val="00567397"/>
    <w:rsid w:val="00576629"/>
    <w:rsid w:val="00576CB0"/>
    <w:rsid w:val="00577472"/>
    <w:rsid w:val="005806E7"/>
    <w:rsid w:val="00586738"/>
    <w:rsid w:val="00597BAF"/>
    <w:rsid w:val="005B1E61"/>
    <w:rsid w:val="005B4750"/>
    <w:rsid w:val="005B66BE"/>
    <w:rsid w:val="005C4834"/>
    <w:rsid w:val="005D2B23"/>
    <w:rsid w:val="005D34E6"/>
    <w:rsid w:val="005D6051"/>
    <w:rsid w:val="005E6845"/>
    <w:rsid w:val="005F1667"/>
    <w:rsid w:val="00616A81"/>
    <w:rsid w:val="00616E93"/>
    <w:rsid w:val="0061709C"/>
    <w:rsid w:val="006225F5"/>
    <w:rsid w:val="006227CC"/>
    <w:rsid w:val="006335E5"/>
    <w:rsid w:val="0063598B"/>
    <w:rsid w:val="00640F2D"/>
    <w:rsid w:val="006428B1"/>
    <w:rsid w:val="00643EBC"/>
    <w:rsid w:val="006445FC"/>
    <w:rsid w:val="0064628B"/>
    <w:rsid w:val="00646665"/>
    <w:rsid w:val="006504EA"/>
    <w:rsid w:val="00651C4C"/>
    <w:rsid w:val="00652D82"/>
    <w:rsid w:val="006615F7"/>
    <w:rsid w:val="00661ABF"/>
    <w:rsid w:val="00672633"/>
    <w:rsid w:val="0067736A"/>
    <w:rsid w:val="00686DE8"/>
    <w:rsid w:val="00693320"/>
    <w:rsid w:val="00695905"/>
    <w:rsid w:val="006B1A9F"/>
    <w:rsid w:val="006B54C6"/>
    <w:rsid w:val="006C3192"/>
    <w:rsid w:val="006C3D15"/>
    <w:rsid w:val="006C7909"/>
    <w:rsid w:val="006D6F9B"/>
    <w:rsid w:val="006E34F0"/>
    <w:rsid w:val="00721F58"/>
    <w:rsid w:val="007220A5"/>
    <w:rsid w:val="0073434C"/>
    <w:rsid w:val="00745CF0"/>
    <w:rsid w:val="00746F0D"/>
    <w:rsid w:val="007531F2"/>
    <w:rsid w:val="00755995"/>
    <w:rsid w:val="00755F1C"/>
    <w:rsid w:val="00762B6A"/>
    <w:rsid w:val="007637B1"/>
    <w:rsid w:val="00774494"/>
    <w:rsid w:val="00777067"/>
    <w:rsid w:val="00780629"/>
    <w:rsid w:val="0078279B"/>
    <w:rsid w:val="00794114"/>
    <w:rsid w:val="007958B9"/>
    <w:rsid w:val="007A52DB"/>
    <w:rsid w:val="007A6BEC"/>
    <w:rsid w:val="007B5508"/>
    <w:rsid w:val="007B5EB8"/>
    <w:rsid w:val="007B6C8C"/>
    <w:rsid w:val="007C23EE"/>
    <w:rsid w:val="007C4870"/>
    <w:rsid w:val="007C4C49"/>
    <w:rsid w:val="007C5F1F"/>
    <w:rsid w:val="007C64D2"/>
    <w:rsid w:val="007D20A6"/>
    <w:rsid w:val="007D458D"/>
    <w:rsid w:val="007E03E7"/>
    <w:rsid w:val="007E5C3B"/>
    <w:rsid w:val="0080059C"/>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77CD2"/>
    <w:rsid w:val="00882B62"/>
    <w:rsid w:val="008850FB"/>
    <w:rsid w:val="0088669D"/>
    <w:rsid w:val="00893B8A"/>
    <w:rsid w:val="008A1D76"/>
    <w:rsid w:val="008A3B28"/>
    <w:rsid w:val="008B0C08"/>
    <w:rsid w:val="008C2596"/>
    <w:rsid w:val="008C2DF0"/>
    <w:rsid w:val="008D4E02"/>
    <w:rsid w:val="008E089A"/>
    <w:rsid w:val="008E1BF3"/>
    <w:rsid w:val="008E26B1"/>
    <w:rsid w:val="008F6D4A"/>
    <w:rsid w:val="008F7E04"/>
    <w:rsid w:val="0090342C"/>
    <w:rsid w:val="00903788"/>
    <w:rsid w:val="00903AC4"/>
    <w:rsid w:val="00904EFF"/>
    <w:rsid w:val="00910131"/>
    <w:rsid w:val="00922B4E"/>
    <w:rsid w:val="00922D96"/>
    <w:rsid w:val="009269A7"/>
    <w:rsid w:val="00930EAC"/>
    <w:rsid w:val="009364AC"/>
    <w:rsid w:val="00943F4A"/>
    <w:rsid w:val="00943FF0"/>
    <w:rsid w:val="00954B27"/>
    <w:rsid w:val="009725BB"/>
    <w:rsid w:val="009836B2"/>
    <w:rsid w:val="00985705"/>
    <w:rsid w:val="0098582D"/>
    <w:rsid w:val="009915A0"/>
    <w:rsid w:val="009A6F40"/>
    <w:rsid w:val="009B3944"/>
    <w:rsid w:val="009B3B28"/>
    <w:rsid w:val="009B6F8D"/>
    <w:rsid w:val="009C218A"/>
    <w:rsid w:val="009C5510"/>
    <w:rsid w:val="009C7E01"/>
    <w:rsid w:val="009D21E2"/>
    <w:rsid w:val="009D7BF5"/>
    <w:rsid w:val="009E69C2"/>
    <w:rsid w:val="009F5D7F"/>
    <w:rsid w:val="00A016FA"/>
    <w:rsid w:val="00A049DA"/>
    <w:rsid w:val="00A10026"/>
    <w:rsid w:val="00A26E5C"/>
    <w:rsid w:val="00A33E28"/>
    <w:rsid w:val="00A34426"/>
    <w:rsid w:val="00A355F7"/>
    <w:rsid w:val="00A512CB"/>
    <w:rsid w:val="00A62B0B"/>
    <w:rsid w:val="00A714FA"/>
    <w:rsid w:val="00A95446"/>
    <w:rsid w:val="00A97840"/>
    <w:rsid w:val="00AA0B7B"/>
    <w:rsid w:val="00AA1804"/>
    <w:rsid w:val="00AA1F28"/>
    <w:rsid w:val="00AB1330"/>
    <w:rsid w:val="00AB242D"/>
    <w:rsid w:val="00AB30CC"/>
    <w:rsid w:val="00AC1A13"/>
    <w:rsid w:val="00AC4651"/>
    <w:rsid w:val="00AC6ADA"/>
    <w:rsid w:val="00AC6C17"/>
    <w:rsid w:val="00AE0599"/>
    <w:rsid w:val="00AE352B"/>
    <w:rsid w:val="00AF1E36"/>
    <w:rsid w:val="00AF3528"/>
    <w:rsid w:val="00AF4300"/>
    <w:rsid w:val="00B001E5"/>
    <w:rsid w:val="00B04178"/>
    <w:rsid w:val="00B153FD"/>
    <w:rsid w:val="00B16717"/>
    <w:rsid w:val="00B30AE2"/>
    <w:rsid w:val="00B3223D"/>
    <w:rsid w:val="00B45A40"/>
    <w:rsid w:val="00B46917"/>
    <w:rsid w:val="00B54C2B"/>
    <w:rsid w:val="00B57902"/>
    <w:rsid w:val="00B6639B"/>
    <w:rsid w:val="00B67D77"/>
    <w:rsid w:val="00B70D06"/>
    <w:rsid w:val="00B7471F"/>
    <w:rsid w:val="00B751C5"/>
    <w:rsid w:val="00B90E36"/>
    <w:rsid w:val="00B97241"/>
    <w:rsid w:val="00BA1800"/>
    <w:rsid w:val="00BB4203"/>
    <w:rsid w:val="00BB4748"/>
    <w:rsid w:val="00BB5DC4"/>
    <w:rsid w:val="00BC23CF"/>
    <w:rsid w:val="00BC49D4"/>
    <w:rsid w:val="00BC4E17"/>
    <w:rsid w:val="00BC5DDD"/>
    <w:rsid w:val="00BD0F34"/>
    <w:rsid w:val="00BE1A0B"/>
    <w:rsid w:val="00BE1A0E"/>
    <w:rsid w:val="00BE1F7D"/>
    <w:rsid w:val="00BF2B19"/>
    <w:rsid w:val="00BF5C9A"/>
    <w:rsid w:val="00BF62ED"/>
    <w:rsid w:val="00C00750"/>
    <w:rsid w:val="00C02219"/>
    <w:rsid w:val="00C02473"/>
    <w:rsid w:val="00C0511B"/>
    <w:rsid w:val="00C13AD2"/>
    <w:rsid w:val="00C13FD0"/>
    <w:rsid w:val="00C13FDC"/>
    <w:rsid w:val="00C231E2"/>
    <w:rsid w:val="00C241A3"/>
    <w:rsid w:val="00C32E5B"/>
    <w:rsid w:val="00C340D9"/>
    <w:rsid w:val="00C36BCF"/>
    <w:rsid w:val="00C37953"/>
    <w:rsid w:val="00C457BB"/>
    <w:rsid w:val="00C54D84"/>
    <w:rsid w:val="00C64E99"/>
    <w:rsid w:val="00C64FC9"/>
    <w:rsid w:val="00C70726"/>
    <w:rsid w:val="00C73B0A"/>
    <w:rsid w:val="00C77922"/>
    <w:rsid w:val="00C8275D"/>
    <w:rsid w:val="00C8483D"/>
    <w:rsid w:val="00C91C3A"/>
    <w:rsid w:val="00C93D07"/>
    <w:rsid w:val="00CA1B10"/>
    <w:rsid w:val="00CB48C4"/>
    <w:rsid w:val="00CC48F2"/>
    <w:rsid w:val="00CC5B74"/>
    <w:rsid w:val="00CC70FE"/>
    <w:rsid w:val="00CD2350"/>
    <w:rsid w:val="00CD42A7"/>
    <w:rsid w:val="00CD6823"/>
    <w:rsid w:val="00CE0655"/>
    <w:rsid w:val="00CF07FC"/>
    <w:rsid w:val="00CF57B0"/>
    <w:rsid w:val="00CF7C64"/>
    <w:rsid w:val="00D12D6F"/>
    <w:rsid w:val="00D1443A"/>
    <w:rsid w:val="00D25F6F"/>
    <w:rsid w:val="00D30D6D"/>
    <w:rsid w:val="00D4569E"/>
    <w:rsid w:val="00D47372"/>
    <w:rsid w:val="00D47C6F"/>
    <w:rsid w:val="00D509D2"/>
    <w:rsid w:val="00D511D5"/>
    <w:rsid w:val="00D61C3D"/>
    <w:rsid w:val="00D6259E"/>
    <w:rsid w:val="00D62839"/>
    <w:rsid w:val="00D81E7B"/>
    <w:rsid w:val="00D83B48"/>
    <w:rsid w:val="00D841B8"/>
    <w:rsid w:val="00D86A88"/>
    <w:rsid w:val="00D86D3D"/>
    <w:rsid w:val="00D956C3"/>
    <w:rsid w:val="00D9780F"/>
    <w:rsid w:val="00DA7B88"/>
    <w:rsid w:val="00DB1640"/>
    <w:rsid w:val="00DB453A"/>
    <w:rsid w:val="00DB5863"/>
    <w:rsid w:val="00DC1619"/>
    <w:rsid w:val="00DC2A29"/>
    <w:rsid w:val="00DC51DC"/>
    <w:rsid w:val="00DC79AC"/>
    <w:rsid w:val="00DD68E3"/>
    <w:rsid w:val="00DE3F66"/>
    <w:rsid w:val="00DF6A24"/>
    <w:rsid w:val="00E058AF"/>
    <w:rsid w:val="00E06DDC"/>
    <w:rsid w:val="00E12E37"/>
    <w:rsid w:val="00E13D72"/>
    <w:rsid w:val="00E15105"/>
    <w:rsid w:val="00E16FDE"/>
    <w:rsid w:val="00E2133E"/>
    <w:rsid w:val="00E229EC"/>
    <w:rsid w:val="00E234E7"/>
    <w:rsid w:val="00E23E3E"/>
    <w:rsid w:val="00E2422B"/>
    <w:rsid w:val="00E25F03"/>
    <w:rsid w:val="00E268CA"/>
    <w:rsid w:val="00E27A85"/>
    <w:rsid w:val="00E30146"/>
    <w:rsid w:val="00E31966"/>
    <w:rsid w:val="00E350AF"/>
    <w:rsid w:val="00E36E71"/>
    <w:rsid w:val="00E42382"/>
    <w:rsid w:val="00E44D9F"/>
    <w:rsid w:val="00E4638A"/>
    <w:rsid w:val="00E51C2C"/>
    <w:rsid w:val="00E565FC"/>
    <w:rsid w:val="00E6175B"/>
    <w:rsid w:val="00E722ED"/>
    <w:rsid w:val="00E725DA"/>
    <w:rsid w:val="00E732F4"/>
    <w:rsid w:val="00E73632"/>
    <w:rsid w:val="00E805BE"/>
    <w:rsid w:val="00E8135E"/>
    <w:rsid w:val="00EA2CA4"/>
    <w:rsid w:val="00EA4811"/>
    <w:rsid w:val="00EA4879"/>
    <w:rsid w:val="00EA5B97"/>
    <w:rsid w:val="00EB5492"/>
    <w:rsid w:val="00EC3ACA"/>
    <w:rsid w:val="00EE24FB"/>
    <w:rsid w:val="00EF1377"/>
    <w:rsid w:val="00EF6D19"/>
    <w:rsid w:val="00F045E1"/>
    <w:rsid w:val="00F05046"/>
    <w:rsid w:val="00F23297"/>
    <w:rsid w:val="00F2504B"/>
    <w:rsid w:val="00F26DA0"/>
    <w:rsid w:val="00F301C8"/>
    <w:rsid w:val="00F323EE"/>
    <w:rsid w:val="00F33377"/>
    <w:rsid w:val="00F35EF7"/>
    <w:rsid w:val="00F37572"/>
    <w:rsid w:val="00F41BB4"/>
    <w:rsid w:val="00F44B08"/>
    <w:rsid w:val="00F44C42"/>
    <w:rsid w:val="00F520D7"/>
    <w:rsid w:val="00F55544"/>
    <w:rsid w:val="00F60D38"/>
    <w:rsid w:val="00F66571"/>
    <w:rsid w:val="00F66E79"/>
    <w:rsid w:val="00F73305"/>
    <w:rsid w:val="00F75203"/>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C551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C37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vavra1@spuc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ixml.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zif.cz" TargetMode="External"/><Relationship Id="rId4" Type="http://schemas.openxmlformats.org/officeDocument/2006/relationships/settings" Target="settings.xml"/><Relationship Id="rId9" Type="http://schemas.openxmlformats.org/officeDocument/2006/relationships/hyperlink" Target="http://www.eagri,cz/prv"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75B2B-B171-4FEA-AF61-43946E0C9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11974</Words>
  <Characters>70647</Characters>
  <Application>Microsoft Office Word</Application>
  <DocSecurity>0</DocSecurity>
  <Lines>588</Lines>
  <Paragraphs>164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2024-07-16T15:21:00Z</dcterms:created>
  <dcterms:modified xsi:type="dcterms:W3CDTF">2024-07-16T15:22:00Z</dcterms:modified>
</cp:coreProperties>
</file>