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7F1509" w:rsidRDefault="007128D3" w:rsidP="007F1509">
      <w:pPr>
        <w:pStyle w:val="Nzev"/>
        <w:spacing w:before="120" w:after="240"/>
        <w:rPr>
          <w:b w:val="0"/>
          <w:color w:val="FF0000"/>
          <w:sz w:val="28"/>
          <w:szCs w:val="28"/>
        </w:rPr>
      </w:pPr>
      <w:r w:rsidRPr="007F1509">
        <w:rPr>
          <w:sz w:val="28"/>
          <w:szCs w:val="28"/>
        </w:rPr>
        <w:t xml:space="preserve">Čestné prohlášení </w:t>
      </w:r>
      <w:r w:rsidR="002E0247" w:rsidRPr="007F1509">
        <w:rPr>
          <w:sz w:val="28"/>
          <w:szCs w:val="28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52D18A6" w:rsidR="007128D3" w:rsidRPr="007F1509" w:rsidRDefault="007128D3" w:rsidP="007A0155">
      <w:r w:rsidRPr="007A0155">
        <w:rPr>
          <w:u w:val="single"/>
        </w:rPr>
        <w:t>Název veřejné zakázky</w:t>
      </w:r>
      <w:r w:rsidR="007F1509">
        <w:t>:</w:t>
      </w:r>
      <w:proofErr w:type="gramStart"/>
      <w:r w:rsidR="007F1509">
        <w:tab/>
        <w:t xml:space="preserve">  </w:t>
      </w:r>
      <w:r w:rsidR="007F1509" w:rsidRPr="007F1509">
        <w:rPr>
          <w:b/>
          <w:bCs/>
        </w:rPr>
        <w:t>Výstavba</w:t>
      </w:r>
      <w:proofErr w:type="gramEnd"/>
      <w:r w:rsidR="007F1509" w:rsidRPr="007F1509">
        <w:rPr>
          <w:b/>
          <w:bCs/>
        </w:rPr>
        <w:t xml:space="preserve"> soustavy tůní T1, T2 a T3 v </w:t>
      </w:r>
      <w:proofErr w:type="spellStart"/>
      <w:r w:rsidR="007F1509" w:rsidRPr="007F1509">
        <w:rPr>
          <w:b/>
          <w:bCs/>
        </w:rPr>
        <w:t>k.ú</w:t>
      </w:r>
      <w:proofErr w:type="spellEnd"/>
      <w:r w:rsidR="007F1509" w:rsidRPr="007F1509">
        <w:rPr>
          <w:b/>
          <w:bCs/>
        </w:rPr>
        <w:t>. Dolní Pertoltice</w:t>
      </w:r>
    </w:p>
    <w:p w14:paraId="11C77C20" w14:textId="77777777" w:rsidR="007F1509" w:rsidRDefault="006C4D31" w:rsidP="007F1509">
      <w:pPr>
        <w:spacing w:after="0"/>
        <w:jc w:val="left"/>
      </w:pPr>
      <w:r w:rsidRPr="007A0155">
        <w:rPr>
          <w:u w:val="single"/>
        </w:rPr>
        <w:t>Druh veřejné zakázky</w:t>
      </w:r>
      <w:r w:rsidRPr="007F1509">
        <w:t>:</w:t>
      </w:r>
      <w:r w:rsidRPr="007F1509">
        <w:tab/>
      </w:r>
      <w:r w:rsidRPr="007F1509">
        <w:tab/>
      </w:r>
      <w:r w:rsidR="007A0155">
        <w:t xml:space="preserve"> </w:t>
      </w:r>
      <w:r w:rsidR="007F1509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7F1509">
        <w:t>stavební práce</w:t>
      </w:r>
      <w:r w:rsidR="00F35B3A" w:rsidRPr="00F35B3A">
        <w:t xml:space="preserve"> zadávaná</w:t>
      </w:r>
    </w:p>
    <w:p w14:paraId="33661A81" w14:textId="4AC7CB88" w:rsidR="006C4D31" w:rsidRPr="007A0155" w:rsidRDefault="007F1509" w:rsidP="007F1509">
      <w:pPr>
        <w:ind w:left="4" w:firstLine="1"/>
        <w:jc w:val="left"/>
      </w:pPr>
      <w:r>
        <w:t xml:space="preserve">                                     </w:t>
      </w:r>
      <w:r w:rsidR="00F35B3A" w:rsidRPr="00F35B3A">
        <w:t>v</w:t>
      </w:r>
      <w:r>
        <w:t>e</w:t>
      </w:r>
      <w:r w:rsidR="00A11548">
        <w:t> </w:t>
      </w:r>
      <w:r>
        <w:t>zjednodušeném podli</w:t>
      </w:r>
      <w:r w:rsidR="00486CA8">
        <w:t>mi</w:t>
      </w:r>
      <w:r>
        <w:t>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7F1509">
      <w:pPr>
        <w:numPr>
          <w:ilvl w:val="0"/>
          <w:numId w:val="6"/>
        </w:numPr>
        <w:autoSpaceDE w:val="0"/>
        <w:autoSpaceDN w:val="0"/>
        <w:spacing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7F1509">
      <w:pPr>
        <w:numPr>
          <w:ilvl w:val="0"/>
          <w:numId w:val="6"/>
        </w:numPr>
        <w:autoSpaceDE w:val="0"/>
        <w:autoSpaceDN w:val="0"/>
        <w:spacing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528C4806" w:rsidR="00CC2C9D" w:rsidRPr="00CC2C9D" w:rsidRDefault="00CC2C9D" w:rsidP="007F1509">
      <w:pPr>
        <w:pStyle w:val="Odstavecseseznamem"/>
        <w:numPr>
          <w:ilvl w:val="0"/>
          <w:numId w:val="6"/>
        </w:numPr>
        <w:spacing w:after="120"/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>odpovídá za to, že on sám ani žádný z jeho poddodavatelů není po celou dobu trvání zakázky osobou (i) uvedenou v sankčním seznamu v příloze nařízení Rady (EU) č.</w:t>
      </w:r>
      <w:r w:rsidR="00486CA8">
        <w:rPr>
          <w:rFonts w:ascii="Arial" w:eastAsia="Times New Roman" w:hAnsi="Arial" w:cs="Arial"/>
          <w:lang w:eastAsia="cs-CZ"/>
        </w:rPr>
        <w:t> </w:t>
      </w:r>
      <w:r w:rsidRPr="00CC2C9D">
        <w:rPr>
          <w:rFonts w:ascii="Arial" w:eastAsia="Times New Roman" w:hAnsi="Arial" w:cs="Arial"/>
          <w:lang w:eastAsia="cs-CZ"/>
        </w:rPr>
        <w:t>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</w:t>
      </w:r>
      <w:r w:rsidR="00486CA8">
        <w:rPr>
          <w:rFonts w:ascii="Arial" w:eastAsia="Times New Roman" w:hAnsi="Arial" w:cs="Arial"/>
          <w:lang w:eastAsia="cs-CZ"/>
        </w:rPr>
        <w:t> </w:t>
      </w:r>
      <w:r w:rsidRPr="00CC2C9D">
        <w:rPr>
          <w:rFonts w:ascii="Arial" w:eastAsia="Times New Roman" w:hAnsi="Arial" w:cs="Arial"/>
          <w:lang w:eastAsia="cs-CZ"/>
        </w:rPr>
        <w:t>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>) ani právnickou osobou, subjektem nebo orgánem usazeným v</w:t>
      </w:r>
      <w:r w:rsidR="00486CA8">
        <w:rPr>
          <w:rFonts w:ascii="Arial" w:eastAsia="Times New Roman" w:hAnsi="Arial" w:cs="Arial"/>
          <w:lang w:eastAsia="cs-CZ"/>
        </w:rPr>
        <w:t> </w:t>
      </w:r>
      <w:r w:rsidRPr="00CC2C9D">
        <w:rPr>
          <w:rFonts w:ascii="Arial" w:eastAsia="Times New Roman" w:hAnsi="Arial" w:cs="Arial"/>
          <w:lang w:eastAsia="cs-CZ"/>
        </w:rPr>
        <w:t>Rusku, které jsou z více než 50 % ve veřejném vlastnictví či pod veřejnou kontrolou;</w:t>
      </w:r>
    </w:p>
    <w:p w14:paraId="4C77CC28" w14:textId="5C3CAF72" w:rsidR="00CC2C9D" w:rsidRPr="00284BC4" w:rsidRDefault="00CC2C9D" w:rsidP="007F1509">
      <w:pPr>
        <w:numPr>
          <w:ilvl w:val="0"/>
          <w:numId w:val="6"/>
        </w:numPr>
        <w:autoSpaceDE w:val="0"/>
        <w:autoSpaceDN w:val="0"/>
        <w:spacing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k</w:t>
      </w:r>
      <w:r w:rsidR="00486CA8">
        <w:rPr>
          <w:rFonts w:cs="Arial"/>
          <w:szCs w:val="22"/>
        </w:rPr>
        <w:t> </w:t>
      </w:r>
      <w:r w:rsidRPr="00CC2C9D">
        <w:rPr>
          <w:rFonts w:cs="Arial"/>
          <w:szCs w:val="22"/>
        </w:rPr>
        <w:t>činnostem narušujícím nebo ohrožujícím územní celistvost, svrchovanost a</w:t>
      </w:r>
      <w:r w:rsidR="00486CA8">
        <w:rPr>
          <w:rFonts w:cs="Arial"/>
          <w:szCs w:val="22"/>
        </w:rPr>
        <w:t> </w:t>
      </w:r>
      <w:r w:rsidRPr="00CC2C9D">
        <w:rPr>
          <w:rFonts w:cs="Arial"/>
          <w:szCs w:val="22"/>
        </w:rPr>
        <w:t>nezávislost Ukrajiny (ve znění pozdějších aktualizací), nařízení Rady (EU) č.</w:t>
      </w:r>
      <w:r w:rsidR="00486CA8">
        <w:rPr>
          <w:rFonts w:cs="Arial"/>
          <w:szCs w:val="22"/>
        </w:rPr>
        <w:t> </w:t>
      </w:r>
      <w:r w:rsidRPr="00CC2C9D">
        <w:rPr>
          <w:rFonts w:cs="Arial"/>
          <w:szCs w:val="22"/>
        </w:rPr>
        <w:t xml:space="preserve">208/2014 ze dne 5. března 2014 o omezujících opatřeních vůči některým osobám, subjektům a orgánům vzhledem k situaci na Ukrajině (ve znění pozdějších aktualizací) </w:t>
      </w:r>
      <w:r w:rsidRPr="00CC2C9D">
        <w:rPr>
          <w:rFonts w:cs="Arial"/>
          <w:szCs w:val="22"/>
        </w:rPr>
        <w:lastRenderedPageBreak/>
        <w:t>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</w:t>
      </w:r>
      <w:r w:rsidR="007F1509">
        <w:rPr>
          <w:rFonts w:cs="Arial"/>
          <w:szCs w:val="22"/>
        </w:rPr>
        <w:t> </w:t>
      </w:r>
      <w:r w:rsidRPr="00CC2C9D">
        <w:rPr>
          <w:rFonts w:cs="Arial"/>
          <w:szCs w:val="22"/>
        </w:rPr>
        <w:t>veřejném vlastnictví či pod veřejnou kontrolou.</w:t>
      </w:r>
    </w:p>
    <w:p w14:paraId="66A5E2FB" w14:textId="1BDD2E32" w:rsidR="004924EE" w:rsidRDefault="004924EE" w:rsidP="007F1509">
      <w:pPr>
        <w:numPr>
          <w:ilvl w:val="0"/>
          <w:numId w:val="6"/>
        </w:numPr>
        <w:autoSpaceDE w:val="0"/>
        <w:autoSpaceDN w:val="0"/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</w:t>
      </w:r>
      <w:r w:rsidR="007F1509">
        <w:rPr>
          <w:rFonts w:cs="Arial"/>
          <w:szCs w:val="22"/>
        </w:rPr>
        <w:t> </w:t>
      </w:r>
      <w:r>
        <w:rPr>
          <w:rFonts w:cs="Arial"/>
          <w:szCs w:val="22"/>
        </w:rPr>
        <w:t>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7F1509">
      <w:pPr>
        <w:pStyle w:val="Odstavecseseznamem"/>
        <w:numPr>
          <w:ilvl w:val="0"/>
          <w:numId w:val="7"/>
        </w:numPr>
        <w:autoSpaceDE w:val="0"/>
        <w:autoSpaceDN w:val="0"/>
        <w:spacing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2AD3EB7" w:rsidR="004924EE" w:rsidRDefault="004924EE" w:rsidP="007F1509">
      <w:pPr>
        <w:pStyle w:val="Odstavecseseznamem"/>
        <w:numPr>
          <w:ilvl w:val="0"/>
          <w:numId w:val="7"/>
        </w:numPr>
        <w:autoSpaceDE w:val="0"/>
        <w:autoSpaceDN w:val="0"/>
        <w:spacing w:after="12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</w:t>
      </w:r>
      <w:r w:rsidR="007F1509">
        <w:rPr>
          <w:rFonts w:ascii="Arial" w:hAnsi="Arial" w:cs="Arial"/>
        </w:rPr>
        <w:t> </w:t>
      </w:r>
      <w:r>
        <w:rPr>
          <w:rFonts w:ascii="Arial" w:hAnsi="Arial" w:cs="Arial"/>
        </w:rPr>
        <w:t>nepřímo vlastněny některým ze subjektů uvedených v písmeni a) tohoto odstavce, nebo</w:t>
      </w:r>
    </w:p>
    <w:p w14:paraId="728960B2" w14:textId="77777777" w:rsidR="004924EE" w:rsidRDefault="004924EE" w:rsidP="007F1509">
      <w:pPr>
        <w:pStyle w:val="Odstavecseseznamem"/>
        <w:numPr>
          <w:ilvl w:val="0"/>
          <w:numId w:val="7"/>
        </w:numPr>
        <w:autoSpaceDE w:val="0"/>
        <w:autoSpaceDN w:val="0"/>
        <w:spacing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1F2394D6" w:rsidR="004924EE" w:rsidRDefault="004924EE" w:rsidP="007F1509">
      <w:pPr>
        <w:autoSpaceDE w:val="0"/>
        <w:autoSpaceDN w:val="0"/>
        <w:spacing w:line="276" w:lineRule="auto"/>
        <w:ind w:left="714"/>
        <w:rPr>
          <w:rFonts w:cs="Arial"/>
        </w:rPr>
      </w:pPr>
      <w:r>
        <w:rPr>
          <w:rFonts w:cs="Arial"/>
        </w:rPr>
        <w:t>včetně subdodavatelů, dodavatelů nebo subjektů, jejichž způsobilost je využívána ve</w:t>
      </w:r>
      <w:r w:rsidR="007F1509">
        <w:rPr>
          <w:rFonts w:cs="Arial"/>
        </w:rPr>
        <w:t> </w:t>
      </w:r>
      <w:r>
        <w:rPr>
          <w:rFonts w:cs="Arial"/>
        </w:rPr>
        <w:t>smyslu směrnic o zadávání veřejných zakázek, pokud představují více než 10 % hodnoty zakázky, nebo společně s nimi;</w:t>
      </w:r>
    </w:p>
    <w:p w14:paraId="692B6081" w14:textId="479563CB" w:rsidR="004924EE" w:rsidRPr="004924EE" w:rsidRDefault="004924EE" w:rsidP="007F1509">
      <w:pPr>
        <w:pStyle w:val="Odstavecseseznamem"/>
        <w:numPr>
          <w:ilvl w:val="0"/>
          <w:numId w:val="9"/>
        </w:numPr>
        <w:autoSpaceDE w:val="0"/>
        <w:autoSpaceDN w:val="0"/>
        <w:spacing w:after="240"/>
        <w:ind w:left="714" w:hanging="357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</w:t>
      </w:r>
      <w:r w:rsidR="00486CA8">
        <w:rPr>
          <w:rFonts w:ascii="Arial" w:eastAsia="Times New Roman" w:hAnsi="Arial" w:cs="Arial"/>
          <w:szCs w:val="24"/>
          <w:lang w:eastAsia="cs-CZ"/>
        </w:rPr>
        <w:t> </w:t>
      </w:r>
      <w:r w:rsidRPr="004924EE">
        <w:rPr>
          <w:rFonts w:ascii="Arial" w:eastAsia="Times New Roman" w:hAnsi="Arial" w:cs="Arial"/>
          <w:szCs w:val="24"/>
          <w:lang w:eastAsia="cs-CZ"/>
        </w:rPr>
        <w:t>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3918089" w14:textId="77777777" w:rsidR="007F1509" w:rsidRPr="007875F8" w:rsidRDefault="007F1509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C617C7F" w14:textId="77777777" w:rsidR="007F150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</w:t>
      </w:r>
    </w:p>
    <w:p w14:paraId="77102A2C" w14:textId="7272778E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3413FADB" w:rsidR="00D40D0E" w:rsidRPr="007F1509" w:rsidRDefault="007128D3">
    <w:pPr>
      <w:pStyle w:val="Zhlav"/>
      <w:rPr>
        <w:rFonts w:cs="Arial"/>
        <w:bCs/>
        <w:sz w:val="20"/>
        <w:szCs w:val="20"/>
      </w:rPr>
    </w:pPr>
    <w:r w:rsidRPr="007F1509">
      <w:rPr>
        <w:rFonts w:cs="Arial"/>
        <w:bCs/>
        <w:sz w:val="20"/>
        <w:szCs w:val="20"/>
      </w:rPr>
      <w:t>Příloha č.</w:t>
    </w:r>
    <w:r w:rsidR="00675B81" w:rsidRPr="007F1509">
      <w:rPr>
        <w:rFonts w:cs="Arial"/>
        <w:bCs/>
        <w:sz w:val="20"/>
        <w:szCs w:val="20"/>
      </w:rPr>
      <w:t xml:space="preserve"> </w:t>
    </w:r>
    <w:r w:rsidR="007B510F" w:rsidRPr="007F1509">
      <w:rPr>
        <w:rFonts w:cs="Arial"/>
        <w:bCs/>
        <w:sz w:val="20"/>
        <w:szCs w:val="20"/>
      </w:rPr>
      <w:t>2</w:t>
    </w:r>
    <w:r w:rsidR="007F1509">
      <w:rPr>
        <w:rFonts w:cs="Arial"/>
        <w:bCs/>
        <w:sz w:val="20"/>
        <w:szCs w:val="20"/>
      </w:rPr>
      <w:t xml:space="preserve"> Zadávací dokumentace k VZ „</w:t>
    </w:r>
    <w:r w:rsidR="007F1509" w:rsidRPr="007F1509">
      <w:rPr>
        <w:rFonts w:cs="Arial"/>
        <w:bCs/>
        <w:sz w:val="20"/>
        <w:szCs w:val="20"/>
      </w:rPr>
      <w:t xml:space="preserve">Výstavba soustavy tůní T1, T2 a T3 v </w:t>
    </w:r>
    <w:proofErr w:type="spellStart"/>
    <w:r w:rsidR="007F1509" w:rsidRPr="007F1509">
      <w:rPr>
        <w:rFonts w:cs="Arial"/>
        <w:bCs/>
        <w:sz w:val="20"/>
        <w:szCs w:val="20"/>
      </w:rPr>
      <w:t>k.ú</w:t>
    </w:r>
    <w:proofErr w:type="spellEnd"/>
    <w:r w:rsidR="007F1509" w:rsidRPr="007F1509">
      <w:rPr>
        <w:rFonts w:cs="Arial"/>
        <w:bCs/>
        <w:sz w:val="20"/>
        <w:szCs w:val="20"/>
      </w:rPr>
      <w:t>. Dolní Pertoltice</w:t>
    </w:r>
    <w:r w:rsidR="007F1509">
      <w:rPr>
        <w:rFonts w:cs="Arial"/>
        <w:bCs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6CA8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150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731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4</cp:revision>
  <cp:lastPrinted>2022-02-09T07:14:00Z</cp:lastPrinted>
  <dcterms:created xsi:type="dcterms:W3CDTF">2023-12-12T09:11:00Z</dcterms:created>
  <dcterms:modified xsi:type="dcterms:W3CDTF">2024-03-25T08:08:00Z</dcterms:modified>
</cp:coreProperties>
</file>