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F0" w:rsidRPr="00080AF4" w:rsidRDefault="00DE3BF0" w:rsidP="00BA4070">
      <w:pPr>
        <w:tabs>
          <w:tab w:val="left" w:pos="4820"/>
        </w:tabs>
        <w:spacing w:before="0"/>
        <w:ind w:left="0"/>
        <w:jc w:val="left"/>
        <w:rPr>
          <w:rFonts w:ascii="Arial" w:hAnsi="Arial" w:cs="Arial"/>
          <w:sz w:val="22"/>
          <w:szCs w:val="22"/>
        </w:rPr>
      </w:pPr>
    </w:p>
    <w:p w:rsidR="00DE3BF0" w:rsidRPr="00080AF4" w:rsidRDefault="00DD1E79" w:rsidP="009C6481">
      <w:pPr>
        <w:ind w:left="0"/>
        <w:jc w:val="center"/>
        <w:rPr>
          <w:rFonts w:ascii="Arial" w:hAnsi="Arial" w:cs="Arial"/>
          <w:spacing w:val="20"/>
          <w:sz w:val="22"/>
          <w:szCs w:val="22"/>
        </w:rPr>
      </w:pPr>
      <w:r>
        <w:rPr>
          <w:rFonts w:ascii="Arial" w:hAnsi="Arial" w:cs="Arial"/>
          <w:b/>
          <w:spacing w:val="20"/>
          <w:sz w:val="22"/>
          <w:szCs w:val="22"/>
        </w:rPr>
        <w:t>NÁVRH SMLOUVY</w:t>
      </w:r>
      <w:r w:rsidR="00080AF4" w:rsidRPr="00080AF4">
        <w:rPr>
          <w:rFonts w:ascii="Arial" w:hAnsi="Arial" w:cs="Arial"/>
          <w:b/>
          <w:spacing w:val="20"/>
          <w:sz w:val="22"/>
          <w:szCs w:val="22"/>
        </w:rPr>
        <w:t xml:space="preserve"> O DÍLO</w:t>
      </w:r>
    </w:p>
    <w:p w:rsidR="00DE3BF0" w:rsidRPr="00080AF4" w:rsidRDefault="00BA4070" w:rsidP="009C6481">
      <w:pPr>
        <w:ind w:left="0"/>
        <w:jc w:val="center"/>
        <w:rPr>
          <w:rFonts w:ascii="Arial" w:hAnsi="Arial" w:cs="Arial"/>
          <w:b/>
          <w:sz w:val="22"/>
          <w:szCs w:val="22"/>
        </w:rPr>
      </w:pPr>
      <w:r>
        <w:rPr>
          <w:rFonts w:ascii="Arial" w:hAnsi="Arial" w:cs="Arial"/>
          <w:b/>
          <w:bCs/>
          <w:sz w:val="22"/>
          <w:szCs w:val="22"/>
        </w:rPr>
        <w:t>uzavřený</w:t>
      </w:r>
    </w:p>
    <w:p w:rsidR="00DE3BF0" w:rsidRPr="00080AF4" w:rsidRDefault="00DE3BF0" w:rsidP="00080AF4">
      <w:pPr>
        <w:spacing w:before="0"/>
        <w:ind w:left="0"/>
        <w:jc w:val="center"/>
        <w:rPr>
          <w:rFonts w:ascii="Arial" w:hAnsi="Arial" w:cs="Arial"/>
          <w:sz w:val="22"/>
          <w:szCs w:val="22"/>
        </w:rPr>
      </w:pPr>
      <w:r w:rsidRPr="00080AF4">
        <w:rPr>
          <w:rFonts w:ascii="Arial" w:hAnsi="Arial" w:cs="Arial"/>
          <w:sz w:val="22"/>
          <w:szCs w:val="22"/>
        </w:rPr>
        <w:t xml:space="preserve">podle § </w:t>
      </w:r>
      <w:r w:rsidR="00D90612">
        <w:rPr>
          <w:rFonts w:ascii="Arial" w:hAnsi="Arial" w:cs="Arial"/>
          <w:sz w:val="22"/>
          <w:szCs w:val="22"/>
        </w:rPr>
        <w:t>2586</w:t>
      </w:r>
      <w:r w:rsidR="00D90612" w:rsidRPr="00080AF4">
        <w:rPr>
          <w:rFonts w:ascii="Arial" w:hAnsi="Arial" w:cs="Arial"/>
          <w:sz w:val="22"/>
          <w:szCs w:val="22"/>
        </w:rPr>
        <w:t xml:space="preserve"> </w:t>
      </w:r>
      <w:r w:rsidRPr="00080AF4">
        <w:rPr>
          <w:rFonts w:ascii="Arial" w:hAnsi="Arial" w:cs="Arial"/>
          <w:sz w:val="22"/>
          <w:szCs w:val="22"/>
        </w:rPr>
        <w:t xml:space="preserve">a násl. zákona č. </w:t>
      </w:r>
      <w:r w:rsidR="00D90612">
        <w:rPr>
          <w:rFonts w:ascii="Arial" w:hAnsi="Arial" w:cs="Arial"/>
          <w:sz w:val="22"/>
          <w:szCs w:val="22"/>
        </w:rPr>
        <w:t>89</w:t>
      </w:r>
      <w:r w:rsidRPr="00080AF4">
        <w:rPr>
          <w:rFonts w:ascii="Arial" w:hAnsi="Arial" w:cs="Arial"/>
          <w:sz w:val="22"/>
          <w:szCs w:val="22"/>
        </w:rPr>
        <w:t>/</w:t>
      </w:r>
      <w:r w:rsidR="00D90612">
        <w:rPr>
          <w:rFonts w:ascii="Arial" w:hAnsi="Arial" w:cs="Arial"/>
          <w:sz w:val="22"/>
          <w:szCs w:val="22"/>
        </w:rPr>
        <w:t>2012</w:t>
      </w:r>
      <w:r w:rsidRPr="00080AF4">
        <w:rPr>
          <w:rFonts w:ascii="Arial" w:hAnsi="Arial" w:cs="Arial"/>
          <w:sz w:val="22"/>
          <w:szCs w:val="22"/>
        </w:rPr>
        <w:t xml:space="preserve"> Sb., </w:t>
      </w:r>
      <w:r w:rsidR="00D90612">
        <w:rPr>
          <w:rFonts w:ascii="Arial" w:hAnsi="Arial" w:cs="Arial"/>
          <w:sz w:val="22"/>
          <w:szCs w:val="22"/>
        </w:rPr>
        <w:t>občanský</w:t>
      </w:r>
      <w:r w:rsidR="00D90612" w:rsidRPr="00080AF4">
        <w:rPr>
          <w:rFonts w:ascii="Arial" w:hAnsi="Arial" w:cs="Arial"/>
          <w:sz w:val="22"/>
          <w:szCs w:val="22"/>
        </w:rPr>
        <w:t xml:space="preserve"> </w:t>
      </w:r>
      <w:r w:rsidRPr="00080AF4">
        <w:rPr>
          <w:rFonts w:ascii="Arial" w:hAnsi="Arial" w:cs="Arial"/>
          <w:sz w:val="22"/>
          <w:szCs w:val="22"/>
        </w:rPr>
        <w:t>zákoník</w:t>
      </w:r>
    </w:p>
    <w:p w:rsidR="00DE3BF0" w:rsidRPr="00080AF4" w:rsidRDefault="00DE3BF0" w:rsidP="00C1225C">
      <w:pPr>
        <w:spacing w:before="0" w:after="240"/>
        <w:ind w:left="0"/>
        <w:jc w:val="center"/>
        <w:rPr>
          <w:rFonts w:ascii="Arial" w:hAnsi="Arial" w:cs="Arial"/>
          <w:b/>
          <w:sz w:val="22"/>
          <w:szCs w:val="22"/>
        </w:rPr>
      </w:pPr>
      <w:r w:rsidRPr="00080AF4">
        <w:rPr>
          <w:rFonts w:ascii="Arial" w:hAnsi="Arial" w:cs="Arial"/>
          <w:sz w:val="22"/>
          <w:szCs w:val="22"/>
        </w:rPr>
        <w:t>(dále jen „</w:t>
      </w:r>
      <w:r w:rsidR="00D90612">
        <w:rPr>
          <w:rFonts w:ascii="Arial" w:hAnsi="Arial" w:cs="Arial"/>
          <w:sz w:val="22"/>
          <w:szCs w:val="22"/>
        </w:rPr>
        <w:t>NOZ</w:t>
      </w:r>
      <w:r w:rsidRPr="00080AF4">
        <w:rPr>
          <w:rFonts w:ascii="Arial" w:hAnsi="Arial" w:cs="Arial"/>
          <w:sz w:val="22"/>
          <w:szCs w:val="22"/>
        </w:rPr>
        <w:t>“)</w:t>
      </w:r>
    </w:p>
    <w:p w:rsidR="00DE3BF0" w:rsidRPr="00080AF4" w:rsidRDefault="00DE3BF0" w:rsidP="00C1225C">
      <w:pPr>
        <w:spacing w:after="240"/>
        <w:ind w:left="0"/>
        <w:jc w:val="center"/>
        <w:rPr>
          <w:rFonts w:ascii="Arial" w:hAnsi="Arial" w:cs="Arial"/>
          <w:b/>
          <w:sz w:val="22"/>
          <w:szCs w:val="22"/>
        </w:rPr>
      </w:pPr>
      <w:r w:rsidRPr="00080AF4">
        <w:rPr>
          <w:rFonts w:ascii="Arial" w:hAnsi="Arial" w:cs="Arial"/>
          <w:b/>
          <w:sz w:val="22"/>
          <w:szCs w:val="22"/>
        </w:rPr>
        <w:t>mezi smluvními stranami</w:t>
      </w:r>
    </w:p>
    <w:p w:rsidR="00C80E8F" w:rsidRDefault="00DE3BF0" w:rsidP="00941AB6">
      <w:pPr>
        <w:pStyle w:val="Bezmezer"/>
        <w:tabs>
          <w:tab w:val="left" w:pos="4536"/>
        </w:tabs>
        <w:spacing w:before="120"/>
        <w:ind w:left="4536" w:hanging="4536"/>
        <w:jc w:val="left"/>
        <w:rPr>
          <w:rFonts w:ascii="Arial" w:hAnsi="Arial" w:cs="Arial"/>
          <w:b/>
          <w:snapToGrid w:val="0"/>
          <w:sz w:val="22"/>
          <w:szCs w:val="22"/>
        </w:rPr>
      </w:pPr>
      <w:r w:rsidRPr="00C1225C">
        <w:rPr>
          <w:rFonts w:ascii="Arial" w:hAnsi="Arial" w:cs="Arial"/>
          <w:b/>
          <w:sz w:val="22"/>
          <w:szCs w:val="22"/>
        </w:rPr>
        <w:t>Objednatel</w:t>
      </w:r>
      <w:r w:rsidRPr="00FC5B1C">
        <w:rPr>
          <w:rFonts w:ascii="Arial" w:hAnsi="Arial" w:cs="Arial"/>
          <w:sz w:val="22"/>
          <w:szCs w:val="22"/>
        </w:rPr>
        <w:t>:</w:t>
      </w:r>
      <w:r w:rsidR="00FC5B1C">
        <w:rPr>
          <w:rFonts w:ascii="Arial" w:hAnsi="Arial" w:cs="Arial"/>
          <w:sz w:val="22"/>
          <w:szCs w:val="22"/>
        </w:rPr>
        <w:tab/>
      </w:r>
      <w:r w:rsidRPr="00C1225C">
        <w:rPr>
          <w:rFonts w:ascii="Arial" w:hAnsi="Arial" w:cs="Arial"/>
          <w:b/>
          <w:sz w:val="22"/>
          <w:szCs w:val="22"/>
        </w:rPr>
        <w:t>Č</w:t>
      </w:r>
      <w:r w:rsidRPr="00C1225C">
        <w:rPr>
          <w:rFonts w:ascii="Arial" w:hAnsi="Arial" w:cs="Arial"/>
          <w:b/>
          <w:snapToGrid w:val="0"/>
          <w:sz w:val="22"/>
          <w:szCs w:val="22"/>
        </w:rPr>
        <w:t xml:space="preserve">eská republika - </w:t>
      </w:r>
      <w:r w:rsidR="00080AF4" w:rsidRPr="00C1225C">
        <w:rPr>
          <w:rFonts w:ascii="Arial" w:hAnsi="Arial" w:cs="Arial"/>
          <w:b/>
          <w:sz w:val="22"/>
          <w:szCs w:val="22"/>
        </w:rPr>
        <w:t>Státní pozemkový úřad</w:t>
      </w:r>
      <w:r w:rsidRPr="00C1225C">
        <w:rPr>
          <w:rFonts w:ascii="Arial" w:hAnsi="Arial" w:cs="Arial"/>
          <w:b/>
          <w:sz w:val="22"/>
          <w:szCs w:val="22"/>
        </w:rPr>
        <w:t xml:space="preserve">, </w:t>
      </w:r>
      <w:r w:rsidR="00080AF4" w:rsidRPr="00C1225C">
        <w:rPr>
          <w:rFonts w:ascii="Arial" w:hAnsi="Arial" w:cs="Arial"/>
          <w:b/>
          <w:sz w:val="22"/>
          <w:szCs w:val="22"/>
        </w:rPr>
        <w:t>Krajský p</w:t>
      </w:r>
      <w:r w:rsidR="00DD1E79" w:rsidRPr="00C1225C">
        <w:rPr>
          <w:rFonts w:ascii="Arial" w:hAnsi="Arial" w:cs="Arial"/>
          <w:b/>
          <w:snapToGrid w:val="0"/>
          <w:sz w:val="22"/>
          <w:szCs w:val="22"/>
        </w:rPr>
        <w:t>ozemkový úřad pro Moravskoslezský kraj</w:t>
      </w:r>
    </w:p>
    <w:p w:rsidR="00DE3BF0" w:rsidRPr="00C1225C" w:rsidRDefault="00C80E8F" w:rsidP="00C80E8F">
      <w:pPr>
        <w:pStyle w:val="Bezmezer"/>
        <w:tabs>
          <w:tab w:val="left" w:pos="4536"/>
        </w:tabs>
        <w:ind w:left="4536" w:hanging="4536"/>
        <w:jc w:val="left"/>
        <w:rPr>
          <w:rFonts w:ascii="Arial" w:hAnsi="Arial" w:cs="Arial"/>
          <w:b/>
          <w:sz w:val="22"/>
          <w:szCs w:val="22"/>
        </w:rPr>
      </w:pPr>
      <w:r w:rsidRPr="00452A55">
        <w:rPr>
          <w:rFonts w:ascii="Arial" w:hAnsi="Arial" w:cs="Arial"/>
          <w:sz w:val="22"/>
          <w:szCs w:val="22"/>
        </w:rPr>
        <w:t>se sídlem:</w:t>
      </w:r>
      <w:r w:rsidRPr="00C1225C">
        <w:rPr>
          <w:rFonts w:ascii="Arial" w:hAnsi="Arial" w:cs="Arial"/>
          <w:b/>
          <w:snapToGrid w:val="0"/>
          <w:sz w:val="22"/>
          <w:szCs w:val="22"/>
        </w:rPr>
        <w:tab/>
      </w:r>
      <w:r w:rsidRPr="00452A55">
        <w:rPr>
          <w:rFonts w:ascii="Arial" w:hAnsi="Arial" w:cs="Arial"/>
          <w:snapToGrid w:val="0"/>
          <w:sz w:val="22"/>
          <w:szCs w:val="22"/>
        </w:rPr>
        <w:t>Nádražní 869/55, 702 00 Ostrava</w:t>
      </w:r>
      <w:r w:rsidR="00FC5B1C" w:rsidRPr="00C1225C">
        <w:rPr>
          <w:rFonts w:ascii="Arial" w:hAnsi="Arial" w:cs="Arial"/>
          <w:b/>
          <w:snapToGrid w:val="0"/>
          <w:sz w:val="22"/>
          <w:szCs w:val="22"/>
        </w:rPr>
        <w:tab/>
      </w:r>
    </w:p>
    <w:p w:rsidR="00DE3BF0" w:rsidRPr="00FC5B1C" w:rsidRDefault="00FC5B1C" w:rsidP="00FC5B1C">
      <w:pPr>
        <w:pStyle w:val="Bezmezer"/>
        <w:tabs>
          <w:tab w:val="left" w:pos="4536"/>
        </w:tabs>
        <w:ind w:left="4536" w:hanging="4536"/>
        <w:rPr>
          <w:rFonts w:ascii="Arial" w:hAnsi="Arial" w:cs="Arial"/>
          <w:sz w:val="22"/>
          <w:szCs w:val="22"/>
        </w:rPr>
      </w:pPr>
      <w:r>
        <w:rPr>
          <w:rFonts w:ascii="Arial" w:hAnsi="Arial" w:cs="Arial"/>
          <w:sz w:val="22"/>
          <w:szCs w:val="22"/>
        </w:rPr>
        <w:t>zastoupen</w:t>
      </w:r>
      <w:r w:rsidR="001060D5">
        <w:rPr>
          <w:rFonts w:ascii="Arial" w:hAnsi="Arial" w:cs="Arial"/>
          <w:sz w:val="22"/>
          <w:szCs w:val="22"/>
        </w:rPr>
        <w:t>ý</w:t>
      </w:r>
      <w:r>
        <w:rPr>
          <w:rFonts w:ascii="Arial" w:hAnsi="Arial" w:cs="Arial"/>
          <w:sz w:val="22"/>
          <w:szCs w:val="22"/>
        </w:rPr>
        <w:t>:</w:t>
      </w:r>
      <w:r>
        <w:rPr>
          <w:rFonts w:ascii="Arial" w:hAnsi="Arial" w:cs="Arial"/>
          <w:sz w:val="22"/>
          <w:szCs w:val="22"/>
        </w:rPr>
        <w:tab/>
      </w:r>
      <w:r w:rsidRPr="00FC5B1C">
        <w:rPr>
          <w:rFonts w:ascii="Arial" w:hAnsi="Arial" w:cs="Arial"/>
          <w:sz w:val="22"/>
          <w:szCs w:val="22"/>
        </w:rPr>
        <w:t>Ř</w:t>
      </w:r>
      <w:r w:rsidR="00DD1E79">
        <w:rPr>
          <w:rFonts w:ascii="Arial" w:hAnsi="Arial" w:cs="Arial"/>
          <w:sz w:val="22"/>
          <w:szCs w:val="22"/>
        </w:rPr>
        <w:t>editelem</w:t>
      </w:r>
      <w:r w:rsidR="00DE3BF0" w:rsidRPr="00FC5B1C">
        <w:rPr>
          <w:rFonts w:ascii="Arial" w:hAnsi="Arial" w:cs="Arial"/>
          <w:sz w:val="22"/>
          <w:szCs w:val="22"/>
        </w:rPr>
        <w:t xml:space="preserve"> </w:t>
      </w:r>
      <w:r w:rsidRPr="00FC5B1C">
        <w:rPr>
          <w:rFonts w:ascii="Arial" w:hAnsi="Arial" w:cs="Arial"/>
          <w:sz w:val="22"/>
          <w:szCs w:val="22"/>
        </w:rPr>
        <w:t>Krajského p</w:t>
      </w:r>
      <w:r w:rsidR="00DE3BF0" w:rsidRPr="00FC5B1C">
        <w:rPr>
          <w:rFonts w:ascii="Arial" w:hAnsi="Arial" w:cs="Arial"/>
          <w:sz w:val="22"/>
          <w:szCs w:val="22"/>
        </w:rPr>
        <w:t>ozemkového úřadu</w:t>
      </w:r>
      <w:r w:rsidRPr="00FC5B1C">
        <w:rPr>
          <w:rFonts w:ascii="Arial" w:hAnsi="Arial" w:cs="Arial"/>
          <w:sz w:val="22"/>
          <w:szCs w:val="22"/>
        </w:rPr>
        <w:t xml:space="preserve"> </w:t>
      </w:r>
      <w:r w:rsidR="000E02CB">
        <w:rPr>
          <w:rFonts w:ascii="Arial" w:hAnsi="Arial" w:cs="Arial"/>
          <w:sz w:val="22"/>
          <w:szCs w:val="22"/>
        </w:rPr>
        <w:t>pro Moravskoslezský kraj Ing. Alešem Uvírou</w:t>
      </w:r>
    </w:p>
    <w:p w:rsidR="00DE3BF0" w:rsidRPr="00FC5B1C" w:rsidRDefault="00DE3BF0" w:rsidP="00FC5B1C">
      <w:pPr>
        <w:pStyle w:val="Bezmezer"/>
        <w:tabs>
          <w:tab w:val="left" w:pos="4536"/>
        </w:tabs>
        <w:ind w:left="0"/>
        <w:rPr>
          <w:rFonts w:ascii="Arial" w:hAnsi="Arial" w:cs="Arial"/>
          <w:sz w:val="22"/>
          <w:szCs w:val="22"/>
        </w:rPr>
      </w:pPr>
      <w:r w:rsidRPr="00FC5B1C">
        <w:rPr>
          <w:rFonts w:ascii="Arial" w:hAnsi="Arial" w:cs="Arial"/>
          <w:sz w:val="22"/>
          <w:szCs w:val="22"/>
        </w:rPr>
        <w:t>ve smluvních záležitostech oprávněn jednat:</w:t>
      </w:r>
      <w:r w:rsidR="00FC5B1C">
        <w:rPr>
          <w:rFonts w:ascii="Arial" w:hAnsi="Arial" w:cs="Arial"/>
          <w:sz w:val="22"/>
          <w:szCs w:val="22"/>
        </w:rPr>
        <w:tab/>
      </w:r>
      <w:r w:rsidR="00C80E8F">
        <w:rPr>
          <w:rFonts w:ascii="Arial" w:hAnsi="Arial" w:cs="Arial"/>
          <w:sz w:val="22"/>
          <w:szCs w:val="22"/>
        </w:rPr>
        <w:t>Ing. Aleš Uvíra, ředitel</w:t>
      </w:r>
      <w:r w:rsidR="000E5300">
        <w:rPr>
          <w:rFonts w:ascii="Arial" w:hAnsi="Arial" w:cs="Arial"/>
          <w:sz w:val="22"/>
          <w:szCs w:val="22"/>
        </w:rPr>
        <w:t xml:space="preserve"> </w:t>
      </w:r>
    </w:p>
    <w:p w:rsidR="00DE3BF0" w:rsidRPr="00FC5B1C" w:rsidRDefault="00DE3BF0" w:rsidP="000E5300">
      <w:pPr>
        <w:pStyle w:val="Bezmezer"/>
        <w:tabs>
          <w:tab w:val="left" w:pos="4536"/>
        </w:tabs>
        <w:ind w:left="0"/>
        <w:jc w:val="left"/>
        <w:rPr>
          <w:rFonts w:ascii="Arial" w:hAnsi="Arial" w:cs="Arial"/>
          <w:snapToGrid w:val="0"/>
          <w:sz w:val="22"/>
          <w:szCs w:val="22"/>
        </w:rPr>
      </w:pPr>
      <w:r w:rsidRPr="00FC5B1C">
        <w:rPr>
          <w:rFonts w:ascii="Arial" w:hAnsi="Arial" w:cs="Arial"/>
          <w:sz w:val="22"/>
          <w:szCs w:val="22"/>
        </w:rPr>
        <w:t xml:space="preserve">v </w:t>
      </w:r>
      <w:r w:rsidRPr="00FC5B1C">
        <w:rPr>
          <w:rFonts w:ascii="Arial" w:hAnsi="Arial" w:cs="Arial"/>
          <w:snapToGrid w:val="0"/>
          <w:sz w:val="22"/>
          <w:szCs w:val="22"/>
        </w:rPr>
        <w:t>technických záležitostech oprávněn jednat:</w:t>
      </w:r>
      <w:r w:rsidR="00FC5B1C">
        <w:rPr>
          <w:rFonts w:ascii="Arial" w:hAnsi="Arial" w:cs="Arial"/>
          <w:snapToGrid w:val="0"/>
          <w:sz w:val="22"/>
          <w:szCs w:val="22"/>
        </w:rPr>
        <w:tab/>
      </w:r>
      <w:r w:rsidR="00507679">
        <w:rPr>
          <w:rFonts w:ascii="Arial" w:hAnsi="Arial" w:cs="Arial"/>
          <w:snapToGrid w:val="0"/>
          <w:sz w:val="22"/>
          <w:szCs w:val="22"/>
        </w:rPr>
        <w:t xml:space="preserve">Ing. Bohumil Dolanský, </w:t>
      </w:r>
      <w:r w:rsidR="005E7613" w:rsidRPr="00507679">
        <w:rPr>
          <w:rFonts w:ascii="Arial" w:hAnsi="Arial" w:cs="Arial"/>
          <w:bCs/>
          <w:snapToGrid w:val="0"/>
          <w:sz w:val="22"/>
          <w:szCs w:val="22"/>
        </w:rPr>
        <w:t>Martin Rechtorik</w:t>
      </w:r>
    </w:p>
    <w:p w:rsidR="00DE3BF0" w:rsidRPr="00FC5B1C" w:rsidRDefault="00C80E8F" w:rsidP="00C80E8F">
      <w:pPr>
        <w:pStyle w:val="Bezmezer"/>
        <w:tabs>
          <w:tab w:val="left" w:pos="0"/>
        </w:tabs>
        <w:ind w:left="4536" w:hanging="4536"/>
        <w:rPr>
          <w:rFonts w:ascii="Arial" w:hAnsi="Arial" w:cs="Arial"/>
          <w:sz w:val="22"/>
          <w:szCs w:val="22"/>
        </w:rPr>
      </w:pPr>
      <w:r>
        <w:rPr>
          <w:rFonts w:ascii="Arial" w:hAnsi="Arial" w:cs="Arial"/>
          <w:sz w:val="22"/>
          <w:szCs w:val="22"/>
        </w:rPr>
        <w:t>Styčná a</w:t>
      </w:r>
      <w:r w:rsidR="00DE3BF0" w:rsidRPr="00FC5B1C">
        <w:rPr>
          <w:rFonts w:ascii="Arial" w:hAnsi="Arial" w:cs="Arial"/>
          <w:sz w:val="22"/>
          <w:szCs w:val="22"/>
        </w:rPr>
        <w:t>dresa:</w:t>
      </w:r>
      <w:r w:rsidR="00FC5B1C">
        <w:rPr>
          <w:rFonts w:ascii="Arial" w:hAnsi="Arial" w:cs="Arial"/>
          <w:sz w:val="22"/>
          <w:szCs w:val="22"/>
        </w:rPr>
        <w:tab/>
      </w:r>
      <w:r>
        <w:rPr>
          <w:rFonts w:ascii="Arial" w:hAnsi="Arial" w:cs="Arial"/>
          <w:sz w:val="22"/>
          <w:szCs w:val="22"/>
        </w:rPr>
        <w:t xml:space="preserve">Krajský pozemkový úřad pro </w:t>
      </w:r>
      <w:proofErr w:type="gramStart"/>
      <w:r>
        <w:rPr>
          <w:rFonts w:ascii="Arial" w:hAnsi="Arial" w:cs="Arial"/>
          <w:sz w:val="22"/>
          <w:szCs w:val="22"/>
        </w:rPr>
        <w:t>Moravskoslezský                kraj</w:t>
      </w:r>
      <w:proofErr w:type="gramEnd"/>
      <w:r>
        <w:rPr>
          <w:rFonts w:ascii="Arial" w:hAnsi="Arial" w:cs="Arial"/>
          <w:sz w:val="22"/>
          <w:szCs w:val="22"/>
        </w:rPr>
        <w:t xml:space="preserve">, </w:t>
      </w:r>
      <w:r w:rsidRPr="00C80E8F">
        <w:rPr>
          <w:rFonts w:ascii="Arial" w:hAnsi="Arial" w:cs="Arial"/>
          <w:sz w:val="22"/>
          <w:szCs w:val="22"/>
        </w:rPr>
        <w:t>Pobočka Bruntál, Partyzánská 7, 792 01 Bruntál</w:t>
      </w:r>
    </w:p>
    <w:p w:rsidR="001708A9" w:rsidRDefault="001708A9" w:rsidP="001708A9">
      <w:pPr>
        <w:pStyle w:val="Bezmezer"/>
        <w:tabs>
          <w:tab w:val="center" w:pos="4536"/>
        </w:tabs>
        <w:ind w:left="0"/>
        <w:rPr>
          <w:rFonts w:ascii="Arial" w:hAnsi="Arial" w:cs="Arial"/>
          <w:sz w:val="22"/>
          <w:szCs w:val="22"/>
        </w:rPr>
      </w:pPr>
      <w:r>
        <w:rPr>
          <w:rFonts w:ascii="Arial" w:hAnsi="Arial" w:cs="Arial"/>
          <w:sz w:val="22"/>
          <w:szCs w:val="22"/>
        </w:rPr>
        <w:t>Tel.:</w:t>
      </w:r>
      <w:r>
        <w:rPr>
          <w:rFonts w:ascii="Arial" w:hAnsi="Arial" w:cs="Arial"/>
          <w:sz w:val="22"/>
          <w:szCs w:val="22"/>
        </w:rPr>
        <w:tab/>
        <w:t xml:space="preserve">                                                            </w:t>
      </w:r>
      <w:r w:rsidRPr="000E5300">
        <w:rPr>
          <w:rFonts w:ascii="Arial" w:hAnsi="Arial" w:cs="Arial"/>
          <w:sz w:val="22"/>
          <w:szCs w:val="22"/>
        </w:rPr>
        <w:t>+420</w:t>
      </w:r>
      <w:r>
        <w:rPr>
          <w:rFonts w:ascii="Arial" w:hAnsi="Arial" w:cs="Arial"/>
          <w:sz w:val="22"/>
          <w:szCs w:val="22"/>
        </w:rPr>
        <w:t> 595 151 219/ +420 554 230 874</w:t>
      </w:r>
    </w:p>
    <w:p w:rsidR="00DE3BF0" w:rsidRPr="00FC5B1C" w:rsidRDefault="00DE3BF0" w:rsidP="00FC5B1C">
      <w:pPr>
        <w:pStyle w:val="Bezmezer"/>
        <w:tabs>
          <w:tab w:val="left" w:pos="4536"/>
        </w:tabs>
        <w:ind w:left="0"/>
        <w:rPr>
          <w:rFonts w:ascii="Arial" w:hAnsi="Arial" w:cs="Arial"/>
          <w:sz w:val="22"/>
          <w:szCs w:val="22"/>
        </w:rPr>
      </w:pPr>
      <w:r w:rsidRPr="00FC5B1C">
        <w:rPr>
          <w:rFonts w:ascii="Arial" w:hAnsi="Arial" w:cs="Arial"/>
          <w:sz w:val="22"/>
          <w:szCs w:val="22"/>
        </w:rPr>
        <w:t>Fax:</w:t>
      </w:r>
      <w:r w:rsidR="001708A9">
        <w:rPr>
          <w:rFonts w:ascii="Arial" w:hAnsi="Arial" w:cs="Arial"/>
          <w:sz w:val="22"/>
          <w:szCs w:val="22"/>
        </w:rPr>
        <w:t xml:space="preserve">                                                                   +</w:t>
      </w:r>
      <w:r w:rsidRPr="000E5300">
        <w:rPr>
          <w:rFonts w:ascii="Arial" w:hAnsi="Arial" w:cs="Arial"/>
          <w:sz w:val="22"/>
          <w:szCs w:val="22"/>
        </w:rPr>
        <w:t>420</w:t>
      </w:r>
      <w:r w:rsidR="000E5300">
        <w:rPr>
          <w:rFonts w:ascii="Arial" w:hAnsi="Arial" w:cs="Arial"/>
          <w:sz w:val="22"/>
          <w:szCs w:val="22"/>
        </w:rPr>
        <w:t> 596 111 182</w:t>
      </w:r>
    </w:p>
    <w:p w:rsidR="00DE3BF0" w:rsidRPr="00FC5B1C" w:rsidRDefault="00FC5B1C" w:rsidP="00FC5B1C">
      <w:pPr>
        <w:pStyle w:val="Bezmezer"/>
        <w:tabs>
          <w:tab w:val="left" w:pos="4536"/>
        </w:tabs>
        <w:ind w:left="0"/>
        <w:rPr>
          <w:rFonts w:ascii="Arial" w:hAnsi="Arial" w:cs="Arial"/>
          <w:sz w:val="22"/>
          <w:szCs w:val="22"/>
        </w:rPr>
      </w:pPr>
      <w:r>
        <w:rPr>
          <w:rFonts w:ascii="Arial" w:hAnsi="Arial" w:cs="Arial"/>
          <w:sz w:val="22"/>
          <w:szCs w:val="22"/>
        </w:rPr>
        <w:t>E-mail:</w:t>
      </w:r>
      <w:r>
        <w:rPr>
          <w:rFonts w:ascii="Arial" w:hAnsi="Arial" w:cs="Arial"/>
          <w:sz w:val="22"/>
          <w:szCs w:val="22"/>
        </w:rPr>
        <w:tab/>
      </w:r>
      <w:hyperlink r:id="rId11" w:history="1">
        <w:r w:rsidR="008D5DAC" w:rsidRPr="00E11626">
          <w:rPr>
            <w:rStyle w:val="Hypertextovodkaz"/>
            <w:rFonts w:ascii="Arial" w:hAnsi="Arial" w:cs="Arial"/>
            <w:sz w:val="22"/>
            <w:szCs w:val="22"/>
          </w:rPr>
          <w:t>bruntal.pk@spucr.cz</w:t>
        </w:r>
      </w:hyperlink>
    </w:p>
    <w:p w:rsidR="00DE3BF0" w:rsidRPr="00FC5B1C" w:rsidRDefault="00DE3BF0" w:rsidP="00FC5B1C">
      <w:pPr>
        <w:pStyle w:val="Bezmezer"/>
        <w:tabs>
          <w:tab w:val="left" w:pos="4536"/>
        </w:tabs>
        <w:ind w:left="0"/>
        <w:rPr>
          <w:rFonts w:ascii="Arial" w:hAnsi="Arial" w:cs="Arial"/>
          <w:sz w:val="22"/>
          <w:szCs w:val="22"/>
        </w:rPr>
      </w:pPr>
      <w:r w:rsidRPr="00FC5B1C">
        <w:rPr>
          <w:rFonts w:ascii="Arial" w:hAnsi="Arial" w:cs="Arial"/>
          <w:sz w:val="22"/>
          <w:szCs w:val="22"/>
        </w:rPr>
        <w:t>ID DS:</w:t>
      </w:r>
      <w:r w:rsidR="00FC5B1C">
        <w:rPr>
          <w:rFonts w:ascii="Arial" w:hAnsi="Arial" w:cs="Arial"/>
          <w:sz w:val="22"/>
          <w:szCs w:val="22"/>
        </w:rPr>
        <w:tab/>
      </w:r>
      <w:r w:rsidR="00451E42" w:rsidRPr="00451E42">
        <w:rPr>
          <w:rFonts w:ascii="Arial" w:hAnsi="Arial" w:cs="Arial"/>
          <w:sz w:val="22"/>
          <w:szCs w:val="22"/>
        </w:rPr>
        <w:t>z49per3</w:t>
      </w:r>
    </w:p>
    <w:p w:rsidR="00DE3BF0" w:rsidRPr="00FC5B1C" w:rsidRDefault="00DE3BF0" w:rsidP="00FC5B1C">
      <w:pPr>
        <w:pStyle w:val="Bezmezer"/>
        <w:tabs>
          <w:tab w:val="left" w:pos="4536"/>
        </w:tabs>
        <w:ind w:left="0"/>
        <w:rPr>
          <w:rFonts w:ascii="Arial" w:hAnsi="Arial" w:cs="Arial"/>
          <w:sz w:val="22"/>
          <w:szCs w:val="22"/>
        </w:rPr>
      </w:pPr>
      <w:r w:rsidRPr="00FC5B1C">
        <w:rPr>
          <w:rFonts w:ascii="Arial" w:hAnsi="Arial" w:cs="Arial"/>
          <w:sz w:val="22"/>
          <w:szCs w:val="22"/>
        </w:rPr>
        <w:t>Bankovní spojení:</w:t>
      </w:r>
      <w:r w:rsidR="00FC5B1C">
        <w:rPr>
          <w:rFonts w:ascii="Arial" w:hAnsi="Arial" w:cs="Arial"/>
          <w:sz w:val="22"/>
          <w:szCs w:val="22"/>
        </w:rPr>
        <w:tab/>
      </w:r>
      <w:r w:rsidR="000E02CB">
        <w:rPr>
          <w:rFonts w:ascii="Arial" w:hAnsi="Arial" w:cs="Arial"/>
          <w:sz w:val="22"/>
          <w:szCs w:val="22"/>
        </w:rPr>
        <w:t>Česká národní banka</w:t>
      </w:r>
    </w:p>
    <w:p w:rsidR="00DE3BF0" w:rsidRPr="00FC5B1C" w:rsidRDefault="00DE3BF0" w:rsidP="00FC5B1C">
      <w:pPr>
        <w:pStyle w:val="Bezmezer"/>
        <w:tabs>
          <w:tab w:val="left" w:pos="4536"/>
        </w:tabs>
        <w:ind w:left="0"/>
        <w:rPr>
          <w:rFonts w:ascii="Arial" w:hAnsi="Arial" w:cs="Arial"/>
          <w:bCs/>
          <w:sz w:val="22"/>
          <w:szCs w:val="22"/>
        </w:rPr>
      </w:pPr>
      <w:r w:rsidRPr="00FC5B1C">
        <w:rPr>
          <w:rFonts w:ascii="Arial" w:hAnsi="Arial" w:cs="Arial"/>
          <w:bCs/>
          <w:sz w:val="22"/>
          <w:szCs w:val="22"/>
        </w:rPr>
        <w:t>Číslo účtu:</w:t>
      </w:r>
      <w:r w:rsidR="00FC5B1C">
        <w:rPr>
          <w:rFonts w:ascii="Arial" w:hAnsi="Arial" w:cs="Arial"/>
          <w:bCs/>
          <w:sz w:val="22"/>
          <w:szCs w:val="22"/>
        </w:rPr>
        <w:tab/>
      </w:r>
      <w:r w:rsidR="000E02CB">
        <w:rPr>
          <w:rFonts w:ascii="Arial" w:hAnsi="Arial" w:cs="Arial"/>
          <w:bCs/>
          <w:sz w:val="22"/>
          <w:szCs w:val="22"/>
        </w:rPr>
        <w:t>3723001/0710</w:t>
      </w:r>
    </w:p>
    <w:p w:rsidR="00DE3BF0" w:rsidRPr="00FC5B1C" w:rsidRDefault="00DE3BF0" w:rsidP="00FC5B1C">
      <w:pPr>
        <w:pStyle w:val="Bezmezer"/>
        <w:tabs>
          <w:tab w:val="left" w:pos="4536"/>
        </w:tabs>
        <w:ind w:left="0"/>
        <w:rPr>
          <w:rFonts w:ascii="Arial" w:hAnsi="Arial" w:cs="Arial"/>
          <w:bCs/>
          <w:sz w:val="22"/>
          <w:szCs w:val="22"/>
        </w:rPr>
      </w:pPr>
      <w:r w:rsidRPr="00FC5B1C">
        <w:rPr>
          <w:rFonts w:ascii="Arial" w:hAnsi="Arial" w:cs="Arial"/>
          <w:bCs/>
          <w:sz w:val="22"/>
          <w:szCs w:val="22"/>
        </w:rPr>
        <w:t>IČ:</w:t>
      </w:r>
      <w:r w:rsidR="00FC5B1C">
        <w:rPr>
          <w:rFonts w:ascii="Arial" w:hAnsi="Arial" w:cs="Arial"/>
          <w:bCs/>
          <w:sz w:val="22"/>
          <w:szCs w:val="22"/>
        </w:rPr>
        <w:tab/>
      </w:r>
      <w:r w:rsidR="00451E42" w:rsidRPr="00451E42">
        <w:rPr>
          <w:rFonts w:ascii="Arial" w:hAnsi="Arial" w:cs="Arial"/>
          <w:bCs/>
          <w:sz w:val="22"/>
          <w:szCs w:val="22"/>
        </w:rPr>
        <w:t>01312774</w:t>
      </w:r>
      <w:r w:rsidRPr="00FC5B1C">
        <w:rPr>
          <w:rFonts w:ascii="Arial" w:hAnsi="Arial" w:cs="Arial"/>
          <w:bCs/>
          <w:sz w:val="22"/>
          <w:szCs w:val="22"/>
        </w:rPr>
        <w:t xml:space="preserve">                                                                 </w:t>
      </w:r>
    </w:p>
    <w:p w:rsidR="00DE3BF0" w:rsidRPr="00FC5B1C" w:rsidRDefault="00DE3BF0" w:rsidP="00FC5B1C">
      <w:pPr>
        <w:pStyle w:val="Bezmezer"/>
        <w:tabs>
          <w:tab w:val="left" w:pos="4536"/>
        </w:tabs>
        <w:ind w:left="0"/>
        <w:rPr>
          <w:rFonts w:ascii="Arial" w:hAnsi="Arial" w:cs="Arial"/>
          <w:bCs/>
          <w:sz w:val="22"/>
          <w:szCs w:val="22"/>
        </w:rPr>
      </w:pPr>
      <w:r w:rsidRPr="00FC5B1C">
        <w:rPr>
          <w:rFonts w:ascii="Arial" w:hAnsi="Arial" w:cs="Arial"/>
          <w:bCs/>
          <w:sz w:val="22"/>
          <w:szCs w:val="22"/>
        </w:rPr>
        <w:t>DIČ:</w:t>
      </w:r>
      <w:r w:rsidR="00FC5B1C">
        <w:rPr>
          <w:rFonts w:ascii="Arial" w:hAnsi="Arial" w:cs="Arial"/>
          <w:bCs/>
          <w:sz w:val="22"/>
          <w:szCs w:val="22"/>
        </w:rPr>
        <w:tab/>
      </w:r>
      <w:r w:rsidRPr="00FC5B1C">
        <w:rPr>
          <w:rFonts w:ascii="Arial" w:hAnsi="Arial" w:cs="Arial"/>
          <w:bCs/>
          <w:sz w:val="22"/>
          <w:szCs w:val="22"/>
        </w:rPr>
        <w:t xml:space="preserve">není plátcem </w:t>
      </w:r>
      <w:r w:rsidR="00FC5B1C">
        <w:rPr>
          <w:rFonts w:ascii="Arial" w:hAnsi="Arial" w:cs="Arial"/>
          <w:bCs/>
          <w:sz w:val="22"/>
          <w:szCs w:val="22"/>
        </w:rPr>
        <w:t>DPH</w:t>
      </w:r>
      <w:r w:rsidRPr="00FC5B1C">
        <w:rPr>
          <w:rFonts w:ascii="Arial" w:hAnsi="Arial" w:cs="Arial"/>
          <w:bCs/>
          <w:sz w:val="22"/>
          <w:szCs w:val="22"/>
        </w:rPr>
        <w:t xml:space="preserve"> </w:t>
      </w:r>
    </w:p>
    <w:p w:rsidR="00DE3BF0" w:rsidRPr="00FC5B1C" w:rsidRDefault="00DE3BF0" w:rsidP="009C6481">
      <w:pPr>
        <w:pStyle w:val="Bezmezer"/>
        <w:spacing w:before="120"/>
        <w:ind w:left="0"/>
        <w:rPr>
          <w:rFonts w:ascii="Arial" w:hAnsi="Arial" w:cs="Arial"/>
          <w:sz w:val="22"/>
          <w:szCs w:val="22"/>
        </w:rPr>
      </w:pPr>
      <w:r w:rsidRPr="00FC5B1C">
        <w:rPr>
          <w:rFonts w:ascii="Arial" w:hAnsi="Arial" w:cs="Arial"/>
          <w:sz w:val="22"/>
          <w:szCs w:val="22"/>
        </w:rPr>
        <w:t xml:space="preserve">dále jen </w:t>
      </w:r>
      <w:r w:rsidRPr="00FC5B1C">
        <w:rPr>
          <w:rFonts w:ascii="Arial" w:hAnsi="Arial" w:cs="Arial"/>
          <w:b/>
          <w:sz w:val="22"/>
          <w:szCs w:val="22"/>
        </w:rPr>
        <w:t>„objednatel“</w:t>
      </w:r>
      <w:r w:rsidRPr="00FC5B1C">
        <w:rPr>
          <w:rFonts w:ascii="Arial" w:hAnsi="Arial" w:cs="Arial"/>
          <w:sz w:val="22"/>
          <w:szCs w:val="22"/>
        </w:rPr>
        <w:tab/>
      </w:r>
      <w:r w:rsidRPr="00FC5B1C">
        <w:rPr>
          <w:rFonts w:ascii="Arial" w:hAnsi="Arial" w:cs="Arial"/>
          <w:sz w:val="22"/>
          <w:szCs w:val="22"/>
        </w:rPr>
        <w:tab/>
      </w:r>
      <w:r w:rsidRPr="00FC5B1C">
        <w:rPr>
          <w:rFonts w:ascii="Arial" w:hAnsi="Arial" w:cs="Arial"/>
          <w:sz w:val="22"/>
          <w:szCs w:val="22"/>
        </w:rPr>
        <w:tab/>
      </w:r>
    </w:p>
    <w:p w:rsidR="00DE3BF0" w:rsidRPr="00C1225C" w:rsidRDefault="00DE3BF0" w:rsidP="00EB09BE">
      <w:pPr>
        <w:pStyle w:val="Bezmezer"/>
        <w:tabs>
          <w:tab w:val="left" w:pos="4536"/>
        </w:tabs>
        <w:spacing w:before="360"/>
        <w:ind w:left="0"/>
        <w:rPr>
          <w:rFonts w:ascii="Arial" w:hAnsi="Arial" w:cs="Arial"/>
          <w:b/>
          <w:sz w:val="22"/>
          <w:szCs w:val="22"/>
        </w:rPr>
      </w:pPr>
      <w:r w:rsidRPr="00C1225C">
        <w:rPr>
          <w:rFonts w:ascii="Arial" w:hAnsi="Arial" w:cs="Arial"/>
          <w:b/>
          <w:sz w:val="22"/>
          <w:szCs w:val="22"/>
        </w:rPr>
        <w:t>Zhotovitel</w:t>
      </w:r>
      <w:r w:rsidRPr="00FC5B1C">
        <w:rPr>
          <w:rFonts w:ascii="Arial" w:hAnsi="Arial" w:cs="Arial"/>
          <w:sz w:val="22"/>
          <w:szCs w:val="22"/>
        </w:rPr>
        <w:t>:</w:t>
      </w:r>
      <w:r w:rsidR="00F85C72" w:rsidRPr="00C1225C">
        <w:rPr>
          <w:rFonts w:ascii="Arial" w:hAnsi="Arial" w:cs="Arial"/>
          <w:b/>
          <w:sz w:val="22"/>
          <w:szCs w:val="22"/>
        </w:rPr>
        <w:tab/>
      </w:r>
      <w:r w:rsidRPr="00C1225C">
        <w:rPr>
          <w:rFonts w:ascii="Arial" w:hAnsi="Arial" w:cs="Arial"/>
          <w:b/>
          <w:sz w:val="22"/>
          <w:szCs w:val="22"/>
        </w:rPr>
        <w:t xml:space="preserve">    </w:t>
      </w:r>
      <w:r w:rsidRPr="00C1225C">
        <w:rPr>
          <w:rFonts w:ascii="Arial" w:hAnsi="Arial" w:cs="Arial"/>
          <w:b/>
          <w:sz w:val="22"/>
          <w:szCs w:val="22"/>
        </w:rPr>
        <w:tab/>
      </w:r>
    </w:p>
    <w:p w:rsidR="00DE3BF0" w:rsidRPr="00C1225C" w:rsidRDefault="00F85C72" w:rsidP="00F85C72">
      <w:pPr>
        <w:pStyle w:val="Bezmezer"/>
        <w:tabs>
          <w:tab w:val="left" w:pos="4536"/>
        </w:tabs>
        <w:ind w:left="0"/>
        <w:rPr>
          <w:rFonts w:ascii="Arial" w:hAnsi="Arial" w:cs="Arial"/>
          <w:sz w:val="22"/>
          <w:szCs w:val="22"/>
        </w:rPr>
      </w:pPr>
      <w:r w:rsidRPr="00C1225C">
        <w:rPr>
          <w:rFonts w:ascii="Arial" w:hAnsi="Arial" w:cs="Arial"/>
          <w:sz w:val="22"/>
          <w:szCs w:val="22"/>
        </w:rPr>
        <w:t>s</w:t>
      </w:r>
      <w:r w:rsidR="00DE3BF0" w:rsidRPr="00C1225C">
        <w:rPr>
          <w:rFonts w:ascii="Arial" w:hAnsi="Arial" w:cs="Arial"/>
          <w:sz w:val="22"/>
          <w:szCs w:val="22"/>
        </w:rPr>
        <w:t>ídlo:</w:t>
      </w:r>
      <w:r w:rsidRPr="00C1225C">
        <w:rPr>
          <w:rFonts w:ascii="Arial" w:hAnsi="Arial" w:cs="Arial"/>
          <w:sz w:val="22"/>
          <w:szCs w:val="22"/>
        </w:rPr>
        <w:tab/>
      </w:r>
      <w:r w:rsidR="00DE3BF0" w:rsidRPr="00C1225C">
        <w:rPr>
          <w:rFonts w:ascii="Arial" w:hAnsi="Arial" w:cs="Arial"/>
          <w:sz w:val="22"/>
          <w:szCs w:val="22"/>
        </w:rPr>
        <w:tab/>
      </w:r>
    </w:p>
    <w:p w:rsidR="00DE3BF0" w:rsidRPr="00FC5B1C" w:rsidRDefault="00F85C72" w:rsidP="00F85C72">
      <w:pPr>
        <w:pStyle w:val="Bezmezer"/>
        <w:tabs>
          <w:tab w:val="left" w:pos="4536"/>
        </w:tabs>
        <w:ind w:left="0"/>
        <w:rPr>
          <w:rFonts w:ascii="Arial" w:hAnsi="Arial" w:cs="Arial"/>
          <w:sz w:val="22"/>
          <w:szCs w:val="22"/>
        </w:rPr>
      </w:pPr>
      <w:r>
        <w:rPr>
          <w:rFonts w:ascii="Arial" w:hAnsi="Arial" w:cs="Arial"/>
          <w:sz w:val="22"/>
          <w:szCs w:val="22"/>
        </w:rPr>
        <w:t>z</w:t>
      </w:r>
      <w:r w:rsidR="00DE3BF0" w:rsidRPr="00FC5B1C">
        <w:rPr>
          <w:rFonts w:ascii="Arial" w:hAnsi="Arial" w:cs="Arial"/>
          <w:sz w:val="22"/>
          <w:szCs w:val="22"/>
        </w:rPr>
        <w:t>astoupený</w:t>
      </w:r>
      <w:r w:rsidR="00451E42">
        <w:rPr>
          <w:rFonts w:ascii="Arial" w:hAnsi="Arial" w:cs="Arial"/>
          <w:sz w:val="22"/>
          <w:szCs w:val="22"/>
        </w:rPr>
        <w:t>:</w:t>
      </w:r>
      <w:r>
        <w:rPr>
          <w:rFonts w:ascii="Arial" w:hAnsi="Arial" w:cs="Arial"/>
          <w:sz w:val="22"/>
          <w:szCs w:val="22"/>
        </w:rPr>
        <w:tab/>
      </w:r>
      <w:r w:rsidR="00DE3BF0" w:rsidRPr="00FC5B1C">
        <w:rPr>
          <w:rFonts w:ascii="Arial" w:hAnsi="Arial" w:cs="Arial"/>
          <w:sz w:val="22"/>
          <w:szCs w:val="22"/>
        </w:rPr>
        <w:t>jednatelem</w:t>
      </w:r>
      <w:r w:rsidR="00DE3BF0" w:rsidRPr="00FC5B1C">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ve smluvních záležitostech oprávněn jednat:</w:t>
      </w:r>
      <w:r w:rsidR="00F85C72">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v technických záležitostech oprávněn jednat:</w:t>
      </w:r>
      <w:r w:rsidRPr="00FC5B1C">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Tel./Fax:</w:t>
      </w:r>
      <w:r w:rsidR="00F85C72">
        <w:rPr>
          <w:rFonts w:ascii="Arial" w:hAnsi="Arial" w:cs="Arial"/>
          <w:sz w:val="22"/>
          <w:szCs w:val="22"/>
        </w:rPr>
        <w:tab/>
      </w:r>
      <w:r w:rsidRPr="00FC5B1C">
        <w:rPr>
          <w:rFonts w:ascii="Arial" w:hAnsi="Arial" w:cs="Arial"/>
          <w:sz w:val="22"/>
          <w:szCs w:val="22"/>
        </w:rPr>
        <w:t>+420/+420</w:t>
      </w:r>
      <w:r w:rsidRPr="00FC5B1C">
        <w:rPr>
          <w:rFonts w:ascii="Arial" w:hAnsi="Arial" w:cs="Arial"/>
          <w:sz w:val="22"/>
          <w:szCs w:val="22"/>
        </w:rPr>
        <w:tab/>
      </w:r>
    </w:p>
    <w:p w:rsidR="00DE3BF0"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E-mail:</w:t>
      </w:r>
      <w:r w:rsidRPr="00FC5B1C">
        <w:rPr>
          <w:rFonts w:ascii="Arial" w:hAnsi="Arial" w:cs="Arial"/>
          <w:sz w:val="22"/>
          <w:szCs w:val="22"/>
        </w:rPr>
        <w:tab/>
        <w:t>@</w:t>
      </w:r>
    </w:p>
    <w:p w:rsidR="00F85C72" w:rsidRPr="00FC5B1C" w:rsidRDefault="00F85C72" w:rsidP="00F85C72">
      <w:pPr>
        <w:pStyle w:val="Bezmezer"/>
        <w:tabs>
          <w:tab w:val="left" w:pos="4536"/>
        </w:tabs>
        <w:ind w:left="0"/>
        <w:rPr>
          <w:rFonts w:ascii="Arial" w:hAnsi="Arial" w:cs="Arial"/>
          <w:sz w:val="22"/>
          <w:szCs w:val="22"/>
        </w:rPr>
      </w:pPr>
      <w:r w:rsidRPr="00FC5B1C">
        <w:rPr>
          <w:rFonts w:ascii="Arial" w:hAnsi="Arial" w:cs="Arial"/>
          <w:sz w:val="22"/>
          <w:szCs w:val="22"/>
        </w:rPr>
        <w:t>ID DS:</w:t>
      </w:r>
      <w:r>
        <w:rPr>
          <w:rFonts w:ascii="Arial" w:hAnsi="Arial" w:cs="Arial"/>
          <w:sz w:val="22"/>
          <w:szCs w:val="22"/>
        </w:rPr>
        <w:tab/>
      </w:r>
      <w:r>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Bankovní spojení:</w:t>
      </w:r>
      <w:r w:rsidR="00F85C72">
        <w:rPr>
          <w:rFonts w:ascii="Arial" w:hAnsi="Arial" w:cs="Arial"/>
          <w:sz w:val="22"/>
          <w:szCs w:val="22"/>
        </w:rPr>
        <w:tab/>
      </w:r>
      <w:r w:rsidRPr="00FC5B1C">
        <w:rPr>
          <w:rFonts w:ascii="Arial" w:hAnsi="Arial" w:cs="Arial"/>
          <w:sz w:val="22"/>
          <w:szCs w:val="22"/>
        </w:rPr>
        <w:t xml:space="preserve"> </w:t>
      </w:r>
      <w:r w:rsidRPr="00FC5B1C">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Číslo účtu:</w:t>
      </w:r>
      <w:r w:rsidR="00F85C72">
        <w:rPr>
          <w:rFonts w:ascii="Arial" w:hAnsi="Arial" w:cs="Arial"/>
          <w:sz w:val="22"/>
          <w:szCs w:val="22"/>
        </w:rPr>
        <w:tab/>
      </w:r>
      <w:r w:rsidRPr="00FC5B1C">
        <w:rPr>
          <w:rFonts w:ascii="Arial" w:hAnsi="Arial" w:cs="Arial"/>
          <w:sz w:val="22"/>
          <w:szCs w:val="22"/>
        </w:rPr>
        <w:t xml:space="preserve"> </w:t>
      </w:r>
      <w:r w:rsidRPr="00FC5B1C">
        <w:rPr>
          <w:rFonts w:ascii="Arial" w:hAnsi="Arial" w:cs="Arial"/>
          <w:sz w:val="22"/>
          <w:szCs w:val="22"/>
        </w:rPr>
        <w:tab/>
      </w:r>
      <w:r w:rsidRPr="00FC5B1C">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IČ:</w:t>
      </w:r>
      <w:r w:rsidR="00F85C72">
        <w:rPr>
          <w:rFonts w:ascii="Arial" w:hAnsi="Arial" w:cs="Arial"/>
          <w:sz w:val="22"/>
          <w:szCs w:val="22"/>
        </w:rPr>
        <w:tab/>
      </w:r>
      <w:r w:rsidRPr="00FC5B1C">
        <w:rPr>
          <w:rFonts w:ascii="Arial" w:hAnsi="Arial" w:cs="Arial"/>
          <w:sz w:val="22"/>
          <w:szCs w:val="22"/>
        </w:rPr>
        <w:t xml:space="preserve"> </w:t>
      </w:r>
      <w:r w:rsidRPr="00FC5B1C">
        <w:rPr>
          <w:rFonts w:ascii="Arial" w:hAnsi="Arial" w:cs="Arial"/>
          <w:sz w:val="22"/>
          <w:szCs w:val="22"/>
        </w:rPr>
        <w:tab/>
      </w:r>
    </w:p>
    <w:p w:rsidR="00DE3BF0" w:rsidRPr="00FC5B1C" w:rsidRDefault="00DE3BF0" w:rsidP="00F85C72">
      <w:pPr>
        <w:pStyle w:val="Bezmezer"/>
        <w:tabs>
          <w:tab w:val="left" w:pos="4536"/>
        </w:tabs>
        <w:ind w:left="0"/>
        <w:rPr>
          <w:rFonts w:ascii="Arial" w:hAnsi="Arial" w:cs="Arial"/>
          <w:sz w:val="22"/>
          <w:szCs w:val="22"/>
        </w:rPr>
      </w:pPr>
      <w:r w:rsidRPr="00FC5B1C">
        <w:rPr>
          <w:rFonts w:ascii="Arial" w:hAnsi="Arial" w:cs="Arial"/>
          <w:sz w:val="22"/>
          <w:szCs w:val="22"/>
        </w:rPr>
        <w:t>DIČ:</w:t>
      </w:r>
      <w:r w:rsidR="00F85C72">
        <w:rPr>
          <w:rFonts w:ascii="Arial" w:hAnsi="Arial" w:cs="Arial"/>
          <w:sz w:val="22"/>
          <w:szCs w:val="22"/>
        </w:rPr>
        <w:tab/>
      </w:r>
      <w:r w:rsidRPr="00FC5B1C">
        <w:rPr>
          <w:rFonts w:ascii="Arial" w:hAnsi="Arial" w:cs="Arial"/>
          <w:sz w:val="22"/>
          <w:szCs w:val="22"/>
        </w:rPr>
        <w:t xml:space="preserve"> </w:t>
      </w:r>
      <w:r w:rsidRPr="00FC5B1C">
        <w:rPr>
          <w:rFonts w:ascii="Arial" w:hAnsi="Arial" w:cs="Arial"/>
          <w:sz w:val="22"/>
          <w:szCs w:val="22"/>
        </w:rPr>
        <w:tab/>
      </w:r>
    </w:p>
    <w:p w:rsidR="00DE3BF0" w:rsidRDefault="00DE3BF0" w:rsidP="00F85C72">
      <w:pPr>
        <w:pStyle w:val="Bezmezer"/>
        <w:ind w:left="0"/>
        <w:rPr>
          <w:rFonts w:ascii="Arial" w:hAnsi="Arial" w:cs="Arial"/>
          <w:sz w:val="22"/>
          <w:szCs w:val="22"/>
        </w:rPr>
      </w:pPr>
      <w:r w:rsidRPr="00FC5B1C">
        <w:rPr>
          <w:rFonts w:ascii="Arial" w:hAnsi="Arial" w:cs="Arial"/>
          <w:sz w:val="22"/>
          <w:szCs w:val="22"/>
        </w:rPr>
        <w:t xml:space="preserve">Společnost je zapsaná v obchodním rejstříku vedeném:  </w:t>
      </w:r>
    </w:p>
    <w:p w:rsidR="00A6229E" w:rsidRDefault="00A6229E" w:rsidP="00F85C72">
      <w:pPr>
        <w:pStyle w:val="Bezmezer"/>
        <w:ind w:left="0"/>
        <w:rPr>
          <w:rFonts w:ascii="Arial" w:hAnsi="Arial" w:cs="Arial"/>
          <w:sz w:val="22"/>
          <w:szCs w:val="22"/>
        </w:rPr>
      </w:pPr>
      <w:r w:rsidRPr="00A6229E">
        <w:rPr>
          <w:rFonts w:ascii="Arial" w:hAnsi="Arial" w:cs="Arial"/>
          <w:caps/>
          <w:sz w:val="22"/>
          <w:szCs w:val="22"/>
        </w:rPr>
        <w:t>ú</w:t>
      </w:r>
      <w:r>
        <w:rPr>
          <w:rFonts w:ascii="Arial" w:hAnsi="Arial" w:cs="Arial"/>
          <w:sz w:val="22"/>
          <w:szCs w:val="22"/>
        </w:rPr>
        <w:t>ředně oprávněný k projektování pozemkových úprav:</w:t>
      </w:r>
    </w:p>
    <w:p w:rsidR="00DE3BF0" w:rsidRPr="00FC5B1C" w:rsidRDefault="00DE3BF0" w:rsidP="009C6481">
      <w:pPr>
        <w:ind w:left="720" w:hanging="720"/>
        <w:rPr>
          <w:rFonts w:ascii="Arial" w:hAnsi="Arial" w:cs="Arial"/>
          <w:sz w:val="22"/>
          <w:szCs w:val="22"/>
        </w:rPr>
      </w:pPr>
      <w:r w:rsidRPr="00FC5B1C">
        <w:rPr>
          <w:rFonts w:ascii="Arial" w:hAnsi="Arial" w:cs="Arial"/>
          <w:sz w:val="22"/>
          <w:szCs w:val="22"/>
        </w:rPr>
        <w:t xml:space="preserve">dále jen </w:t>
      </w:r>
      <w:r w:rsidRPr="00F85C72">
        <w:rPr>
          <w:rFonts w:ascii="Arial" w:hAnsi="Arial" w:cs="Arial"/>
          <w:b/>
          <w:sz w:val="22"/>
          <w:szCs w:val="22"/>
        </w:rPr>
        <w:t>„zhotovitel“</w:t>
      </w:r>
      <w:r w:rsidRPr="00FC5B1C">
        <w:rPr>
          <w:rFonts w:ascii="Arial" w:hAnsi="Arial" w:cs="Arial"/>
          <w:sz w:val="22"/>
          <w:szCs w:val="22"/>
        </w:rPr>
        <w:t>.</w:t>
      </w:r>
    </w:p>
    <w:p w:rsidR="00F85C72" w:rsidRPr="00080AF4" w:rsidRDefault="00F85C72" w:rsidP="00DE3BF0">
      <w:pPr>
        <w:ind w:left="720" w:hanging="720"/>
        <w:rPr>
          <w:rFonts w:ascii="Arial" w:hAnsi="Arial" w:cs="Arial"/>
          <w:b/>
          <w:bCs/>
          <w:snapToGrid w:val="0"/>
          <w:sz w:val="22"/>
          <w:szCs w:val="22"/>
        </w:rPr>
      </w:pPr>
    </w:p>
    <w:p w:rsidR="00DE3BF0" w:rsidRPr="00080AF4" w:rsidRDefault="00DE3BF0" w:rsidP="009C6481">
      <w:pPr>
        <w:tabs>
          <w:tab w:val="left" w:pos="284"/>
        </w:tabs>
        <w:spacing w:before="0"/>
        <w:ind w:left="0"/>
        <w:rPr>
          <w:rFonts w:ascii="Arial" w:hAnsi="Arial" w:cs="Arial"/>
          <w:snapToGrid w:val="0"/>
          <w:sz w:val="22"/>
          <w:szCs w:val="22"/>
        </w:rPr>
      </w:pPr>
      <w:r w:rsidRPr="00080AF4">
        <w:rPr>
          <w:rFonts w:ascii="Arial" w:hAnsi="Arial" w:cs="Arial"/>
          <w:b/>
          <w:bCs/>
          <w:snapToGrid w:val="0"/>
          <w:sz w:val="22"/>
          <w:szCs w:val="22"/>
        </w:rPr>
        <w:t>Smluvní strany uzavřely níže uvedeného dne, měsíce a roku tuto smlouvu o dílo</w:t>
      </w:r>
      <w:r w:rsidR="009C6481">
        <w:rPr>
          <w:rFonts w:ascii="Arial" w:hAnsi="Arial" w:cs="Arial"/>
          <w:b/>
          <w:bCs/>
          <w:snapToGrid w:val="0"/>
          <w:sz w:val="22"/>
          <w:szCs w:val="22"/>
        </w:rPr>
        <w:t xml:space="preserve"> </w:t>
      </w:r>
      <w:r w:rsidRPr="00080AF4">
        <w:rPr>
          <w:rFonts w:ascii="Arial" w:hAnsi="Arial" w:cs="Arial"/>
          <w:snapToGrid w:val="0"/>
          <w:sz w:val="22"/>
          <w:szCs w:val="22"/>
        </w:rPr>
        <w:t>na základě výsledku zadávacího řízení podle zákona č. 137/2006 Sb., o veřejných zakázkách, ve znění pozdějších předpisů (dále jen „smlouva“):</w:t>
      </w:r>
    </w:p>
    <w:p w:rsidR="00F85C72" w:rsidRDefault="00F85C72" w:rsidP="00DE3BF0">
      <w:pPr>
        <w:ind w:left="0"/>
        <w:jc w:val="center"/>
        <w:rPr>
          <w:rFonts w:ascii="Arial" w:hAnsi="Arial" w:cs="Arial"/>
          <w:b/>
          <w:bCs/>
          <w:snapToGrid w:val="0"/>
          <w:sz w:val="22"/>
          <w:szCs w:val="22"/>
        </w:rPr>
      </w:pPr>
    </w:p>
    <w:p w:rsidR="004F18B3" w:rsidRDefault="004F18B3" w:rsidP="00DE3BF0">
      <w:pPr>
        <w:ind w:left="0"/>
        <w:jc w:val="center"/>
        <w:rPr>
          <w:rFonts w:ascii="Arial" w:hAnsi="Arial" w:cs="Arial"/>
          <w:b/>
          <w:bCs/>
          <w:snapToGrid w:val="0"/>
          <w:sz w:val="22"/>
          <w:szCs w:val="22"/>
        </w:rPr>
      </w:pPr>
    </w:p>
    <w:p w:rsidR="004F18B3" w:rsidRDefault="004F18B3" w:rsidP="00DE3BF0">
      <w:pPr>
        <w:ind w:left="0"/>
        <w:jc w:val="center"/>
        <w:rPr>
          <w:rFonts w:ascii="Arial" w:hAnsi="Arial" w:cs="Arial"/>
          <w:b/>
          <w:bCs/>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lastRenderedPageBreak/>
        <w:t>Čl. I.</w:t>
      </w:r>
    </w:p>
    <w:p w:rsidR="00DE3BF0" w:rsidRPr="00080AF4" w:rsidRDefault="00DE3BF0" w:rsidP="00DE3BF0">
      <w:pPr>
        <w:pStyle w:val="Nadpis1"/>
        <w:ind w:left="0"/>
        <w:jc w:val="center"/>
        <w:rPr>
          <w:rFonts w:ascii="Arial" w:hAnsi="Arial" w:cs="Arial"/>
          <w:sz w:val="22"/>
          <w:szCs w:val="22"/>
        </w:rPr>
      </w:pPr>
      <w:r w:rsidRPr="00080AF4">
        <w:rPr>
          <w:rFonts w:ascii="Arial" w:hAnsi="Arial" w:cs="Arial"/>
          <w:sz w:val="22"/>
          <w:szCs w:val="22"/>
        </w:rPr>
        <w:t>Předmět a účel smlouvy</w:t>
      </w:r>
    </w:p>
    <w:p w:rsidR="00DE3BF0" w:rsidRPr="00004063" w:rsidRDefault="00DE3BF0" w:rsidP="00A25721">
      <w:pPr>
        <w:pStyle w:val="Odstavecseseznamem"/>
        <w:numPr>
          <w:ilvl w:val="1"/>
          <w:numId w:val="20"/>
        </w:numPr>
        <w:tabs>
          <w:tab w:val="left" w:pos="284"/>
        </w:tabs>
        <w:ind w:left="426"/>
        <w:rPr>
          <w:rFonts w:ascii="Arial" w:hAnsi="Arial" w:cs="Arial"/>
          <w:snapToGrid w:val="0"/>
          <w:sz w:val="22"/>
          <w:szCs w:val="22"/>
        </w:rPr>
      </w:pPr>
      <w:r w:rsidRPr="00A25721">
        <w:rPr>
          <w:rFonts w:ascii="Arial" w:hAnsi="Arial" w:cs="Arial"/>
          <w:snapToGrid w:val="0"/>
          <w:sz w:val="22"/>
          <w:szCs w:val="22"/>
        </w:rPr>
        <w:t xml:space="preserve">Zhotovitel se touto smlouvou zavazuje provést pro objednatele dílo spočívající ve vypracování návrhu </w:t>
      </w:r>
      <w:r w:rsidRPr="00A25721">
        <w:rPr>
          <w:rFonts w:ascii="Arial" w:hAnsi="Arial" w:cs="Arial"/>
          <w:b/>
          <w:snapToGrid w:val="0"/>
          <w:sz w:val="22"/>
          <w:szCs w:val="22"/>
        </w:rPr>
        <w:t xml:space="preserve">Komplexních pozemkových úprav v katastrálním území </w:t>
      </w:r>
      <w:r w:rsidR="00A97B92">
        <w:rPr>
          <w:rFonts w:ascii="Arial" w:hAnsi="Arial" w:cs="Arial"/>
          <w:b/>
          <w:snapToGrid w:val="0"/>
          <w:sz w:val="22"/>
          <w:szCs w:val="22"/>
        </w:rPr>
        <w:t>Krasov</w:t>
      </w:r>
      <w:r w:rsidRPr="00A25721">
        <w:rPr>
          <w:rFonts w:ascii="Arial" w:hAnsi="Arial" w:cs="Arial"/>
          <w:snapToGrid w:val="0"/>
          <w:sz w:val="22"/>
          <w:szCs w:val="22"/>
        </w:rPr>
        <w:t xml:space="preserve"> (dále jen „</w:t>
      </w:r>
      <w:r w:rsidR="00F85C72" w:rsidRPr="00A25721">
        <w:rPr>
          <w:rFonts w:ascii="Arial" w:hAnsi="Arial" w:cs="Arial"/>
          <w:snapToGrid w:val="0"/>
          <w:sz w:val="22"/>
          <w:szCs w:val="22"/>
        </w:rPr>
        <w:t>KoPÚ</w:t>
      </w:r>
      <w:r w:rsidRPr="00A25721">
        <w:rPr>
          <w:rFonts w:ascii="Arial" w:hAnsi="Arial" w:cs="Arial"/>
          <w:snapToGrid w:val="0"/>
          <w:sz w:val="22"/>
          <w:szCs w:val="22"/>
        </w:rPr>
        <w:t xml:space="preserve">“) včetně nezbytných geodetických prací v třídě přesnosti </w:t>
      </w:r>
      <w:r w:rsidR="00A6229E">
        <w:rPr>
          <w:rFonts w:ascii="Arial" w:hAnsi="Arial" w:cs="Arial"/>
          <w:snapToGrid w:val="0"/>
          <w:sz w:val="22"/>
          <w:szCs w:val="22"/>
        </w:rPr>
        <w:t xml:space="preserve">kódu kvality 3 </w:t>
      </w:r>
      <w:r w:rsidRPr="00A25721">
        <w:rPr>
          <w:rFonts w:ascii="Arial" w:hAnsi="Arial" w:cs="Arial"/>
          <w:snapToGrid w:val="0"/>
          <w:sz w:val="22"/>
          <w:szCs w:val="22"/>
        </w:rPr>
        <w:t xml:space="preserve">určené pro obnovu katastrálního operátu a vyhotovení veškeré dokumentace pro zavedení výsledků </w:t>
      </w:r>
      <w:r w:rsidR="00F85C72" w:rsidRPr="00A25721">
        <w:rPr>
          <w:rFonts w:ascii="Arial" w:hAnsi="Arial" w:cs="Arial"/>
          <w:snapToGrid w:val="0"/>
          <w:sz w:val="22"/>
          <w:szCs w:val="22"/>
        </w:rPr>
        <w:t>KoPÚ</w:t>
      </w:r>
      <w:r w:rsidRPr="00A25721">
        <w:rPr>
          <w:rFonts w:ascii="Arial" w:hAnsi="Arial" w:cs="Arial"/>
          <w:snapToGrid w:val="0"/>
          <w:sz w:val="22"/>
          <w:szCs w:val="22"/>
        </w:rPr>
        <w:t xml:space="preserve"> do katastru nemovitostí (dále jen „dílo“). Dílo bude sloužit jako podklad pro rozhodnutí pozemkového úřadu o schvá</w:t>
      </w:r>
      <w:r w:rsidR="00941AB6">
        <w:rPr>
          <w:rFonts w:ascii="Arial" w:hAnsi="Arial" w:cs="Arial"/>
          <w:snapToGrid w:val="0"/>
          <w:sz w:val="22"/>
          <w:szCs w:val="22"/>
        </w:rPr>
        <w:t>lení návrhu pozemkových úprav a </w:t>
      </w:r>
      <w:r w:rsidRPr="00A25721">
        <w:rPr>
          <w:rFonts w:ascii="Arial" w:hAnsi="Arial" w:cs="Arial"/>
          <w:snapToGrid w:val="0"/>
          <w:sz w:val="22"/>
          <w:szCs w:val="22"/>
        </w:rPr>
        <w:t>rozhodnutí o výměně nebo přechodu vlastnických práv. Účelem je v</w:t>
      </w:r>
      <w:r w:rsidRPr="00A25721">
        <w:rPr>
          <w:rFonts w:ascii="Arial" w:hAnsi="Arial" w:cs="Arial"/>
          <w:sz w:val="22"/>
          <w:szCs w:val="22"/>
        </w:rPr>
        <w:t>e veřejném zájmu prostorově a funkčně uspořádat pozemky, scelit je nebo rozdělit a zabezpečit přístupnost a využití pozemků a vyrovnání jejich hranic tak, aby se vytvořily podmínky pro racionální hospodaření vlastníků půdy; v těchto souvislostech k nim uspořádat vlastnická práva a s nimi související věcná břemena</w:t>
      </w:r>
      <w:r w:rsidR="00FF60BF" w:rsidRPr="00A25721">
        <w:rPr>
          <w:rFonts w:ascii="Arial" w:hAnsi="Arial" w:cs="Arial"/>
          <w:sz w:val="22"/>
          <w:szCs w:val="22"/>
        </w:rPr>
        <w:t xml:space="preserve"> </w:t>
      </w:r>
      <w:r w:rsidR="00941AB6">
        <w:rPr>
          <w:rFonts w:ascii="Arial" w:eastAsiaTheme="minorEastAsia" w:hAnsi="Arial" w:cs="Arial"/>
          <w:sz w:val="22"/>
          <w:szCs w:val="22"/>
        </w:rPr>
        <w:t>(původní pozemky zanikají a </w:t>
      </w:r>
      <w:r w:rsidR="00FF60BF" w:rsidRPr="00A25721">
        <w:rPr>
          <w:rFonts w:ascii="Arial" w:eastAsiaTheme="minorEastAsia" w:hAnsi="Arial" w:cs="Arial"/>
          <w:sz w:val="22"/>
          <w:szCs w:val="22"/>
        </w:rPr>
        <w:t>zároveň se vytvářejí pozemky nové)</w:t>
      </w:r>
      <w:r w:rsidRPr="00A25721">
        <w:rPr>
          <w:rFonts w:ascii="Arial" w:hAnsi="Arial" w:cs="Arial"/>
          <w:sz w:val="22"/>
          <w:szCs w:val="22"/>
        </w:rPr>
        <w:t xml:space="preserve">, </w:t>
      </w:r>
      <w:r w:rsidR="00FF60BF" w:rsidRPr="00A25721">
        <w:rPr>
          <w:rFonts w:ascii="Arial" w:eastAsiaTheme="minorEastAsia" w:hAnsi="Arial" w:cs="Arial"/>
          <w:sz w:val="22"/>
          <w:szCs w:val="22"/>
        </w:rPr>
        <w:t>zaji</w:t>
      </w:r>
      <w:r w:rsidR="001444EA" w:rsidRPr="00A25721">
        <w:rPr>
          <w:rFonts w:ascii="Arial" w:eastAsiaTheme="minorEastAsia" w:hAnsi="Arial" w:cs="Arial"/>
          <w:sz w:val="22"/>
          <w:szCs w:val="22"/>
        </w:rPr>
        <w:t>stit</w:t>
      </w:r>
      <w:r w:rsidR="00FF60BF" w:rsidRPr="00A25721">
        <w:rPr>
          <w:rFonts w:ascii="Arial" w:eastAsiaTheme="minorEastAsia" w:hAnsi="Arial" w:cs="Arial"/>
          <w:sz w:val="22"/>
          <w:szCs w:val="22"/>
        </w:rPr>
        <w:t xml:space="preserve"> podmínky pro zlepšení kvality života ve venkovských oblastech včetně napomáhání diver</w:t>
      </w:r>
      <w:r w:rsidR="00941AB6">
        <w:rPr>
          <w:rFonts w:ascii="Arial" w:eastAsiaTheme="minorEastAsia" w:hAnsi="Arial" w:cs="Arial"/>
          <w:sz w:val="22"/>
          <w:szCs w:val="22"/>
        </w:rPr>
        <w:t>zifikace hospodářské činnosti a </w:t>
      </w:r>
      <w:r w:rsidR="00FF60BF" w:rsidRPr="00A25721">
        <w:rPr>
          <w:rFonts w:ascii="Arial" w:eastAsiaTheme="minorEastAsia" w:hAnsi="Arial" w:cs="Arial"/>
          <w:sz w:val="22"/>
          <w:szCs w:val="22"/>
        </w:rPr>
        <w:t>zlepšování konkurenceschopnosti zemědělství, zlepšení</w:t>
      </w:r>
      <w:r w:rsidR="00941AB6">
        <w:rPr>
          <w:rFonts w:ascii="Arial" w:eastAsiaTheme="minorEastAsia" w:hAnsi="Arial" w:cs="Arial"/>
          <w:sz w:val="22"/>
          <w:szCs w:val="22"/>
        </w:rPr>
        <w:t xml:space="preserve"> životního prostředí, ochranu a </w:t>
      </w:r>
      <w:r w:rsidR="00FF60BF" w:rsidRPr="00A25721">
        <w:rPr>
          <w:rFonts w:ascii="Arial" w:eastAsiaTheme="minorEastAsia" w:hAnsi="Arial" w:cs="Arial"/>
          <w:sz w:val="22"/>
          <w:szCs w:val="22"/>
        </w:rPr>
        <w:t xml:space="preserve">zúrodnění půdního fondu, vodní hospodářství zejména v oblasti snižování nepříznivých účinků povodní a řešení odtokových poměrů v krajině a zvýšení ekologické stability krajiny. Výsledky pozemkových úprav </w:t>
      </w:r>
      <w:r w:rsidR="001444EA" w:rsidRPr="00A25721">
        <w:rPr>
          <w:rFonts w:ascii="Arial" w:eastAsiaTheme="minorEastAsia" w:hAnsi="Arial" w:cs="Arial"/>
          <w:sz w:val="22"/>
          <w:szCs w:val="22"/>
        </w:rPr>
        <w:t xml:space="preserve">budou </w:t>
      </w:r>
      <w:r w:rsidR="00FF60BF" w:rsidRPr="00A25721">
        <w:rPr>
          <w:rFonts w:ascii="Arial" w:eastAsiaTheme="minorEastAsia" w:hAnsi="Arial" w:cs="Arial"/>
          <w:sz w:val="22"/>
          <w:szCs w:val="22"/>
        </w:rPr>
        <w:t>slouž</w:t>
      </w:r>
      <w:r w:rsidR="001444EA" w:rsidRPr="00A25721">
        <w:rPr>
          <w:rFonts w:ascii="Arial" w:eastAsiaTheme="minorEastAsia" w:hAnsi="Arial" w:cs="Arial"/>
          <w:sz w:val="22"/>
          <w:szCs w:val="22"/>
        </w:rPr>
        <w:t>it</w:t>
      </w:r>
      <w:r w:rsidR="00FF60BF" w:rsidRPr="00A25721">
        <w:rPr>
          <w:rFonts w:ascii="Arial" w:eastAsiaTheme="minorEastAsia" w:hAnsi="Arial" w:cs="Arial"/>
          <w:sz w:val="22"/>
          <w:szCs w:val="22"/>
        </w:rPr>
        <w:t xml:space="preserve"> jako neopomenutelný podklad pro územní plánování.</w:t>
      </w:r>
    </w:p>
    <w:p w:rsidR="00004063" w:rsidRPr="00A25721" w:rsidRDefault="00004063" w:rsidP="00004063">
      <w:pPr>
        <w:pStyle w:val="Odstavecseseznamem"/>
        <w:tabs>
          <w:tab w:val="left" w:pos="284"/>
        </w:tabs>
        <w:spacing w:before="0"/>
        <w:ind w:left="425"/>
        <w:rPr>
          <w:rFonts w:ascii="Arial" w:hAnsi="Arial" w:cs="Arial"/>
          <w:snapToGrid w:val="0"/>
          <w:sz w:val="22"/>
          <w:szCs w:val="22"/>
        </w:rPr>
      </w:pPr>
      <w:r w:rsidRPr="00004063">
        <w:rPr>
          <w:rFonts w:ascii="Arial" w:hAnsi="Arial" w:cs="Arial"/>
          <w:snapToGrid w:val="0"/>
          <w:sz w:val="22"/>
          <w:szCs w:val="22"/>
        </w:rPr>
        <w:t>KoPÚ byly zahájeny na základě žádosti obce Krasov a dalších vlastníků zem</w:t>
      </w:r>
      <w:r>
        <w:rPr>
          <w:rFonts w:ascii="Arial" w:hAnsi="Arial" w:cs="Arial"/>
          <w:snapToGrid w:val="0"/>
          <w:sz w:val="22"/>
          <w:szCs w:val="22"/>
        </w:rPr>
        <w:t xml:space="preserve">ědělských pozemků v daném </w:t>
      </w:r>
      <w:proofErr w:type="gramStart"/>
      <w:r>
        <w:rPr>
          <w:rFonts w:ascii="Arial" w:hAnsi="Arial" w:cs="Arial"/>
          <w:snapToGrid w:val="0"/>
          <w:sz w:val="22"/>
          <w:szCs w:val="22"/>
        </w:rPr>
        <w:t xml:space="preserve">k.ú., </w:t>
      </w:r>
      <w:r w:rsidRPr="00004063">
        <w:rPr>
          <w:rFonts w:ascii="Arial" w:hAnsi="Arial" w:cs="Arial"/>
          <w:snapToGrid w:val="0"/>
          <w:sz w:val="22"/>
          <w:szCs w:val="22"/>
        </w:rPr>
        <w:t>kteří</w:t>
      </w:r>
      <w:proofErr w:type="gramEnd"/>
      <w:r w:rsidRPr="00004063">
        <w:rPr>
          <w:rFonts w:ascii="Arial" w:hAnsi="Arial" w:cs="Arial"/>
          <w:snapToGrid w:val="0"/>
          <w:sz w:val="22"/>
          <w:szCs w:val="22"/>
        </w:rPr>
        <w:t xml:space="preserve"> žádají o provedení KoPÚ z důvodu scelení roztříštěné půdní držby, zpřístupnění pozemků a řešení protierozní ochrany. Dalším důvodem pro zahájení řízení byl i fakt, že o pozemkové  úpravy zažádali vlastníci nadpoloviční výměry zemědělské půdy v </w:t>
      </w:r>
      <w:proofErr w:type="gramStart"/>
      <w:r w:rsidRPr="00004063">
        <w:rPr>
          <w:rFonts w:ascii="Arial" w:hAnsi="Arial" w:cs="Arial"/>
          <w:snapToGrid w:val="0"/>
          <w:sz w:val="22"/>
          <w:szCs w:val="22"/>
        </w:rPr>
        <w:t>k.ú.</w:t>
      </w:r>
      <w:proofErr w:type="gramEnd"/>
      <w:r w:rsidRPr="00004063">
        <w:rPr>
          <w:rFonts w:ascii="Arial" w:hAnsi="Arial" w:cs="Arial"/>
          <w:snapToGrid w:val="0"/>
          <w:sz w:val="22"/>
          <w:szCs w:val="22"/>
        </w:rPr>
        <w:t xml:space="preserve"> Krasov (celkem 933 ha – dle žádostí 587 ha).</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 xml:space="preserve">Dílo bude provedeno v rozsahu uvedeném v článku III. této smlouvy </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Při plnění předmětu smlouvy je zhotovitel povinen dodržovat zejména následující právní předpisy a další předpisy:</w:t>
      </w:r>
    </w:p>
    <w:p w:rsidR="00DE3BF0" w:rsidRPr="003057CB" w:rsidRDefault="00DE3BF0" w:rsidP="001060D5">
      <w:pPr>
        <w:pStyle w:val="Zkladntextodsazen2"/>
        <w:numPr>
          <w:ilvl w:val="0"/>
          <w:numId w:val="44"/>
        </w:numPr>
        <w:ind w:left="714" w:hanging="357"/>
        <w:rPr>
          <w:rFonts w:ascii="Arial" w:hAnsi="Arial" w:cs="Arial"/>
          <w:sz w:val="22"/>
          <w:szCs w:val="22"/>
        </w:rPr>
      </w:pPr>
      <w:r w:rsidRPr="003057CB">
        <w:rPr>
          <w:rFonts w:ascii="Arial" w:hAnsi="Arial" w:cs="Arial"/>
          <w:sz w:val="22"/>
          <w:szCs w:val="22"/>
        </w:rPr>
        <w:t>zákon č.139/2002 Sb., o pozemkových úpravách a pozemkových úřadech a o změně zákona č.229/1991 Sb., o úpravě vlastnických vztahů k půdě a jinému zemědělskému majetku, ve znění pozdějších předpisů (dále jen „zákon č. 139/2002 Sb.“);</w:t>
      </w:r>
    </w:p>
    <w:p w:rsidR="00DE3BF0" w:rsidRPr="003057CB" w:rsidRDefault="00DE3BF0" w:rsidP="001060D5">
      <w:pPr>
        <w:pStyle w:val="Zkladntextodsazen2"/>
        <w:numPr>
          <w:ilvl w:val="0"/>
          <w:numId w:val="44"/>
        </w:numPr>
        <w:ind w:left="714" w:hanging="357"/>
        <w:rPr>
          <w:rFonts w:ascii="Arial" w:hAnsi="Arial" w:cs="Arial"/>
          <w:sz w:val="22"/>
          <w:szCs w:val="22"/>
        </w:rPr>
      </w:pPr>
      <w:r w:rsidRPr="003057CB">
        <w:rPr>
          <w:rFonts w:ascii="Arial" w:hAnsi="Arial" w:cs="Arial"/>
          <w:sz w:val="22"/>
          <w:szCs w:val="22"/>
        </w:rPr>
        <w:t>zákon č. 229/1991 Sb., o úpravě vlastnických vztahů k půdě a jinému zemědělskému majetku, ve znění pozdějších předpisů (dále jen „zákon č. 229/1991 Sb.“);</w:t>
      </w:r>
    </w:p>
    <w:p w:rsidR="00DE3BF0" w:rsidRPr="00850538" w:rsidRDefault="00DE3BF0" w:rsidP="00C05291">
      <w:pPr>
        <w:pStyle w:val="Zkladntextodsazen2"/>
        <w:numPr>
          <w:ilvl w:val="0"/>
          <w:numId w:val="44"/>
        </w:numPr>
        <w:rPr>
          <w:rFonts w:ascii="Arial" w:hAnsi="Arial" w:cs="Arial"/>
          <w:sz w:val="22"/>
          <w:szCs w:val="22"/>
        </w:rPr>
      </w:pPr>
      <w:r w:rsidRPr="003057CB">
        <w:rPr>
          <w:rFonts w:ascii="Arial" w:hAnsi="Arial" w:cs="Arial"/>
          <w:sz w:val="22"/>
          <w:szCs w:val="22"/>
        </w:rPr>
        <w:t xml:space="preserve">zákon č. </w:t>
      </w:r>
      <w:r w:rsidR="00D90612">
        <w:rPr>
          <w:rFonts w:ascii="Arial" w:hAnsi="Arial" w:cs="Arial"/>
          <w:sz w:val="22"/>
          <w:szCs w:val="22"/>
        </w:rPr>
        <w:t>256</w:t>
      </w:r>
      <w:r w:rsidRPr="003057CB">
        <w:rPr>
          <w:rFonts w:ascii="Arial" w:hAnsi="Arial" w:cs="Arial"/>
          <w:sz w:val="22"/>
          <w:szCs w:val="22"/>
        </w:rPr>
        <w:t>/</w:t>
      </w:r>
      <w:r w:rsidR="00D90612">
        <w:rPr>
          <w:rFonts w:ascii="Arial" w:hAnsi="Arial" w:cs="Arial"/>
          <w:sz w:val="22"/>
          <w:szCs w:val="22"/>
        </w:rPr>
        <w:t>2013</w:t>
      </w:r>
      <w:r w:rsidRPr="003057CB">
        <w:rPr>
          <w:rFonts w:ascii="Arial" w:hAnsi="Arial" w:cs="Arial"/>
          <w:sz w:val="22"/>
          <w:szCs w:val="22"/>
        </w:rPr>
        <w:t xml:space="preserve"> Sb., </w:t>
      </w:r>
      <w:r w:rsidR="00850538">
        <w:rPr>
          <w:rFonts w:ascii="Arial" w:hAnsi="Arial" w:cs="Arial"/>
          <w:sz w:val="22"/>
          <w:szCs w:val="22"/>
        </w:rPr>
        <w:t>o katastru nemovitostí (</w:t>
      </w:r>
      <w:r w:rsidR="00D90612">
        <w:rPr>
          <w:rFonts w:ascii="Arial" w:hAnsi="Arial" w:cs="Arial"/>
          <w:sz w:val="22"/>
          <w:szCs w:val="22"/>
        </w:rPr>
        <w:t>katastrální zákon</w:t>
      </w:r>
      <w:r w:rsidR="00850538">
        <w:rPr>
          <w:rFonts w:ascii="Arial" w:hAnsi="Arial" w:cs="Arial"/>
          <w:sz w:val="22"/>
          <w:szCs w:val="22"/>
        </w:rPr>
        <w:t>)</w:t>
      </w:r>
      <w:r w:rsidRPr="003057CB">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zákon č. 200/1994 Sb., o zeměměřictví a o změně a doplnění některých zákonů souvisejících s jeho zavedením, ve znění pozdějších předpisů;</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zákon č. 151/1997 Sb., o oceňování majetku a o změně některých zákonů, ve znění pozdějších předpisů;</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zákon č. 183/2006 Sb., o územním plánování a stavebním řádu (stavební zákon), ve znění pozdějších předpisů; </w:t>
      </w:r>
    </w:p>
    <w:p w:rsidR="00DE3BF0"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zákon č. 13/1997 Sb., o pozemních komunikacích, ve znění pozdějších předpisů; </w:t>
      </w:r>
    </w:p>
    <w:p w:rsidR="001A073F" w:rsidRPr="007D603A" w:rsidRDefault="001A073F" w:rsidP="003057CB">
      <w:pPr>
        <w:pStyle w:val="Zkladntextodsazen2"/>
        <w:numPr>
          <w:ilvl w:val="0"/>
          <w:numId w:val="44"/>
        </w:numPr>
        <w:rPr>
          <w:rFonts w:ascii="Arial" w:hAnsi="Arial" w:cs="Arial"/>
          <w:sz w:val="22"/>
          <w:szCs w:val="22"/>
        </w:rPr>
      </w:pPr>
      <w:r w:rsidRPr="007D603A">
        <w:rPr>
          <w:rFonts w:ascii="Arial" w:hAnsi="Arial" w:cs="Arial"/>
          <w:sz w:val="22"/>
          <w:szCs w:val="22"/>
        </w:rPr>
        <w:t>zákon č.</w:t>
      </w:r>
      <w:r w:rsidR="007D603A">
        <w:rPr>
          <w:rFonts w:ascii="Arial" w:hAnsi="Arial" w:cs="Arial"/>
          <w:sz w:val="22"/>
          <w:szCs w:val="22"/>
        </w:rPr>
        <w:t xml:space="preserve"> </w:t>
      </w:r>
      <w:r w:rsidRPr="007D603A">
        <w:rPr>
          <w:rFonts w:ascii="Arial" w:hAnsi="Arial" w:cs="Arial"/>
          <w:sz w:val="22"/>
          <w:szCs w:val="22"/>
        </w:rPr>
        <w:t>101/2000 Sb., o ochraně osobních údajů a o změně některých zákonů</w:t>
      </w:r>
      <w:r w:rsidR="007D603A">
        <w:rPr>
          <w:rFonts w:ascii="Arial" w:hAnsi="Arial" w:cs="Arial"/>
          <w:sz w:val="22"/>
          <w:szCs w:val="22"/>
        </w:rPr>
        <w:t xml:space="preserve">, </w:t>
      </w:r>
      <w:r w:rsidR="007D603A" w:rsidRPr="003057CB">
        <w:rPr>
          <w:rFonts w:ascii="Arial" w:hAnsi="Arial" w:cs="Arial"/>
          <w:sz w:val="22"/>
          <w:szCs w:val="22"/>
        </w:rPr>
        <w:t>ve znění pozdějších předpisů;</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vyhláška č. </w:t>
      </w:r>
      <w:r w:rsidR="00E003D2">
        <w:rPr>
          <w:rFonts w:ascii="Arial" w:hAnsi="Arial" w:cs="Arial"/>
          <w:sz w:val="22"/>
          <w:szCs w:val="22"/>
        </w:rPr>
        <w:t>357</w:t>
      </w:r>
      <w:r w:rsidRPr="003057CB">
        <w:rPr>
          <w:rFonts w:ascii="Arial" w:hAnsi="Arial" w:cs="Arial"/>
          <w:sz w:val="22"/>
          <w:szCs w:val="22"/>
        </w:rPr>
        <w:t>/20</w:t>
      </w:r>
      <w:r w:rsidR="00E003D2">
        <w:rPr>
          <w:rFonts w:ascii="Arial" w:hAnsi="Arial" w:cs="Arial"/>
          <w:sz w:val="22"/>
          <w:szCs w:val="22"/>
        </w:rPr>
        <w:t>13</w:t>
      </w:r>
      <w:r w:rsidRPr="003057CB">
        <w:rPr>
          <w:rFonts w:ascii="Arial" w:hAnsi="Arial" w:cs="Arial"/>
          <w:sz w:val="22"/>
          <w:szCs w:val="22"/>
        </w:rPr>
        <w:t xml:space="preserve"> Sb., </w:t>
      </w:r>
      <w:r w:rsidR="00E003D2">
        <w:rPr>
          <w:rFonts w:ascii="Arial" w:hAnsi="Arial" w:cs="Arial"/>
          <w:sz w:val="22"/>
          <w:szCs w:val="22"/>
        </w:rPr>
        <w:t>o katastru nemovitostí (katastrální vyhláška</w:t>
      </w:r>
      <w:r w:rsidRPr="003057CB">
        <w:rPr>
          <w:rFonts w:ascii="Arial" w:hAnsi="Arial" w:cs="Arial"/>
          <w:sz w:val="22"/>
          <w:szCs w:val="22"/>
        </w:rPr>
        <w:t xml:space="preserve"> (dále jen „</w:t>
      </w:r>
      <w:proofErr w:type="spellStart"/>
      <w:r w:rsidR="00E003D2">
        <w:rPr>
          <w:rFonts w:ascii="Arial" w:hAnsi="Arial" w:cs="Arial"/>
          <w:sz w:val="22"/>
          <w:szCs w:val="22"/>
        </w:rPr>
        <w:t>vyhl</w:t>
      </w:r>
      <w:proofErr w:type="spellEnd"/>
      <w:r w:rsidR="00E003D2">
        <w:rPr>
          <w:rFonts w:ascii="Arial" w:hAnsi="Arial" w:cs="Arial"/>
          <w:sz w:val="22"/>
          <w:szCs w:val="22"/>
        </w:rPr>
        <w:t>. č. 357/2013 Sb.</w:t>
      </w:r>
      <w:r w:rsidRPr="003057CB">
        <w:rPr>
          <w:rFonts w:ascii="Arial" w:hAnsi="Arial" w:cs="Arial"/>
          <w:sz w:val="22"/>
          <w:szCs w:val="22"/>
        </w:rPr>
        <w:t>“);</w:t>
      </w:r>
    </w:p>
    <w:p w:rsidR="00DE3BF0"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rsidR="00403A89" w:rsidRPr="00403A89" w:rsidRDefault="00403A89" w:rsidP="00403A89">
      <w:pPr>
        <w:pStyle w:val="Zkladntextodsazen2"/>
        <w:numPr>
          <w:ilvl w:val="0"/>
          <w:numId w:val="44"/>
        </w:numPr>
        <w:rPr>
          <w:rFonts w:ascii="Arial" w:hAnsi="Arial" w:cs="Arial"/>
          <w:sz w:val="22"/>
          <w:szCs w:val="22"/>
        </w:rPr>
      </w:pPr>
      <w:r w:rsidRPr="00403A89">
        <w:rPr>
          <w:rFonts w:ascii="Arial" w:hAnsi="Arial" w:cs="Arial"/>
          <w:sz w:val="22"/>
          <w:szCs w:val="22"/>
        </w:rPr>
        <w:lastRenderedPageBreak/>
        <w:t>vyhláška č. 13/2014 Sb., o postupu při provádění pozemkových úprav a náležitostech návrhu pozemkových úprav (dále jen „</w:t>
      </w:r>
      <w:proofErr w:type="spellStart"/>
      <w:r w:rsidRPr="00403A89">
        <w:rPr>
          <w:rFonts w:ascii="Arial" w:hAnsi="Arial" w:cs="Arial"/>
          <w:sz w:val="22"/>
          <w:szCs w:val="22"/>
        </w:rPr>
        <w:t>vyhl</w:t>
      </w:r>
      <w:proofErr w:type="spellEnd"/>
      <w:r w:rsidRPr="00403A89">
        <w:rPr>
          <w:rFonts w:ascii="Arial" w:hAnsi="Arial" w:cs="Arial"/>
          <w:sz w:val="22"/>
          <w:szCs w:val="22"/>
        </w:rPr>
        <w:t>. č. 13/2014 Sb.“);</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499/2006 Sb., o dokumentaci staveb</w:t>
      </w:r>
      <w:r w:rsidR="00790347">
        <w:rPr>
          <w:rFonts w:ascii="Arial" w:hAnsi="Arial" w:cs="Arial"/>
          <w:sz w:val="22"/>
          <w:szCs w:val="22"/>
        </w:rPr>
        <w:t xml:space="preserve">, </w:t>
      </w:r>
      <w:r w:rsidR="00790347" w:rsidRPr="003057CB">
        <w:rPr>
          <w:rFonts w:ascii="Arial" w:hAnsi="Arial" w:cs="Arial"/>
          <w:sz w:val="22"/>
          <w:szCs w:val="22"/>
        </w:rPr>
        <w:t>ve znění pozdějších předpisů</w:t>
      </w:r>
      <w:r w:rsidRPr="003057CB">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500/2006 Sb., o územně analytických podkladech, územně plánovací dokumentaci a způsobu evidence územně plánovací činnosti</w:t>
      </w:r>
      <w:r w:rsidR="00790347">
        <w:rPr>
          <w:rFonts w:ascii="Arial" w:hAnsi="Arial" w:cs="Arial"/>
          <w:sz w:val="22"/>
          <w:szCs w:val="22"/>
        </w:rPr>
        <w:t xml:space="preserve">, </w:t>
      </w:r>
      <w:r w:rsidR="00790347" w:rsidRPr="003057CB">
        <w:rPr>
          <w:rFonts w:ascii="Arial" w:hAnsi="Arial" w:cs="Arial"/>
          <w:sz w:val="22"/>
          <w:szCs w:val="22"/>
        </w:rPr>
        <w:t>ve znění pozdějších předpisů</w:t>
      </w:r>
      <w:r w:rsidRPr="003057CB">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501/2006 Sb., o obecných požadavcích na využívání území</w:t>
      </w:r>
      <w:r w:rsidR="00790347">
        <w:rPr>
          <w:rFonts w:ascii="Arial" w:hAnsi="Arial" w:cs="Arial"/>
          <w:sz w:val="22"/>
          <w:szCs w:val="22"/>
        </w:rPr>
        <w:t>,</w:t>
      </w:r>
      <w:r w:rsidR="00790347" w:rsidRPr="00790347">
        <w:rPr>
          <w:rFonts w:ascii="Arial" w:hAnsi="Arial" w:cs="Arial"/>
          <w:sz w:val="22"/>
          <w:szCs w:val="22"/>
        </w:rPr>
        <w:t xml:space="preserve"> </w:t>
      </w:r>
      <w:r w:rsidR="00790347" w:rsidRPr="003057CB">
        <w:rPr>
          <w:rFonts w:ascii="Arial" w:hAnsi="Arial" w:cs="Arial"/>
          <w:sz w:val="22"/>
          <w:szCs w:val="22"/>
        </w:rPr>
        <w:t>ve znění pozdějších předpisů</w:t>
      </w:r>
      <w:r w:rsidRPr="003057CB">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503/2006 Sb., o podrobnější úpravě územního řízení, veřejnoprávní smlouvy a územního opatření</w:t>
      </w:r>
      <w:r w:rsidR="00790347">
        <w:rPr>
          <w:rFonts w:ascii="Arial" w:hAnsi="Arial" w:cs="Arial"/>
          <w:sz w:val="22"/>
          <w:szCs w:val="22"/>
        </w:rPr>
        <w:t xml:space="preserve">, </w:t>
      </w:r>
      <w:r w:rsidR="00790347" w:rsidRPr="003057CB">
        <w:rPr>
          <w:rFonts w:ascii="Arial" w:hAnsi="Arial" w:cs="Arial"/>
          <w:sz w:val="22"/>
          <w:szCs w:val="22"/>
        </w:rPr>
        <w:t>ve znění pozdějších předpisů</w:t>
      </w:r>
      <w:r w:rsidRPr="003057CB">
        <w:rPr>
          <w:rFonts w:ascii="Arial" w:hAnsi="Arial" w:cs="Arial"/>
          <w:sz w:val="22"/>
          <w:szCs w:val="22"/>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104/1997 Sb., kterou se provádí zákon o pozemních komunikacích, ve znění pozdějších předpisů;</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vyhláška č. </w:t>
      </w:r>
      <w:r w:rsidR="00AB7CC2">
        <w:rPr>
          <w:rFonts w:ascii="Arial" w:hAnsi="Arial" w:cs="Arial"/>
          <w:sz w:val="22"/>
          <w:szCs w:val="22"/>
        </w:rPr>
        <w:t>441/2013</w:t>
      </w:r>
      <w:r w:rsidRPr="003057CB">
        <w:rPr>
          <w:rFonts w:ascii="Arial" w:hAnsi="Arial" w:cs="Arial"/>
          <w:sz w:val="22"/>
          <w:szCs w:val="22"/>
        </w:rPr>
        <w:t xml:space="preserve"> Sb., </w:t>
      </w:r>
      <w:r w:rsidR="00AB7CC2">
        <w:rPr>
          <w:rFonts w:ascii="Arial" w:hAnsi="Arial" w:cs="Arial"/>
          <w:sz w:val="22"/>
          <w:szCs w:val="22"/>
        </w:rPr>
        <w:t>k</w:t>
      </w:r>
      <w:r w:rsidR="00AB7CC2" w:rsidRPr="003057CB">
        <w:rPr>
          <w:rFonts w:ascii="Arial" w:hAnsi="Arial" w:cs="Arial"/>
          <w:sz w:val="22"/>
          <w:szCs w:val="22"/>
        </w:rPr>
        <w:t xml:space="preserve"> </w:t>
      </w:r>
      <w:r w:rsidRPr="003057CB">
        <w:rPr>
          <w:rFonts w:ascii="Arial" w:hAnsi="Arial" w:cs="Arial"/>
          <w:sz w:val="22"/>
          <w:szCs w:val="22"/>
        </w:rPr>
        <w:t xml:space="preserve">provedení zákona o oceňování majetku (oceňovací vyhláška); </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vyhláška č. 146/2008 Sb., o rozsahu a obsahu projektové dokumentace dopravních staveb, ve znění pozdějších předpisů;</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Metodický návod k provádění pozemkových úprav (dále jen „Metodický návod </w:t>
      </w:r>
      <w:r w:rsidR="00F85C72" w:rsidRPr="003057CB">
        <w:rPr>
          <w:rFonts w:ascii="Arial" w:hAnsi="Arial" w:cs="Arial"/>
          <w:sz w:val="22"/>
          <w:szCs w:val="22"/>
        </w:rPr>
        <w:t>K</w:t>
      </w:r>
      <w:r w:rsidR="00FF60BF" w:rsidRPr="003057CB">
        <w:rPr>
          <w:rFonts w:ascii="Arial" w:hAnsi="Arial" w:cs="Arial"/>
          <w:sz w:val="22"/>
          <w:szCs w:val="22"/>
        </w:rPr>
        <w:t>o</w:t>
      </w:r>
      <w:r w:rsidR="00F85C72" w:rsidRPr="003057CB">
        <w:rPr>
          <w:rFonts w:ascii="Arial" w:hAnsi="Arial" w:cs="Arial"/>
          <w:sz w:val="22"/>
          <w:szCs w:val="22"/>
        </w:rPr>
        <w:t>PÚ</w:t>
      </w:r>
      <w:r w:rsidR="00850538" w:rsidRPr="003057CB">
        <w:rPr>
          <w:rFonts w:ascii="Arial" w:hAnsi="Arial" w:cs="Arial"/>
          <w:sz w:val="22"/>
          <w:szCs w:val="22"/>
        </w:rPr>
        <w:t>“)</w:t>
      </w:r>
      <w:r w:rsidR="00850538">
        <w:rPr>
          <w:rFonts w:ascii="Arial" w:hAnsi="Arial" w:cs="Arial"/>
          <w:sz w:val="22"/>
          <w:szCs w:val="22"/>
        </w:rPr>
        <w:t xml:space="preserve">; </w:t>
      </w:r>
    </w:p>
    <w:p w:rsidR="00DE3BF0"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Technický standard plánu společných zařízení v pozemkových úpravách (dále jen „Technický standard PSZ“);</w:t>
      </w:r>
    </w:p>
    <w:p w:rsidR="00DE3BF0" w:rsidRPr="00CD3F4D" w:rsidRDefault="00DE3BF0" w:rsidP="00CD3F4D">
      <w:pPr>
        <w:pStyle w:val="Zkladntextodsazen2"/>
        <w:numPr>
          <w:ilvl w:val="0"/>
          <w:numId w:val="44"/>
        </w:numPr>
        <w:rPr>
          <w:rFonts w:ascii="Arial" w:hAnsi="Arial" w:cs="Arial"/>
          <w:sz w:val="22"/>
          <w:szCs w:val="22"/>
        </w:rPr>
      </w:pPr>
      <w:r w:rsidRPr="003057CB">
        <w:rPr>
          <w:rFonts w:ascii="Arial" w:hAnsi="Arial" w:cs="Arial"/>
          <w:sz w:val="22"/>
          <w:szCs w:val="22"/>
        </w:rPr>
        <w:t>Návod pro obnovu katastrálního operátu, Český úřad zeměměřický a katastrální (dále jen „ČÚZK“) Praha</w:t>
      </w:r>
      <w:r w:rsidR="00850538">
        <w:rPr>
          <w:rFonts w:ascii="Arial" w:hAnsi="Arial" w:cs="Arial"/>
          <w:sz w:val="22"/>
          <w:szCs w:val="22"/>
        </w:rPr>
        <w:t xml:space="preserve"> </w:t>
      </w:r>
      <w:r w:rsidRPr="003057CB">
        <w:rPr>
          <w:rFonts w:ascii="Arial" w:hAnsi="Arial" w:cs="Arial"/>
          <w:sz w:val="22"/>
          <w:szCs w:val="22"/>
        </w:rPr>
        <w:t xml:space="preserve">ve znění </w:t>
      </w:r>
      <w:r w:rsidR="00850538" w:rsidRPr="003057CB">
        <w:rPr>
          <w:rFonts w:ascii="Arial" w:hAnsi="Arial" w:cs="Arial"/>
          <w:sz w:val="22"/>
          <w:szCs w:val="22"/>
        </w:rPr>
        <w:t>dodatk</w:t>
      </w:r>
      <w:r w:rsidR="00850538">
        <w:rPr>
          <w:rFonts w:ascii="Arial" w:hAnsi="Arial" w:cs="Arial"/>
          <w:sz w:val="22"/>
          <w:szCs w:val="22"/>
        </w:rPr>
        <w:t>ů</w:t>
      </w:r>
      <w:r w:rsidR="00CD3F4D" w:rsidRPr="00CD3F4D">
        <w:rPr>
          <w:rFonts w:ascii="Arial" w:hAnsi="Arial"/>
          <w:sz w:val="22"/>
          <w:szCs w:val="22"/>
        </w:rPr>
        <w:t>;</w:t>
      </w:r>
    </w:p>
    <w:p w:rsidR="00CD3F4D" w:rsidRPr="00CD3F4D" w:rsidRDefault="00CD3F4D" w:rsidP="00CD3F4D">
      <w:pPr>
        <w:pStyle w:val="Zkladntextodsazen2"/>
        <w:numPr>
          <w:ilvl w:val="0"/>
          <w:numId w:val="44"/>
        </w:numPr>
        <w:rPr>
          <w:rFonts w:ascii="Arial" w:hAnsi="Arial" w:cs="Arial"/>
          <w:bCs/>
          <w:sz w:val="22"/>
          <w:szCs w:val="22"/>
        </w:rPr>
      </w:pPr>
      <w:r w:rsidRPr="00CD3F4D">
        <w:rPr>
          <w:rFonts w:ascii="Arial" w:hAnsi="Arial" w:cs="Arial"/>
          <w:sz w:val="22"/>
          <w:szCs w:val="22"/>
        </w:rPr>
        <w:t>Struktura výměnného formátu informačního systému katastru nemovitostí České republiky</w:t>
      </w:r>
      <w:r w:rsidR="00850538" w:rsidRPr="00C05291" w:rsidDel="00850538">
        <w:rPr>
          <w:rFonts w:ascii="Arial" w:hAnsi="Arial" w:cs="Arial"/>
          <w:sz w:val="22"/>
          <w:szCs w:val="22"/>
        </w:rPr>
        <w:t xml:space="preserve"> </w:t>
      </w:r>
      <w:r w:rsidR="00850538" w:rsidRPr="00C05291">
        <w:rPr>
          <w:rFonts w:ascii="Arial" w:hAnsi="Arial" w:cs="Arial"/>
          <w:sz w:val="22"/>
          <w:szCs w:val="22"/>
        </w:rPr>
        <w:t>(ČUZK)</w:t>
      </w:r>
      <w:r w:rsidRPr="00CD3F4D">
        <w:rPr>
          <w:rFonts w:ascii="Arial" w:hAnsi="Arial" w:cs="Arial"/>
          <w:sz w:val="22"/>
          <w:szCs w:val="22"/>
        </w:rPr>
        <w:t xml:space="preserve"> ve znění </w:t>
      </w:r>
      <w:r w:rsidR="00850538" w:rsidRPr="00CD3F4D">
        <w:rPr>
          <w:rFonts w:ascii="Arial" w:hAnsi="Arial" w:cs="Arial"/>
          <w:sz w:val="22"/>
          <w:szCs w:val="22"/>
        </w:rPr>
        <w:t>dodatk</w:t>
      </w:r>
      <w:r w:rsidR="00850538">
        <w:rPr>
          <w:rFonts w:ascii="Arial" w:hAnsi="Arial" w:cs="Arial"/>
          <w:sz w:val="22"/>
          <w:szCs w:val="22"/>
        </w:rPr>
        <w:t>ů</w:t>
      </w:r>
      <w:r w:rsidR="003B4F44">
        <w:rPr>
          <w:rFonts w:ascii="Arial" w:hAnsi="Arial" w:cs="Arial"/>
          <w:sz w:val="22"/>
          <w:szCs w:val="22"/>
          <w:lang w:val="en-US"/>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 xml:space="preserve">Návod pro vedení </w:t>
      </w:r>
      <w:r w:rsidR="00242AC1">
        <w:rPr>
          <w:rFonts w:ascii="Arial" w:hAnsi="Arial" w:cs="Arial"/>
          <w:sz w:val="22"/>
          <w:szCs w:val="22"/>
        </w:rPr>
        <w:t xml:space="preserve">a správu </w:t>
      </w:r>
      <w:r w:rsidRPr="003057CB">
        <w:rPr>
          <w:rFonts w:ascii="Arial" w:hAnsi="Arial" w:cs="Arial"/>
          <w:sz w:val="22"/>
          <w:szCs w:val="22"/>
        </w:rPr>
        <w:t xml:space="preserve">katastru nemovitostí </w:t>
      </w:r>
      <w:r w:rsidR="00242AC1">
        <w:rPr>
          <w:rFonts w:ascii="Arial" w:hAnsi="Arial" w:cs="Arial"/>
          <w:sz w:val="22"/>
          <w:szCs w:val="22"/>
        </w:rPr>
        <w:t>(</w:t>
      </w:r>
      <w:r w:rsidRPr="003057CB">
        <w:rPr>
          <w:rFonts w:ascii="Arial" w:hAnsi="Arial" w:cs="Arial"/>
          <w:sz w:val="22"/>
          <w:szCs w:val="22"/>
        </w:rPr>
        <w:t>ČÚZK</w:t>
      </w:r>
      <w:r w:rsidR="00242AC1">
        <w:rPr>
          <w:rFonts w:ascii="Arial" w:hAnsi="Arial" w:cs="Arial"/>
          <w:sz w:val="22"/>
          <w:szCs w:val="22"/>
        </w:rPr>
        <w:t>)</w:t>
      </w:r>
      <w:r w:rsidRPr="003057CB">
        <w:rPr>
          <w:rFonts w:ascii="Arial" w:hAnsi="Arial" w:cs="Arial"/>
          <w:sz w:val="22"/>
          <w:szCs w:val="22"/>
        </w:rPr>
        <w:t>;</w:t>
      </w:r>
    </w:p>
    <w:p w:rsidR="00DE3BF0" w:rsidRPr="00242AC1" w:rsidRDefault="00242AC1" w:rsidP="00242AC1">
      <w:pPr>
        <w:pStyle w:val="Zkladntextodsazen2"/>
        <w:numPr>
          <w:ilvl w:val="0"/>
          <w:numId w:val="44"/>
        </w:numPr>
        <w:rPr>
          <w:rFonts w:ascii="Arial" w:hAnsi="Arial" w:cs="Arial"/>
          <w:sz w:val="22"/>
          <w:szCs w:val="22"/>
        </w:rPr>
      </w:pPr>
      <w:r>
        <w:rPr>
          <w:rFonts w:ascii="Arial" w:hAnsi="Arial" w:cs="Arial"/>
          <w:sz w:val="22"/>
          <w:szCs w:val="22"/>
        </w:rPr>
        <w:t>Prozatímní n</w:t>
      </w:r>
      <w:r w:rsidR="00DE3BF0" w:rsidRPr="00BB0A36">
        <w:rPr>
          <w:rFonts w:ascii="Arial" w:hAnsi="Arial" w:cs="Arial"/>
          <w:sz w:val="22"/>
          <w:szCs w:val="22"/>
        </w:rPr>
        <w:t xml:space="preserve">ávod pro vedení katastrální mapy </w:t>
      </w:r>
      <w:r>
        <w:rPr>
          <w:rFonts w:ascii="Arial" w:hAnsi="Arial" w:cs="Arial"/>
          <w:sz w:val="22"/>
          <w:szCs w:val="22"/>
        </w:rPr>
        <w:t>(</w:t>
      </w:r>
      <w:r w:rsidR="00DE3BF0" w:rsidRPr="00BB0A36">
        <w:rPr>
          <w:rFonts w:ascii="Arial" w:hAnsi="Arial" w:cs="Arial"/>
          <w:sz w:val="22"/>
          <w:szCs w:val="22"/>
        </w:rPr>
        <w:t>ČÚZK</w:t>
      </w:r>
      <w:r>
        <w:rPr>
          <w:rFonts w:ascii="Arial" w:hAnsi="Arial" w:cs="Arial"/>
          <w:sz w:val="22"/>
          <w:szCs w:val="22"/>
        </w:rPr>
        <w:t>)</w:t>
      </w:r>
      <w:r w:rsidR="00DE3BF0" w:rsidRPr="00BB0A36">
        <w:rPr>
          <w:rFonts w:ascii="Arial" w:hAnsi="Arial" w:cs="Arial"/>
          <w:sz w:val="22"/>
          <w:szCs w:val="22"/>
        </w:rPr>
        <w:t>;</w:t>
      </w:r>
    </w:p>
    <w:p w:rsidR="000747F4" w:rsidRPr="009512E5" w:rsidRDefault="00850538" w:rsidP="000747F4">
      <w:pPr>
        <w:pStyle w:val="Zkladntextodsazen2"/>
        <w:numPr>
          <w:ilvl w:val="0"/>
          <w:numId w:val="44"/>
        </w:numPr>
        <w:rPr>
          <w:rFonts w:ascii="Arial" w:hAnsi="Arial" w:cs="Arial"/>
          <w:sz w:val="22"/>
          <w:szCs w:val="22"/>
        </w:rPr>
      </w:pPr>
      <w:r w:rsidRPr="00C05291">
        <w:rPr>
          <w:rFonts w:ascii="Arial" w:eastAsiaTheme="minorHAnsi" w:hAnsi="Arial" w:cs="Arial"/>
          <w:sz w:val="22"/>
          <w:szCs w:val="22"/>
          <w:lang w:eastAsia="en-US"/>
        </w:rPr>
        <w:t>Společné metodické pokyny ČÚZK a SPÚ (dříve Ministerstva zemědělství-Ústředního pozemkového úřadu), poskytnuté zhotoviteli objednatelem</w:t>
      </w:r>
      <w:r w:rsidRPr="00C05291">
        <w:rPr>
          <w:rFonts w:ascii="Arial" w:eastAsiaTheme="minorHAnsi" w:hAnsi="Arial" w:cs="Arial"/>
          <w:sz w:val="22"/>
          <w:szCs w:val="22"/>
          <w:lang w:val="en-US" w:eastAsia="en-US"/>
        </w:rPr>
        <w:t>;</w:t>
      </w:r>
    </w:p>
    <w:p w:rsidR="00DE3BF0" w:rsidRDefault="000747F4" w:rsidP="003057CB">
      <w:pPr>
        <w:pStyle w:val="Zkladntextodsazen2"/>
        <w:numPr>
          <w:ilvl w:val="0"/>
          <w:numId w:val="44"/>
        </w:numPr>
        <w:rPr>
          <w:rFonts w:ascii="Arial" w:hAnsi="Arial" w:cs="Arial"/>
          <w:sz w:val="22"/>
          <w:szCs w:val="22"/>
        </w:rPr>
      </w:pPr>
      <w:r>
        <w:rPr>
          <w:rFonts w:ascii="Arial" w:hAnsi="Arial" w:cs="Arial"/>
          <w:sz w:val="22"/>
          <w:szCs w:val="22"/>
        </w:rPr>
        <w:t>P</w:t>
      </w:r>
      <w:r w:rsidR="00DE3BF0" w:rsidRPr="003057CB">
        <w:rPr>
          <w:rFonts w:ascii="Arial" w:hAnsi="Arial" w:cs="Arial"/>
          <w:sz w:val="22"/>
          <w:szCs w:val="22"/>
        </w:rPr>
        <w:t>odmínky k ochraně zájmů podle zvláštních</w:t>
      </w:r>
      <w:r w:rsidR="00A12B6E">
        <w:rPr>
          <w:rFonts w:ascii="Arial" w:hAnsi="Arial" w:cs="Arial"/>
          <w:sz w:val="22"/>
          <w:szCs w:val="22"/>
        </w:rPr>
        <w:t xml:space="preserve"> předpisů stanovené dotčenými a </w:t>
      </w:r>
      <w:r w:rsidR="00DE3BF0" w:rsidRPr="003057CB">
        <w:rPr>
          <w:rFonts w:ascii="Arial" w:hAnsi="Arial" w:cs="Arial"/>
          <w:sz w:val="22"/>
          <w:szCs w:val="22"/>
        </w:rPr>
        <w:t>správními úřady v souladu s </w:t>
      </w:r>
      <w:proofErr w:type="spellStart"/>
      <w:r w:rsidR="00DE3BF0" w:rsidRPr="003057CB">
        <w:rPr>
          <w:rFonts w:ascii="Arial" w:hAnsi="Arial" w:cs="Arial"/>
          <w:sz w:val="22"/>
          <w:szCs w:val="22"/>
        </w:rPr>
        <w:t>ust</w:t>
      </w:r>
      <w:proofErr w:type="spellEnd"/>
      <w:r w:rsidR="00DE3BF0" w:rsidRPr="003057CB">
        <w:rPr>
          <w:rFonts w:ascii="Arial" w:hAnsi="Arial" w:cs="Arial"/>
          <w:sz w:val="22"/>
          <w:szCs w:val="22"/>
        </w:rPr>
        <w:t xml:space="preserve">. § 6 odst. 6 zákona č. 139/2002 Sb.; </w:t>
      </w:r>
    </w:p>
    <w:p w:rsidR="003F1F69" w:rsidRPr="003F1F69" w:rsidRDefault="00FC0FEC" w:rsidP="003F1F69">
      <w:pPr>
        <w:numPr>
          <w:ilvl w:val="0"/>
          <w:numId w:val="44"/>
        </w:numPr>
        <w:ind w:left="714" w:hanging="357"/>
        <w:rPr>
          <w:rFonts w:ascii="Arial" w:hAnsi="Arial" w:cs="Arial"/>
          <w:sz w:val="22"/>
          <w:szCs w:val="22"/>
        </w:rPr>
      </w:pPr>
      <w:r>
        <w:rPr>
          <w:rFonts w:ascii="Arial" w:hAnsi="Arial" w:cs="Arial"/>
          <w:sz w:val="22"/>
          <w:szCs w:val="22"/>
        </w:rPr>
        <w:t>Metodický pokyn</w:t>
      </w:r>
      <w:r w:rsidRPr="00FC0FEC">
        <w:rPr>
          <w:rFonts w:ascii="Arial" w:hAnsi="Arial" w:cs="Arial"/>
          <w:sz w:val="22"/>
          <w:szCs w:val="22"/>
        </w:rPr>
        <w:t xml:space="preserve"> pro práci s daty pozemkových úprav v digitální podobě – Výměnný formát pozemkových úprav (VFP) schválený rozhodnutím ústředního ředitele  Státního pozemkového úřadu č. 11/13 ze dne 19.</w:t>
      </w:r>
      <w:r>
        <w:rPr>
          <w:rFonts w:ascii="Arial" w:hAnsi="Arial" w:cs="Arial"/>
          <w:sz w:val="22"/>
          <w:szCs w:val="22"/>
        </w:rPr>
        <w:t xml:space="preserve"> </w:t>
      </w:r>
      <w:r w:rsidRPr="00FC0FEC">
        <w:rPr>
          <w:rFonts w:ascii="Arial" w:hAnsi="Arial" w:cs="Arial"/>
          <w:sz w:val="22"/>
          <w:szCs w:val="22"/>
        </w:rPr>
        <w:t>6.</w:t>
      </w:r>
      <w:r>
        <w:rPr>
          <w:rFonts w:ascii="Arial" w:hAnsi="Arial" w:cs="Arial"/>
          <w:sz w:val="22"/>
          <w:szCs w:val="22"/>
        </w:rPr>
        <w:t xml:space="preserve"> </w:t>
      </w:r>
      <w:r w:rsidR="003F1F69">
        <w:rPr>
          <w:rFonts w:ascii="Arial" w:hAnsi="Arial" w:cs="Arial"/>
          <w:sz w:val="22"/>
          <w:szCs w:val="22"/>
        </w:rPr>
        <w:t>2013</w:t>
      </w:r>
      <w:r w:rsidR="003F1F69">
        <w:rPr>
          <w:rFonts w:ascii="Arial" w:hAnsi="Arial" w:cs="Arial"/>
          <w:sz w:val="22"/>
          <w:szCs w:val="22"/>
          <w:lang w:val="en-US"/>
        </w:rPr>
        <w:t>;</w:t>
      </w:r>
      <w:r w:rsidR="003F1F69" w:rsidRPr="003F1F69">
        <w:rPr>
          <w:rFonts w:ascii="Arial" w:hAnsi="Arial" w:cs="Arial"/>
          <w:b/>
          <w:bCs/>
          <w:sz w:val="22"/>
          <w:szCs w:val="22"/>
        </w:rPr>
        <w:t xml:space="preserve"> </w:t>
      </w:r>
      <w:r w:rsidR="003F1F69" w:rsidRPr="003F1F69">
        <w:rPr>
          <w:rFonts w:ascii="Arial" w:hAnsi="Arial" w:cs="Arial"/>
          <w:bCs/>
          <w:sz w:val="22"/>
          <w:szCs w:val="22"/>
        </w:rPr>
        <w:t>Příkaz ústřední ředitelky - Zkušební provoz v rámci předávání dat pozemkových úprav v digitální podobě – V</w:t>
      </w:r>
      <w:r w:rsidR="003F1F69">
        <w:rPr>
          <w:rFonts w:ascii="Arial" w:hAnsi="Arial" w:cs="Arial"/>
          <w:bCs/>
          <w:sz w:val="22"/>
          <w:szCs w:val="22"/>
        </w:rPr>
        <w:t>FP č. 02/14 ze dne 1. 7. 2014.</w:t>
      </w:r>
    </w:p>
    <w:tbl>
      <w:tblPr>
        <w:tblW w:w="0" w:type="auto"/>
        <w:tblBorders>
          <w:top w:val="nil"/>
          <w:left w:val="nil"/>
          <w:bottom w:val="nil"/>
          <w:right w:val="nil"/>
        </w:tblBorders>
        <w:tblLayout w:type="fixed"/>
        <w:tblLook w:val="0000"/>
      </w:tblPr>
      <w:tblGrid>
        <w:gridCol w:w="9332"/>
      </w:tblGrid>
      <w:tr w:rsidR="003F1F69" w:rsidRPr="003F1F69">
        <w:trPr>
          <w:trHeight w:val="249"/>
        </w:trPr>
        <w:tc>
          <w:tcPr>
            <w:tcW w:w="9332" w:type="dxa"/>
          </w:tcPr>
          <w:p w:rsidR="003F1F69" w:rsidRPr="003F1F69" w:rsidRDefault="003F1F69" w:rsidP="003F1F69">
            <w:pPr>
              <w:spacing w:before="0"/>
              <w:ind w:left="0"/>
              <w:rPr>
                <w:rFonts w:ascii="Arial" w:hAnsi="Arial" w:cs="Arial"/>
                <w:sz w:val="22"/>
                <w:szCs w:val="22"/>
              </w:rPr>
            </w:pPr>
          </w:p>
        </w:tc>
      </w:tr>
    </w:tbl>
    <w:p w:rsidR="00DE3BF0" w:rsidRDefault="000747F4" w:rsidP="003057CB">
      <w:pPr>
        <w:pStyle w:val="Zkladntextodsazen2"/>
        <w:numPr>
          <w:ilvl w:val="0"/>
          <w:numId w:val="44"/>
        </w:numPr>
        <w:rPr>
          <w:rFonts w:ascii="Arial" w:hAnsi="Arial" w:cs="Arial"/>
          <w:sz w:val="22"/>
          <w:szCs w:val="22"/>
        </w:rPr>
      </w:pPr>
      <w:r>
        <w:rPr>
          <w:rFonts w:ascii="Arial" w:hAnsi="Arial" w:cs="Arial"/>
          <w:sz w:val="22"/>
          <w:szCs w:val="22"/>
        </w:rPr>
        <w:t>P</w:t>
      </w:r>
      <w:r w:rsidR="00DE3BF0" w:rsidRPr="003057CB">
        <w:rPr>
          <w:rFonts w:ascii="Arial" w:hAnsi="Arial" w:cs="Arial"/>
          <w:sz w:val="22"/>
          <w:szCs w:val="22"/>
        </w:rPr>
        <w:t>latné technické normy.</w:t>
      </w:r>
    </w:p>
    <w:p w:rsidR="00232EEF" w:rsidRDefault="00232EEF" w:rsidP="00232EEF">
      <w:pPr>
        <w:pStyle w:val="Zkladntextodsazen2"/>
        <w:spacing w:after="120"/>
        <w:ind w:left="357" w:firstLine="0"/>
        <w:rPr>
          <w:rFonts w:ascii="Arial" w:hAnsi="Arial" w:cs="Arial"/>
          <w:sz w:val="22"/>
          <w:szCs w:val="22"/>
        </w:rPr>
      </w:pPr>
      <w:r>
        <w:rPr>
          <w:rFonts w:ascii="Arial" w:hAnsi="Arial" w:cs="Arial"/>
          <w:sz w:val="22"/>
          <w:szCs w:val="22"/>
        </w:rPr>
        <w:t>V návaznosti na obsah Směrnice pro činnost dokumentačních komisí k příkazu ředitele KPÚ č. 1/2014 se dále jedná o dodržování následujících vybraných právních předpisů:</w:t>
      </w:r>
    </w:p>
    <w:p w:rsidR="00232EEF" w:rsidRPr="00232EEF" w:rsidRDefault="00232EEF" w:rsidP="00232EEF">
      <w:pPr>
        <w:pStyle w:val="Odstavecseseznamem"/>
        <w:numPr>
          <w:ilvl w:val="0"/>
          <w:numId w:val="48"/>
        </w:numPr>
        <w:spacing w:before="0" w:after="80"/>
        <w:ind w:left="1077" w:hanging="357"/>
        <w:rPr>
          <w:rFonts w:ascii="Arial" w:hAnsi="Arial" w:cs="Arial"/>
          <w:sz w:val="22"/>
          <w:szCs w:val="22"/>
        </w:rPr>
      </w:pPr>
      <w:r w:rsidRPr="00232EEF">
        <w:rPr>
          <w:rFonts w:ascii="Arial" w:hAnsi="Arial" w:cs="Arial"/>
          <w:sz w:val="22"/>
          <w:szCs w:val="22"/>
        </w:rPr>
        <w:t>Zákon č. 184/2006 Sb., o odnětí nebo omezení vlastnického práva k pozemku nebo ke stavbě (zákon o vyvlastnění)</w:t>
      </w:r>
      <w:r>
        <w:rPr>
          <w:rFonts w:ascii="Arial" w:hAnsi="Arial" w:cs="Arial"/>
          <w:sz w:val="22"/>
          <w:szCs w:val="22"/>
          <w:lang w:val="en-US"/>
        </w:rPr>
        <w:t>;</w:t>
      </w:r>
    </w:p>
    <w:p w:rsidR="00232EEF" w:rsidRPr="00232EEF" w:rsidRDefault="00232EEF" w:rsidP="00232EEF">
      <w:pPr>
        <w:pStyle w:val="Odstavecseseznamem"/>
        <w:numPr>
          <w:ilvl w:val="0"/>
          <w:numId w:val="48"/>
        </w:numPr>
        <w:spacing w:before="0" w:after="80"/>
        <w:ind w:left="1077" w:hanging="357"/>
        <w:rPr>
          <w:rFonts w:ascii="Arial" w:hAnsi="Arial" w:cs="Arial"/>
          <w:sz w:val="22"/>
          <w:szCs w:val="22"/>
        </w:rPr>
      </w:pPr>
      <w:r w:rsidRPr="00232EEF">
        <w:rPr>
          <w:rFonts w:ascii="Arial" w:hAnsi="Arial" w:cs="Arial"/>
          <w:sz w:val="22"/>
          <w:szCs w:val="22"/>
        </w:rPr>
        <w:t>Zákon č. 289/1995 Sb., o lesích a o změně a doplnění některých zákonů (lesní zákon), ve znění pozdějších předpisů</w:t>
      </w:r>
      <w:r>
        <w:rPr>
          <w:rFonts w:ascii="Arial" w:hAnsi="Arial" w:cs="Arial"/>
          <w:sz w:val="22"/>
          <w:szCs w:val="22"/>
          <w:lang w:val="en-US"/>
        </w:rPr>
        <w:t>;</w:t>
      </w:r>
    </w:p>
    <w:p w:rsidR="00232EEF" w:rsidRPr="00232EEF" w:rsidRDefault="00232EEF" w:rsidP="00232EEF">
      <w:pPr>
        <w:pStyle w:val="Zkladntextodsazen2"/>
        <w:numPr>
          <w:ilvl w:val="0"/>
          <w:numId w:val="48"/>
        </w:numPr>
        <w:spacing w:before="0" w:after="80"/>
        <w:rPr>
          <w:rFonts w:ascii="Arial" w:hAnsi="Arial" w:cs="Arial"/>
          <w:sz w:val="22"/>
          <w:szCs w:val="22"/>
        </w:rPr>
      </w:pPr>
      <w:r w:rsidRPr="00232EEF">
        <w:rPr>
          <w:rFonts w:ascii="Arial" w:hAnsi="Arial" w:cs="Arial"/>
          <w:sz w:val="22"/>
          <w:szCs w:val="22"/>
        </w:rPr>
        <w:lastRenderedPageBreak/>
        <w:t>Zákon č. 100/2001 Sb., o posuzování vlivů na životní prostředí a o změně některých souvisejících zákonů (zákon o posuzování vlivů na životní prostředí), ve znění pozdějších předpisů</w:t>
      </w:r>
      <w:r>
        <w:rPr>
          <w:rFonts w:ascii="Arial" w:hAnsi="Arial" w:cs="Arial"/>
          <w:sz w:val="22"/>
          <w:szCs w:val="22"/>
          <w:lang w:val="en-US"/>
        </w:rPr>
        <w:t>;</w:t>
      </w:r>
    </w:p>
    <w:p w:rsidR="00232EEF" w:rsidRPr="00232EEF" w:rsidRDefault="00232EEF" w:rsidP="00232EEF">
      <w:pPr>
        <w:pStyle w:val="Odstavecseseznamem"/>
        <w:numPr>
          <w:ilvl w:val="0"/>
          <w:numId w:val="48"/>
        </w:numPr>
        <w:spacing w:before="0" w:after="80"/>
        <w:rPr>
          <w:rFonts w:ascii="Arial" w:hAnsi="Arial" w:cs="Arial"/>
          <w:sz w:val="22"/>
          <w:szCs w:val="22"/>
        </w:rPr>
      </w:pPr>
      <w:r w:rsidRPr="00232EEF">
        <w:rPr>
          <w:rFonts w:ascii="Arial" w:hAnsi="Arial" w:cs="Arial"/>
          <w:sz w:val="22"/>
          <w:szCs w:val="22"/>
        </w:rPr>
        <w:t>Zákon č. 254/2001 Sb., o vodách a o změně některých zákonů (vodní zákon), ve znění pozdějších předpisů</w:t>
      </w:r>
      <w:r>
        <w:rPr>
          <w:rFonts w:ascii="Arial" w:hAnsi="Arial" w:cs="Arial"/>
          <w:sz w:val="22"/>
          <w:szCs w:val="22"/>
          <w:lang w:val="en-US"/>
        </w:rPr>
        <w:t>;</w:t>
      </w:r>
    </w:p>
    <w:p w:rsidR="00232EEF" w:rsidRPr="00232EEF" w:rsidRDefault="00232EEF" w:rsidP="00232EEF">
      <w:pPr>
        <w:pStyle w:val="Odstavecseseznamem"/>
        <w:numPr>
          <w:ilvl w:val="0"/>
          <w:numId w:val="49"/>
        </w:numPr>
        <w:spacing w:before="0" w:after="80"/>
        <w:rPr>
          <w:rFonts w:ascii="Arial" w:hAnsi="Arial" w:cs="Arial"/>
          <w:sz w:val="22"/>
          <w:szCs w:val="22"/>
        </w:rPr>
      </w:pPr>
      <w:r w:rsidRPr="00232EEF">
        <w:rPr>
          <w:rFonts w:ascii="Arial" w:hAnsi="Arial" w:cs="Arial"/>
          <w:sz w:val="22"/>
          <w:szCs w:val="22"/>
        </w:rPr>
        <w:t>Zákon č. 17/1992 Sb., o životním prostředí</w:t>
      </w:r>
      <w:r>
        <w:rPr>
          <w:rFonts w:ascii="Arial" w:hAnsi="Arial" w:cs="Arial"/>
          <w:sz w:val="22"/>
          <w:szCs w:val="22"/>
          <w:lang w:val="en-US"/>
        </w:rPr>
        <w:t>;</w:t>
      </w:r>
    </w:p>
    <w:p w:rsidR="00232EEF" w:rsidRDefault="00232EEF" w:rsidP="00232EEF">
      <w:pPr>
        <w:pStyle w:val="Zkladntextodsazen2"/>
        <w:numPr>
          <w:ilvl w:val="0"/>
          <w:numId w:val="48"/>
        </w:numPr>
        <w:spacing w:before="0" w:after="80"/>
        <w:rPr>
          <w:rFonts w:ascii="Arial" w:hAnsi="Arial" w:cs="Arial"/>
          <w:sz w:val="22"/>
          <w:szCs w:val="22"/>
        </w:rPr>
      </w:pPr>
      <w:r>
        <w:rPr>
          <w:rFonts w:ascii="Arial" w:hAnsi="Arial" w:cs="Arial"/>
          <w:sz w:val="22"/>
          <w:szCs w:val="22"/>
        </w:rPr>
        <w:t>Zákon č. 114/1992</w:t>
      </w:r>
      <w:r w:rsidRPr="00232EEF">
        <w:rPr>
          <w:rFonts w:ascii="Arial" w:hAnsi="Arial" w:cs="Arial"/>
          <w:sz w:val="22"/>
          <w:szCs w:val="22"/>
        </w:rPr>
        <w:t xml:space="preserve"> Sb., o ochraně přírody a krajiny, ve znění pozdějších předpisů</w:t>
      </w:r>
      <w:r>
        <w:rPr>
          <w:rFonts w:ascii="Arial" w:hAnsi="Arial" w:cs="Arial"/>
          <w:sz w:val="22"/>
          <w:szCs w:val="22"/>
        </w:rPr>
        <w:t>;</w:t>
      </w:r>
    </w:p>
    <w:p w:rsidR="00FC0FEC" w:rsidRPr="00232EEF" w:rsidRDefault="00232EEF" w:rsidP="00232EEF">
      <w:pPr>
        <w:pStyle w:val="Odstavecseseznamem"/>
        <w:numPr>
          <w:ilvl w:val="0"/>
          <w:numId w:val="48"/>
        </w:numPr>
        <w:spacing w:before="0" w:after="80"/>
        <w:rPr>
          <w:rFonts w:ascii="Arial" w:hAnsi="Arial" w:cs="Arial"/>
          <w:sz w:val="22"/>
          <w:szCs w:val="22"/>
        </w:rPr>
      </w:pPr>
      <w:r w:rsidRPr="00232EEF">
        <w:rPr>
          <w:rFonts w:ascii="Arial" w:hAnsi="Arial" w:cs="Arial"/>
          <w:sz w:val="22"/>
          <w:szCs w:val="22"/>
        </w:rPr>
        <w:t>Vyhláška č. 327/1998 Sb., kterou se stanoví charakteristika bonitovaných půdně ekologických jednotek a postup pro jejich vedení a aktualizaci, ve znění pozdějších předpisů</w:t>
      </w:r>
      <w:r>
        <w:rPr>
          <w:rFonts w:ascii="Arial" w:hAnsi="Arial" w:cs="Arial"/>
          <w:sz w:val="22"/>
          <w:szCs w:val="22"/>
          <w:lang w:val="en-US"/>
        </w:rPr>
        <w:t>;</w:t>
      </w:r>
    </w:p>
    <w:p w:rsidR="00DE3BF0" w:rsidRPr="003057CB" w:rsidRDefault="00DE3BF0" w:rsidP="003057CB">
      <w:pPr>
        <w:pStyle w:val="Zkladntextodsazen2"/>
        <w:numPr>
          <w:ilvl w:val="0"/>
          <w:numId w:val="44"/>
        </w:numPr>
        <w:rPr>
          <w:rFonts w:ascii="Arial" w:hAnsi="Arial" w:cs="Arial"/>
          <w:sz w:val="22"/>
          <w:szCs w:val="22"/>
        </w:rPr>
      </w:pPr>
      <w:r w:rsidRPr="003057CB">
        <w:rPr>
          <w:rFonts w:ascii="Arial" w:hAnsi="Arial" w:cs="Arial"/>
          <w:sz w:val="22"/>
          <w:szCs w:val="22"/>
        </w:rPr>
        <w:t>V případě, že v průběhu plnění předmětu veř</w:t>
      </w:r>
      <w:r w:rsidR="00A12B6E">
        <w:rPr>
          <w:rFonts w:ascii="Arial" w:hAnsi="Arial" w:cs="Arial"/>
          <w:sz w:val="22"/>
          <w:szCs w:val="22"/>
        </w:rPr>
        <w:t>ejné zakázky nabude platnosti a </w:t>
      </w:r>
      <w:r w:rsidRPr="003057CB">
        <w:rPr>
          <w:rFonts w:ascii="Arial" w:hAnsi="Arial" w:cs="Arial"/>
          <w:sz w:val="22"/>
          <w:szCs w:val="22"/>
        </w:rPr>
        <w:t>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 xml:space="preserve">Zhotovitel se touto smlouvou zavazuje provést dílo na svůj náklad a na své nebezpečí v době sjednané v článku V. této smlouvy. Dokončením díla se rozumí zápis </w:t>
      </w:r>
      <w:r w:rsidR="00F85C72">
        <w:rPr>
          <w:rFonts w:ascii="Arial" w:hAnsi="Arial" w:cs="Arial"/>
          <w:sz w:val="22"/>
          <w:szCs w:val="22"/>
        </w:rPr>
        <w:t>K</w:t>
      </w:r>
      <w:r w:rsidR="001444EA">
        <w:rPr>
          <w:rFonts w:ascii="Arial" w:hAnsi="Arial" w:cs="Arial"/>
          <w:sz w:val="22"/>
          <w:szCs w:val="22"/>
        </w:rPr>
        <w:t>o</w:t>
      </w:r>
      <w:r w:rsidR="00F85C72">
        <w:rPr>
          <w:rFonts w:ascii="Arial" w:hAnsi="Arial" w:cs="Arial"/>
          <w:sz w:val="22"/>
          <w:szCs w:val="22"/>
        </w:rPr>
        <w:t>PÚ</w:t>
      </w:r>
      <w:r w:rsidRPr="00080AF4">
        <w:rPr>
          <w:rFonts w:ascii="Arial" w:hAnsi="Arial" w:cs="Arial"/>
          <w:sz w:val="22"/>
          <w:szCs w:val="22"/>
        </w:rPr>
        <w:t xml:space="preserve"> do katastru nemovitostí a vytyčení hranic pozemků dle návrhu </w:t>
      </w:r>
      <w:r w:rsidR="00F85C72">
        <w:rPr>
          <w:rFonts w:ascii="Arial" w:hAnsi="Arial" w:cs="Arial"/>
          <w:sz w:val="22"/>
          <w:szCs w:val="22"/>
        </w:rPr>
        <w:t>K</w:t>
      </w:r>
      <w:r w:rsidR="001444EA">
        <w:rPr>
          <w:rFonts w:ascii="Arial" w:hAnsi="Arial" w:cs="Arial"/>
          <w:sz w:val="22"/>
          <w:szCs w:val="22"/>
        </w:rPr>
        <w:t>o</w:t>
      </w:r>
      <w:r w:rsidR="00F85C72">
        <w:rPr>
          <w:rFonts w:ascii="Arial" w:hAnsi="Arial" w:cs="Arial"/>
          <w:sz w:val="22"/>
          <w:szCs w:val="22"/>
        </w:rPr>
        <w:t>PÚ</w:t>
      </w:r>
      <w:r w:rsidRPr="00080AF4">
        <w:rPr>
          <w:rFonts w:ascii="Arial" w:hAnsi="Arial" w:cs="Arial"/>
          <w:sz w:val="22"/>
          <w:szCs w:val="22"/>
        </w:rPr>
        <w:t xml:space="preserve">, a to nejdéle do </w:t>
      </w:r>
      <w:r w:rsidRPr="00116FCF">
        <w:rPr>
          <w:rFonts w:ascii="Arial" w:hAnsi="Arial" w:cs="Arial"/>
          <w:sz w:val="22"/>
          <w:szCs w:val="22"/>
        </w:rPr>
        <w:t>12</w:t>
      </w:r>
      <w:r w:rsidRPr="00080AF4">
        <w:rPr>
          <w:rFonts w:ascii="Arial" w:hAnsi="Arial" w:cs="Arial"/>
          <w:sz w:val="22"/>
          <w:szCs w:val="22"/>
        </w:rPr>
        <w:t xml:space="preserve"> měsíců od pravomocného rozhodnutí </w:t>
      </w:r>
      <w:r w:rsidR="00116FCF">
        <w:rPr>
          <w:rFonts w:ascii="Arial" w:hAnsi="Arial" w:cs="Arial"/>
          <w:sz w:val="22"/>
          <w:szCs w:val="22"/>
        </w:rPr>
        <w:t>§ 11 odst. 8 zákona č. 139/2002 Sb.</w:t>
      </w:r>
    </w:p>
    <w:p w:rsidR="00DE3BF0" w:rsidRPr="00080AF4" w:rsidRDefault="00DE3BF0" w:rsidP="00A25721">
      <w:pPr>
        <w:pStyle w:val="Odstavecseseznamem"/>
        <w:numPr>
          <w:ilvl w:val="1"/>
          <w:numId w:val="20"/>
        </w:numPr>
        <w:tabs>
          <w:tab w:val="left" w:pos="284"/>
        </w:tabs>
        <w:ind w:left="426"/>
        <w:rPr>
          <w:rFonts w:ascii="Arial" w:hAnsi="Arial" w:cs="Arial"/>
          <w:sz w:val="22"/>
          <w:szCs w:val="22"/>
        </w:rPr>
      </w:pPr>
      <w:r w:rsidRPr="00080AF4">
        <w:rPr>
          <w:rFonts w:ascii="Arial" w:hAnsi="Arial" w:cs="Arial"/>
          <w:sz w:val="22"/>
          <w:szCs w:val="22"/>
        </w:rPr>
        <w:t>Objednatel se zavazuje, že řádně provedené dílo převezme a zaplatí za něj cenu podle čl. VII. v souladu se zněním uvedeným v čl. VIII. této smlouvy.</w:t>
      </w:r>
    </w:p>
    <w:p w:rsidR="00DE3BF0" w:rsidRPr="00080AF4" w:rsidRDefault="00DE3BF0" w:rsidP="00DE3BF0">
      <w:pPr>
        <w:ind w:left="0"/>
        <w:rPr>
          <w:rFonts w:ascii="Arial" w:hAnsi="Arial" w:cs="Arial"/>
          <w:b/>
          <w:bCs/>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II.</w:t>
      </w:r>
    </w:p>
    <w:p w:rsidR="00DE3BF0" w:rsidRPr="00080AF4" w:rsidRDefault="00DE3BF0" w:rsidP="003057CB">
      <w:pPr>
        <w:ind w:left="0"/>
        <w:jc w:val="center"/>
        <w:rPr>
          <w:rFonts w:ascii="Arial" w:hAnsi="Arial" w:cs="Arial"/>
          <w:b/>
          <w:bCs/>
          <w:snapToGrid w:val="0"/>
          <w:sz w:val="22"/>
          <w:szCs w:val="22"/>
        </w:rPr>
      </w:pPr>
      <w:r w:rsidRPr="00080AF4">
        <w:rPr>
          <w:rFonts w:ascii="Arial" w:hAnsi="Arial" w:cs="Arial"/>
          <w:b/>
          <w:bCs/>
          <w:snapToGrid w:val="0"/>
          <w:sz w:val="22"/>
          <w:szCs w:val="22"/>
        </w:rPr>
        <w:t>Podklady k provedení díla</w:t>
      </w:r>
    </w:p>
    <w:p w:rsidR="00DE3BF0" w:rsidRPr="00080AF4" w:rsidRDefault="00DE3BF0" w:rsidP="003057CB">
      <w:pPr>
        <w:pStyle w:val="Odstavecseseznamem"/>
        <w:numPr>
          <w:ilvl w:val="1"/>
          <w:numId w:val="22"/>
        </w:numPr>
        <w:tabs>
          <w:tab w:val="left" w:pos="284"/>
        </w:tabs>
        <w:ind w:left="426"/>
        <w:rPr>
          <w:rFonts w:ascii="Arial" w:hAnsi="Arial" w:cs="Arial"/>
          <w:snapToGrid w:val="0"/>
          <w:sz w:val="22"/>
          <w:szCs w:val="22"/>
        </w:rPr>
      </w:pPr>
      <w:r w:rsidRPr="00080AF4">
        <w:rPr>
          <w:rFonts w:ascii="Arial" w:hAnsi="Arial" w:cs="Arial"/>
          <w:snapToGrid w:val="0"/>
          <w:sz w:val="22"/>
          <w:szCs w:val="22"/>
        </w:rPr>
        <w:t xml:space="preserve">Nabídka zhotovitele ze dne </w:t>
      </w:r>
      <w:r w:rsidRPr="001444EA">
        <w:rPr>
          <w:rFonts w:ascii="Arial" w:hAnsi="Arial" w:cs="Arial"/>
          <w:snapToGrid w:val="0"/>
          <w:sz w:val="22"/>
          <w:szCs w:val="22"/>
          <w:highlight w:val="green"/>
        </w:rPr>
        <w:t>…………</w:t>
      </w:r>
      <w:proofErr w:type="gramStart"/>
      <w:r w:rsidRPr="001444EA">
        <w:rPr>
          <w:rFonts w:ascii="Arial" w:hAnsi="Arial" w:cs="Arial"/>
          <w:snapToGrid w:val="0"/>
          <w:sz w:val="22"/>
          <w:szCs w:val="22"/>
          <w:highlight w:val="green"/>
        </w:rPr>
        <w:t>…..</w:t>
      </w:r>
      <w:proofErr w:type="gramEnd"/>
    </w:p>
    <w:p w:rsidR="00DE3BF0" w:rsidRPr="00080AF4" w:rsidRDefault="00DE3BF0" w:rsidP="00A25721">
      <w:pPr>
        <w:pStyle w:val="Odstavecseseznamem"/>
        <w:numPr>
          <w:ilvl w:val="1"/>
          <w:numId w:val="22"/>
        </w:numPr>
        <w:tabs>
          <w:tab w:val="left" w:pos="284"/>
        </w:tabs>
        <w:ind w:left="426"/>
        <w:rPr>
          <w:rFonts w:ascii="Arial" w:hAnsi="Arial" w:cs="Arial"/>
          <w:sz w:val="22"/>
          <w:szCs w:val="22"/>
        </w:rPr>
      </w:pPr>
      <w:r w:rsidRPr="00080AF4">
        <w:rPr>
          <w:rFonts w:ascii="Arial" w:hAnsi="Arial" w:cs="Arial"/>
          <w:sz w:val="22"/>
          <w:szCs w:val="22"/>
        </w:rPr>
        <w:t xml:space="preserve">Objednatel se zavazuje předat zhotoviteli bezodkladně po podpisu této smlouvy </w:t>
      </w:r>
      <w:r w:rsidR="00936C58">
        <w:rPr>
          <w:rFonts w:ascii="Arial" w:hAnsi="Arial" w:cs="Arial"/>
          <w:sz w:val="22"/>
          <w:szCs w:val="22"/>
        </w:rPr>
        <w:t xml:space="preserve">veškeré podklady, </w:t>
      </w:r>
      <w:r w:rsidR="00936C58" w:rsidRPr="00FA6203">
        <w:rPr>
          <w:rFonts w:ascii="Arial" w:hAnsi="Arial" w:cs="Arial"/>
          <w:sz w:val="22"/>
          <w:szCs w:val="22"/>
        </w:rPr>
        <w:t>které jsou pro zpracování díla k dispozici a nebyly součástí zadávací dokumentace. O předání podkladů bude sepsán oboustranně podepsaný zápis.</w:t>
      </w:r>
    </w:p>
    <w:p w:rsidR="00DE3BF0" w:rsidRPr="00080AF4" w:rsidRDefault="00DE3BF0" w:rsidP="00A25721">
      <w:pPr>
        <w:pStyle w:val="Odstavecseseznamem"/>
        <w:numPr>
          <w:ilvl w:val="1"/>
          <w:numId w:val="22"/>
        </w:numPr>
        <w:tabs>
          <w:tab w:val="left" w:pos="284"/>
        </w:tabs>
        <w:ind w:left="426"/>
        <w:rPr>
          <w:rFonts w:ascii="Arial" w:hAnsi="Arial" w:cs="Arial"/>
          <w:sz w:val="22"/>
          <w:szCs w:val="22"/>
        </w:rPr>
      </w:pPr>
      <w:r w:rsidRPr="00080AF4">
        <w:rPr>
          <w:rFonts w:ascii="Arial" w:hAnsi="Arial" w:cs="Arial"/>
          <w:sz w:val="22"/>
          <w:szCs w:val="22"/>
        </w:rPr>
        <w:t>Zhotovitel se zavazuje zdržet se šíření jemu předaných podkladů vůči třetí osobě. Tyto mohou být předány třetí osobě jen se souhlasem objednatele a v souladu s vyhotovením díla.</w:t>
      </w:r>
    </w:p>
    <w:p w:rsidR="00DE3BF0" w:rsidRPr="00080AF4" w:rsidRDefault="00DE3BF0" w:rsidP="00DE3BF0">
      <w:pPr>
        <w:pStyle w:val="Zkladntext2"/>
        <w:ind w:left="0"/>
        <w:rPr>
          <w:rFonts w:ascii="Arial" w:hAnsi="Arial" w:cs="Arial"/>
          <w:sz w:val="22"/>
          <w:szCs w:val="22"/>
        </w:rPr>
      </w:pPr>
    </w:p>
    <w:p w:rsidR="00DE3BF0" w:rsidRPr="00080AF4" w:rsidRDefault="00DE3BF0" w:rsidP="001444EA">
      <w:pPr>
        <w:ind w:left="0"/>
        <w:jc w:val="center"/>
        <w:rPr>
          <w:rFonts w:ascii="Arial" w:hAnsi="Arial" w:cs="Arial"/>
          <w:b/>
          <w:bCs/>
          <w:snapToGrid w:val="0"/>
          <w:sz w:val="22"/>
          <w:szCs w:val="22"/>
        </w:rPr>
      </w:pPr>
      <w:r w:rsidRPr="00080AF4">
        <w:rPr>
          <w:rFonts w:ascii="Arial" w:hAnsi="Arial" w:cs="Arial"/>
          <w:b/>
          <w:bCs/>
          <w:snapToGrid w:val="0"/>
          <w:sz w:val="22"/>
          <w:szCs w:val="22"/>
        </w:rPr>
        <w:t>Čl. III.</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Rozsah díla a jeho členění na ucelené části a fakturační celky</w:t>
      </w:r>
    </w:p>
    <w:p w:rsidR="00DE3BF0" w:rsidRPr="003057CB" w:rsidRDefault="00DE3BF0" w:rsidP="003057CB">
      <w:pPr>
        <w:pStyle w:val="Zkladntextodsazen2"/>
        <w:ind w:left="0" w:firstLine="0"/>
        <w:rPr>
          <w:rFonts w:ascii="Arial" w:hAnsi="Arial" w:cs="Arial"/>
          <w:sz w:val="22"/>
          <w:szCs w:val="22"/>
        </w:rPr>
      </w:pPr>
      <w:r w:rsidRPr="003057CB">
        <w:rPr>
          <w:rFonts w:ascii="Arial" w:hAnsi="Arial" w:cs="Arial"/>
          <w:sz w:val="22"/>
          <w:szCs w:val="22"/>
        </w:rPr>
        <w:t>Dílo bude rozděleno na následující ucelené části sestavené z níže uvedených fakturační</w:t>
      </w:r>
      <w:r w:rsidR="00FB3BBB">
        <w:rPr>
          <w:rFonts w:ascii="Arial" w:hAnsi="Arial" w:cs="Arial"/>
          <w:sz w:val="22"/>
          <w:szCs w:val="22"/>
        </w:rPr>
        <w:t xml:space="preserve">ch celků a v souladu </w:t>
      </w:r>
      <w:r w:rsidR="002C0816" w:rsidRPr="002C0816">
        <w:rPr>
          <w:rFonts w:ascii="Arial" w:hAnsi="Arial" w:cs="Arial"/>
          <w:sz w:val="22"/>
          <w:szCs w:val="22"/>
        </w:rPr>
        <w:t xml:space="preserve">s přílohou č. 1 </w:t>
      </w:r>
      <w:proofErr w:type="spellStart"/>
      <w:r w:rsidR="002C0816" w:rsidRPr="002C0816">
        <w:rPr>
          <w:rFonts w:ascii="Arial" w:hAnsi="Arial" w:cs="Arial"/>
          <w:sz w:val="22"/>
          <w:szCs w:val="22"/>
        </w:rPr>
        <w:t>vyhl</w:t>
      </w:r>
      <w:proofErr w:type="spellEnd"/>
      <w:r w:rsidR="002C0816" w:rsidRPr="002C0816">
        <w:rPr>
          <w:rFonts w:ascii="Arial" w:hAnsi="Arial" w:cs="Arial"/>
          <w:sz w:val="22"/>
          <w:szCs w:val="22"/>
        </w:rPr>
        <w:t xml:space="preserve">. č. 13/2014 Sb., </w:t>
      </w:r>
      <w:r w:rsidRPr="003057CB">
        <w:rPr>
          <w:rFonts w:ascii="Arial" w:hAnsi="Arial" w:cs="Arial"/>
          <w:sz w:val="22"/>
          <w:szCs w:val="22"/>
        </w:rPr>
        <w:t xml:space="preserve">Metodickým návodem </w:t>
      </w:r>
      <w:r w:rsidR="00F85C72" w:rsidRPr="003057CB">
        <w:rPr>
          <w:rFonts w:ascii="Arial" w:hAnsi="Arial" w:cs="Arial"/>
          <w:sz w:val="22"/>
          <w:szCs w:val="22"/>
        </w:rPr>
        <w:t>K</w:t>
      </w:r>
      <w:r w:rsidR="001444EA" w:rsidRPr="003057CB">
        <w:rPr>
          <w:rFonts w:ascii="Arial" w:hAnsi="Arial" w:cs="Arial"/>
          <w:sz w:val="22"/>
          <w:szCs w:val="22"/>
        </w:rPr>
        <w:t>o</w:t>
      </w:r>
      <w:r w:rsidR="00F85C72" w:rsidRPr="003057CB">
        <w:rPr>
          <w:rFonts w:ascii="Arial" w:hAnsi="Arial" w:cs="Arial"/>
          <w:sz w:val="22"/>
          <w:szCs w:val="22"/>
        </w:rPr>
        <w:t>PÚ</w:t>
      </w:r>
      <w:r w:rsidRPr="003057CB">
        <w:rPr>
          <w:rFonts w:ascii="Arial" w:hAnsi="Arial" w:cs="Arial"/>
          <w:sz w:val="22"/>
          <w:szCs w:val="22"/>
        </w:rPr>
        <w:t xml:space="preserve"> a Technickým standardem PSZ. V podrobnostech se rozsah, členění díla a struktur</w:t>
      </w:r>
      <w:r w:rsidR="00F3535B">
        <w:rPr>
          <w:rFonts w:ascii="Arial" w:hAnsi="Arial" w:cs="Arial"/>
          <w:sz w:val="22"/>
          <w:szCs w:val="22"/>
        </w:rPr>
        <w:t xml:space="preserve">a dokumentace díla řídí </w:t>
      </w:r>
      <w:r w:rsidR="003602DC" w:rsidRPr="003602DC">
        <w:rPr>
          <w:rFonts w:ascii="Arial" w:hAnsi="Arial" w:cs="Arial"/>
          <w:sz w:val="22"/>
          <w:szCs w:val="22"/>
        </w:rPr>
        <w:t>přílohou</w:t>
      </w:r>
      <w:r w:rsidR="00DF2D46">
        <w:rPr>
          <w:rFonts w:ascii="Arial" w:hAnsi="Arial" w:cs="Arial"/>
          <w:sz w:val="22"/>
          <w:szCs w:val="22"/>
        </w:rPr>
        <w:t xml:space="preserve">, </w:t>
      </w:r>
      <w:r w:rsidR="003602DC">
        <w:rPr>
          <w:rFonts w:ascii="Arial" w:hAnsi="Arial" w:cs="Arial"/>
          <w:sz w:val="22"/>
          <w:szCs w:val="22"/>
        </w:rPr>
        <w:t>která</w:t>
      </w:r>
      <w:r w:rsidR="00DF2D46">
        <w:rPr>
          <w:rFonts w:ascii="Arial" w:hAnsi="Arial" w:cs="Arial"/>
          <w:sz w:val="22"/>
          <w:szCs w:val="22"/>
        </w:rPr>
        <w:t xml:space="preserve"> je</w:t>
      </w:r>
      <w:r w:rsidRPr="003057CB">
        <w:rPr>
          <w:rFonts w:ascii="Arial" w:hAnsi="Arial" w:cs="Arial"/>
          <w:sz w:val="22"/>
          <w:szCs w:val="22"/>
        </w:rPr>
        <w:t xml:space="preserve"> nedílnou součástí této smlouvy.</w:t>
      </w:r>
    </w:p>
    <w:p w:rsidR="00541F26" w:rsidRDefault="00DE3BF0" w:rsidP="00C42755">
      <w:pPr>
        <w:pStyle w:val="Odstavecseseznamem"/>
        <w:numPr>
          <w:ilvl w:val="0"/>
          <w:numId w:val="24"/>
        </w:numPr>
        <w:ind w:left="0" w:hanging="567"/>
        <w:rPr>
          <w:rFonts w:ascii="Arial" w:hAnsi="Arial" w:cs="Arial"/>
          <w:b/>
          <w:bCs/>
          <w:sz w:val="22"/>
          <w:szCs w:val="22"/>
        </w:rPr>
      </w:pPr>
      <w:r w:rsidRPr="00C26618">
        <w:rPr>
          <w:rFonts w:ascii="Arial" w:hAnsi="Arial" w:cs="Arial"/>
          <w:b/>
          <w:bCs/>
          <w:sz w:val="22"/>
          <w:szCs w:val="22"/>
        </w:rPr>
        <w:t xml:space="preserve">Hlavní fakturační celek </w:t>
      </w:r>
    </w:p>
    <w:p w:rsidR="00DE3BF0" w:rsidRPr="00AF656B" w:rsidRDefault="00DE3BF0" w:rsidP="00541F26">
      <w:pPr>
        <w:pStyle w:val="Odstavecseseznamem"/>
        <w:numPr>
          <w:ilvl w:val="0"/>
          <w:numId w:val="46"/>
        </w:numPr>
        <w:ind w:left="142" w:hanging="568"/>
        <w:rPr>
          <w:rFonts w:ascii="Arial" w:hAnsi="Arial" w:cs="Arial"/>
          <w:b/>
          <w:bCs/>
          <w:sz w:val="22"/>
          <w:szCs w:val="22"/>
        </w:rPr>
      </w:pPr>
      <w:r w:rsidRPr="00C26618">
        <w:rPr>
          <w:rFonts w:ascii="Arial" w:hAnsi="Arial" w:cs="Arial"/>
          <w:b/>
          <w:bCs/>
          <w:sz w:val="22"/>
          <w:szCs w:val="22"/>
        </w:rPr>
        <w:t>Přípravné práce</w:t>
      </w:r>
      <w:r w:rsidRPr="00C26618">
        <w:rPr>
          <w:rFonts w:ascii="Arial" w:hAnsi="Arial" w:cs="Arial"/>
          <w:b/>
          <w:bCs/>
          <w:i/>
          <w:iCs/>
          <w:sz w:val="22"/>
          <w:szCs w:val="22"/>
        </w:rPr>
        <w:t xml:space="preserve"> </w:t>
      </w:r>
      <w:r w:rsidRPr="00C26618">
        <w:rPr>
          <w:rFonts w:ascii="Arial" w:hAnsi="Arial" w:cs="Arial"/>
          <w:b/>
          <w:bCs/>
          <w:sz w:val="22"/>
          <w:szCs w:val="22"/>
        </w:rPr>
        <w:t xml:space="preserve">je sestaven z následujících dílčích </w:t>
      </w:r>
      <w:r w:rsidRPr="00AF656B">
        <w:rPr>
          <w:rFonts w:ascii="Arial" w:hAnsi="Arial" w:cs="Arial"/>
          <w:b/>
          <w:bCs/>
          <w:sz w:val="22"/>
          <w:szCs w:val="22"/>
        </w:rPr>
        <w:t>fakturačních celků</w:t>
      </w:r>
    </w:p>
    <w:p w:rsidR="00DE3BF0" w:rsidRPr="00166C7D" w:rsidRDefault="00DE3BF0" w:rsidP="00C42755">
      <w:pPr>
        <w:pStyle w:val="Odstavecseseznamem"/>
        <w:numPr>
          <w:ilvl w:val="0"/>
          <w:numId w:val="25"/>
        </w:numPr>
        <w:ind w:left="142" w:hanging="709"/>
        <w:rPr>
          <w:rFonts w:ascii="Arial" w:hAnsi="Arial" w:cs="Arial"/>
          <w:i/>
          <w:sz w:val="22"/>
          <w:szCs w:val="22"/>
        </w:rPr>
      </w:pPr>
      <w:r w:rsidRPr="00166C7D">
        <w:rPr>
          <w:rFonts w:ascii="Arial" w:hAnsi="Arial" w:cs="Arial"/>
          <w:i/>
          <w:sz w:val="22"/>
          <w:szCs w:val="22"/>
        </w:rPr>
        <w:t>Vyhodnocení podkladů a rozbor současného stavu</w:t>
      </w:r>
      <w:r w:rsidRPr="00166C7D">
        <w:rPr>
          <w:rFonts w:ascii="Arial" w:hAnsi="Arial" w:cs="Arial"/>
          <w:i/>
          <w:iCs/>
          <w:sz w:val="22"/>
          <w:szCs w:val="22"/>
        </w:rPr>
        <w:t>.</w:t>
      </w:r>
      <w:r w:rsidRPr="00166C7D">
        <w:rPr>
          <w:rFonts w:ascii="Arial" w:hAnsi="Arial" w:cs="Arial"/>
          <w:iCs/>
          <w:sz w:val="22"/>
          <w:szCs w:val="22"/>
        </w:rPr>
        <w:t xml:space="preserve"> </w:t>
      </w:r>
      <w:r w:rsidR="00187EF2" w:rsidRPr="00166C7D">
        <w:rPr>
          <w:rFonts w:ascii="Arial" w:hAnsi="Arial" w:cs="Arial"/>
          <w:sz w:val="22"/>
          <w:szCs w:val="22"/>
        </w:rPr>
        <w:t xml:space="preserve">Včetně mapy průzkumu a mapy erozního ohrožení - současný stav. </w:t>
      </w:r>
      <w:r w:rsidR="003717B1" w:rsidRPr="00166C7D">
        <w:rPr>
          <w:rFonts w:ascii="Arial" w:hAnsi="Arial" w:cs="Arial"/>
          <w:sz w:val="22"/>
          <w:szCs w:val="22"/>
        </w:rPr>
        <w:t xml:space="preserve">Vypracování seznamu dotčených parcel a seznamu dotčených vlastníků pro úvodní jednání. Seznam stávajících věcných břemen. </w:t>
      </w:r>
      <w:r w:rsidRPr="00166C7D">
        <w:rPr>
          <w:rFonts w:ascii="Arial" w:hAnsi="Arial" w:cs="Arial"/>
          <w:sz w:val="22"/>
          <w:szCs w:val="22"/>
        </w:rPr>
        <w:t>Dále zhotovitel zpracuje podklady pro úvodní jednání</w:t>
      </w:r>
      <w:r w:rsidR="003914AC" w:rsidRPr="00166C7D">
        <w:rPr>
          <w:rFonts w:ascii="Arial" w:hAnsi="Arial" w:cs="Arial"/>
          <w:sz w:val="22"/>
          <w:szCs w:val="22"/>
        </w:rPr>
        <w:t xml:space="preserve"> (včetně vytištěné vlastnické mapy)</w:t>
      </w:r>
      <w:r w:rsidRPr="00166C7D">
        <w:rPr>
          <w:rFonts w:ascii="Arial" w:hAnsi="Arial" w:cs="Arial"/>
          <w:sz w:val="22"/>
          <w:szCs w:val="22"/>
        </w:rPr>
        <w:t xml:space="preserve">, rozbor současného stavu území – průzkum území (charakter hospodaření, cestní síť, eroze, vodní režim – včetně analýzy </w:t>
      </w:r>
      <w:r w:rsidR="0052163D">
        <w:rPr>
          <w:rFonts w:ascii="Arial" w:hAnsi="Arial" w:cs="Arial"/>
          <w:sz w:val="22"/>
          <w:szCs w:val="22"/>
        </w:rPr>
        <w:t>odtokových poměrů atd. podle </w:t>
      </w:r>
      <w:r w:rsidR="0057705D" w:rsidRPr="0057705D">
        <w:rPr>
          <w:rFonts w:ascii="Arial" w:hAnsi="Arial" w:cs="Arial"/>
          <w:sz w:val="22"/>
          <w:szCs w:val="22"/>
        </w:rPr>
        <w:t xml:space="preserve">§ 5 </w:t>
      </w:r>
      <w:proofErr w:type="spellStart"/>
      <w:r w:rsidR="0057705D" w:rsidRPr="0057705D">
        <w:rPr>
          <w:rFonts w:ascii="Arial" w:hAnsi="Arial" w:cs="Arial"/>
          <w:sz w:val="22"/>
          <w:szCs w:val="22"/>
        </w:rPr>
        <w:t>vyhl</w:t>
      </w:r>
      <w:proofErr w:type="spellEnd"/>
      <w:r w:rsidR="0057705D" w:rsidRPr="0057705D">
        <w:rPr>
          <w:rFonts w:ascii="Arial" w:hAnsi="Arial" w:cs="Arial"/>
          <w:sz w:val="22"/>
          <w:szCs w:val="22"/>
        </w:rPr>
        <w:t>. č. 13/2014 Sb.</w:t>
      </w:r>
      <w:r w:rsidRPr="00166C7D">
        <w:rPr>
          <w:rFonts w:ascii="Arial" w:hAnsi="Arial" w:cs="Arial"/>
          <w:sz w:val="22"/>
          <w:szCs w:val="22"/>
        </w:rPr>
        <w:t xml:space="preserve">). </w:t>
      </w:r>
      <w:r w:rsidRPr="00166C7D">
        <w:rPr>
          <w:rFonts w:ascii="Arial" w:hAnsi="Arial" w:cs="Arial"/>
          <w:sz w:val="22"/>
          <w:szCs w:val="22"/>
        </w:rPr>
        <w:lastRenderedPageBreak/>
        <w:t xml:space="preserve">Zhodnocení požadavků a stanovisek dotčených  orgánů  a organizací, celkové vyhodnocení území pro využití k návrhovým pracím. </w:t>
      </w:r>
    </w:p>
    <w:p w:rsidR="00DE3BF0" w:rsidRPr="00242AC1" w:rsidRDefault="00DE3BF0" w:rsidP="00C42755">
      <w:pPr>
        <w:pStyle w:val="Odstavecseseznamem"/>
        <w:numPr>
          <w:ilvl w:val="0"/>
          <w:numId w:val="25"/>
        </w:numPr>
        <w:ind w:left="142" w:hanging="709"/>
        <w:rPr>
          <w:rFonts w:ascii="Arial" w:hAnsi="Arial" w:cs="Arial"/>
          <w:sz w:val="22"/>
          <w:szCs w:val="22"/>
        </w:rPr>
      </w:pPr>
      <w:r w:rsidRPr="00166C7D">
        <w:rPr>
          <w:rFonts w:ascii="Arial" w:hAnsi="Arial" w:cs="Arial"/>
          <w:i/>
          <w:sz w:val="22"/>
          <w:szCs w:val="22"/>
        </w:rPr>
        <w:t>Dohledání a ověření stávajícího bodového pole</w:t>
      </w:r>
      <w:r w:rsidRPr="00166C7D">
        <w:rPr>
          <w:rFonts w:ascii="Arial" w:hAnsi="Arial" w:cs="Arial"/>
          <w:sz w:val="22"/>
          <w:szCs w:val="22"/>
        </w:rPr>
        <w:t xml:space="preserve"> včetně jeho doplnění (vybudování) na základě návrhu na zahuštění podrobn</w:t>
      </w:r>
      <w:r w:rsidR="00045035" w:rsidRPr="00166C7D">
        <w:rPr>
          <w:rFonts w:ascii="Arial" w:hAnsi="Arial" w:cs="Arial"/>
          <w:sz w:val="22"/>
          <w:szCs w:val="22"/>
        </w:rPr>
        <w:t>ého polohového bodového pole (P</w:t>
      </w:r>
      <w:r w:rsidRPr="00166C7D">
        <w:rPr>
          <w:rFonts w:ascii="Arial" w:hAnsi="Arial" w:cs="Arial"/>
          <w:sz w:val="22"/>
          <w:szCs w:val="22"/>
        </w:rPr>
        <w:t>P</w:t>
      </w:r>
      <w:r w:rsidR="00045035" w:rsidRPr="00166C7D">
        <w:rPr>
          <w:rFonts w:ascii="Arial" w:hAnsi="Arial" w:cs="Arial"/>
          <w:sz w:val="22"/>
          <w:szCs w:val="22"/>
        </w:rPr>
        <w:t>B</w:t>
      </w:r>
      <w:r w:rsidRPr="00166C7D">
        <w:rPr>
          <w:rFonts w:ascii="Arial" w:hAnsi="Arial" w:cs="Arial"/>
          <w:sz w:val="22"/>
          <w:szCs w:val="22"/>
        </w:rPr>
        <w:t>P), schváleného katastrálním úřadem, včetně stabilizace a signalizace ochrannou tyčí s betonovou patkou.</w:t>
      </w:r>
    </w:p>
    <w:p w:rsidR="00DE3BF0" w:rsidRPr="00242AC1" w:rsidRDefault="00DE3BF0" w:rsidP="00C42755">
      <w:pPr>
        <w:pStyle w:val="Odstavecseseznamem"/>
        <w:numPr>
          <w:ilvl w:val="0"/>
          <w:numId w:val="25"/>
        </w:numPr>
        <w:ind w:left="142" w:hanging="709"/>
        <w:rPr>
          <w:rFonts w:ascii="Arial" w:hAnsi="Arial" w:cs="Arial"/>
          <w:sz w:val="22"/>
          <w:szCs w:val="22"/>
        </w:rPr>
      </w:pPr>
      <w:r w:rsidRPr="00242AC1">
        <w:rPr>
          <w:rFonts w:ascii="Arial" w:hAnsi="Arial" w:cs="Arial"/>
          <w:i/>
          <w:sz w:val="22"/>
          <w:szCs w:val="22"/>
        </w:rPr>
        <w:t xml:space="preserve">Polohopisné zaměření zájmového území v obvodu </w:t>
      </w:r>
      <w:r w:rsidR="00F85C72" w:rsidRPr="00242AC1">
        <w:rPr>
          <w:rFonts w:ascii="Arial" w:hAnsi="Arial" w:cs="Arial"/>
          <w:i/>
          <w:sz w:val="22"/>
          <w:szCs w:val="22"/>
        </w:rPr>
        <w:t>K</w:t>
      </w:r>
      <w:r w:rsidR="001444EA" w:rsidRPr="00242AC1">
        <w:rPr>
          <w:rFonts w:ascii="Arial" w:hAnsi="Arial" w:cs="Arial"/>
          <w:i/>
          <w:sz w:val="22"/>
          <w:szCs w:val="22"/>
        </w:rPr>
        <w:t>o</w:t>
      </w:r>
      <w:r w:rsidR="00F85C72" w:rsidRPr="00242AC1">
        <w:rPr>
          <w:rFonts w:ascii="Arial" w:hAnsi="Arial" w:cs="Arial"/>
          <w:i/>
          <w:sz w:val="22"/>
          <w:szCs w:val="22"/>
        </w:rPr>
        <w:t>PÚ</w:t>
      </w:r>
      <w:r w:rsidRPr="00242AC1">
        <w:rPr>
          <w:rFonts w:ascii="Arial" w:hAnsi="Arial" w:cs="Arial"/>
          <w:sz w:val="22"/>
          <w:szCs w:val="22"/>
        </w:rPr>
        <w:t xml:space="preserve"> včetně druhů pozemků</w:t>
      </w:r>
      <w:r w:rsidR="003914AC" w:rsidRPr="00242AC1">
        <w:rPr>
          <w:rFonts w:ascii="Arial" w:hAnsi="Arial" w:cs="Arial"/>
          <w:sz w:val="22"/>
          <w:szCs w:val="22"/>
        </w:rPr>
        <w:t xml:space="preserve"> a způsobů užívání. </w:t>
      </w:r>
      <w:r w:rsidR="003914AC" w:rsidRPr="00C05291">
        <w:rPr>
          <w:rFonts w:ascii="Arial" w:hAnsi="Arial" w:cs="Arial"/>
          <w:sz w:val="22"/>
          <w:szCs w:val="22"/>
        </w:rPr>
        <w:t>Zahrnuje též zaměření staveb</w:t>
      </w:r>
      <w:r w:rsidRPr="00242AC1">
        <w:rPr>
          <w:rFonts w:ascii="Arial" w:hAnsi="Arial" w:cs="Arial"/>
          <w:sz w:val="22"/>
          <w:szCs w:val="22"/>
        </w:rPr>
        <w:t xml:space="preserve">. Zjišťování průběhu hranic liniových staveb </w:t>
      </w:r>
      <w:r w:rsidR="004F18B3">
        <w:rPr>
          <w:rFonts w:ascii="Arial" w:hAnsi="Arial" w:cs="Arial"/>
          <w:sz w:val="22"/>
          <w:szCs w:val="22"/>
        </w:rPr>
        <w:t>a </w:t>
      </w:r>
      <w:r w:rsidR="003914AC" w:rsidRPr="00242AC1">
        <w:rPr>
          <w:rFonts w:ascii="Arial" w:hAnsi="Arial" w:cs="Arial"/>
          <w:sz w:val="22"/>
          <w:szCs w:val="22"/>
        </w:rPr>
        <w:t xml:space="preserve">vlastnických hranic </w:t>
      </w:r>
      <w:r w:rsidR="003914AC" w:rsidRPr="0053484A">
        <w:rPr>
          <w:rFonts w:ascii="Arial" w:hAnsi="Arial" w:cs="Arial"/>
          <w:sz w:val="22"/>
          <w:szCs w:val="22"/>
        </w:rPr>
        <w:t>v lesních porostech</w:t>
      </w:r>
      <w:r w:rsidR="003914AC" w:rsidRPr="00242AC1">
        <w:rPr>
          <w:rFonts w:ascii="Arial" w:hAnsi="Arial" w:cs="Arial"/>
          <w:sz w:val="22"/>
          <w:szCs w:val="22"/>
        </w:rPr>
        <w:t xml:space="preserve"> (včetně stabilizace). </w:t>
      </w:r>
      <w:r w:rsidR="003914AC" w:rsidRPr="00C05291">
        <w:rPr>
          <w:rFonts w:ascii="Arial" w:hAnsi="Arial" w:cs="Arial"/>
          <w:sz w:val="22"/>
          <w:szCs w:val="22"/>
        </w:rPr>
        <w:t>Body polohopisu budou zaměřeny včetně nadmořské výšky. Zjišťování průběhu hranic v lesních porostech a u pozemků zastavěných stavbami a funkčně souvisejících pozemků bude provedeno v terénu za účasti vlastníků těchto pozemků bez ohledu na způsob řešení (§ 2 nebo 3 zákona č. 139/2002 Sb.) v K</w:t>
      </w:r>
      <w:r w:rsidR="00495871">
        <w:rPr>
          <w:rFonts w:ascii="Arial" w:hAnsi="Arial" w:cs="Arial"/>
          <w:sz w:val="22"/>
          <w:szCs w:val="22"/>
        </w:rPr>
        <w:t>o</w:t>
      </w:r>
      <w:r w:rsidR="003914AC" w:rsidRPr="00C05291">
        <w:rPr>
          <w:rFonts w:ascii="Arial" w:hAnsi="Arial" w:cs="Arial"/>
          <w:sz w:val="22"/>
          <w:szCs w:val="22"/>
        </w:rPr>
        <w:t xml:space="preserve">PÚ. V rámci zaměřování polohopisu se předpokládá zaměření liniových </w:t>
      </w:r>
      <w:r w:rsidR="0053484A" w:rsidRPr="004F18B3">
        <w:rPr>
          <w:rFonts w:ascii="Arial" w:hAnsi="Arial" w:cs="Arial"/>
          <w:sz w:val="22"/>
          <w:szCs w:val="22"/>
        </w:rPr>
        <w:t xml:space="preserve">staveb a </w:t>
      </w:r>
      <w:r w:rsidR="003914AC" w:rsidRPr="004F18B3">
        <w:rPr>
          <w:rFonts w:ascii="Arial" w:hAnsi="Arial" w:cs="Arial"/>
          <w:sz w:val="22"/>
          <w:szCs w:val="22"/>
        </w:rPr>
        <w:t xml:space="preserve">zařízení za účasti </w:t>
      </w:r>
      <w:r w:rsidR="0053484A" w:rsidRPr="004F18B3">
        <w:rPr>
          <w:rFonts w:ascii="Arial" w:hAnsi="Arial" w:cs="Arial"/>
          <w:sz w:val="22"/>
          <w:szCs w:val="22"/>
        </w:rPr>
        <w:t xml:space="preserve">jejich </w:t>
      </w:r>
      <w:r w:rsidR="003914AC" w:rsidRPr="004F18B3">
        <w:rPr>
          <w:rFonts w:ascii="Arial" w:hAnsi="Arial" w:cs="Arial"/>
          <w:sz w:val="22"/>
          <w:szCs w:val="22"/>
        </w:rPr>
        <w:t>správců</w:t>
      </w:r>
      <w:r w:rsidRPr="00242AC1">
        <w:rPr>
          <w:rFonts w:ascii="Arial" w:hAnsi="Arial" w:cs="Arial"/>
          <w:sz w:val="22"/>
          <w:szCs w:val="22"/>
        </w:rPr>
        <w:t>.</w:t>
      </w:r>
    </w:p>
    <w:p w:rsidR="00DE3BF0" w:rsidRPr="00242AC1" w:rsidRDefault="00DE3BF0" w:rsidP="00C42755">
      <w:pPr>
        <w:pStyle w:val="Odstavecseseznamem"/>
        <w:numPr>
          <w:ilvl w:val="0"/>
          <w:numId w:val="25"/>
        </w:numPr>
        <w:ind w:left="142" w:hanging="709"/>
        <w:rPr>
          <w:rFonts w:ascii="Arial" w:hAnsi="Arial" w:cs="Arial"/>
          <w:sz w:val="22"/>
          <w:szCs w:val="22"/>
        </w:rPr>
      </w:pPr>
      <w:r w:rsidRPr="00242AC1">
        <w:rPr>
          <w:rFonts w:ascii="Arial" w:hAnsi="Arial" w:cs="Arial"/>
          <w:i/>
          <w:sz w:val="22"/>
          <w:szCs w:val="22"/>
        </w:rPr>
        <w:t xml:space="preserve">Geometrické a polohové určení obvodu </w:t>
      </w:r>
      <w:r w:rsidR="00F85C72" w:rsidRPr="00242AC1">
        <w:rPr>
          <w:rFonts w:ascii="Arial" w:hAnsi="Arial" w:cs="Arial"/>
          <w:i/>
          <w:sz w:val="22"/>
          <w:szCs w:val="22"/>
        </w:rPr>
        <w:t>K</w:t>
      </w:r>
      <w:r w:rsidR="001444EA" w:rsidRPr="00242AC1">
        <w:rPr>
          <w:rFonts w:ascii="Arial" w:hAnsi="Arial" w:cs="Arial"/>
          <w:i/>
          <w:sz w:val="22"/>
          <w:szCs w:val="22"/>
        </w:rPr>
        <w:t>o</w:t>
      </w:r>
      <w:r w:rsidR="00F85C72" w:rsidRPr="00242AC1">
        <w:rPr>
          <w:rFonts w:ascii="Arial" w:hAnsi="Arial" w:cs="Arial"/>
          <w:i/>
          <w:sz w:val="22"/>
          <w:szCs w:val="22"/>
        </w:rPr>
        <w:t>PÚ</w:t>
      </w:r>
      <w:r w:rsidRPr="00242AC1">
        <w:rPr>
          <w:rFonts w:ascii="Arial" w:hAnsi="Arial" w:cs="Arial"/>
          <w:sz w:val="22"/>
          <w:szCs w:val="22"/>
        </w:rPr>
        <w:t>. Zjišťování průběhu hranic, vypracování potřebných GP</w:t>
      </w:r>
      <w:r w:rsidR="00F303FF">
        <w:rPr>
          <w:rFonts w:ascii="Arial" w:hAnsi="Arial" w:cs="Arial"/>
          <w:sz w:val="22"/>
          <w:szCs w:val="22"/>
        </w:rPr>
        <w:t xml:space="preserve"> včetně GP na upřesnění </w:t>
      </w:r>
      <w:proofErr w:type="spellStart"/>
      <w:r w:rsidR="00F303FF">
        <w:rPr>
          <w:rFonts w:ascii="Arial" w:hAnsi="Arial" w:cs="Arial"/>
          <w:sz w:val="22"/>
          <w:szCs w:val="22"/>
        </w:rPr>
        <w:t>ObPÚ</w:t>
      </w:r>
      <w:proofErr w:type="spellEnd"/>
      <w:r w:rsidR="00F303FF">
        <w:rPr>
          <w:rFonts w:ascii="Arial" w:hAnsi="Arial" w:cs="Arial"/>
          <w:sz w:val="22"/>
          <w:szCs w:val="22"/>
        </w:rPr>
        <w:t xml:space="preserve"> dle § 56 odst. 3 </w:t>
      </w:r>
      <w:proofErr w:type="spellStart"/>
      <w:r w:rsidR="00F303FF">
        <w:rPr>
          <w:rFonts w:ascii="Arial" w:hAnsi="Arial" w:cs="Arial"/>
          <w:sz w:val="22"/>
          <w:szCs w:val="22"/>
        </w:rPr>
        <w:t>vyhl</w:t>
      </w:r>
      <w:proofErr w:type="spellEnd"/>
      <w:r w:rsidR="00F303FF">
        <w:rPr>
          <w:rFonts w:ascii="Arial" w:hAnsi="Arial" w:cs="Arial"/>
          <w:sz w:val="22"/>
          <w:szCs w:val="22"/>
        </w:rPr>
        <w:t>. č. 357/2013 Sb.</w:t>
      </w:r>
      <w:r w:rsidRPr="00242AC1">
        <w:rPr>
          <w:rFonts w:ascii="Arial" w:hAnsi="Arial" w:cs="Arial"/>
          <w:sz w:val="22"/>
          <w:szCs w:val="22"/>
        </w:rPr>
        <w:t xml:space="preserve">, ZPMZ, stabilizace </w:t>
      </w:r>
      <w:r w:rsidR="00F303FF">
        <w:rPr>
          <w:rFonts w:ascii="Arial" w:hAnsi="Arial" w:cs="Arial"/>
          <w:sz w:val="22"/>
          <w:szCs w:val="22"/>
        </w:rPr>
        <w:t xml:space="preserve">lomových bodů </w:t>
      </w:r>
      <w:r w:rsidRPr="00242AC1">
        <w:rPr>
          <w:rFonts w:ascii="Arial" w:hAnsi="Arial" w:cs="Arial"/>
          <w:sz w:val="22"/>
          <w:szCs w:val="22"/>
        </w:rPr>
        <w:t xml:space="preserve">podle § </w:t>
      </w:r>
      <w:r w:rsidR="0006596F" w:rsidRPr="00242AC1">
        <w:rPr>
          <w:rFonts w:ascii="Arial" w:hAnsi="Arial" w:cs="Arial"/>
          <w:sz w:val="22"/>
          <w:szCs w:val="22"/>
        </w:rPr>
        <w:t xml:space="preserve">91 </w:t>
      </w:r>
      <w:proofErr w:type="spellStart"/>
      <w:r w:rsidR="00E003D2" w:rsidRPr="00242AC1">
        <w:rPr>
          <w:rFonts w:ascii="Arial" w:hAnsi="Arial" w:cs="Arial"/>
          <w:sz w:val="22"/>
          <w:szCs w:val="22"/>
        </w:rPr>
        <w:t>vyhl</w:t>
      </w:r>
      <w:proofErr w:type="spellEnd"/>
      <w:r w:rsidR="00E003D2" w:rsidRPr="00242AC1">
        <w:rPr>
          <w:rFonts w:ascii="Arial" w:hAnsi="Arial" w:cs="Arial"/>
          <w:sz w:val="22"/>
          <w:szCs w:val="22"/>
        </w:rPr>
        <w:t>. č. 357/2013 Sb.</w:t>
      </w:r>
      <w:r w:rsidRPr="00242AC1">
        <w:rPr>
          <w:rFonts w:ascii="Arial" w:hAnsi="Arial" w:cs="Arial"/>
          <w:sz w:val="22"/>
          <w:szCs w:val="22"/>
        </w:rPr>
        <w:t xml:space="preserve">, odsouhlasení hranic komisí, předání protokolů pro katastrální úřad. Vyhotovení podkladů pro změnu katastrální hranice podle </w:t>
      </w:r>
      <w:proofErr w:type="spellStart"/>
      <w:r w:rsidR="00E003D2" w:rsidRPr="00242AC1">
        <w:rPr>
          <w:rFonts w:ascii="Arial" w:hAnsi="Arial" w:cs="Arial"/>
          <w:sz w:val="22"/>
          <w:szCs w:val="22"/>
        </w:rPr>
        <w:t>vyhl</w:t>
      </w:r>
      <w:proofErr w:type="spellEnd"/>
      <w:r w:rsidR="00E003D2" w:rsidRPr="00242AC1">
        <w:rPr>
          <w:rFonts w:ascii="Arial" w:hAnsi="Arial" w:cs="Arial"/>
          <w:sz w:val="22"/>
          <w:szCs w:val="22"/>
        </w:rPr>
        <w:t>. č. 357/2013 Sb.</w:t>
      </w:r>
      <w:r w:rsidRPr="00242AC1">
        <w:rPr>
          <w:rFonts w:ascii="Arial" w:hAnsi="Arial" w:cs="Arial"/>
          <w:sz w:val="22"/>
          <w:szCs w:val="22"/>
        </w:rPr>
        <w:t xml:space="preserve">, vyhotovení podkladů pro konzultace průběhu obvodu </w:t>
      </w:r>
      <w:r w:rsidR="00F85C72" w:rsidRPr="00242AC1">
        <w:rPr>
          <w:rFonts w:ascii="Arial" w:hAnsi="Arial" w:cs="Arial"/>
          <w:sz w:val="22"/>
          <w:szCs w:val="22"/>
        </w:rPr>
        <w:t>K</w:t>
      </w:r>
      <w:r w:rsidR="00A25721" w:rsidRPr="00242AC1">
        <w:rPr>
          <w:rFonts w:ascii="Arial" w:hAnsi="Arial" w:cs="Arial"/>
          <w:sz w:val="22"/>
          <w:szCs w:val="22"/>
        </w:rPr>
        <w:t>o</w:t>
      </w:r>
      <w:r w:rsidR="00F85C72" w:rsidRPr="00242AC1">
        <w:rPr>
          <w:rFonts w:ascii="Arial" w:hAnsi="Arial" w:cs="Arial"/>
          <w:sz w:val="22"/>
          <w:szCs w:val="22"/>
        </w:rPr>
        <w:t>PÚ</w:t>
      </w:r>
      <w:r w:rsidRPr="00242AC1">
        <w:rPr>
          <w:rFonts w:ascii="Arial" w:hAnsi="Arial" w:cs="Arial"/>
          <w:sz w:val="22"/>
          <w:szCs w:val="22"/>
        </w:rPr>
        <w:t xml:space="preserve"> s katastrálním úřadem. </w:t>
      </w:r>
    </w:p>
    <w:p w:rsidR="00CB66B7" w:rsidRPr="00C05291" w:rsidRDefault="00CB66B7" w:rsidP="00CB66B7">
      <w:pPr>
        <w:pStyle w:val="Odstavecseseznamem"/>
        <w:tabs>
          <w:tab w:val="left" w:pos="-1843"/>
          <w:tab w:val="left" w:pos="0"/>
        </w:tabs>
        <w:ind w:left="152"/>
        <w:rPr>
          <w:rFonts w:ascii="Arial" w:hAnsi="Arial" w:cs="Arial"/>
          <w:sz w:val="22"/>
          <w:szCs w:val="22"/>
        </w:rPr>
      </w:pPr>
      <w:r w:rsidRPr="00C05291">
        <w:rPr>
          <w:rFonts w:ascii="Arial" w:hAnsi="Arial" w:cs="Arial"/>
          <w:sz w:val="22"/>
          <w:szCs w:val="22"/>
        </w:rPr>
        <w:t xml:space="preserve">Dalším výstupem bude grafický přehled parcel, včetně parcel vedených ve zjednodušené evidenci s dosažením souladu graficky zobrazených parcel s obsahem souboru popisných informací (grafický přehled parcel bude průběžně aktualizován). </w:t>
      </w:r>
      <w:proofErr w:type="gramStart"/>
      <w:r w:rsidRPr="00C05291">
        <w:rPr>
          <w:rFonts w:ascii="Arial" w:hAnsi="Arial" w:cs="Arial"/>
          <w:sz w:val="22"/>
          <w:szCs w:val="22"/>
        </w:rPr>
        <w:t>Bude-li</w:t>
      </w:r>
      <w:proofErr w:type="gramEnd"/>
      <w:r w:rsidRPr="00C05291">
        <w:rPr>
          <w:rFonts w:ascii="Arial" w:hAnsi="Arial" w:cs="Arial"/>
          <w:sz w:val="22"/>
          <w:szCs w:val="22"/>
        </w:rPr>
        <w:t xml:space="preserve"> zjištěn rozdíl mezi </w:t>
      </w:r>
      <w:proofErr w:type="gramStart"/>
      <w:r w:rsidRPr="00C05291">
        <w:rPr>
          <w:rFonts w:ascii="Arial" w:hAnsi="Arial" w:cs="Arial"/>
          <w:sz w:val="22"/>
          <w:szCs w:val="22"/>
        </w:rPr>
        <w:t>SPI</w:t>
      </w:r>
      <w:proofErr w:type="gramEnd"/>
      <w:r w:rsidRPr="00C05291">
        <w:rPr>
          <w:rFonts w:ascii="Arial" w:hAnsi="Arial" w:cs="Arial"/>
          <w:sz w:val="22"/>
          <w:szCs w:val="22"/>
        </w:rPr>
        <w:t xml:space="preserve"> a SGI, projedná dodavatel rozdíly s katastrálním úřadem. Tento podklad bude sloužit pro vyhotovení seznamu parcel vstupujících do pozemkové úpravy.</w:t>
      </w:r>
    </w:p>
    <w:p w:rsidR="00CB66B7" w:rsidRPr="00242AC1" w:rsidRDefault="00CB66B7" w:rsidP="00CB66B7">
      <w:pPr>
        <w:pStyle w:val="Odstavecseseznamem"/>
        <w:ind w:left="152"/>
        <w:rPr>
          <w:rFonts w:ascii="Arial" w:hAnsi="Arial" w:cs="Arial"/>
          <w:sz w:val="22"/>
          <w:szCs w:val="22"/>
        </w:rPr>
      </w:pPr>
      <w:r w:rsidRPr="00C05291">
        <w:rPr>
          <w:rFonts w:ascii="Arial" w:hAnsi="Arial" w:cs="Arial"/>
          <w:sz w:val="22"/>
          <w:szCs w:val="22"/>
        </w:rPr>
        <w:t>Za dokončený fakturační celek je považováno písemné vyjád</w:t>
      </w:r>
      <w:r w:rsidR="00941AB6">
        <w:rPr>
          <w:rFonts w:ascii="Arial" w:hAnsi="Arial" w:cs="Arial"/>
          <w:sz w:val="22"/>
          <w:szCs w:val="22"/>
        </w:rPr>
        <w:t>ření katastrálního pracoviště o </w:t>
      </w:r>
      <w:r w:rsidRPr="00C05291">
        <w:rPr>
          <w:rFonts w:ascii="Arial" w:hAnsi="Arial" w:cs="Arial"/>
          <w:sz w:val="22"/>
          <w:szCs w:val="22"/>
        </w:rPr>
        <w:t>provedené kontrole kompletní dokumentace (včetně pot</w:t>
      </w:r>
      <w:r w:rsidR="00941AB6">
        <w:rPr>
          <w:rFonts w:ascii="Arial" w:hAnsi="Arial" w:cs="Arial"/>
          <w:sz w:val="22"/>
          <w:szCs w:val="22"/>
        </w:rPr>
        <w:t>vrzených geometrických plánů) k </w:t>
      </w:r>
      <w:r w:rsidRPr="00C05291">
        <w:rPr>
          <w:rFonts w:ascii="Arial" w:hAnsi="Arial" w:cs="Arial"/>
          <w:sz w:val="22"/>
          <w:szCs w:val="22"/>
        </w:rPr>
        <w:t>určení obvodu K</w:t>
      </w:r>
      <w:r w:rsidR="00495871">
        <w:rPr>
          <w:rFonts w:ascii="Arial" w:hAnsi="Arial" w:cs="Arial"/>
          <w:sz w:val="22"/>
          <w:szCs w:val="22"/>
        </w:rPr>
        <w:t>o</w:t>
      </w:r>
      <w:r w:rsidRPr="00C05291">
        <w:rPr>
          <w:rFonts w:ascii="Arial" w:hAnsi="Arial" w:cs="Arial"/>
          <w:sz w:val="22"/>
          <w:szCs w:val="22"/>
        </w:rPr>
        <w:t>PÚ bez nalezených vad a nedodělků a soupis rozdílů SPI a SGI předaný k řešení katastrálnímu úřadu.</w:t>
      </w:r>
    </w:p>
    <w:p w:rsidR="00DE3BF0" w:rsidRPr="00242AC1" w:rsidRDefault="00DE3BF0" w:rsidP="00C42755">
      <w:pPr>
        <w:pStyle w:val="Zkladntext2"/>
        <w:ind w:left="142"/>
        <w:rPr>
          <w:rFonts w:ascii="Arial" w:hAnsi="Arial" w:cs="Arial"/>
          <w:sz w:val="22"/>
          <w:szCs w:val="22"/>
        </w:rPr>
      </w:pPr>
      <w:r w:rsidRPr="00242AC1">
        <w:rPr>
          <w:rFonts w:ascii="Arial" w:hAnsi="Arial" w:cs="Arial"/>
          <w:sz w:val="22"/>
          <w:szCs w:val="22"/>
        </w:rPr>
        <w:t>Vypracování seznamu vlastníků pozemků dotčených zápisem GP pro určení obvodu nebo upřesnění hranice vyšetřeného obvodu, včetně grafických příloh tj. kopie GP nebo jeho částí, potřebných k zaslání oznámení o rozdělení pozemků dotčeným vlastníkům.</w:t>
      </w:r>
    </w:p>
    <w:p w:rsidR="00DE3BF0" w:rsidRPr="007C1875" w:rsidRDefault="00DE3BF0" w:rsidP="00C42755">
      <w:pPr>
        <w:pStyle w:val="Zkladntext2"/>
        <w:ind w:left="142"/>
        <w:rPr>
          <w:rFonts w:ascii="Arial" w:hAnsi="Arial" w:cs="Arial"/>
          <w:sz w:val="22"/>
          <w:szCs w:val="22"/>
        </w:rPr>
      </w:pPr>
      <w:r w:rsidRPr="00242AC1">
        <w:rPr>
          <w:rFonts w:ascii="Arial" w:hAnsi="Arial" w:cs="Arial"/>
          <w:sz w:val="22"/>
          <w:szCs w:val="22"/>
        </w:rPr>
        <w:t xml:space="preserve">Předsedou komise pro zjišťování průběhu hranic bude jmenován </w:t>
      </w:r>
      <w:r w:rsidRPr="007C1875">
        <w:rPr>
          <w:rFonts w:ascii="Arial" w:hAnsi="Arial" w:cs="Arial"/>
          <w:sz w:val="22"/>
          <w:szCs w:val="22"/>
        </w:rPr>
        <w:t>zástupce</w:t>
      </w:r>
      <w:r w:rsidR="006510CC" w:rsidRPr="00C05291">
        <w:rPr>
          <w:rFonts w:ascii="Arial" w:hAnsi="Arial" w:cs="Arial"/>
          <w:sz w:val="22"/>
          <w:szCs w:val="22"/>
        </w:rPr>
        <w:t xml:space="preserve"> objednatele nebo </w:t>
      </w:r>
      <w:r w:rsidRPr="007C1875">
        <w:rPr>
          <w:rFonts w:ascii="Arial" w:hAnsi="Arial" w:cs="Arial"/>
          <w:sz w:val="22"/>
          <w:szCs w:val="22"/>
        </w:rPr>
        <w:t>zhotovitele</w:t>
      </w:r>
      <w:r w:rsidR="006510CC" w:rsidRPr="007C1875">
        <w:rPr>
          <w:rFonts w:ascii="Arial" w:hAnsi="Arial" w:cs="Arial"/>
          <w:sz w:val="22"/>
          <w:szCs w:val="22"/>
        </w:rPr>
        <w:t xml:space="preserve">, který má oprávnění „úředně oprávněný zeměměřický inženýr“, </w:t>
      </w:r>
      <w:r w:rsidRPr="007C1875">
        <w:rPr>
          <w:rFonts w:ascii="Arial" w:hAnsi="Arial" w:cs="Arial"/>
          <w:sz w:val="22"/>
          <w:szCs w:val="22"/>
        </w:rPr>
        <w:t xml:space="preserve">jeho účast </w:t>
      </w:r>
      <w:r w:rsidR="006510CC" w:rsidRPr="007C1875">
        <w:rPr>
          <w:rFonts w:ascii="Arial" w:hAnsi="Arial" w:cs="Arial"/>
          <w:sz w:val="22"/>
          <w:szCs w:val="22"/>
        </w:rPr>
        <w:t xml:space="preserve">v </w:t>
      </w:r>
      <w:r w:rsidRPr="007C1875">
        <w:rPr>
          <w:rFonts w:ascii="Arial" w:hAnsi="Arial" w:cs="Arial"/>
          <w:sz w:val="22"/>
          <w:szCs w:val="22"/>
        </w:rPr>
        <w:t xml:space="preserve"> terénu je nezbytná po celou dobu tohoto šetření. </w:t>
      </w:r>
    </w:p>
    <w:p w:rsidR="00541F26" w:rsidRPr="00242AC1" w:rsidRDefault="00541F26" w:rsidP="00C42755">
      <w:pPr>
        <w:pStyle w:val="Zkladntext2"/>
        <w:ind w:left="142"/>
        <w:rPr>
          <w:rFonts w:ascii="Arial" w:hAnsi="Arial" w:cs="Arial"/>
          <w:sz w:val="22"/>
          <w:szCs w:val="22"/>
        </w:rPr>
      </w:pPr>
      <w:r w:rsidRPr="007C1875">
        <w:rPr>
          <w:rFonts w:ascii="Arial" w:hAnsi="Arial" w:cs="Arial"/>
          <w:sz w:val="22"/>
          <w:szCs w:val="22"/>
        </w:rPr>
        <w:t>Vypracování seznamu dotčených parcel a seznamu dotčených vlastníků</w:t>
      </w:r>
      <w:r w:rsidR="007C1875">
        <w:rPr>
          <w:rFonts w:ascii="Arial" w:hAnsi="Arial" w:cs="Arial"/>
          <w:sz w:val="22"/>
          <w:szCs w:val="22"/>
        </w:rPr>
        <w:t xml:space="preserve"> </w:t>
      </w:r>
      <w:r w:rsidRPr="007C1875">
        <w:rPr>
          <w:rFonts w:ascii="Arial" w:hAnsi="Arial" w:cs="Arial"/>
          <w:sz w:val="22"/>
          <w:szCs w:val="22"/>
        </w:rPr>
        <w:t>pro vyznačení poznámky o zahájení řízení do KN. Seznam stávajících</w:t>
      </w:r>
      <w:r w:rsidRPr="00242AC1">
        <w:rPr>
          <w:rFonts w:ascii="Arial" w:hAnsi="Arial" w:cs="Arial"/>
          <w:sz w:val="22"/>
          <w:szCs w:val="22"/>
        </w:rPr>
        <w:t xml:space="preserve"> věcných břemen.</w:t>
      </w:r>
    </w:p>
    <w:p w:rsidR="00C84209" w:rsidRDefault="00DE3BF0" w:rsidP="00D26547">
      <w:pPr>
        <w:pStyle w:val="Odstavecseseznamem"/>
        <w:numPr>
          <w:ilvl w:val="0"/>
          <w:numId w:val="25"/>
        </w:numPr>
        <w:tabs>
          <w:tab w:val="left" w:pos="426"/>
        </w:tabs>
        <w:ind w:left="142" w:hanging="709"/>
        <w:rPr>
          <w:rFonts w:ascii="Arial" w:hAnsi="Arial" w:cs="Arial"/>
          <w:sz w:val="22"/>
          <w:szCs w:val="22"/>
        </w:rPr>
      </w:pPr>
      <w:r w:rsidRPr="00C84209">
        <w:rPr>
          <w:rFonts w:ascii="Arial" w:hAnsi="Arial" w:cs="Arial"/>
          <w:i/>
          <w:sz w:val="22"/>
          <w:szCs w:val="22"/>
        </w:rPr>
        <w:t>Zjišťování a zaměření hranic pozemků neřešených podle § 2</w:t>
      </w:r>
      <w:r w:rsidRPr="00C84209">
        <w:rPr>
          <w:rFonts w:ascii="Arial" w:hAnsi="Arial" w:cs="Arial"/>
          <w:sz w:val="22"/>
          <w:szCs w:val="22"/>
        </w:rPr>
        <w:t xml:space="preserve"> zákona č. 139/2002 Sb. Zjišťování hranic pozemků a jejich zaměření bude prove</w:t>
      </w:r>
      <w:r w:rsidR="007B60EF" w:rsidRPr="00C84209">
        <w:rPr>
          <w:rFonts w:ascii="Arial" w:hAnsi="Arial" w:cs="Arial"/>
          <w:sz w:val="22"/>
          <w:szCs w:val="22"/>
        </w:rPr>
        <w:t>d</w:t>
      </w:r>
      <w:r w:rsidR="0052163D" w:rsidRPr="00C84209">
        <w:rPr>
          <w:rFonts w:ascii="Arial" w:hAnsi="Arial" w:cs="Arial"/>
          <w:sz w:val="22"/>
          <w:szCs w:val="22"/>
        </w:rPr>
        <w:t xml:space="preserve">eno v souladu s ustanovením </w:t>
      </w:r>
      <w:r w:rsidR="00C84209" w:rsidRPr="00C84209">
        <w:rPr>
          <w:rFonts w:ascii="Arial" w:hAnsi="Arial" w:cs="Arial"/>
          <w:sz w:val="22"/>
          <w:szCs w:val="22"/>
        </w:rPr>
        <w:t xml:space="preserve">§ 10 odst. 6 </w:t>
      </w:r>
      <w:proofErr w:type="spellStart"/>
      <w:r w:rsidR="00C84209" w:rsidRPr="00C84209">
        <w:rPr>
          <w:rFonts w:ascii="Arial" w:hAnsi="Arial" w:cs="Arial"/>
          <w:sz w:val="22"/>
          <w:szCs w:val="22"/>
        </w:rPr>
        <w:t>vyhl</w:t>
      </w:r>
      <w:proofErr w:type="spellEnd"/>
      <w:r w:rsidR="00C84209" w:rsidRPr="00C84209">
        <w:rPr>
          <w:rFonts w:ascii="Arial" w:hAnsi="Arial" w:cs="Arial"/>
          <w:sz w:val="22"/>
          <w:szCs w:val="22"/>
        </w:rPr>
        <w:t>. č. 13/2014 Sb.</w:t>
      </w:r>
      <w:r w:rsidRPr="00C84209">
        <w:rPr>
          <w:rFonts w:ascii="Arial" w:hAnsi="Arial" w:cs="Arial"/>
          <w:sz w:val="22"/>
          <w:szCs w:val="22"/>
        </w:rPr>
        <w:t xml:space="preserve"> </w:t>
      </w:r>
      <w:r w:rsidR="00C84209" w:rsidRPr="00C84209">
        <w:rPr>
          <w:rFonts w:ascii="Arial" w:hAnsi="Arial" w:cs="Arial"/>
          <w:sz w:val="22"/>
          <w:szCs w:val="22"/>
        </w:rPr>
        <w:t>dle požadavků příslušného pracoviště katastrálního úřadu uvedených v dohodě s pozemkovým úřadem (bod III. - 3) náležitosti návrhu pozemkových úprav – příloha č. 1 k </w:t>
      </w:r>
      <w:proofErr w:type="spellStart"/>
      <w:r w:rsidR="00C84209" w:rsidRPr="00C84209">
        <w:rPr>
          <w:rFonts w:ascii="Arial" w:hAnsi="Arial" w:cs="Arial"/>
          <w:sz w:val="22"/>
          <w:szCs w:val="22"/>
        </w:rPr>
        <w:t>vyhl</w:t>
      </w:r>
      <w:proofErr w:type="spellEnd"/>
      <w:r w:rsidR="00C84209" w:rsidRPr="00C84209">
        <w:rPr>
          <w:rFonts w:ascii="Arial" w:hAnsi="Arial" w:cs="Arial"/>
          <w:sz w:val="22"/>
          <w:szCs w:val="22"/>
        </w:rPr>
        <w:t>. č. 13/2014 Sb.).</w:t>
      </w:r>
    </w:p>
    <w:p w:rsidR="00DE3BF0" w:rsidRPr="00C84209" w:rsidRDefault="00DE3BF0" w:rsidP="00C84209">
      <w:pPr>
        <w:pStyle w:val="Odstavecseseznamem"/>
        <w:tabs>
          <w:tab w:val="left" w:pos="426"/>
        </w:tabs>
        <w:ind w:left="142"/>
        <w:rPr>
          <w:rFonts w:ascii="Arial" w:hAnsi="Arial" w:cs="Arial"/>
          <w:sz w:val="22"/>
          <w:szCs w:val="22"/>
        </w:rPr>
      </w:pPr>
      <w:r w:rsidRPr="00C84209">
        <w:rPr>
          <w:rFonts w:ascii="Arial" w:hAnsi="Arial" w:cs="Arial"/>
          <w:sz w:val="22"/>
          <w:szCs w:val="22"/>
        </w:rPr>
        <w:t>Pokud při zjišťování hranic pozemků dojde ze strany dotčeného vlastníka k přesnému určení hranice pozemku (např. nalezením stávajícího mezníku), musí zhotovitel tuto hranici respektovat.</w:t>
      </w:r>
    </w:p>
    <w:p w:rsidR="00DE3BF0" w:rsidRPr="005061A3" w:rsidRDefault="00A25721" w:rsidP="00AD622F">
      <w:pPr>
        <w:pStyle w:val="Odstavecseseznamem"/>
        <w:numPr>
          <w:ilvl w:val="0"/>
          <w:numId w:val="25"/>
        </w:numPr>
        <w:ind w:hanging="719"/>
        <w:rPr>
          <w:rFonts w:ascii="Arial" w:hAnsi="Arial" w:cs="Arial"/>
          <w:sz w:val="22"/>
          <w:szCs w:val="22"/>
        </w:rPr>
      </w:pPr>
      <w:r w:rsidRPr="00C84209">
        <w:rPr>
          <w:rFonts w:ascii="Arial" w:hAnsi="Arial" w:cs="Arial"/>
          <w:i/>
          <w:sz w:val="22"/>
          <w:szCs w:val="22"/>
        </w:rPr>
        <w:t>D</w:t>
      </w:r>
      <w:r w:rsidRPr="005061A3">
        <w:rPr>
          <w:rFonts w:ascii="Arial" w:hAnsi="Arial" w:cs="Arial"/>
          <w:i/>
          <w:sz w:val="22"/>
          <w:szCs w:val="22"/>
        </w:rPr>
        <w:t>okumentace</w:t>
      </w:r>
      <w:r w:rsidR="00DE3BF0" w:rsidRPr="005061A3">
        <w:rPr>
          <w:rFonts w:ascii="Arial" w:hAnsi="Arial" w:cs="Arial"/>
          <w:i/>
          <w:sz w:val="22"/>
          <w:szCs w:val="22"/>
        </w:rPr>
        <w:t xml:space="preserve"> nároků vlastníků</w:t>
      </w:r>
      <w:r w:rsidR="00DE3BF0" w:rsidRPr="005061A3">
        <w:rPr>
          <w:rFonts w:ascii="Arial" w:hAnsi="Arial" w:cs="Arial"/>
          <w:sz w:val="22"/>
          <w:szCs w:val="22"/>
        </w:rPr>
        <w:t xml:space="preserve"> pozemků pro vypracování návrhu nového uspořádání pozemků. Identifikace případných nedokončených restitučních nároků, spolupráce při zjištění zemřelých vlastníků a dat jejich úmrtí, návrh na ustanovení opatrovníků, které pak usnesením ustanoví pozemkový úřad</w:t>
      </w:r>
      <w:r w:rsidR="00E32E84">
        <w:rPr>
          <w:rFonts w:ascii="Arial" w:hAnsi="Arial" w:cs="Arial"/>
          <w:sz w:val="22"/>
          <w:szCs w:val="22"/>
        </w:rPr>
        <w:t>.</w:t>
      </w:r>
      <w:r w:rsidR="00E477FF">
        <w:rPr>
          <w:rFonts w:ascii="Arial" w:hAnsi="Arial" w:cs="Arial"/>
          <w:sz w:val="22"/>
          <w:szCs w:val="22"/>
        </w:rPr>
        <w:t xml:space="preserve"> </w:t>
      </w:r>
      <w:r w:rsidR="00DE3BF0" w:rsidRPr="005061A3">
        <w:rPr>
          <w:rFonts w:ascii="Arial" w:hAnsi="Arial" w:cs="Arial"/>
          <w:sz w:val="22"/>
          <w:szCs w:val="22"/>
        </w:rPr>
        <w:t>Prověření vlastnictví</w:t>
      </w:r>
      <w:r w:rsidR="00941AB6">
        <w:rPr>
          <w:rFonts w:ascii="Arial" w:hAnsi="Arial" w:cs="Arial"/>
          <w:sz w:val="22"/>
          <w:szCs w:val="22"/>
        </w:rPr>
        <w:t xml:space="preserve"> pozemků ve vlastnictví státu a </w:t>
      </w:r>
      <w:r w:rsidR="00DE3BF0" w:rsidRPr="005061A3">
        <w:rPr>
          <w:rFonts w:ascii="Arial" w:hAnsi="Arial" w:cs="Arial"/>
          <w:sz w:val="22"/>
          <w:szCs w:val="22"/>
        </w:rPr>
        <w:t xml:space="preserve">jiných subjektů na základě zjištění (zaměření) skutečného stavu v terénu. Zjišťování nesouladů v katastru nemovitostí včetně nároků vlastníků – rozdílu mezi souborem </w:t>
      </w:r>
      <w:r w:rsidR="00DE3BF0" w:rsidRPr="005061A3">
        <w:rPr>
          <w:rFonts w:ascii="Arial" w:hAnsi="Arial" w:cs="Arial"/>
          <w:sz w:val="22"/>
          <w:szCs w:val="22"/>
        </w:rPr>
        <w:lastRenderedPageBreak/>
        <w:t>popisných informací a souborem geodetických informací – rozdíly projedná zhotovitel s příslušným katastrálním úřadem.</w:t>
      </w:r>
      <w:r w:rsidR="00410879">
        <w:rPr>
          <w:rFonts w:ascii="Arial" w:hAnsi="Arial" w:cs="Arial"/>
          <w:sz w:val="22"/>
          <w:szCs w:val="22"/>
        </w:rPr>
        <w:t xml:space="preserve"> Řešení duplicitního zápi</w:t>
      </w:r>
      <w:r w:rsidR="00941AB6">
        <w:rPr>
          <w:rFonts w:ascii="Arial" w:hAnsi="Arial" w:cs="Arial"/>
          <w:sz w:val="22"/>
          <w:szCs w:val="22"/>
        </w:rPr>
        <w:t>su vlastnictví k pozemkům dle § </w:t>
      </w:r>
      <w:r w:rsidR="00410879">
        <w:rPr>
          <w:rFonts w:ascii="Arial" w:hAnsi="Arial" w:cs="Arial"/>
          <w:sz w:val="22"/>
          <w:szCs w:val="22"/>
        </w:rPr>
        <w:t>8a zákona č. 139/2002 Sb.</w:t>
      </w:r>
    </w:p>
    <w:p w:rsidR="00DE3BF0" w:rsidRPr="00C05291" w:rsidRDefault="005F1933" w:rsidP="004F6B8E">
      <w:pPr>
        <w:ind w:left="142"/>
        <w:rPr>
          <w:rFonts w:ascii="Arial" w:hAnsi="Arial" w:cs="Arial"/>
          <w:sz w:val="22"/>
          <w:szCs w:val="22"/>
        </w:rPr>
      </w:pPr>
      <w:r w:rsidRPr="005F1933">
        <w:rPr>
          <w:rFonts w:ascii="Arial" w:hAnsi="Arial" w:cs="Arial"/>
          <w:sz w:val="22"/>
          <w:szCs w:val="22"/>
        </w:rPr>
        <w:t xml:space="preserve">Dokumentace bude zpracována v rozsahu uvedeném </w:t>
      </w:r>
      <w:r w:rsidR="001C6A48">
        <w:rPr>
          <w:rFonts w:ascii="Arial" w:hAnsi="Arial" w:cs="Arial"/>
          <w:sz w:val="22"/>
          <w:szCs w:val="22"/>
        </w:rPr>
        <w:t>v bodě VI. přílohy č. 1 k </w:t>
      </w:r>
      <w:proofErr w:type="spellStart"/>
      <w:r w:rsidR="001C6A48">
        <w:rPr>
          <w:rFonts w:ascii="Arial" w:hAnsi="Arial" w:cs="Arial"/>
          <w:sz w:val="22"/>
          <w:szCs w:val="22"/>
        </w:rPr>
        <w:t>vyhl</w:t>
      </w:r>
      <w:proofErr w:type="spellEnd"/>
      <w:r w:rsidR="001C6A48">
        <w:rPr>
          <w:rFonts w:ascii="Arial" w:hAnsi="Arial" w:cs="Arial"/>
          <w:sz w:val="22"/>
          <w:szCs w:val="22"/>
        </w:rPr>
        <w:t>. č. 13/2014</w:t>
      </w:r>
      <w:r w:rsidR="001C6A48" w:rsidRPr="00080AF4">
        <w:rPr>
          <w:rFonts w:ascii="Arial" w:hAnsi="Arial" w:cs="Arial"/>
          <w:sz w:val="22"/>
          <w:szCs w:val="22"/>
        </w:rPr>
        <w:t xml:space="preserve"> Sb.</w:t>
      </w:r>
      <w:r w:rsidR="001C6A48">
        <w:rPr>
          <w:rFonts w:ascii="Arial" w:hAnsi="Arial" w:cs="Arial"/>
          <w:sz w:val="22"/>
          <w:szCs w:val="22"/>
        </w:rPr>
        <w:t xml:space="preserve"> </w:t>
      </w:r>
      <w:r w:rsidRPr="005F1933">
        <w:rPr>
          <w:rFonts w:ascii="Arial" w:hAnsi="Arial" w:cs="Arial"/>
          <w:sz w:val="22"/>
          <w:szCs w:val="22"/>
        </w:rPr>
        <w:t>a v souladu s požadavky uvedenými v </w:t>
      </w:r>
      <w:proofErr w:type="spellStart"/>
      <w:r w:rsidRPr="005F1933">
        <w:rPr>
          <w:rFonts w:ascii="Arial" w:hAnsi="Arial" w:cs="Arial"/>
          <w:sz w:val="22"/>
          <w:szCs w:val="22"/>
        </w:rPr>
        <w:t>ust</w:t>
      </w:r>
      <w:proofErr w:type="spellEnd"/>
      <w:r w:rsidRPr="005F1933">
        <w:rPr>
          <w:rFonts w:ascii="Arial" w:hAnsi="Arial" w:cs="Arial"/>
          <w:sz w:val="22"/>
          <w:szCs w:val="22"/>
        </w:rPr>
        <w:t>. § 8 zákona č. 139/20</w:t>
      </w:r>
      <w:r w:rsidR="00D2573B">
        <w:rPr>
          <w:rFonts w:ascii="Arial" w:hAnsi="Arial" w:cs="Arial"/>
          <w:sz w:val="22"/>
          <w:szCs w:val="22"/>
        </w:rPr>
        <w:t>02 Sb. a v </w:t>
      </w:r>
      <w:proofErr w:type="spellStart"/>
      <w:r w:rsidR="00D2573B">
        <w:rPr>
          <w:rFonts w:ascii="Arial" w:hAnsi="Arial" w:cs="Arial"/>
          <w:sz w:val="22"/>
          <w:szCs w:val="22"/>
        </w:rPr>
        <w:t>ust</w:t>
      </w:r>
      <w:proofErr w:type="spellEnd"/>
      <w:r w:rsidR="00D2573B">
        <w:rPr>
          <w:rFonts w:ascii="Arial" w:hAnsi="Arial" w:cs="Arial"/>
          <w:sz w:val="22"/>
          <w:szCs w:val="22"/>
        </w:rPr>
        <w:t>. § 11</w:t>
      </w:r>
      <w:r w:rsidRPr="005F1933">
        <w:rPr>
          <w:rFonts w:ascii="Arial" w:hAnsi="Arial" w:cs="Arial"/>
          <w:sz w:val="22"/>
          <w:szCs w:val="22"/>
        </w:rPr>
        <w:t xml:space="preserve"> </w:t>
      </w:r>
      <w:proofErr w:type="spellStart"/>
      <w:r w:rsidRPr="005F1933">
        <w:rPr>
          <w:rFonts w:ascii="Arial" w:hAnsi="Arial" w:cs="Arial"/>
          <w:sz w:val="22"/>
          <w:szCs w:val="22"/>
        </w:rPr>
        <w:t>vyhl</w:t>
      </w:r>
      <w:proofErr w:type="spellEnd"/>
      <w:r w:rsidRPr="005F1933">
        <w:rPr>
          <w:rFonts w:ascii="Arial" w:hAnsi="Arial" w:cs="Arial"/>
          <w:sz w:val="22"/>
          <w:szCs w:val="22"/>
        </w:rPr>
        <w:t>. č.</w:t>
      </w:r>
      <w:r w:rsidR="00D2573B" w:rsidRPr="00D2573B">
        <w:rPr>
          <w:rFonts w:ascii="Arial" w:hAnsi="Arial" w:cs="Arial"/>
          <w:sz w:val="22"/>
          <w:szCs w:val="22"/>
        </w:rPr>
        <w:t xml:space="preserve"> </w:t>
      </w:r>
      <w:r w:rsidR="00D2573B">
        <w:rPr>
          <w:rFonts w:ascii="Arial" w:hAnsi="Arial" w:cs="Arial"/>
          <w:sz w:val="22"/>
          <w:szCs w:val="22"/>
        </w:rPr>
        <w:t>13/2014</w:t>
      </w:r>
      <w:r w:rsidR="00D2573B" w:rsidRPr="00080AF4">
        <w:rPr>
          <w:rFonts w:ascii="Arial" w:hAnsi="Arial" w:cs="Arial"/>
          <w:sz w:val="22"/>
          <w:szCs w:val="22"/>
        </w:rPr>
        <w:t xml:space="preserve"> Sb. a </w:t>
      </w:r>
      <w:r w:rsidR="00D2573B" w:rsidRPr="00E477FF">
        <w:rPr>
          <w:rFonts w:ascii="Arial" w:hAnsi="Arial" w:cs="Arial"/>
          <w:sz w:val="22"/>
          <w:szCs w:val="22"/>
        </w:rPr>
        <w:t>přílohy č. 2</w:t>
      </w:r>
      <w:r w:rsidR="00D2573B">
        <w:rPr>
          <w:rFonts w:ascii="Arial" w:hAnsi="Arial" w:cs="Arial"/>
          <w:sz w:val="22"/>
          <w:szCs w:val="22"/>
        </w:rPr>
        <w:t xml:space="preserve"> </w:t>
      </w:r>
      <w:proofErr w:type="gramStart"/>
      <w:r w:rsidR="00D2573B" w:rsidRPr="00080AF4">
        <w:rPr>
          <w:rFonts w:ascii="Arial" w:hAnsi="Arial" w:cs="Arial"/>
          <w:sz w:val="22"/>
          <w:szCs w:val="22"/>
        </w:rPr>
        <w:t>této</w:t>
      </w:r>
      <w:proofErr w:type="gramEnd"/>
      <w:r w:rsidR="00D2573B" w:rsidRPr="00080AF4">
        <w:rPr>
          <w:rFonts w:ascii="Arial" w:hAnsi="Arial" w:cs="Arial"/>
          <w:sz w:val="22"/>
          <w:szCs w:val="22"/>
        </w:rPr>
        <w:t xml:space="preserve"> vyhlášky</w:t>
      </w:r>
      <w:r w:rsidRPr="005F1933">
        <w:rPr>
          <w:rFonts w:ascii="Arial" w:hAnsi="Arial" w:cs="Arial"/>
          <w:sz w:val="22"/>
          <w:szCs w:val="22"/>
        </w:rPr>
        <w:t xml:space="preserve">. Pokud bude vlastník požadovat ocenění dřevin rostoucích mimo les, zajistí zhotovitel toto ocenění do předmětných nárokových listů. Projednání možnosti případného vypořádání spoluvlastnictví. V průběhu zpracování návrhu bude prováděna průběžná aktualizace soupisu nároků na základě nových skutečností jako např. rozdělení spoluvlastnictví, úprava obvodu pozemkové úpravy, změna okruhu účastníků řízení, a to až do vydání rozhodnutí pozemkového úřadu dle ustanovení § 11 odst. 8 zákona č. 139/2002 Sb. </w:t>
      </w:r>
    </w:p>
    <w:p w:rsidR="00DE3BF0" w:rsidRPr="00C05291" w:rsidRDefault="00DE3BF0" w:rsidP="00C42755">
      <w:pPr>
        <w:ind w:left="142" w:hanging="426"/>
        <w:rPr>
          <w:rFonts w:ascii="Arial" w:hAnsi="Arial" w:cs="Arial"/>
          <w:sz w:val="22"/>
          <w:szCs w:val="22"/>
        </w:rPr>
      </w:pPr>
      <w:r w:rsidRPr="00C05291">
        <w:rPr>
          <w:rFonts w:ascii="Arial" w:hAnsi="Arial" w:cs="Arial"/>
          <w:sz w:val="22"/>
          <w:szCs w:val="22"/>
        </w:rPr>
        <w:tab/>
        <w:t>Součástí a podkladem pro vypracování dokumentace nároků vlastníků bude topologická úprava linií BPEJ na zaměřený skutečný stav, odsouhlasené  VÚMOP, v.v.</w:t>
      </w:r>
      <w:r w:rsidRPr="006B4D67">
        <w:rPr>
          <w:rFonts w:ascii="Arial" w:hAnsi="Arial" w:cs="Arial"/>
          <w:sz w:val="22"/>
          <w:szCs w:val="22"/>
        </w:rPr>
        <w:t xml:space="preserve">i. </w:t>
      </w:r>
      <w:r w:rsidRPr="00C05291">
        <w:rPr>
          <w:rFonts w:ascii="Arial" w:hAnsi="Arial" w:cs="Arial"/>
          <w:sz w:val="22"/>
          <w:szCs w:val="22"/>
        </w:rPr>
        <w:t>Dále bude součástí vyšetření nesouladu druhů pozemků a způsobů vyu</w:t>
      </w:r>
      <w:r w:rsidR="003A046D">
        <w:rPr>
          <w:rFonts w:ascii="Arial" w:hAnsi="Arial" w:cs="Arial"/>
          <w:sz w:val="22"/>
          <w:szCs w:val="22"/>
        </w:rPr>
        <w:t>žití v souladu s ustanovením § </w:t>
      </w:r>
      <w:r w:rsidR="004A20D3">
        <w:rPr>
          <w:rFonts w:ascii="Arial" w:hAnsi="Arial" w:cs="Arial"/>
          <w:sz w:val="22"/>
          <w:szCs w:val="22"/>
        </w:rPr>
        <w:t xml:space="preserve">5 odst. 3 </w:t>
      </w:r>
      <w:proofErr w:type="spellStart"/>
      <w:r w:rsidR="004A20D3">
        <w:rPr>
          <w:rFonts w:ascii="Arial" w:hAnsi="Arial" w:cs="Arial"/>
          <w:sz w:val="22"/>
          <w:szCs w:val="22"/>
        </w:rPr>
        <w:t>vyhl</w:t>
      </w:r>
      <w:proofErr w:type="spellEnd"/>
      <w:r w:rsidR="004A20D3">
        <w:rPr>
          <w:rFonts w:ascii="Arial" w:hAnsi="Arial" w:cs="Arial"/>
          <w:sz w:val="22"/>
          <w:szCs w:val="22"/>
        </w:rPr>
        <w:t>. č. 13/2014</w:t>
      </w:r>
      <w:r w:rsidRPr="00C05291">
        <w:rPr>
          <w:rFonts w:ascii="Arial" w:hAnsi="Arial" w:cs="Arial"/>
          <w:sz w:val="22"/>
          <w:szCs w:val="22"/>
        </w:rPr>
        <w:t xml:space="preserve"> Sb. Projednání možnosti případného vypořádání spoluvlastnictví. </w:t>
      </w:r>
    </w:p>
    <w:p w:rsidR="00CB66B7" w:rsidRPr="00242AC1" w:rsidRDefault="00CB66B7" w:rsidP="008541D5">
      <w:pPr>
        <w:spacing w:after="240"/>
        <w:ind w:left="142"/>
        <w:rPr>
          <w:rFonts w:ascii="Arial" w:hAnsi="Arial" w:cs="Arial"/>
          <w:sz w:val="22"/>
          <w:szCs w:val="22"/>
        </w:rPr>
      </w:pPr>
      <w:r w:rsidRPr="00C05291">
        <w:rPr>
          <w:rFonts w:ascii="Arial" w:hAnsi="Arial" w:cs="Arial"/>
          <w:sz w:val="22"/>
          <w:szCs w:val="22"/>
        </w:rPr>
        <w:t>Za dokončený dílčí fakturační celek bude považováno vyhotovení soupisů nároků</w:t>
      </w:r>
      <w:r w:rsidR="00784D47" w:rsidRPr="007C1875">
        <w:rPr>
          <w:rFonts w:ascii="Arial" w:hAnsi="Arial" w:cs="Arial"/>
          <w:sz w:val="22"/>
          <w:szCs w:val="22"/>
        </w:rPr>
        <w:t>, jejich předání</w:t>
      </w:r>
      <w:r w:rsidRPr="00C05291">
        <w:rPr>
          <w:rFonts w:ascii="Arial" w:hAnsi="Arial" w:cs="Arial"/>
          <w:sz w:val="22"/>
          <w:szCs w:val="22"/>
        </w:rPr>
        <w:t xml:space="preserve"> </w:t>
      </w:r>
      <w:r w:rsidR="00784D47" w:rsidRPr="007C1875">
        <w:rPr>
          <w:rFonts w:ascii="Arial" w:hAnsi="Arial" w:cs="Arial"/>
          <w:sz w:val="22"/>
          <w:szCs w:val="22"/>
        </w:rPr>
        <w:t xml:space="preserve">v tabulkové </w:t>
      </w:r>
      <w:r w:rsidR="00784D47" w:rsidRPr="00C05291">
        <w:rPr>
          <w:rFonts w:ascii="Arial" w:hAnsi="Arial" w:cs="Arial"/>
          <w:sz w:val="22"/>
          <w:szCs w:val="22"/>
        </w:rPr>
        <w:t xml:space="preserve">a grafické podobě (vč. </w:t>
      </w:r>
      <w:proofErr w:type="spellStart"/>
      <w:r w:rsidR="00784D47" w:rsidRPr="00C05291">
        <w:rPr>
          <w:rFonts w:ascii="Arial" w:hAnsi="Arial" w:cs="Arial"/>
          <w:sz w:val="22"/>
          <w:szCs w:val="22"/>
        </w:rPr>
        <w:t>ortofota</w:t>
      </w:r>
      <w:proofErr w:type="spellEnd"/>
      <w:r w:rsidR="00784D47" w:rsidRPr="007C1875">
        <w:rPr>
          <w:rFonts w:ascii="Arial" w:hAnsi="Arial" w:cs="Arial"/>
          <w:sz w:val="22"/>
          <w:szCs w:val="22"/>
        </w:rPr>
        <w:t xml:space="preserve">) objednateli </w:t>
      </w:r>
      <w:r w:rsidRPr="00C05291">
        <w:rPr>
          <w:rFonts w:ascii="Arial" w:hAnsi="Arial" w:cs="Arial"/>
          <w:sz w:val="22"/>
          <w:szCs w:val="22"/>
        </w:rPr>
        <w:t xml:space="preserve">a </w:t>
      </w:r>
      <w:r w:rsidR="008541D5">
        <w:rPr>
          <w:rFonts w:ascii="Arial" w:hAnsi="Arial" w:cs="Arial"/>
          <w:sz w:val="22"/>
          <w:szCs w:val="22"/>
        </w:rPr>
        <w:t>vypořádání námitek vlastníků dle § 8 odst. 1 zák. č. 139/2002 Sb.</w:t>
      </w:r>
    </w:p>
    <w:p w:rsidR="00541F26" w:rsidRDefault="00DE3BF0" w:rsidP="00C42755">
      <w:pPr>
        <w:pStyle w:val="Odstavecseseznamem"/>
        <w:numPr>
          <w:ilvl w:val="0"/>
          <w:numId w:val="24"/>
        </w:numPr>
        <w:ind w:left="0" w:hanging="567"/>
        <w:rPr>
          <w:rFonts w:ascii="Arial" w:hAnsi="Arial" w:cs="Arial"/>
          <w:b/>
          <w:bCs/>
          <w:sz w:val="22"/>
          <w:szCs w:val="22"/>
        </w:rPr>
      </w:pPr>
      <w:r w:rsidRPr="00080AF4">
        <w:rPr>
          <w:rFonts w:ascii="Arial" w:hAnsi="Arial" w:cs="Arial"/>
          <w:b/>
          <w:bCs/>
          <w:sz w:val="22"/>
          <w:szCs w:val="22"/>
        </w:rPr>
        <w:t xml:space="preserve">Hlavní fakturační celek </w:t>
      </w:r>
    </w:p>
    <w:p w:rsidR="00DE3BF0" w:rsidRPr="00080AF4" w:rsidRDefault="00DE3BF0" w:rsidP="00541F26">
      <w:pPr>
        <w:pStyle w:val="Odstavecseseznamem"/>
        <w:numPr>
          <w:ilvl w:val="0"/>
          <w:numId w:val="46"/>
        </w:numPr>
        <w:ind w:left="142" w:hanging="568"/>
        <w:rPr>
          <w:rFonts w:ascii="Arial" w:hAnsi="Arial" w:cs="Arial"/>
          <w:b/>
          <w:bCs/>
          <w:sz w:val="22"/>
          <w:szCs w:val="22"/>
        </w:rPr>
      </w:pPr>
      <w:r w:rsidRPr="00080AF4">
        <w:rPr>
          <w:rFonts w:ascii="Arial" w:hAnsi="Arial" w:cs="Arial"/>
          <w:b/>
          <w:bCs/>
          <w:sz w:val="22"/>
          <w:szCs w:val="22"/>
        </w:rPr>
        <w:t>Návrhové práce je sestaven z následujících dílčích fakturačních celků</w:t>
      </w:r>
    </w:p>
    <w:p w:rsidR="00DE3BF0" w:rsidRPr="00C05291" w:rsidRDefault="00DE3BF0" w:rsidP="0028776C">
      <w:pPr>
        <w:pStyle w:val="Odstavecseseznamem"/>
        <w:numPr>
          <w:ilvl w:val="0"/>
          <w:numId w:val="26"/>
        </w:numPr>
        <w:ind w:left="142" w:hanging="568"/>
        <w:rPr>
          <w:rFonts w:ascii="Arial" w:hAnsi="Arial" w:cs="Arial"/>
          <w:sz w:val="22"/>
          <w:szCs w:val="22"/>
        </w:rPr>
      </w:pPr>
      <w:r w:rsidRPr="00984093">
        <w:rPr>
          <w:rFonts w:ascii="Arial" w:hAnsi="Arial" w:cs="Arial"/>
          <w:sz w:val="22"/>
          <w:szCs w:val="22"/>
        </w:rPr>
        <w:t xml:space="preserve">Vypracování plánu společných zařízení, včetně vyjádření orgánů a organizací v průběhu zpracování plánu a vyhotovení celkové bilance půdního fondu, kterou je nutné vyčlenit k jeho provedení, včetně bilance použitých pozemků ve vlastnictví státu, obce popř. jiných </w:t>
      </w:r>
      <w:r w:rsidRPr="00AD0006">
        <w:rPr>
          <w:rFonts w:ascii="Arial" w:hAnsi="Arial" w:cs="Arial"/>
          <w:sz w:val="22"/>
          <w:szCs w:val="22"/>
        </w:rPr>
        <w:t>vlastníků. Dokumentace k plánu společných zařízení bude vyhotovena dle výsledků rozboru současného stavu území a požadavků objednatele a v souladu s Technickým standardem PSZ v rozsahu</w:t>
      </w:r>
      <w:r w:rsidR="0029397E">
        <w:rPr>
          <w:rFonts w:ascii="Arial" w:hAnsi="Arial" w:cs="Arial"/>
          <w:sz w:val="22"/>
          <w:szCs w:val="22"/>
        </w:rPr>
        <w:t xml:space="preserve"> dle bodu</w:t>
      </w:r>
      <w:r w:rsidR="00B3414E">
        <w:rPr>
          <w:rFonts w:ascii="Arial" w:hAnsi="Arial" w:cs="Arial"/>
          <w:sz w:val="22"/>
          <w:szCs w:val="22"/>
        </w:rPr>
        <w:t xml:space="preserve"> VII. přílohy č. 1 </w:t>
      </w:r>
      <w:proofErr w:type="spellStart"/>
      <w:r w:rsidR="00B3414E">
        <w:rPr>
          <w:rFonts w:ascii="Arial" w:hAnsi="Arial" w:cs="Arial"/>
          <w:sz w:val="22"/>
          <w:szCs w:val="22"/>
        </w:rPr>
        <w:t>vyhl</w:t>
      </w:r>
      <w:proofErr w:type="spellEnd"/>
      <w:r w:rsidR="00B3414E">
        <w:rPr>
          <w:rFonts w:ascii="Arial" w:hAnsi="Arial" w:cs="Arial"/>
          <w:sz w:val="22"/>
          <w:szCs w:val="22"/>
        </w:rPr>
        <w:t>. č. 13/2014</w:t>
      </w:r>
      <w:r w:rsidR="00B3414E" w:rsidRPr="00AD0006">
        <w:rPr>
          <w:rFonts w:ascii="Arial" w:hAnsi="Arial" w:cs="Arial"/>
          <w:sz w:val="22"/>
          <w:szCs w:val="22"/>
        </w:rPr>
        <w:t xml:space="preserve"> Sb.</w:t>
      </w:r>
      <w:r w:rsidR="00AD0006">
        <w:rPr>
          <w:rFonts w:ascii="Arial" w:hAnsi="Arial" w:cs="Arial"/>
          <w:sz w:val="22"/>
          <w:szCs w:val="22"/>
        </w:rPr>
        <w:t>,</w:t>
      </w:r>
      <w:r w:rsidRPr="00AD0006">
        <w:rPr>
          <w:rFonts w:ascii="Arial" w:hAnsi="Arial" w:cs="Arial"/>
          <w:sz w:val="22"/>
          <w:szCs w:val="22"/>
        </w:rPr>
        <w:t xml:space="preserve"> bude řádně podepsána a označena příslušným razítkem zhotovitele</w:t>
      </w:r>
      <w:r w:rsidR="00394C25">
        <w:rPr>
          <w:rFonts w:ascii="Arial" w:hAnsi="Arial" w:cs="Arial"/>
          <w:sz w:val="22"/>
          <w:szCs w:val="22"/>
        </w:rPr>
        <w:t xml:space="preserve">, </w:t>
      </w:r>
      <w:r w:rsidRPr="00AD0006">
        <w:rPr>
          <w:rFonts w:ascii="Arial" w:hAnsi="Arial" w:cs="Arial"/>
          <w:sz w:val="22"/>
          <w:szCs w:val="22"/>
        </w:rPr>
        <w:t xml:space="preserve">osoby </w:t>
      </w:r>
      <w:r w:rsidR="006C4244" w:rsidRPr="00C05291">
        <w:rPr>
          <w:rFonts w:ascii="Arial" w:hAnsi="Arial" w:cs="Arial"/>
          <w:sz w:val="22"/>
          <w:szCs w:val="22"/>
        </w:rPr>
        <w:t>úředně oprávněné k projektování pozemkových úprav a</w:t>
      </w:r>
      <w:r w:rsidRPr="00C05291">
        <w:rPr>
          <w:rFonts w:ascii="Arial" w:hAnsi="Arial" w:cs="Arial"/>
          <w:sz w:val="22"/>
          <w:szCs w:val="22"/>
        </w:rPr>
        <w:t xml:space="preserve"> </w:t>
      </w:r>
      <w:r w:rsidR="003D4A4A" w:rsidRPr="00394C25">
        <w:rPr>
          <w:rFonts w:ascii="Arial" w:hAnsi="Arial" w:cs="Arial"/>
          <w:sz w:val="22"/>
          <w:szCs w:val="22"/>
        </w:rPr>
        <w:t>osoby s</w:t>
      </w:r>
      <w:r w:rsidR="003D4A4A" w:rsidRPr="00D92E30">
        <w:rPr>
          <w:rFonts w:ascii="Arial" w:hAnsi="Arial" w:cs="Arial"/>
          <w:sz w:val="22"/>
          <w:szCs w:val="22"/>
        </w:rPr>
        <w:t xml:space="preserve"> </w:t>
      </w:r>
      <w:r w:rsidRPr="00D92E30">
        <w:rPr>
          <w:rFonts w:ascii="Arial" w:hAnsi="Arial" w:cs="Arial"/>
          <w:sz w:val="22"/>
          <w:szCs w:val="22"/>
        </w:rPr>
        <w:t>osvědčením o autorizaci</w:t>
      </w:r>
      <w:r w:rsidR="00941AB6">
        <w:rPr>
          <w:rFonts w:ascii="Arial" w:hAnsi="Arial" w:cs="Arial"/>
          <w:sz w:val="22"/>
          <w:szCs w:val="22"/>
        </w:rPr>
        <w:t xml:space="preserve"> (např. osvědčení o </w:t>
      </w:r>
      <w:r w:rsidR="00AD0006" w:rsidRPr="00D92E30">
        <w:rPr>
          <w:rFonts w:ascii="Arial" w:hAnsi="Arial" w:cs="Arial"/>
          <w:sz w:val="22"/>
          <w:szCs w:val="22"/>
        </w:rPr>
        <w:t>autorizaci k projektování USES, dopravních staveb</w:t>
      </w:r>
      <w:r w:rsidR="00941AB6">
        <w:rPr>
          <w:rFonts w:ascii="Arial" w:hAnsi="Arial" w:cs="Arial"/>
          <w:sz w:val="22"/>
          <w:szCs w:val="22"/>
        </w:rPr>
        <w:t>, staveb vodního hospodářství a </w:t>
      </w:r>
      <w:r w:rsidR="00AD0006" w:rsidRPr="00D92E30">
        <w:rPr>
          <w:rFonts w:ascii="Arial" w:hAnsi="Arial" w:cs="Arial"/>
          <w:sz w:val="22"/>
          <w:szCs w:val="22"/>
        </w:rPr>
        <w:t>krajinného inženýrství</w:t>
      </w:r>
      <w:r w:rsidR="003D4A4A" w:rsidRPr="00D92E30">
        <w:rPr>
          <w:rFonts w:ascii="Arial" w:hAnsi="Arial" w:cs="Arial"/>
          <w:sz w:val="22"/>
          <w:szCs w:val="22"/>
        </w:rPr>
        <w:t xml:space="preserve"> – </w:t>
      </w:r>
      <w:r w:rsidR="00D92E30" w:rsidRPr="00D92E30">
        <w:rPr>
          <w:rFonts w:ascii="Arial" w:hAnsi="Arial" w:cs="Arial"/>
          <w:sz w:val="22"/>
          <w:szCs w:val="22"/>
        </w:rPr>
        <w:t>dle požadavků objednatele v zadávacích podmínkách</w:t>
      </w:r>
      <w:r w:rsidR="00AD0006" w:rsidRPr="00D92E30">
        <w:rPr>
          <w:rFonts w:ascii="Arial" w:hAnsi="Arial" w:cs="Arial"/>
          <w:sz w:val="22"/>
          <w:szCs w:val="22"/>
        </w:rPr>
        <w:t>).</w:t>
      </w:r>
      <w:r w:rsidRPr="00AD0006">
        <w:rPr>
          <w:rFonts w:ascii="Arial" w:hAnsi="Arial" w:cs="Arial"/>
          <w:sz w:val="22"/>
          <w:szCs w:val="22"/>
        </w:rPr>
        <w:t xml:space="preserve"> Předložená dokumentace bude zpracována tak, aby byla zaručena její proveditelnost v daném území. </w:t>
      </w:r>
      <w:r w:rsidR="004F5FD7">
        <w:rPr>
          <w:rFonts w:ascii="Arial" w:hAnsi="Arial" w:cs="Arial"/>
          <w:sz w:val="22"/>
          <w:szCs w:val="22"/>
        </w:rPr>
        <w:t>Pro nově navržená společná zařízení a společná zařízení navržená k rekonstrukci bude vyhotovena dokumentace technického řešení (DTR).</w:t>
      </w:r>
    </w:p>
    <w:p w:rsidR="00DE3BF0" w:rsidRPr="00080AF4" w:rsidRDefault="00DE3BF0" w:rsidP="0028776C">
      <w:pPr>
        <w:pStyle w:val="Zkladntextodsazen3"/>
        <w:ind w:left="142" w:firstLine="0"/>
        <w:rPr>
          <w:rFonts w:ascii="Arial" w:hAnsi="Arial" w:cs="Arial"/>
          <w:sz w:val="22"/>
          <w:szCs w:val="22"/>
        </w:rPr>
      </w:pPr>
      <w:r w:rsidRPr="00080AF4">
        <w:rPr>
          <w:rFonts w:ascii="Arial" w:hAnsi="Arial" w:cs="Arial"/>
          <w:sz w:val="22"/>
          <w:szCs w:val="22"/>
        </w:rPr>
        <w:t xml:space="preserve">Pro návrh vodohospodářských opatření zajistí zhotovitel (v rozsahu daném Technickým standardem PSZ) předběžný inženýrsko-geologický průzkum, který určí geologické složení podloží navrhovaných staveb rovněž s ohledem na jejich proveditelnost. Plán společných zařízení bude projednán a odsouhlasen se sborem zástupců vlastníků, dotčenými orgány a organizacemi, včetně vyřešení všech připomínek, bude projednán a schválen zastupitelstvem příslušné obce na veřejném zasedání. </w:t>
      </w:r>
      <w:r w:rsidRPr="00C05291">
        <w:rPr>
          <w:rFonts w:ascii="Arial" w:hAnsi="Arial" w:cs="Arial"/>
          <w:sz w:val="22"/>
          <w:szCs w:val="22"/>
        </w:rPr>
        <w:t>Před schválením v zastupitelstvu obce musí být kompletní návrh plánu společných zařízení projednán s</w:t>
      </w:r>
      <w:r w:rsidR="00033136">
        <w:rPr>
          <w:rFonts w:ascii="Arial" w:hAnsi="Arial" w:cs="Arial"/>
          <w:sz w:val="22"/>
          <w:szCs w:val="22"/>
        </w:rPr>
        <w:t> </w:t>
      </w:r>
      <w:r w:rsidRPr="00C05291">
        <w:rPr>
          <w:rFonts w:ascii="Arial" w:hAnsi="Arial" w:cs="Arial"/>
          <w:sz w:val="22"/>
          <w:szCs w:val="22"/>
        </w:rPr>
        <w:t>dokumentační</w:t>
      </w:r>
      <w:r w:rsidR="00033136">
        <w:rPr>
          <w:rFonts w:ascii="Arial" w:hAnsi="Arial" w:cs="Arial"/>
          <w:sz w:val="22"/>
          <w:szCs w:val="22"/>
        </w:rPr>
        <w:t xml:space="preserve"> komisí</w:t>
      </w:r>
      <w:r w:rsidR="00242AC1" w:rsidRPr="00C05291">
        <w:rPr>
          <w:rFonts w:ascii="Arial" w:hAnsi="Arial" w:cs="Arial"/>
          <w:sz w:val="22"/>
          <w:szCs w:val="22"/>
        </w:rPr>
        <w:t>, která je zřízena při KPÚ</w:t>
      </w:r>
      <w:r w:rsidRPr="00C05291">
        <w:rPr>
          <w:rFonts w:ascii="Arial" w:hAnsi="Arial" w:cs="Arial"/>
          <w:sz w:val="22"/>
          <w:szCs w:val="22"/>
        </w:rPr>
        <w:t>;</w:t>
      </w:r>
      <w:r w:rsidRPr="00080AF4">
        <w:rPr>
          <w:rFonts w:ascii="Arial" w:hAnsi="Arial" w:cs="Arial"/>
          <w:sz w:val="22"/>
          <w:szCs w:val="22"/>
        </w:rPr>
        <w:t xml:space="preserve"> projednání zajišťuje pozemkový úřad. Zhotovitel se na základě výzvy pozemkového úřadu zúčastní projednání předložené dokumentace.</w:t>
      </w:r>
    </w:p>
    <w:p w:rsidR="00DE3BF0" w:rsidRPr="00080AF4" w:rsidRDefault="00DE3BF0" w:rsidP="0028776C">
      <w:pPr>
        <w:pStyle w:val="Zkladntextodsazen3"/>
        <w:ind w:left="142" w:firstLine="0"/>
        <w:rPr>
          <w:rFonts w:ascii="Arial" w:hAnsi="Arial" w:cs="Arial"/>
          <w:sz w:val="22"/>
          <w:szCs w:val="22"/>
        </w:rPr>
      </w:pPr>
      <w:r w:rsidRPr="00080AF4">
        <w:rPr>
          <w:rFonts w:ascii="Arial" w:hAnsi="Arial" w:cs="Arial"/>
          <w:sz w:val="22"/>
          <w:szCs w:val="22"/>
        </w:rPr>
        <w:t>Plán společných zařízení pro řešené katastrální území bude funkčně provázán na sousední katastrální území</w:t>
      </w:r>
      <w:r w:rsidR="00CB66B7">
        <w:rPr>
          <w:rFonts w:ascii="Arial" w:hAnsi="Arial" w:cs="Arial"/>
          <w:sz w:val="22"/>
          <w:szCs w:val="22"/>
        </w:rPr>
        <w:t xml:space="preserve"> </w:t>
      </w:r>
      <w:r w:rsidR="00CB66B7" w:rsidRPr="00617D08">
        <w:t xml:space="preserve">a </w:t>
      </w:r>
      <w:proofErr w:type="spellStart"/>
      <w:r w:rsidR="00CB66B7" w:rsidRPr="00C05291">
        <w:rPr>
          <w:rFonts w:ascii="Arial" w:hAnsi="Arial" w:cs="Arial"/>
          <w:sz w:val="22"/>
          <w:szCs w:val="22"/>
        </w:rPr>
        <w:t>intravilán</w:t>
      </w:r>
      <w:proofErr w:type="spellEnd"/>
      <w:r w:rsidR="00CB66B7" w:rsidRPr="00C05291">
        <w:rPr>
          <w:rFonts w:ascii="Arial" w:hAnsi="Arial" w:cs="Arial"/>
          <w:sz w:val="22"/>
          <w:szCs w:val="22"/>
        </w:rPr>
        <w:t xml:space="preserve"> obce</w:t>
      </w:r>
      <w:r w:rsidRPr="00242AC1">
        <w:rPr>
          <w:rFonts w:ascii="Arial" w:hAnsi="Arial" w:cs="Arial"/>
          <w:sz w:val="22"/>
          <w:szCs w:val="22"/>
        </w:rPr>
        <w:t>.</w:t>
      </w:r>
      <w:r w:rsidRPr="00080AF4">
        <w:rPr>
          <w:rFonts w:ascii="Arial" w:hAnsi="Arial" w:cs="Arial"/>
          <w:sz w:val="22"/>
          <w:szCs w:val="22"/>
        </w:rPr>
        <w:t xml:space="preserve"> </w:t>
      </w:r>
    </w:p>
    <w:p w:rsidR="00DE3BF0" w:rsidRPr="00080AF4" w:rsidRDefault="00DE3BF0" w:rsidP="0028776C">
      <w:pPr>
        <w:pStyle w:val="Zkladntextodsazen3"/>
        <w:ind w:left="142" w:firstLine="0"/>
        <w:rPr>
          <w:rFonts w:ascii="Arial" w:hAnsi="Arial" w:cs="Arial"/>
          <w:sz w:val="22"/>
          <w:szCs w:val="22"/>
        </w:rPr>
      </w:pPr>
      <w:r w:rsidRPr="00080AF4">
        <w:rPr>
          <w:rFonts w:ascii="Arial" w:hAnsi="Arial" w:cs="Arial"/>
          <w:sz w:val="22"/>
          <w:szCs w:val="22"/>
        </w:rPr>
        <w:t xml:space="preserve">Součástí díla bude i posouzení navržených změn v situování společných zařízení ve srovnání se schváleným územním plánem řešeného katastrálního území. V případě napojení polních cest na silnice vyšších tříd bude doložen doklad o povolení připojení v rozsahu požadovaném příslušným správním úřadem. </w:t>
      </w:r>
    </w:p>
    <w:p w:rsidR="00DE3BF0" w:rsidRDefault="00DE3BF0" w:rsidP="0028776C">
      <w:pPr>
        <w:pStyle w:val="Zkladntext2"/>
        <w:ind w:left="142"/>
        <w:rPr>
          <w:rFonts w:ascii="Arial" w:hAnsi="Arial" w:cs="Arial"/>
          <w:sz w:val="22"/>
          <w:szCs w:val="22"/>
        </w:rPr>
      </w:pPr>
      <w:r w:rsidRPr="00080AF4">
        <w:rPr>
          <w:rFonts w:ascii="Arial" w:hAnsi="Arial" w:cs="Arial"/>
          <w:sz w:val="22"/>
          <w:szCs w:val="22"/>
        </w:rPr>
        <w:lastRenderedPageBreak/>
        <w:t>V případě potřeby zajistí zhotovitel vypr</w:t>
      </w:r>
      <w:r w:rsidR="006B5C2A">
        <w:rPr>
          <w:rFonts w:ascii="Arial" w:hAnsi="Arial" w:cs="Arial"/>
          <w:sz w:val="22"/>
          <w:szCs w:val="22"/>
        </w:rPr>
        <w:t>acování</w:t>
      </w:r>
      <w:r w:rsidR="00452850">
        <w:rPr>
          <w:rFonts w:ascii="Arial" w:hAnsi="Arial" w:cs="Arial"/>
          <w:sz w:val="22"/>
          <w:szCs w:val="22"/>
        </w:rPr>
        <w:t xml:space="preserve"> oznámení dle přílohy č. 3 </w:t>
      </w:r>
      <w:r w:rsidRPr="00080AF4">
        <w:rPr>
          <w:rFonts w:ascii="Arial" w:hAnsi="Arial" w:cs="Arial"/>
          <w:sz w:val="22"/>
          <w:szCs w:val="22"/>
        </w:rPr>
        <w:t>zákona č.100/2001 Sb., o posuzování vlivů na životní prostředí, ve znění pozdějších předpisů, a jeho projednání s příslušným úřadem. Pokud dojde ke změnám v průběhu zpracování návrhu nového uspořádání pozemků s dopadem na schválený plán společných zařízení, provede zpracovatel po schválení návrhu nového uspořádání pozemků jeho aktualizaci.</w:t>
      </w:r>
    </w:p>
    <w:p w:rsidR="00DE3BF0" w:rsidRPr="00080AF4" w:rsidRDefault="00DE3BF0" w:rsidP="0028776C">
      <w:pPr>
        <w:pStyle w:val="Zkladntextodsazen3"/>
        <w:ind w:left="142" w:firstLine="0"/>
        <w:rPr>
          <w:rFonts w:ascii="Arial" w:hAnsi="Arial" w:cs="Arial"/>
          <w:sz w:val="22"/>
          <w:szCs w:val="22"/>
        </w:rPr>
      </w:pPr>
      <w:r w:rsidRPr="00080AF4">
        <w:rPr>
          <w:rFonts w:ascii="Arial" w:hAnsi="Arial" w:cs="Arial"/>
          <w:sz w:val="22"/>
          <w:szCs w:val="22"/>
        </w:rPr>
        <w:t>Součástí díla nejsou projekty pro stavební povolení a realizaci staveb.</w:t>
      </w:r>
    </w:p>
    <w:p w:rsidR="00DE3BF0" w:rsidRPr="00242AC1" w:rsidRDefault="00DE3BF0" w:rsidP="0028776C">
      <w:pPr>
        <w:pStyle w:val="Odstavecseseznamem"/>
        <w:numPr>
          <w:ilvl w:val="0"/>
          <w:numId w:val="26"/>
        </w:numPr>
        <w:ind w:left="142" w:hanging="568"/>
        <w:rPr>
          <w:rFonts w:ascii="Arial" w:hAnsi="Arial" w:cs="Arial"/>
          <w:sz w:val="22"/>
          <w:szCs w:val="22"/>
        </w:rPr>
      </w:pPr>
      <w:r w:rsidRPr="00080AF4">
        <w:rPr>
          <w:rFonts w:ascii="Arial" w:hAnsi="Arial" w:cs="Arial"/>
          <w:sz w:val="22"/>
          <w:szCs w:val="22"/>
        </w:rPr>
        <w:t>Výškopisné zaměření zájmového území. Zaměření bude provedeno v nezbytném rozsahu u pozemků ohrožených vodní erozí nebo u pozemků, na nichž se předpokládá výstavba a realizace společných zařízení.</w:t>
      </w:r>
      <w:r w:rsidR="00CB66B7">
        <w:rPr>
          <w:rFonts w:ascii="Arial" w:hAnsi="Arial" w:cs="Arial"/>
          <w:sz w:val="22"/>
          <w:szCs w:val="22"/>
        </w:rPr>
        <w:t xml:space="preserve"> </w:t>
      </w:r>
      <w:r w:rsidR="00CB66B7" w:rsidRPr="00C05291">
        <w:rPr>
          <w:rFonts w:ascii="Arial" w:hAnsi="Arial" w:cs="Arial"/>
          <w:sz w:val="22"/>
          <w:szCs w:val="22"/>
        </w:rPr>
        <w:t>Potřebnou plochu navrhne zpracovatel a konečný rozsah plochy odsouhlasí objednatel.</w:t>
      </w:r>
    </w:p>
    <w:p w:rsidR="00DE3BF0" w:rsidRPr="00AB7673" w:rsidRDefault="00DE3BF0" w:rsidP="0028776C">
      <w:pPr>
        <w:pStyle w:val="Odstavecseseznamem"/>
        <w:numPr>
          <w:ilvl w:val="0"/>
          <w:numId w:val="26"/>
        </w:numPr>
        <w:ind w:left="142" w:hanging="568"/>
        <w:rPr>
          <w:rFonts w:ascii="Arial" w:hAnsi="Arial" w:cs="Arial"/>
          <w:sz w:val="22"/>
          <w:szCs w:val="22"/>
        </w:rPr>
      </w:pPr>
      <w:r w:rsidRPr="00080AF4">
        <w:rPr>
          <w:rFonts w:ascii="Arial" w:hAnsi="Arial" w:cs="Arial"/>
          <w:sz w:val="22"/>
          <w:szCs w:val="22"/>
        </w:rPr>
        <w:t xml:space="preserve">Potřebné podélné a příčné profily prvků PSZ pro stanovení plochy záboru půdy </w:t>
      </w:r>
      <w:r w:rsidR="00941AB6">
        <w:rPr>
          <w:rFonts w:ascii="Arial" w:hAnsi="Arial" w:cs="Arial"/>
          <w:bCs/>
          <w:color w:val="000000"/>
          <w:sz w:val="22"/>
          <w:szCs w:val="22"/>
        </w:rPr>
        <w:t>zejména u </w:t>
      </w:r>
      <w:r w:rsidR="0036242C" w:rsidRPr="00EE4887">
        <w:rPr>
          <w:rFonts w:ascii="Arial" w:hAnsi="Arial" w:cs="Arial"/>
          <w:bCs/>
          <w:color w:val="000000"/>
          <w:sz w:val="22"/>
          <w:szCs w:val="22"/>
        </w:rPr>
        <w:t xml:space="preserve">hlavních komunikací a dalších staveb (s ohledem na případné násypy nebo zářezy) včetně geologického průzkumu, vyžaduje-li to charakter území. </w:t>
      </w:r>
      <w:r w:rsidR="0036242C" w:rsidRPr="00AB7673">
        <w:rPr>
          <w:rFonts w:ascii="Arial" w:hAnsi="Arial" w:cs="Arial"/>
          <w:bCs/>
          <w:sz w:val="22"/>
          <w:szCs w:val="22"/>
        </w:rPr>
        <w:t>Provedení předběžných geotechnických průzkumů pro stavby plánu SZ s prioritní potřebou realizace, a to po dohodě s objednatelem.</w:t>
      </w:r>
    </w:p>
    <w:p w:rsidR="00DE3BF0" w:rsidRPr="00C05291" w:rsidRDefault="0036242C" w:rsidP="0028776C">
      <w:pPr>
        <w:pStyle w:val="Zkladntextodsazen3"/>
        <w:spacing w:before="0"/>
        <w:ind w:left="142" w:firstLine="0"/>
        <w:rPr>
          <w:rFonts w:ascii="Arial" w:hAnsi="Arial" w:cs="Arial"/>
          <w:bCs/>
          <w:sz w:val="22"/>
          <w:szCs w:val="22"/>
        </w:rPr>
      </w:pPr>
      <w:r w:rsidRPr="00AB7673">
        <w:rPr>
          <w:rFonts w:ascii="Arial" w:hAnsi="Arial" w:cs="Arial"/>
          <w:bCs/>
          <w:sz w:val="22"/>
          <w:szCs w:val="22"/>
        </w:rPr>
        <w:t xml:space="preserve">Potřebné podélné a příčné profily společných zařízení pro stanovení plochy záboru půdy, včetně geologického průzkumu a </w:t>
      </w:r>
      <w:r w:rsidR="00AB7673">
        <w:rPr>
          <w:rFonts w:ascii="Arial" w:hAnsi="Arial" w:cs="Arial"/>
          <w:bCs/>
          <w:sz w:val="22"/>
          <w:szCs w:val="22"/>
        </w:rPr>
        <w:t>p</w:t>
      </w:r>
      <w:r w:rsidR="00A21082" w:rsidRPr="00AB7673">
        <w:rPr>
          <w:rFonts w:ascii="Arial" w:hAnsi="Arial" w:cs="Arial"/>
          <w:bCs/>
          <w:sz w:val="22"/>
          <w:szCs w:val="22"/>
        </w:rPr>
        <w:t xml:space="preserve">rovedení </w:t>
      </w:r>
      <w:r w:rsidRPr="00AB7673">
        <w:rPr>
          <w:rFonts w:ascii="Arial" w:hAnsi="Arial" w:cs="Arial"/>
          <w:bCs/>
          <w:sz w:val="22"/>
          <w:szCs w:val="22"/>
        </w:rPr>
        <w:t>nezbytných výpočtů pro vodohospodářskou část plánu společných zařízení. To vše s ohledem na potřeby správy a provozu jednotlivých vodohospodářských zařízení</w:t>
      </w:r>
      <w:r w:rsidR="007C1875" w:rsidRPr="00AB7673">
        <w:rPr>
          <w:rFonts w:ascii="Arial" w:hAnsi="Arial" w:cs="Arial"/>
          <w:bCs/>
          <w:sz w:val="22"/>
          <w:szCs w:val="22"/>
        </w:rPr>
        <w:t xml:space="preserve"> a dopravních staveb</w:t>
      </w:r>
      <w:r w:rsidRPr="00AB7673">
        <w:rPr>
          <w:rFonts w:ascii="Arial" w:hAnsi="Arial" w:cs="Arial"/>
          <w:bCs/>
          <w:sz w:val="22"/>
          <w:szCs w:val="22"/>
        </w:rPr>
        <w:t>.</w:t>
      </w:r>
      <w:r w:rsidR="00CB66B7">
        <w:rPr>
          <w:rFonts w:ascii="Arial" w:hAnsi="Arial" w:cs="Arial"/>
          <w:bCs/>
          <w:color w:val="000000"/>
          <w:sz w:val="22"/>
          <w:szCs w:val="22"/>
        </w:rPr>
        <w:t xml:space="preserve"> </w:t>
      </w:r>
      <w:r w:rsidR="00CB66B7" w:rsidRPr="00C05291">
        <w:rPr>
          <w:rFonts w:ascii="Arial" w:hAnsi="Arial" w:cs="Arial"/>
          <w:sz w:val="22"/>
          <w:szCs w:val="22"/>
        </w:rPr>
        <w:t>Do předpokládaného počtu měrných jednotek v krycím listu nabídkové ceny je započítána pouze vodorovná délka podélných řezů. Příčné řezy budou vyhotoveny ke každému podélném</w:t>
      </w:r>
      <w:r w:rsidR="00242AC1" w:rsidRPr="007C1875">
        <w:rPr>
          <w:rFonts w:ascii="Arial" w:hAnsi="Arial" w:cs="Arial"/>
          <w:sz w:val="22"/>
          <w:szCs w:val="22"/>
        </w:rPr>
        <w:t>u</w:t>
      </w:r>
      <w:r w:rsidR="00CB66B7" w:rsidRPr="00C05291">
        <w:rPr>
          <w:rFonts w:ascii="Arial" w:hAnsi="Arial" w:cs="Arial"/>
          <w:sz w:val="22"/>
          <w:szCs w:val="22"/>
        </w:rPr>
        <w:t xml:space="preserve"> řezu min. ve vzdálenosti po 40 m a jsou zahrnuty do kalkulace ceny. Potřebný rozsah navrhne zpracovatel a odsouhlasí ho objednatel.</w:t>
      </w:r>
    </w:p>
    <w:p w:rsidR="0036242C" w:rsidRPr="00AB7673" w:rsidRDefault="0036242C" w:rsidP="0028776C">
      <w:pPr>
        <w:pStyle w:val="Zkladntextodsazen3"/>
        <w:spacing w:before="0"/>
        <w:ind w:left="142" w:firstLine="0"/>
        <w:rPr>
          <w:rFonts w:ascii="Arial" w:hAnsi="Arial" w:cs="Arial"/>
          <w:sz w:val="22"/>
          <w:szCs w:val="22"/>
        </w:rPr>
      </w:pPr>
      <w:r w:rsidRPr="00AB7673">
        <w:rPr>
          <w:rFonts w:ascii="Arial" w:hAnsi="Arial" w:cs="Arial"/>
          <w:bCs/>
          <w:sz w:val="22"/>
          <w:szCs w:val="22"/>
        </w:rPr>
        <w:t>Provádění aktualizace plánu společných zařízení v souladu s návrhem nového uspořádání pozemků vlastníků.</w:t>
      </w:r>
    </w:p>
    <w:p w:rsidR="00AF5863" w:rsidRDefault="00DE3BF0" w:rsidP="0028776C">
      <w:pPr>
        <w:pStyle w:val="Odstavecseseznamem"/>
        <w:numPr>
          <w:ilvl w:val="0"/>
          <w:numId w:val="26"/>
        </w:numPr>
        <w:ind w:left="142" w:hanging="568"/>
        <w:rPr>
          <w:rFonts w:ascii="Arial" w:hAnsi="Arial" w:cs="Arial"/>
          <w:sz w:val="22"/>
          <w:szCs w:val="22"/>
        </w:rPr>
      </w:pPr>
      <w:r w:rsidRPr="00AF5863">
        <w:rPr>
          <w:rFonts w:ascii="Arial" w:hAnsi="Arial" w:cs="Arial"/>
          <w:sz w:val="22"/>
          <w:szCs w:val="22"/>
        </w:rPr>
        <w:t xml:space="preserve">Vypracování návrhu nového uspořádání pozemků včetně bilancí a doložení dokladu o projednání návrhu nového uspořádání se všemi vlastníky, popř. dokladu o výzvě k jeho projednání. </w:t>
      </w:r>
      <w:r w:rsidR="008C5A4D" w:rsidRPr="00AF5863">
        <w:rPr>
          <w:rFonts w:ascii="Arial" w:hAnsi="Arial" w:cs="Arial"/>
          <w:sz w:val="22"/>
          <w:szCs w:val="22"/>
        </w:rPr>
        <w:t xml:space="preserve">Vyhotovení znaleckých posudků na zpracování věcných břemen a na ocenění pozemků vlastníků, které budou vykupovány ve prospěch státu pro dosažení cíle pozemkových úprav. </w:t>
      </w:r>
      <w:r w:rsidRPr="00AF5863">
        <w:rPr>
          <w:rFonts w:ascii="Arial" w:hAnsi="Arial" w:cs="Arial"/>
          <w:sz w:val="22"/>
          <w:szCs w:val="22"/>
        </w:rPr>
        <w:t xml:space="preserve">Optimální prostorové a funkční uspořádání nových pozemků včetně bilancí odsouhlasených vlastníky nejméně 75 % výměry pozemků řešených podle § 2 zákona č. 139/2002 Sb., zpracovaných v souladu s §§ </w:t>
      </w:r>
      <w:smartTag w:uri="urn:schemas-microsoft-com:office:smarttags" w:element="metricconverter">
        <w:smartTagPr>
          <w:attr w:name="ProductID" w:val="9 a"/>
        </w:smartTagPr>
        <w:r w:rsidRPr="00AF5863">
          <w:rPr>
            <w:rFonts w:ascii="Arial" w:hAnsi="Arial" w:cs="Arial"/>
            <w:sz w:val="22"/>
            <w:szCs w:val="22"/>
          </w:rPr>
          <w:t>9 a</w:t>
        </w:r>
      </w:smartTag>
      <w:r w:rsidRPr="00AF5863">
        <w:rPr>
          <w:rFonts w:ascii="Arial" w:hAnsi="Arial" w:cs="Arial"/>
          <w:sz w:val="22"/>
          <w:szCs w:val="22"/>
        </w:rPr>
        <w:t xml:space="preserve"> 1</w:t>
      </w:r>
      <w:r w:rsidR="00EE0E36" w:rsidRPr="00AF5863">
        <w:rPr>
          <w:rFonts w:ascii="Arial" w:hAnsi="Arial" w:cs="Arial"/>
          <w:sz w:val="22"/>
          <w:szCs w:val="22"/>
        </w:rPr>
        <w:t>0</w:t>
      </w:r>
      <w:r w:rsidR="00B11B79" w:rsidRPr="00AF5863">
        <w:rPr>
          <w:rFonts w:ascii="Arial" w:hAnsi="Arial" w:cs="Arial"/>
          <w:sz w:val="22"/>
          <w:szCs w:val="22"/>
        </w:rPr>
        <w:t xml:space="preserve"> zákona č. 139/2002 Sb., s §</w:t>
      </w:r>
      <w:r w:rsidR="004F5B3F" w:rsidRPr="00AF5863">
        <w:rPr>
          <w:rFonts w:ascii="Arial" w:hAnsi="Arial" w:cs="Arial"/>
          <w:sz w:val="22"/>
          <w:szCs w:val="22"/>
        </w:rPr>
        <w:t xml:space="preserve"> 17 - 21 </w:t>
      </w:r>
      <w:proofErr w:type="spellStart"/>
      <w:r w:rsidR="004F5B3F" w:rsidRPr="00AF5863">
        <w:rPr>
          <w:rFonts w:ascii="Arial" w:hAnsi="Arial" w:cs="Arial"/>
          <w:sz w:val="22"/>
          <w:szCs w:val="22"/>
        </w:rPr>
        <w:t>vyhl</w:t>
      </w:r>
      <w:proofErr w:type="spellEnd"/>
      <w:r w:rsidR="004F5B3F" w:rsidRPr="00AF5863">
        <w:rPr>
          <w:rFonts w:ascii="Arial" w:hAnsi="Arial" w:cs="Arial"/>
          <w:sz w:val="22"/>
          <w:szCs w:val="22"/>
        </w:rPr>
        <w:t>. č. 13/2014 Sb. a přílohou č. 3 této vyhlášky</w:t>
      </w:r>
      <w:r w:rsidRPr="00AF5863">
        <w:rPr>
          <w:rFonts w:ascii="Arial" w:hAnsi="Arial" w:cs="Arial"/>
          <w:sz w:val="22"/>
          <w:szCs w:val="22"/>
        </w:rPr>
        <w:t>. Provedení úprav návrhu na základě námitek a připomínek podle odst. 1 a 2 § 11 zákona č. 139/2002 Sb. Dokumentace návrhu nového uspořádání pozemků bu</w:t>
      </w:r>
      <w:r w:rsidR="008F234C" w:rsidRPr="00AF5863">
        <w:rPr>
          <w:rFonts w:ascii="Arial" w:hAnsi="Arial" w:cs="Arial"/>
          <w:sz w:val="22"/>
          <w:szCs w:val="22"/>
        </w:rPr>
        <w:t>de v</w:t>
      </w:r>
      <w:r w:rsidR="00B11B79" w:rsidRPr="00AF5863">
        <w:rPr>
          <w:rFonts w:ascii="Arial" w:hAnsi="Arial" w:cs="Arial"/>
          <w:sz w:val="22"/>
          <w:szCs w:val="22"/>
        </w:rPr>
        <w:t xml:space="preserve"> rozsahu uvedeném v bodech </w:t>
      </w:r>
      <w:r w:rsidR="00AF5863">
        <w:rPr>
          <w:rFonts w:ascii="Arial" w:hAnsi="Arial" w:cs="Arial"/>
          <w:sz w:val="22"/>
          <w:szCs w:val="22"/>
        </w:rPr>
        <w:t>VIII.</w:t>
      </w:r>
      <w:r w:rsidR="00AF5863" w:rsidRPr="00080AF4">
        <w:rPr>
          <w:rFonts w:ascii="Arial" w:hAnsi="Arial" w:cs="Arial"/>
          <w:sz w:val="22"/>
          <w:szCs w:val="22"/>
        </w:rPr>
        <w:t xml:space="preserve"> a</w:t>
      </w:r>
      <w:r w:rsidR="00AF5863">
        <w:rPr>
          <w:rFonts w:ascii="Arial" w:hAnsi="Arial" w:cs="Arial"/>
          <w:sz w:val="22"/>
          <w:szCs w:val="22"/>
        </w:rPr>
        <w:t xml:space="preserve"> IX. přílohy č. 1 k </w:t>
      </w:r>
      <w:proofErr w:type="spellStart"/>
      <w:r w:rsidR="00AF5863">
        <w:rPr>
          <w:rFonts w:ascii="Arial" w:hAnsi="Arial" w:cs="Arial"/>
          <w:sz w:val="22"/>
          <w:szCs w:val="22"/>
        </w:rPr>
        <w:t>vyhl</w:t>
      </w:r>
      <w:proofErr w:type="spellEnd"/>
      <w:r w:rsidR="00AF5863">
        <w:rPr>
          <w:rFonts w:ascii="Arial" w:hAnsi="Arial" w:cs="Arial"/>
          <w:sz w:val="22"/>
          <w:szCs w:val="22"/>
        </w:rPr>
        <w:t>. č. 13/2014</w:t>
      </w:r>
      <w:r w:rsidR="00AF5863" w:rsidRPr="00080AF4">
        <w:rPr>
          <w:rFonts w:ascii="Arial" w:hAnsi="Arial" w:cs="Arial"/>
          <w:sz w:val="22"/>
          <w:szCs w:val="22"/>
        </w:rPr>
        <w:t xml:space="preserve"> Sb.</w:t>
      </w:r>
    </w:p>
    <w:p w:rsidR="00DE3BF0" w:rsidRPr="00AF5863" w:rsidRDefault="00DE3BF0" w:rsidP="0028776C">
      <w:pPr>
        <w:pStyle w:val="Odstavecseseznamem"/>
        <w:numPr>
          <w:ilvl w:val="0"/>
          <w:numId w:val="26"/>
        </w:numPr>
        <w:ind w:left="142" w:hanging="568"/>
        <w:rPr>
          <w:rFonts w:ascii="Arial" w:hAnsi="Arial" w:cs="Arial"/>
          <w:sz w:val="22"/>
          <w:szCs w:val="22"/>
        </w:rPr>
      </w:pPr>
      <w:r w:rsidRPr="00AF5863">
        <w:rPr>
          <w:rFonts w:ascii="Arial" w:hAnsi="Arial" w:cs="Arial"/>
          <w:sz w:val="22"/>
          <w:szCs w:val="22"/>
        </w:rPr>
        <w:t xml:space="preserve">Předložení kompletní dokumentace návrhu </w:t>
      </w:r>
      <w:r w:rsidR="0005669E" w:rsidRPr="00AF5863">
        <w:rPr>
          <w:rFonts w:ascii="Arial" w:hAnsi="Arial" w:cs="Arial"/>
          <w:sz w:val="22"/>
          <w:szCs w:val="22"/>
        </w:rPr>
        <w:t>KoPÚ</w:t>
      </w:r>
      <w:r w:rsidRPr="00AF5863">
        <w:rPr>
          <w:rFonts w:ascii="Arial" w:hAnsi="Arial" w:cs="Arial"/>
          <w:sz w:val="22"/>
          <w:szCs w:val="22"/>
        </w:rPr>
        <w:t>. Kompletní dokumentace bude předložena v rozsahu stanovené</w:t>
      </w:r>
      <w:r w:rsidR="006633FD" w:rsidRPr="00AF5863">
        <w:rPr>
          <w:rFonts w:ascii="Arial" w:hAnsi="Arial" w:cs="Arial"/>
          <w:sz w:val="22"/>
          <w:szCs w:val="22"/>
        </w:rPr>
        <w:t>m přílohou</w:t>
      </w:r>
      <w:r w:rsidR="001859E2" w:rsidRPr="001859E2">
        <w:rPr>
          <w:rFonts w:ascii="Arial" w:hAnsi="Arial" w:cs="Arial"/>
          <w:sz w:val="22"/>
          <w:szCs w:val="22"/>
        </w:rPr>
        <w:t xml:space="preserve"> </w:t>
      </w:r>
      <w:r w:rsidR="001859E2">
        <w:rPr>
          <w:rFonts w:ascii="Arial" w:hAnsi="Arial" w:cs="Arial"/>
          <w:sz w:val="22"/>
          <w:szCs w:val="22"/>
        </w:rPr>
        <w:t>č. 1 k </w:t>
      </w:r>
      <w:proofErr w:type="spellStart"/>
      <w:r w:rsidR="001859E2">
        <w:rPr>
          <w:rFonts w:ascii="Arial" w:hAnsi="Arial" w:cs="Arial"/>
          <w:sz w:val="22"/>
          <w:szCs w:val="22"/>
        </w:rPr>
        <w:t>vyhl</w:t>
      </w:r>
      <w:proofErr w:type="spellEnd"/>
      <w:r w:rsidR="001859E2">
        <w:rPr>
          <w:rFonts w:ascii="Arial" w:hAnsi="Arial" w:cs="Arial"/>
          <w:sz w:val="22"/>
          <w:szCs w:val="22"/>
        </w:rPr>
        <w:t>. č. 13/2014</w:t>
      </w:r>
      <w:r w:rsidR="001859E2" w:rsidRPr="00080AF4">
        <w:rPr>
          <w:rFonts w:ascii="Arial" w:hAnsi="Arial" w:cs="Arial"/>
          <w:sz w:val="22"/>
          <w:szCs w:val="22"/>
        </w:rPr>
        <w:t xml:space="preserve"> Sb</w:t>
      </w:r>
      <w:r w:rsidRPr="00AF5863">
        <w:rPr>
          <w:rFonts w:ascii="Arial" w:hAnsi="Arial" w:cs="Arial"/>
          <w:sz w:val="22"/>
          <w:szCs w:val="22"/>
        </w:rPr>
        <w:t>., a to v počtu a formě stanovené čl. IV této smlouvy</w:t>
      </w:r>
      <w:r w:rsidR="0050468C">
        <w:rPr>
          <w:rFonts w:ascii="Arial" w:hAnsi="Arial" w:cs="Arial"/>
          <w:sz w:val="22"/>
          <w:szCs w:val="22"/>
        </w:rPr>
        <w:t>.</w:t>
      </w:r>
      <w:r w:rsidRPr="00AF5863">
        <w:rPr>
          <w:rFonts w:ascii="Arial" w:hAnsi="Arial" w:cs="Arial"/>
          <w:sz w:val="22"/>
          <w:szCs w:val="22"/>
        </w:rPr>
        <w:t xml:space="preserve"> Vše bude řádně označeno, podepsáno s příslušným razítkem zhotovitele a osoby </w:t>
      </w:r>
      <w:r w:rsidR="0036242C" w:rsidRPr="00AF5863">
        <w:rPr>
          <w:rFonts w:ascii="Arial" w:hAnsi="Arial" w:cs="Arial"/>
          <w:sz w:val="22"/>
          <w:szCs w:val="22"/>
        </w:rPr>
        <w:t>úředně oprávněné k projektování pozemkových úprav</w:t>
      </w:r>
      <w:r w:rsidRPr="00AF5863">
        <w:rPr>
          <w:rFonts w:ascii="Arial" w:hAnsi="Arial" w:cs="Arial"/>
          <w:sz w:val="22"/>
          <w:szCs w:val="22"/>
        </w:rPr>
        <w:t xml:space="preserve">. Návrh </w:t>
      </w:r>
      <w:r w:rsidR="0005669E" w:rsidRPr="00AF5863">
        <w:rPr>
          <w:rFonts w:ascii="Arial" w:hAnsi="Arial" w:cs="Arial"/>
          <w:sz w:val="22"/>
          <w:szCs w:val="22"/>
        </w:rPr>
        <w:t>KoPÚ</w:t>
      </w:r>
      <w:r w:rsidRPr="00AF5863">
        <w:rPr>
          <w:rFonts w:ascii="Arial" w:hAnsi="Arial" w:cs="Arial"/>
          <w:sz w:val="22"/>
          <w:szCs w:val="22"/>
        </w:rPr>
        <w:t xml:space="preserve"> bude předán včetně zapracovaných připomínek a námitek, podaných v době vystavení návrhu.</w:t>
      </w:r>
      <w:r w:rsidR="000363DB" w:rsidRPr="00AF5863">
        <w:rPr>
          <w:rFonts w:ascii="Arial" w:hAnsi="Arial" w:cs="Arial"/>
          <w:sz w:val="22"/>
          <w:szCs w:val="22"/>
        </w:rPr>
        <w:t xml:space="preserve"> V případě odvolání bude vypracována aktualizace kompletní dokumentace návrhu K</w:t>
      </w:r>
      <w:r w:rsidR="001766A0" w:rsidRPr="00AF5863">
        <w:rPr>
          <w:rFonts w:ascii="Arial" w:hAnsi="Arial" w:cs="Arial"/>
          <w:sz w:val="22"/>
          <w:szCs w:val="22"/>
        </w:rPr>
        <w:t>o</w:t>
      </w:r>
      <w:r w:rsidR="000363DB" w:rsidRPr="00AF5863">
        <w:rPr>
          <w:rFonts w:ascii="Arial" w:hAnsi="Arial" w:cs="Arial"/>
          <w:sz w:val="22"/>
          <w:szCs w:val="22"/>
        </w:rPr>
        <w:t>PÚ.</w:t>
      </w:r>
    </w:p>
    <w:p w:rsidR="00DE3BF0" w:rsidRPr="00080AF4" w:rsidRDefault="00DE3BF0" w:rsidP="0028776C">
      <w:pPr>
        <w:pStyle w:val="Zkladntextodsazen3"/>
        <w:ind w:left="142" w:firstLine="0"/>
        <w:rPr>
          <w:rFonts w:ascii="Arial" w:hAnsi="Arial" w:cs="Arial"/>
          <w:sz w:val="22"/>
          <w:szCs w:val="22"/>
        </w:rPr>
      </w:pPr>
      <w:r w:rsidRPr="000363DB">
        <w:rPr>
          <w:rFonts w:ascii="Arial" w:hAnsi="Arial" w:cs="Arial"/>
          <w:sz w:val="22"/>
          <w:szCs w:val="22"/>
        </w:rPr>
        <w:t xml:space="preserve">Zhotovitel se zavazuje v souladu s ustanovením § </w:t>
      </w:r>
      <w:r w:rsidR="004857DC">
        <w:rPr>
          <w:rFonts w:ascii="Arial" w:hAnsi="Arial" w:cs="Arial"/>
          <w:sz w:val="22"/>
          <w:szCs w:val="22"/>
        </w:rPr>
        <w:t>57</w:t>
      </w:r>
      <w:r w:rsidR="004857DC" w:rsidRPr="000363DB">
        <w:rPr>
          <w:rFonts w:ascii="Arial" w:hAnsi="Arial" w:cs="Arial"/>
          <w:sz w:val="22"/>
          <w:szCs w:val="22"/>
        </w:rPr>
        <w:t xml:space="preserve"> </w:t>
      </w:r>
      <w:r w:rsidRPr="000363DB">
        <w:rPr>
          <w:rFonts w:ascii="Arial" w:hAnsi="Arial" w:cs="Arial"/>
          <w:sz w:val="22"/>
          <w:szCs w:val="22"/>
        </w:rPr>
        <w:t xml:space="preserve">odst. 2 </w:t>
      </w:r>
      <w:proofErr w:type="spellStart"/>
      <w:r w:rsidR="004857DC" w:rsidRPr="000363DB">
        <w:rPr>
          <w:rFonts w:ascii="Arial" w:hAnsi="Arial" w:cs="Arial"/>
          <w:sz w:val="22"/>
          <w:szCs w:val="22"/>
        </w:rPr>
        <w:t>vyhl</w:t>
      </w:r>
      <w:proofErr w:type="spellEnd"/>
      <w:r w:rsidR="004857DC">
        <w:rPr>
          <w:rFonts w:ascii="Arial" w:hAnsi="Arial" w:cs="Arial"/>
          <w:sz w:val="22"/>
          <w:szCs w:val="22"/>
        </w:rPr>
        <w:t>.</w:t>
      </w:r>
      <w:r w:rsidR="004857DC" w:rsidRPr="000363DB">
        <w:rPr>
          <w:rFonts w:ascii="Arial" w:hAnsi="Arial" w:cs="Arial"/>
          <w:sz w:val="22"/>
          <w:szCs w:val="22"/>
        </w:rPr>
        <w:t xml:space="preserve"> </w:t>
      </w:r>
      <w:r w:rsidRPr="000363DB">
        <w:rPr>
          <w:rFonts w:ascii="Arial" w:hAnsi="Arial" w:cs="Arial"/>
          <w:sz w:val="22"/>
          <w:szCs w:val="22"/>
        </w:rPr>
        <w:t xml:space="preserve">č. </w:t>
      </w:r>
      <w:r w:rsidR="004857DC">
        <w:rPr>
          <w:rFonts w:ascii="Arial" w:hAnsi="Arial" w:cs="Arial"/>
          <w:sz w:val="22"/>
          <w:szCs w:val="22"/>
        </w:rPr>
        <w:t>357/2013</w:t>
      </w:r>
      <w:r w:rsidRPr="000363DB">
        <w:rPr>
          <w:rFonts w:ascii="Arial" w:hAnsi="Arial" w:cs="Arial"/>
          <w:sz w:val="22"/>
          <w:szCs w:val="22"/>
        </w:rPr>
        <w:t xml:space="preserve"> Sb. předat výsledky zeměměřických činností využité pro obnovu katastrálního operátu na podkladě výsledků pozemkových úprav ověřené podle zákona o zeměměřictví příslušnému katastrálnímu úřadu prostřednictvím úředně oprávněného zeměměřického inženýra („ověřovatele“) k posouzení způsobilosti jejich převzetí do katastru nemovitostí nejméně 30 dnů před vydáním rozhodnutí o výměně nebo přechodu vlastnických práv.</w:t>
      </w:r>
    </w:p>
    <w:p w:rsidR="00DE3BF0" w:rsidRPr="00080AF4" w:rsidRDefault="00DE3BF0" w:rsidP="009D0B01">
      <w:pPr>
        <w:pStyle w:val="Zkladntextodsazen3"/>
        <w:spacing w:after="240"/>
        <w:ind w:left="142" w:firstLine="0"/>
        <w:rPr>
          <w:rFonts w:ascii="Arial" w:hAnsi="Arial" w:cs="Arial"/>
          <w:sz w:val="22"/>
          <w:szCs w:val="22"/>
        </w:rPr>
      </w:pPr>
      <w:r w:rsidRPr="00080AF4">
        <w:rPr>
          <w:rFonts w:ascii="Arial" w:hAnsi="Arial" w:cs="Arial"/>
          <w:sz w:val="22"/>
          <w:szCs w:val="22"/>
        </w:rPr>
        <w:t>Vypracování písemných a grafických příloh k</w:t>
      </w:r>
      <w:r w:rsidR="0045090D">
        <w:rPr>
          <w:rFonts w:ascii="Arial" w:hAnsi="Arial" w:cs="Arial"/>
          <w:sz w:val="22"/>
          <w:szCs w:val="22"/>
        </w:rPr>
        <w:t> </w:t>
      </w:r>
      <w:r w:rsidRPr="00080AF4">
        <w:rPr>
          <w:rFonts w:ascii="Arial" w:hAnsi="Arial" w:cs="Arial"/>
          <w:sz w:val="22"/>
          <w:szCs w:val="22"/>
        </w:rPr>
        <w:t>rozhodnutí</w:t>
      </w:r>
      <w:r w:rsidR="002E5CE1">
        <w:rPr>
          <w:rFonts w:ascii="Arial" w:hAnsi="Arial" w:cs="Arial"/>
          <w:sz w:val="22"/>
          <w:szCs w:val="22"/>
        </w:rPr>
        <w:t>m</w:t>
      </w:r>
      <w:r w:rsidR="0045090D">
        <w:rPr>
          <w:rFonts w:ascii="Arial" w:hAnsi="Arial" w:cs="Arial"/>
          <w:sz w:val="22"/>
          <w:szCs w:val="22"/>
        </w:rPr>
        <w:t xml:space="preserve"> pozemkového úřadu</w:t>
      </w:r>
      <w:r w:rsidRPr="00080AF4">
        <w:rPr>
          <w:rFonts w:ascii="Arial" w:hAnsi="Arial" w:cs="Arial"/>
          <w:sz w:val="22"/>
          <w:szCs w:val="22"/>
        </w:rPr>
        <w:t>. Zhotovitel se zavazuje k vypracování písemných částí příloh k rozhodnutí o schválení návrhu pozemkových úprav, t</w:t>
      </w:r>
      <w:r w:rsidR="009A797B">
        <w:rPr>
          <w:rFonts w:ascii="Arial" w:hAnsi="Arial" w:cs="Arial"/>
          <w:sz w:val="22"/>
          <w:szCs w:val="22"/>
        </w:rPr>
        <w:t xml:space="preserve">j. </w:t>
      </w:r>
      <w:r w:rsidRPr="00080AF4">
        <w:rPr>
          <w:rFonts w:ascii="Arial" w:hAnsi="Arial" w:cs="Arial"/>
          <w:sz w:val="22"/>
          <w:szCs w:val="22"/>
        </w:rPr>
        <w:t xml:space="preserve">bilancí původních a nově navržených pozemků, a dále grafických </w:t>
      </w:r>
      <w:r w:rsidRPr="00080AF4">
        <w:rPr>
          <w:rFonts w:ascii="Arial" w:hAnsi="Arial" w:cs="Arial"/>
          <w:sz w:val="22"/>
          <w:szCs w:val="22"/>
        </w:rPr>
        <w:lastRenderedPageBreak/>
        <w:t>částí příloh obsahujících znázornění nového pozemku (podrobné situace pro jednotlivé vlastníky). K rozhodnutí o výměně nebo přechodu vlastnic</w:t>
      </w:r>
      <w:r w:rsidR="00941AB6">
        <w:rPr>
          <w:rFonts w:ascii="Arial" w:hAnsi="Arial" w:cs="Arial"/>
          <w:sz w:val="22"/>
          <w:szCs w:val="22"/>
        </w:rPr>
        <w:t>kých práv, určení výše úhrady a </w:t>
      </w:r>
      <w:r w:rsidRPr="00080AF4">
        <w:rPr>
          <w:rFonts w:ascii="Arial" w:hAnsi="Arial" w:cs="Arial"/>
          <w:sz w:val="22"/>
          <w:szCs w:val="22"/>
        </w:rPr>
        <w:t xml:space="preserve">lhůty podle §10 odst. 2 zákona č. 139/2002 Sb. a o zřízení nebo zrušení věcného břemene, budou vypracovány </w:t>
      </w:r>
      <w:r w:rsidR="005E1702">
        <w:rPr>
          <w:rFonts w:ascii="Arial" w:hAnsi="Arial" w:cs="Arial"/>
          <w:sz w:val="22"/>
          <w:szCs w:val="22"/>
        </w:rPr>
        <w:t xml:space="preserve">příslušné </w:t>
      </w:r>
      <w:r w:rsidRPr="005E1702">
        <w:rPr>
          <w:rFonts w:ascii="Arial" w:hAnsi="Arial" w:cs="Arial"/>
          <w:sz w:val="22"/>
          <w:szCs w:val="22"/>
        </w:rPr>
        <w:t xml:space="preserve">přílohy </w:t>
      </w:r>
      <w:r w:rsidRPr="00080AF4">
        <w:rPr>
          <w:rFonts w:ascii="Arial" w:hAnsi="Arial" w:cs="Arial"/>
          <w:sz w:val="22"/>
          <w:szCs w:val="22"/>
        </w:rPr>
        <w:t>pro každého účastníka řízení.</w:t>
      </w:r>
      <w:r w:rsidR="009D0B01">
        <w:rPr>
          <w:rFonts w:ascii="Arial" w:hAnsi="Arial" w:cs="Arial"/>
          <w:sz w:val="22"/>
          <w:szCs w:val="22"/>
        </w:rPr>
        <w:t xml:space="preserve"> V přílohách rozhodnutí dle § 11 odst. 4, příp. odst. 8, zákona č. 139/2002 Sb. budou uvedeny změny v nárocích, ke kterým dojde v době mezi vystavením náv</w:t>
      </w:r>
      <w:r w:rsidR="00941AB6">
        <w:rPr>
          <w:rFonts w:ascii="Arial" w:hAnsi="Arial" w:cs="Arial"/>
          <w:sz w:val="22"/>
          <w:szCs w:val="22"/>
        </w:rPr>
        <w:t>rhu nového uspořádání pozemků a </w:t>
      </w:r>
      <w:r w:rsidR="009D0B01">
        <w:rPr>
          <w:rFonts w:ascii="Arial" w:hAnsi="Arial" w:cs="Arial"/>
          <w:sz w:val="22"/>
          <w:szCs w:val="22"/>
        </w:rPr>
        <w:t>vydáním rozhodnutí dle § 11 odst. 8 zákona č. 139/2002 Sb. v katastru nemovitostí.</w:t>
      </w:r>
    </w:p>
    <w:p w:rsidR="00541F26" w:rsidRPr="00541F26" w:rsidRDefault="00DE3BF0" w:rsidP="00984093">
      <w:pPr>
        <w:pStyle w:val="Odstavecseseznamem"/>
        <w:numPr>
          <w:ilvl w:val="0"/>
          <w:numId w:val="24"/>
        </w:numPr>
        <w:ind w:left="0" w:hanging="567"/>
        <w:rPr>
          <w:rFonts w:ascii="Arial" w:hAnsi="Arial" w:cs="Arial"/>
          <w:b/>
          <w:bCs/>
          <w:sz w:val="22"/>
          <w:szCs w:val="22"/>
        </w:rPr>
      </w:pPr>
      <w:r w:rsidRPr="00080AF4">
        <w:rPr>
          <w:rFonts w:ascii="Arial" w:hAnsi="Arial" w:cs="Arial"/>
          <w:b/>
          <w:bCs/>
          <w:sz w:val="22"/>
          <w:szCs w:val="22"/>
        </w:rPr>
        <w:t>Hlavní fakturační celek</w:t>
      </w:r>
      <w:r w:rsidRPr="00080AF4">
        <w:rPr>
          <w:rFonts w:ascii="Arial" w:hAnsi="Arial" w:cs="Arial"/>
          <w:sz w:val="22"/>
          <w:szCs w:val="22"/>
        </w:rPr>
        <w:t xml:space="preserve"> </w:t>
      </w:r>
    </w:p>
    <w:p w:rsidR="00DE3BF0" w:rsidRPr="00080AF4" w:rsidRDefault="00DE3BF0" w:rsidP="0028776C">
      <w:pPr>
        <w:pStyle w:val="Odstavecseseznamem"/>
        <w:numPr>
          <w:ilvl w:val="0"/>
          <w:numId w:val="46"/>
        </w:numPr>
        <w:ind w:left="142" w:hanging="568"/>
        <w:rPr>
          <w:rFonts w:ascii="Arial" w:hAnsi="Arial" w:cs="Arial"/>
          <w:b/>
          <w:bCs/>
          <w:sz w:val="22"/>
          <w:szCs w:val="22"/>
        </w:rPr>
      </w:pPr>
      <w:r w:rsidRPr="00080AF4">
        <w:rPr>
          <w:rFonts w:ascii="Arial" w:hAnsi="Arial" w:cs="Arial"/>
          <w:b/>
          <w:bCs/>
          <w:sz w:val="22"/>
          <w:szCs w:val="22"/>
        </w:rPr>
        <w:t>Vytyčení pozemků podle schváleného náv</w:t>
      </w:r>
      <w:r w:rsidR="00941AB6">
        <w:rPr>
          <w:rFonts w:ascii="Arial" w:hAnsi="Arial" w:cs="Arial"/>
          <w:b/>
          <w:bCs/>
          <w:sz w:val="22"/>
          <w:szCs w:val="22"/>
        </w:rPr>
        <w:t>rhu a mapové dílo je sestaven z </w:t>
      </w:r>
      <w:r w:rsidRPr="00080AF4">
        <w:rPr>
          <w:rFonts w:ascii="Arial" w:hAnsi="Arial" w:cs="Arial"/>
          <w:b/>
          <w:bCs/>
          <w:sz w:val="22"/>
          <w:szCs w:val="22"/>
        </w:rPr>
        <w:t>následujících dílčích fakturačních celků</w:t>
      </w:r>
    </w:p>
    <w:p w:rsidR="00DE3BF0" w:rsidRPr="00984093" w:rsidRDefault="00DE3BF0" w:rsidP="0028776C">
      <w:pPr>
        <w:pStyle w:val="Odstavecseseznamem"/>
        <w:numPr>
          <w:ilvl w:val="0"/>
          <w:numId w:val="28"/>
        </w:numPr>
        <w:ind w:left="142" w:hanging="567"/>
        <w:rPr>
          <w:rFonts w:ascii="Arial" w:hAnsi="Arial" w:cs="Arial"/>
          <w:sz w:val="22"/>
          <w:szCs w:val="22"/>
        </w:rPr>
      </w:pPr>
      <w:r w:rsidRPr="00984093">
        <w:rPr>
          <w:rFonts w:ascii="Arial" w:hAnsi="Arial" w:cs="Arial"/>
          <w:sz w:val="22"/>
          <w:szCs w:val="22"/>
        </w:rPr>
        <w:t xml:space="preserve">Vytyčení a označení hranic pozemků (trvalá stabilizace lomových bodů) a protokolární předání hranic navržených pozemků vlastníkům dle schváleného návrhu </w:t>
      </w:r>
      <w:r w:rsidR="0005669E">
        <w:rPr>
          <w:rFonts w:ascii="Arial" w:hAnsi="Arial" w:cs="Arial"/>
          <w:sz w:val="22"/>
          <w:szCs w:val="22"/>
        </w:rPr>
        <w:t>KoPÚ</w:t>
      </w:r>
      <w:r w:rsidRPr="00984093">
        <w:rPr>
          <w:rFonts w:ascii="Arial" w:hAnsi="Arial" w:cs="Arial"/>
          <w:sz w:val="22"/>
          <w:szCs w:val="22"/>
        </w:rPr>
        <w:t>, dle požadavků vlastníků a podle rozhodnutí objednatele. Zhotovitel odevzdá objednateli doklad o předání vytyčovací dokumentace vlastníkům a katastrálnímu úřadu.</w:t>
      </w:r>
    </w:p>
    <w:p w:rsidR="00DE3BF0" w:rsidRPr="00080AF4" w:rsidRDefault="00DE3BF0" w:rsidP="0028776C">
      <w:pPr>
        <w:ind w:left="142"/>
        <w:rPr>
          <w:rFonts w:ascii="Arial" w:hAnsi="Arial" w:cs="Arial"/>
          <w:sz w:val="22"/>
          <w:szCs w:val="22"/>
        </w:rPr>
      </w:pPr>
      <w:r w:rsidRPr="00080AF4">
        <w:rPr>
          <w:rFonts w:ascii="Arial" w:hAnsi="Arial" w:cs="Arial"/>
          <w:sz w:val="22"/>
          <w:szCs w:val="22"/>
        </w:rPr>
        <w:t>Zhotovitel zabezpečí předání kopie vytyčovac</w:t>
      </w:r>
      <w:r w:rsidR="00941AB6">
        <w:rPr>
          <w:rFonts w:ascii="Arial" w:hAnsi="Arial" w:cs="Arial"/>
          <w:sz w:val="22"/>
          <w:szCs w:val="22"/>
        </w:rPr>
        <w:t>í dokumentace všem vlastníkům a </w:t>
      </w:r>
      <w:r w:rsidRPr="00080AF4">
        <w:rPr>
          <w:rFonts w:ascii="Arial" w:hAnsi="Arial" w:cs="Arial"/>
          <w:sz w:val="22"/>
          <w:szCs w:val="22"/>
        </w:rPr>
        <w:t xml:space="preserve">spoluvlastníkům vytyčovaných hranic pozemků. Pro fakturaci bude rozhodující skutečný počet </w:t>
      </w:r>
      <w:r w:rsidR="00CD3D80">
        <w:rPr>
          <w:rFonts w:ascii="Arial" w:hAnsi="Arial" w:cs="Arial"/>
          <w:sz w:val="22"/>
          <w:szCs w:val="22"/>
        </w:rPr>
        <w:t xml:space="preserve">vytyčených </w:t>
      </w:r>
      <w:r w:rsidRPr="00080AF4">
        <w:rPr>
          <w:rFonts w:ascii="Arial" w:hAnsi="Arial" w:cs="Arial"/>
          <w:sz w:val="22"/>
          <w:szCs w:val="22"/>
        </w:rPr>
        <w:t xml:space="preserve">měrných jednotek. </w:t>
      </w:r>
    </w:p>
    <w:p w:rsidR="00DE3BF0" w:rsidRPr="00242AC1" w:rsidRDefault="00DE3BF0" w:rsidP="0028776C">
      <w:pPr>
        <w:pStyle w:val="Odstavecseseznamem"/>
        <w:numPr>
          <w:ilvl w:val="0"/>
          <w:numId w:val="28"/>
        </w:numPr>
        <w:ind w:left="142" w:hanging="567"/>
        <w:rPr>
          <w:rFonts w:ascii="Arial" w:hAnsi="Arial" w:cs="Arial"/>
          <w:sz w:val="22"/>
          <w:szCs w:val="22"/>
        </w:rPr>
      </w:pPr>
      <w:r w:rsidRPr="00080AF4">
        <w:rPr>
          <w:rFonts w:ascii="Arial" w:hAnsi="Arial" w:cs="Arial"/>
          <w:sz w:val="22"/>
          <w:szCs w:val="22"/>
        </w:rPr>
        <w:t xml:space="preserve">Zpracování mapového díla včetně digitální katastrální mapy (dále jen „DKM“), SPI a podkladů potřebných pro zavedení výsledků pozemkových úprav do KN. Topologická úprava platných linií BPEJ na DKM, schválená VÚMOP, v.v.i. Dokumentace bude obsahovat náležitosti podle § </w:t>
      </w:r>
      <w:r w:rsidR="00444830">
        <w:rPr>
          <w:rFonts w:ascii="Arial" w:hAnsi="Arial" w:cs="Arial"/>
          <w:sz w:val="22"/>
          <w:szCs w:val="22"/>
        </w:rPr>
        <w:t>5</w:t>
      </w:r>
      <w:r w:rsidR="004857DC">
        <w:rPr>
          <w:rFonts w:ascii="Arial" w:hAnsi="Arial" w:cs="Arial"/>
          <w:sz w:val="22"/>
          <w:szCs w:val="22"/>
        </w:rPr>
        <w:t>7</w:t>
      </w:r>
      <w:r w:rsidR="004857DC" w:rsidRPr="00080AF4">
        <w:rPr>
          <w:rFonts w:ascii="Arial" w:hAnsi="Arial" w:cs="Arial"/>
          <w:sz w:val="22"/>
          <w:szCs w:val="22"/>
        </w:rPr>
        <w:t xml:space="preserve"> </w:t>
      </w:r>
      <w:proofErr w:type="spellStart"/>
      <w:r w:rsidR="00E003D2">
        <w:rPr>
          <w:rFonts w:ascii="Arial" w:hAnsi="Arial" w:cs="Arial"/>
          <w:sz w:val="22"/>
          <w:szCs w:val="22"/>
        </w:rPr>
        <w:t>vyhl</w:t>
      </w:r>
      <w:proofErr w:type="spellEnd"/>
      <w:r w:rsidR="00E003D2">
        <w:rPr>
          <w:rFonts w:ascii="Arial" w:hAnsi="Arial" w:cs="Arial"/>
          <w:sz w:val="22"/>
          <w:szCs w:val="22"/>
        </w:rPr>
        <w:t>. č. 357/2013 Sb.</w:t>
      </w:r>
      <w:r w:rsidR="000363DB">
        <w:rPr>
          <w:rFonts w:ascii="Arial" w:hAnsi="Arial" w:cs="Arial"/>
          <w:sz w:val="22"/>
          <w:szCs w:val="22"/>
        </w:rPr>
        <w:t xml:space="preserve"> </w:t>
      </w:r>
      <w:r w:rsidR="000363DB" w:rsidRPr="00C05291">
        <w:rPr>
          <w:rFonts w:ascii="Arial" w:hAnsi="Arial" w:cs="Arial"/>
          <w:sz w:val="22"/>
          <w:szCs w:val="22"/>
        </w:rPr>
        <w:t xml:space="preserve">Za předané dílo v termínu (dle čl. VI. bodu 5.) je považováno předání veškerých podkladů v rozsahu § </w:t>
      </w:r>
      <w:r w:rsidR="004857DC" w:rsidRPr="00C05291">
        <w:rPr>
          <w:rFonts w:ascii="Arial" w:hAnsi="Arial" w:cs="Arial"/>
          <w:sz w:val="22"/>
          <w:szCs w:val="22"/>
        </w:rPr>
        <w:t xml:space="preserve">57 </w:t>
      </w:r>
      <w:r w:rsidR="000363DB" w:rsidRPr="00C05291">
        <w:rPr>
          <w:rFonts w:ascii="Arial" w:hAnsi="Arial" w:cs="Arial"/>
          <w:sz w:val="22"/>
          <w:szCs w:val="22"/>
        </w:rPr>
        <w:t xml:space="preserve">odst. 2 </w:t>
      </w:r>
      <w:proofErr w:type="spellStart"/>
      <w:r w:rsidR="000363DB" w:rsidRPr="00C05291">
        <w:rPr>
          <w:rFonts w:ascii="Arial" w:hAnsi="Arial" w:cs="Arial"/>
          <w:sz w:val="22"/>
          <w:szCs w:val="22"/>
        </w:rPr>
        <w:t>vyhl</w:t>
      </w:r>
      <w:proofErr w:type="spellEnd"/>
      <w:r w:rsidR="004857DC" w:rsidRPr="00C05291">
        <w:rPr>
          <w:rFonts w:ascii="Arial" w:hAnsi="Arial" w:cs="Arial"/>
          <w:sz w:val="22"/>
          <w:szCs w:val="22"/>
        </w:rPr>
        <w:t>.</w:t>
      </w:r>
      <w:r w:rsidR="000363DB" w:rsidRPr="00C05291">
        <w:rPr>
          <w:rFonts w:ascii="Arial" w:hAnsi="Arial" w:cs="Arial"/>
          <w:sz w:val="22"/>
          <w:szCs w:val="22"/>
        </w:rPr>
        <w:t xml:space="preserve"> č. </w:t>
      </w:r>
      <w:r w:rsidR="004857DC" w:rsidRPr="00C05291">
        <w:rPr>
          <w:rFonts w:ascii="Arial" w:hAnsi="Arial" w:cs="Arial"/>
          <w:sz w:val="22"/>
          <w:szCs w:val="22"/>
        </w:rPr>
        <w:t>357</w:t>
      </w:r>
      <w:r w:rsidR="000363DB" w:rsidRPr="00C05291">
        <w:rPr>
          <w:rFonts w:ascii="Arial" w:hAnsi="Arial" w:cs="Arial"/>
          <w:sz w:val="22"/>
          <w:szCs w:val="22"/>
        </w:rPr>
        <w:t>/20</w:t>
      </w:r>
      <w:r w:rsidR="004857DC" w:rsidRPr="00C05291">
        <w:rPr>
          <w:rFonts w:ascii="Arial" w:hAnsi="Arial" w:cs="Arial"/>
          <w:sz w:val="22"/>
          <w:szCs w:val="22"/>
        </w:rPr>
        <w:t>13</w:t>
      </w:r>
      <w:r w:rsidR="000363DB" w:rsidRPr="00C05291">
        <w:rPr>
          <w:rFonts w:ascii="Arial" w:hAnsi="Arial" w:cs="Arial"/>
          <w:sz w:val="22"/>
          <w:szCs w:val="22"/>
        </w:rPr>
        <w:t xml:space="preserve"> Sb. v digitální podobě a příloh k rozhodnutí v digitální i písemné podobě. Tisková podoba celé dokumentace k obnově katastrálního operátu bude vyhotovena do 30 dní od vydání písemného ověření způsobilosti převzetí dat do katastru nemovitostí.</w:t>
      </w:r>
    </w:p>
    <w:p w:rsidR="00870F49" w:rsidRPr="00080AF4" w:rsidRDefault="00870F49" w:rsidP="00DE3BF0">
      <w:pPr>
        <w:ind w:left="0"/>
        <w:rPr>
          <w:rFonts w:ascii="Arial" w:hAnsi="Arial" w:cs="Arial"/>
          <w:b/>
          <w:bCs/>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IV.</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Technické požadavky na provedení díla</w:t>
      </w:r>
    </w:p>
    <w:p w:rsidR="00DE3BF0" w:rsidRPr="00242AC1" w:rsidRDefault="000363DB" w:rsidP="003057CB">
      <w:pPr>
        <w:pStyle w:val="Zkladntextodsazen2"/>
        <w:numPr>
          <w:ilvl w:val="0"/>
          <w:numId w:val="34"/>
        </w:numPr>
        <w:ind w:left="0" w:hanging="567"/>
        <w:rPr>
          <w:rFonts w:ascii="Arial" w:hAnsi="Arial" w:cs="Arial"/>
          <w:sz w:val="22"/>
          <w:szCs w:val="22"/>
        </w:rPr>
      </w:pPr>
      <w:r w:rsidRPr="00C05291">
        <w:rPr>
          <w:rFonts w:ascii="Arial" w:hAnsi="Arial" w:cs="Arial"/>
          <w:sz w:val="22"/>
          <w:szCs w:val="22"/>
        </w:rPr>
        <w:t xml:space="preserve">Jednotlivé fakturační celky budou předány v klasické formě písemného a grafického zpracování na papíře. Dále budou fakturační celky předány v digitální podobě ve výměnném formátu VFP, v souladu s metodickým pokynem SPÚ </w:t>
      </w:r>
      <w:r w:rsidR="00140990">
        <w:rPr>
          <w:rFonts w:ascii="Arial" w:hAnsi="Arial" w:cs="Arial"/>
          <w:sz w:val="22"/>
          <w:szCs w:val="22"/>
        </w:rPr>
        <w:t>č.j. 11/13 ze dne 19. 6. 2013</w:t>
      </w:r>
      <w:r w:rsidRPr="00C05291">
        <w:rPr>
          <w:rFonts w:ascii="Arial" w:hAnsi="Arial" w:cs="Arial"/>
          <w:sz w:val="22"/>
          <w:szCs w:val="22"/>
        </w:rPr>
        <w:t xml:space="preserve"> , na paměťovém mediu,  a současně bude předána textová část ve formátu *.doc  nebo kompatibilní s textovým editorem WORD, tabulková část ve fo</w:t>
      </w:r>
      <w:r w:rsidR="00941AB6">
        <w:rPr>
          <w:rFonts w:ascii="Arial" w:hAnsi="Arial" w:cs="Arial"/>
          <w:sz w:val="22"/>
          <w:szCs w:val="22"/>
        </w:rPr>
        <w:t>rmátu *.</w:t>
      </w:r>
      <w:proofErr w:type="spellStart"/>
      <w:r w:rsidR="00941AB6">
        <w:rPr>
          <w:rFonts w:ascii="Arial" w:hAnsi="Arial" w:cs="Arial"/>
          <w:sz w:val="22"/>
          <w:szCs w:val="22"/>
        </w:rPr>
        <w:t>xls</w:t>
      </w:r>
      <w:proofErr w:type="spellEnd"/>
      <w:r w:rsidR="00941AB6">
        <w:rPr>
          <w:rFonts w:ascii="Arial" w:hAnsi="Arial" w:cs="Arial"/>
          <w:sz w:val="22"/>
          <w:szCs w:val="22"/>
        </w:rPr>
        <w:t xml:space="preserve"> nebo kompatibilní s </w:t>
      </w:r>
      <w:r w:rsidRPr="00C05291">
        <w:rPr>
          <w:rFonts w:ascii="Arial" w:hAnsi="Arial" w:cs="Arial"/>
          <w:sz w:val="22"/>
          <w:szCs w:val="22"/>
        </w:rPr>
        <w:t>programem EXCEL. Rastrová data budou předána ve for</w:t>
      </w:r>
      <w:r w:rsidR="00941AB6">
        <w:rPr>
          <w:rFonts w:ascii="Arial" w:hAnsi="Arial" w:cs="Arial"/>
          <w:sz w:val="22"/>
          <w:szCs w:val="22"/>
        </w:rPr>
        <w:t xml:space="preserve">mátu </w:t>
      </w:r>
      <w:proofErr w:type="spellStart"/>
      <w:r w:rsidR="00941AB6">
        <w:rPr>
          <w:rFonts w:ascii="Arial" w:hAnsi="Arial" w:cs="Arial"/>
          <w:sz w:val="22"/>
          <w:szCs w:val="22"/>
        </w:rPr>
        <w:t>georeferencovaného</w:t>
      </w:r>
      <w:proofErr w:type="spellEnd"/>
      <w:r w:rsidR="00941AB6">
        <w:rPr>
          <w:rFonts w:ascii="Arial" w:hAnsi="Arial" w:cs="Arial"/>
          <w:sz w:val="22"/>
          <w:szCs w:val="22"/>
        </w:rPr>
        <w:t xml:space="preserve"> </w:t>
      </w:r>
      <w:proofErr w:type="spellStart"/>
      <w:r w:rsidR="00941AB6">
        <w:rPr>
          <w:rFonts w:ascii="Arial" w:hAnsi="Arial" w:cs="Arial"/>
          <w:sz w:val="22"/>
          <w:szCs w:val="22"/>
        </w:rPr>
        <w:t>tiff</w:t>
      </w:r>
      <w:proofErr w:type="spellEnd"/>
      <w:r w:rsidR="00941AB6">
        <w:rPr>
          <w:rFonts w:ascii="Arial" w:hAnsi="Arial" w:cs="Arial"/>
          <w:sz w:val="22"/>
          <w:szCs w:val="22"/>
        </w:rPr>
        <w:t xml:space="preserve"> (v </w:t>
      </w:r>
      <w:r w:rsidRPr="00C05291">
        <w:rPr>
          <w:rFonts w:ascii="Arial" w:hAnsi="Arial" w:cs="Arial"/>
          <w:sz w:val="22"/>
          <w:szCs w:val="22"/>
        </w:rPr>
        <w:t>případě požadavku PÚ v jiných formátech). Závazný souřadnicový systém je S-JTSK. Součástí návrhu budou i tabulkové výstupy pro přílohu k rozhodnutí o určení hranic pozemků, schválení návrhu a o výměně nebo přechodu vlastnických práv, příp. určení výše úhrady a lhůty podle § 10 odst. 2 zákona č. 139/2002 Sb., popřípadě o zřízení nebo zrušení věcného břemene k dotčeným pozemkům v dohodnuté formě</w:t>
      </w:r>
      <w:r w:rsidR="00E25F18">
        <w:rPr>
          <w:rFonts w:ascii="Arial" w:hAnsi="Arial" w:cs="Arial"/>
          <w:sz w:val="22"/>
          <w:szCs w:val="22"/>
        </w:rPr>
        <w:t xml:space="preserve"> včetně výčtu věcných břemen pro jednotlivé listy vlastnictví (LV), které přecházejí na nově navržené pozemky</w:t>
      </w:r>
      <w:r w:rsidRPr="00C05291">
        <w:rPr>
          <w:rFonts w:ascii="Arial" w:hAnsi="Arial" w:cs="Arial"/>
          <w:sz w:val="22"/>
          <w:szCs w:val="22"/>
        </w:rPr>
        <w:t>. Všechny požadované výstupy bude zhotovitel povinen předat objedn</w:t>
      </w:r>
      <w:r w:rsidR="00941AB6">
        <w:rPr>
          <w:rFonts w:ascii="Arial" w:hAnsi="Arial" w:cs="Arial"/>
          <w:sz w:val="22"/>
          <w:szCs w:val="22"/>
        </w:rPr>
        <w:t>ateli rovněž ve formátu *.</w:t>
      </w:r>
      <w:proofErr w:type="spellStart"/>
      <w:r w:rsidR="00941AB6">
        <w:rPr>
          <w:rFonts w:ascii="Arial" w:hAnsi="Arial" w:cs="Arial"/>
          <w:sz w:val="22"/>
          <w:szCs w:val="22"/>
        </w:rPr>
        <w:t>pdf</w:t>
      </w:r>
      <w:proofErr w:type="spellEnd"/>
      <w:r w:rsidR="00941AB6">
        <w:rPr>
          <w:rFonts w:ascii="Arial" w:hAnsi="Arial" w:cs="Arial"/>
          <w:sz w:val="22"/>
          <w:szCs w:val="22"/>
        </w:rPr>
        <w:t xml:space="preserve"> v </w:t>
      </w:r>
      <w:r w:rsidRPr="00C05291">
        <w:rPr>
          <w:rFonts w:ascii="Arial" w:hAnsi="Arial" w:cs="Arial"/>
          <w:sz w:val="22"/>
          <w:szCs w:val="22"/>
        </w:rPr>
        <w:t>členění, které umožní objednateli jejich použití pro správní řízení (např. v elektronické spisové službě).</w:t>
      </w:r>
      <w:r w:rsidR="00DE3BF0" w:rsidRPr="00242AC1">
        <w:rPr>
          <w:rFonts w:ascii="Arial" w:hAnsi="Arial" w:cs="Arial"/>
          <w:sz w:val="22"/>
          <w:szCs w:val="22"/>
        </w:rPr>
        <w:t xml:space="preserve">   </w:t>
      </w:r>
    </w:p>
    <w:p w:rsidR="00DE3BF0" w:rsidRPr="00D0715F" w:rsidRDefault="00DE3BF0" w:rsidP="00D0715F">
      <w:pPr>
        <w:pStyle w:val="Zkladntextodsazen2"/>
        <w:numPr>
          <w:ilvl w:val="0"/>
          <w:numId w:val="34"/>
        </w:numPr>
        <w:ind w:left="0" w:hanging="567"/>
        <w:rPr>
          <w:rFonts w:ascii="Arial" w:hAnsi="Arial" w:cs="Arial"/>
          <w:sz w:val="22"/>
          <w:szCs w:val="22"/>
        </w:rPr>
      </w:pPr>
      <w:r w:rsidRPr="00D0715F">
        <w:rPr>
          <w:rFonts w:ascii="Arial" w:hAnsi="Arial" w:cs="Arial"/>
          <w:sz w:val="22"/>
          <w:szCs w:val="22"/>
        </w:rPr>
        <w:t>Ukončené fakturační celky budou odevzdány s</w:t>
      </w:r>
      <w:r w:rsidR="009A797B">
        <w:rPr>
          <w:rFonts w:ascii="Arial" w:hAnsi="Arial" w:cs="Arial"/>
          <w:sz w:val="22"/>
          <w:szCs w:val="22"/>
        </w:rPr>
        <w:t xml:space="preserve"> náležitostmi podle odstavce 4.1. </w:t>
      </w:r>
      <w:r w:rsidRPr="00D0715F">
        <w:rPr>
          <w:rFonts w:ascii="Arial" w:hAnsi="Arial" w:cs="Arial"/>
          <w:sz w:val="22"/>
          <w:szCs w:val="22"/>
        </w:rPr>
        <w:t>této smlouvy v následujícím počtu vyhotovení a formě</w:t>
      </w:r>
      <w:r w:rsidR="006908ED">
        <w:rPr>
          <w:rFonts w:ascii="Arial" w:hAnsi="Arial" w:cs="Arial"/>
          <w:sz w:val="22"/>
          <w:szCs w:val="22"/>
        </w:rPr>
        <w:t>:</w:t>
      </w:r>
    </w:p>
    <w:p w:rsidR="00DE3BF0" w:rsidRPr="00D0715F" w:rsidRDefault="00DE3BF0" w:rsidP="00D0715F">
      <w:pPr>
        <w:pStyle w:val="Zkladntextodsazen2"/>
        <w:rPr>
          <w:rFonts w:ascii="Arial" w:hAnsi="Arial" w:cs="Arial"/>
          <w:sz w:val="22"/>
          <w:szCs w:val="22"/>
        </w:rPr>
      </w:pPr>
    </w:p>
    <w:p w:rsidR="00DE3BF0" w:rsidRPr="00080AF4" w:rsidRDefault="00DE3BF0" w:rsidP="009C5ECD">
      <w:pPr>
        <w:pStyle w:val="Zkladntextodsazen2"/>
        <w:numPr>
          <w:ilvl w:val="0"/>
          <w:numId w:val="31"/>
        </w:numPr>
        <w:tabs>
          <w:tab w:val="left" w:pos="426"/>
        </w:tabs>
        <w:spacing w:before="0"/>
        <w:ind w:left="851" w:hanging="851"/>
        <w:rPr>
          <w:rFonts w:ascii="Arial" w:hAnsi="Arial" w:cs="Arial"/>
          <w:sz w:val="22"/>
          <w:szCs w:val="22"/>
        </w:rPr>
      </w:pPr>
      <w:r w:rsidRPr="00080AF4">
        <w:rPr>
          <w:rFonts w:ascii="Arial" w:hAnsi="Arial" w:cs="Arial"/>
          <w:sz w:val="22"/>
          <w:szCs w:val="22"/>
        </w:rPr>
        <w:t xml:space="preserve">Vyhodnocení podkladů a rozbor současného stavu - </w:t>
      </w:r>
      <w:r w:rsidR="002E5CE1">
        <w:rPr>
          <w:rFonts w:ascii="Arial" w:hAnsi="Arial" w:cs="Arial"/>
          <w:sz w:val="22"/>
          <w:szCs w:val="22"/>
        </w:rPr>
        <w:t>2</w:t>
      </w:r>
      <w:r w:rsidRPr="00080AF4">
        <w:rPr>
          <w:rFonts w:ascii="Arial" w:hAnsi="Arial" w:cs="Arial"/>
          <w:sz w:val="22"/>
          <w:szCs w:val="22"/>
        </w:rPr>
        <w:t xml:space="preserve"> x papírové zpracování a CD (DVD)</w:t>
      </w:r>
      <w:r w:rsidRPr="00080AF4">
        <w:rPr>
          <w:rFonts w:ascii="Arial" w:hAnsi="Arial" w:cs="Arial"/>
          <w:i/>
          <w:iCs/>
          <w:sz w:val="22"/>
          <w:szCs w:val="22"/>
        </w:rPr>
        <w:t>.</w:t>
      </w:r>
      <w:r w:rsidRPr="00080AF4">
        <w:rPr>
          <w:rFonts w:ascii="Arial" w:hAnsi="Arial" w:cs="Arial"/>
          <w:iCs/>
          <w:sz w:val="22"/>
          <w:szCs w:val="22"/>
        </w:rPr>
        <w:t xml:space="preserve"> </w:t>
      </w:r>
    </w:p>
    <w:p w:rsidR="00DE3BF0" w:rsidRPr="00080AF4" w:rsidRDefault="00DE3BF0" w:rsidP="00D0715F">
      <w:pPr>
        <w:pStyle w:val="Zkladntextodsazen2"/>
        <w:numPr>
          <w:ilvl w:val="0"/>
          <w:numId w:val="31"/>
        </w:numPr>
        <w:tabs>
          <w:tab w:val="left" w:pos="426"/>
        </w:tabs>
        <w:spacing w:before="0"/>
        <w:ind w:left="851" w:hanging="851"/>
        <w:rPr>
          <w:rFonts w:ascii="Arial" w:hAnsi="Arial" w:cs="Arial"/>
          <w:iCs/>
          <w:sz w:val="22"/>
          <w:szCs w:val="22"/>
        </w:rPr>
      </w:pPr>
      <w:r w:rsidRPr="00080AF4">
        <w:rPr>
          <w:rFonts w:ascii="Arial" w:hAnsi="Arial" w:cs="Arial"/>
          <w:sz w:val="22"/>
          <w:szCs w:val="22"/>
        </w:rPr>
        <w:t>Revize stávajícího bodového pole - 2 x papírové zpracování a CD (DVD)</w:t>
      </w:r>
      <w:r w:rsidRPr="00080AF4">
        <w:rPr>
          <w:rFonts w:ascii="Arial" w:hAnsi="Arial" w:cs="Arial"/>
          <w:i/>
          <w:iCs/>
          <w:sz w:val="22"/>
          <w:szCs w:val="22"/>
        </w:rPr>
        <w:t>.</w:t>
      </w:r>
      <w:r w:rsidRPr="00080AF4">
        <w:rPr>
          <w:rFonts w:ascii="Arial" w:hAnsi="Arial" w:cs="Arial"/>
          <w:iCs/>
          <w:sz w:val="22"/>
          <w:szCs w:val="22"/>
        </w:rPr>
        <w:t xml:space="preserve"> </w:t>
      </w:r>
    </w:p>
    <w:p w:rsidR="00DE3BF0" w:rsidRPr="00080AF4" w:rsidRDefault="00DE3BF0" w:rsidP="00D0715F">
      <w:pPr>
        <w:pStyle w:val="Zkladntextodsazen2"/>
        <w:numPr>
          <w:ilvl w:val="0"/>
          <w:numId w:val="31"/>
        </w:numPr>
        <w:tabs>
          <w:tab w:val="left" w:pos="426"/>
        </w:tabs>
        <w:spacing w:before="0"/>
        <w:ind w:left="851" w:hanging="851"/>
        <w:rPr>
          <w:rFonts w:ascii="Arial" w:hAnsi="Arial" w:cs="Arial"/>
          <w:iCs/>
          <w:sz w:val="22"/>
          <w:szCs w:val="22"/>
        </w:rPr>
      </w:pPr>
      <w:r w:rsidRPr="00080AF4">
        <w:rPr>
          <w:rFonts w:ascii="Arial" w:hAnsi="Arial" w:cs="Arial"/>
          <w:sz w:val="22"/>
          <w:szCs w:val="22"/>
        </w:rPr>
        <w:lastRenderedPageBreak/>
        <w:t>Polohopi</w:t>
      </w:r>
      <w:r w:rsidR="001E2341">
        <w:rPr>
          <w:rFonts w:ascii="Arial" w:hAnsi="Arial" w:cs="Arial"/>
          <w:sz w:val="22"/>
          <w:szCs w:val="22"/>
        </w:rPr>
        <w:t>sné zaměření zájmového území - 2</w:t>
      </w:r>
      <w:r w:rsidRPr="00080AF4">
        <w:rPr>
          <w:rFonts w:ascii="Arial" w:hAnsi="Arial" w:cs="Arial"/>
          <w:sz w:val="22"/>
          <w:szCs w:val="22"/>
        </w:rPr>
        <w:t xml:space="preserve"> x papírové zpracování a CD (DVD)</w:t>
      </w:r>
      <w:r w:rsidRPr="00080AF4">
        <w:rPr>
          <w:rFonts w:ascii="Arial" w:hAnsi="Arial" w:cs="Arial"/>
          <w:i/>
          <w:iCs/>
          <w:sz w:val="22"/>
          <w:szCs w:val="22"/>
        </w:rPr>
        <w:t>.</w:t>
      </w:r>
      <w:r w:rsidRPr="00080AF4">
        <w:rPr>
          <w:rFonts w:ascii="Arial" w:hAnsi="Arial" w:cs="Arial"/>
          <w:iCs/>
          <w:sz w:val="22"/>
          <w:szCs w:val="22"/>
        </w:rPr>
        <w:t xml:space="preserve"> </w:t>
      </w:r>
    </w:p>
    <w:p w:rsidR="00DE3BF0" w:rsidRPr="00870F49" w:rsidRDefault="00DE3BF0" w:rsidP="00D0715F">
      <w:pPr>
        <w:pStyle w:val="Zkladntextodsazen2"/>
        <w:numPr>
          <w:ilvl w:val="0"/>
          <w:numId w:val="31"/>
        </w:numPr>
        <w:tabs>
          <w:tab w:val="left" w:pos="426"/>
        </w:tabs>
        <w:spacing w:before="0"/>
        <w:ind w:left="851" w:hanging="851"/>
        <w:rPr>
          <w:rFonts w:ascii="Arial" w:hAnsi="Arial" w:cs="Arial"/>
          <w:iCs/>
          <w:sz w:val="22"/>
          <w:szCs w:val="22"/>
        </w:rPr>
      </w:pPr>
      <w:r w:rsidRPr="00080AF4">
        <w:rPr>
          <w:rFonts w:ascii="Arial" w:hAnsi="Arial" w:cs="Arial"/>
          <w:sz w:val="22"/>
          <w:szCs w:val="22"/>
        </w:rPr>
        <w:t xml:space="preserve">Geometrické a polohové určení vnějšího a vnitřního  obvodu - 2 x papírové </w:t>
      </w:r>
      <w:r w:rsidRPr="00AD0006">
        <w:rPr>
          <w:rFonts w:ascii="Arial" w:hAnsi="Arial" w:cs="Arial"/>
          <w:sz w:val="22"/>
          <w:szCs w:val="22"/>
        </w:rPr>
        <w:t>zpracování a CD (DVD)</w:t>
      </w:r>
      <w:r w:rsidRPr="00AD0006">
        <w:rPr>
          <w:rFonts w:ascii="Arial" w:hAnsi="Arial" w:cs="Arial"/>
          <w:i/>
          <w:iCs/>
          <w:sz w:val="22"/>
          <w:szCs w:val="22"/>
        </w:rPr>
        <w:t>.</w:t>
      </w:r>
      <w:r w:rsidRPr="00870F49">
        <w:rPr>
          <w:rFonts w:ascii="Arial" w:hAnsi="Arial" w:cs="Arial"/>
          <w:iCs/>
          <w:sz w:val="22"/>
          <w:szCs w:val="22"/>
        </w:rPr>
        <w:t xml:space="preserve"> </w:t>
      </w:r>
    </w:p>
    <w:p w:rsidR="00DE3BF0" w:rsidRPr="00080AF4" w:rsidRDefault="00DE3BF0" w:rsidP="00D0715F">
      <w:pPr>
        <w:pStyle w:val="Zkladntextodsazen2"/>
        <w:numPr>
          <w:ilvl w:val="0"/>
          <w:numId w:val="31"/>
        </w:numPr>
        <w:tabs>
          <w:tab w:val="left" w:pos="426"/>
        </w:tabs>
        <w:spacing w:before="0"/>
        <w:ind w:left="851" w:hanging="851"/>
        <w:rPr>
          <w:rFonts w:ascii="Arial" w:hAnsi="Arial" w:cs="Arial"/>
          <w:sz w:val="22"/>
          <w:szCs w:val="22"/>
        </w:rPr>
      </w:pPr>
      <w:r w:rsidRPr="00080AF4">
        <w:rPr>
          <w:rFonts w:ascii="Arial" w:hAnsi="Arial" w:cs="Arial"/>
          <w:sz w:val="22"/>
          <w:szCs w:val="22"/>
        </w:rPr>
        <w:t xml:space="preserve">Zjišťování a zaměření hranic pozemků neřešených </w:t>
      </w:r>
      <w:r w:rsidR="002E5CE1">
        <w:rPr>
          <w:rFonts w:ascii="Arial" w:hAnsi="Arial" w:cs="Arial"/>
          <w:sz w:val="22"/>
          <w:szCs w:val="22"/>
        </w:rPr>
        <w:t xml:space="preserve"> - 2x</w:t>
      </w:r>
      <w:r w:rsidR="002E5CE1" w:rsidRPr="002E5CE1">
        <w:rPr>
          <w:rFonts w:ascii="Arial" w:hAnsi="Arial" w:cs="Arial"/>
          <w:sz w:val="22"/>
          <w:szCs w:val="22"/>
        </w:rPr>
        <w:t xml:space="preserve"> </w:t>
      </w:r>
      <w:r w:rsidR="002E5CE1" w:rsidRPr="00080AF4">
        <w:rPr>
          <w:rFonts w:ascii="Arial" w:hAnsi="Arial" w:cs="Arial"/>
          <w:sz w:val="22"/>
          <w:szCs w:val="22"/>
        </w:rPr>
        <w:t xml:space="preserve">papírové zpracování a CD </w:t>
      </w:r>
      <w:r w:rsidRPr="00080AF4">
        <w:rPr>
          <w:rFonts w:ascii="Arial" w:hAnsi="Arial" w:cs="Arial"/>
          <w:sz w:val="22"/>
          <w:szCs w:val="22"/>
        </w:rPr>
        <w:t>(DVD).</w:t>
      </w:r>
    </w:p>
    <w:p w:rsidR="00DE3BF0" w:rsidRPr="00242AC1" w:rsidRDefault="00DE3BF0" w:rsidP="006B3127">
      <w:pPr>
        <w:pStyle w:val="Zkladntextodsazen2"/>
        <w:numPr>
          <w:ilvl w:val="0"/>
          <w:numId w:val="31"/>
        </w:numPr>
        <w:tabs>
          <w:tab w:val="left" w:pos="426"/>
        </w:tabs>
        <w:spacing w:before="0"/>
        <w:ind w:left="851" w:hanging="851"/>
        <w:rPr>
          <w:rFonts w:ascii="Arial" w:hAnsi="Arial" w:cs="Arial"/>
          <w:sz w:val="22"/>
          <w:szCs w:val="22"/>
        </w:rPr>
      </w:pPr>
      <w:r w:rsidRPr="00080AF4">
        <w:rPr>
          <w:rFonts w:ascii="Arial" w:hAnsi="Arial" w:cs="Arial"/>
          <w:sz w:val="22"/>
          <w:szCs w:val="22"/>
        </w:rPr>
        <w:t xml:space="preserve">Dokumentace nároků vlastníků- </w:t>
      </w:r>
      <w:r w:rsidR="000363DB" w:rsidRPr="00C05291">
        <w:rPr>
          <w:rFonts w:ascii="Arial" w:hAnsi="Arial" w:cs="Arial"/>
          <w:sz w:val="22"/>
          <w:szCs w:val="22"/>
        </w:rPr>
        <w:t>2</w:t>
      </w:r>
      <w:r w:rsidRPr="00242AC1">
        <w:rPr>
          <w:rFonts w:ascii="Arial" w:hAnsi="Arial" w:cs="Arial"/>
          <w:sz w:val="22"/>
          <w:szCs w:val="22"/>
        </w:rPr>
        <w:t xml:space="preserve"> x papírové zpracování a CD (DVD).</w:t>
      </w:r>
    </w:p>
    <w:p w:rsidR="00DE3BF0" w:rsidRPr="00242AC1" w:rsidRDefault="006B3127" w:rsidP="006B3127">
      <w:pPr>
        <w:pStyle w:val="Odstavecseseznamem"/>
        <w:numPr>
          <w:ilvl w:val="0"/>
          <w:numId w:val="35"/>
        </w:numPr>
        <w:tabs>
          <w:tab w:val="left" w:pos="1134"/>
        </w:tabs>
        <w:spacing w:before="0"/>
        <w:ind w:left="851" w:hanging="851"/>
        <w:rPr>
          <w:rFonts w:ascii="Arial" w:hAnsi="Arial" w:cs="Arial"/>
          <w:iCs/>
          <w:sz w:val="22"/>
          <w:szCs w:val="22"/>
        </w:rPr>
      </w:pPr>
      <w:r w:rsidRPr="00242AC1">
        <w:rPr>
          <w:rFonts w:ascii="Arial" w:hAnsi="Arial" w:cs="Arial"/>
          <w:sz w:val="22"/>
          <w:szCs w:val="22"/>
        </w:rPr>
        <w:t xml:space="preserve">Vypracování plánu společných zařízení - </w:t>
      </w:r>
      <w:r w:rsidR="000363DB" w:rsidRPr="00C05291">
        <w:rPr>
          <w:rFonts w:ascii="Arial" w:hAnsi="Arial" w:cs="Arial"/>
          <w:sz w:val="22"/>
          <w:szCs w:val="22"/>
        </w:rPr>
        <w:t>3</w:t>
      </w:r>
      <w:r w:rsidR="000363DB" w:rsidRPr="00242AC1">
        <w:rPr>
          <w:rFonts w:ascii="Arial" w:hAnsi="Arial" w:cs="Arial"/>
          <w:sz w:val="22"/>
          <w:szCs w:val="22"/>
        </w:rPr>
        <w:t xml:space="preserve"> </w:t>
      </w:r>
      <w:r w:rsidRPr="00242AC1">
        <w:rPr>
          <w:rFonts w:ascii="Arial" w:hAnsi="Arial" w:cs="Arial"/>
          <w:sz w:val="22"/>
          <w:szCs w:val="22"/>
        </w:rPr>
        <w:t xml:space="preserve">x papírové zpracování a CD (DVD). </w:t>
      </w:r>
      <w:r w:rsidR="00DE3BF0" w:rsidRPr="00242AC1">
        <w:rPr>
          <w:rFonts w:ascii="Arial" w:hAnsi="Arial" w:cs="Arial"/>
          <w:sz w:val="22"/>
          <w:szCs w:val="22"/>
        </w:rPr>
        <w:t xml:space="preserve">Návrh plánu společných zařízení v měřítku 1 : 2000 nebo 1 : 5000 (měřítka stanoví objednatel podle potřeby v průběhu zpracování </w:t>
      </w:r>
      <w:r w:rsidR="00F85C72" w:rsidRPr="00242AC1">
        <w:rPr>
          <w:rFonts w:ascii="Arial" w:hAnsi="Arial" w:cs="Arial"/>
          <w:sz w:val="22"/>
          <w:szCs w:val="22"/>
        </w:rPr>
        <w:t>K</w:t>
      </w:r>
      <w:r w:rsidRPr="00242AC1">
        <w:rPr>
          <w:rFonts w:ascii="Arial" w:hAnsi="Arial" w:cs="Arial"/>
          <w:sz w:val="22"/>
          <w:szCs w:val="22"/>
        </w:rPr>
        <w:t>o</w:t>
      </w:r>
      <w:r w:rsidR="00F85C72" w:rsidRPr="00242AC1">
        <w:rPr>
          <w:rFonts w:ascii="Arial" w:hAnsi="Arial" w:cs="Arial"/>
          <w:sz w:val="22"/>
          <w:szCs w:val="22"/>
        </w:rPr>
        <w:t>PÚ</w:t>
      </w:r>
      <w:r w:rsidR="00DE3BF0" w:rsidRPr="00242AC1">
        <w:rPr>
          <w:rFonts w:ascii="Arial" w:hAnsi="Arial" w:cs="Arial"/>
          <w:sz w:val="22"/>
          <w:szCs w:val="22"/>
        </w:rPr>
        <w:t>). Po zapracování případných změn vzniklých v průběhu zpracování návrhu nového uspořádání pozemků – 4x aktualizované papírové zpracování a CD</w:t>
      </w:r>
      <w:r w:rsidRPr="00242AC1">
        <w:rPr>
          <w:rFonts w:ascii="Arial" w:hAnsi="Arial" w:cs="Arial"/>
          <w:sz w:val="22"/>
          <w:szCs w:val="22"/>
        </w:rPr>
        <w:t xml:space="preserve"> (DVD). </w:t>
      </w:r>
    </w:p>
    <w:p w:rsidR="00106E44" w:rsidRDefault="00DE3BF0" w:rsidP="006B3127">
      <w:pPr>
        <w:tabs>
          <w:tab w:val="left" w:pos="1134"/>
        </w:tabs>
        <w:spacing w:before="0"/>
        <w:ind w:hanging="851"/>
        <w:rPr>
          <w:rFonts w:ascii="Arial" w:hAnsi="Arial" w:cs="Arial"/>
          <w:sz w:val="22"/>
          <w:szCs w:val="22"/>
        </w:rPr>
      </w:pPr>
      <w:r w:rsidRPr="00242AC1">
        <w:rPr>
          <w:rFonts w:ascii="Arial" w:hAnsi="Arial" w:cs="Arial"/>
          <w:sz w:val="22"/>
          <w:szCs w:val="22"/>
        </w:rPr>
        <w:tab/>
        <w:t>Vypracování předběžného inženýrsko-geologického průzkumu vodohospodářských zařízení - 2 x papírové zpracování a CD (DVD).</w:t>
      </w:r>
      <w:r w:rsidR="00106E44">
        <w:rPr>
          <w:rFonts w:ascii="Arial" w:hAnsi="Arial" w:cs="Arial"/>
          <w:sz w:val="22"/>
          <w:szCs w:val="22"/>
        </w:rPr>
        <w:t xml:space="preserve"> </w:t>
      </w:r>
    </w:p>
    <w:p w:rsidR="00106E44" w:rsidRPr="00242AC1" w:rsidRDefault="00106E44" w:rsidP="00452850">
      <w:pPr>
        <w:tabs>
          <w:tab w:val="left" w:pos="1134"/>
        </w:tabs>
        <w:spacing w:before="0"/>
        <w:rPr>
          <w:rFonts w:ascii="Arial" w:hAnsi="Arial" w:cs="Arial"/>
          <w:sz w:val="22"/>
          <w:szCs w:val="22"/>
        </w:rPr>
      </w:pPr>
      <w:r>
        <w:rPr>
          <w:rFonts w:ascii="Arial" w:hAnsi="Arial" w:cs="Arial"/>
          <w:sz w:val="22"/>
          <w:szCs w:val="22"/>
        </w:rPr>
        <w:t>Dokumentace technického řešení PSZ - 3</w:t>
      </w:r>
      <w:r w:rsidRPr="00106E44">
        <w:rPr>
          <w:rFonts w:ascii="Arial" w:hAnsi="Arial" w:cs="Arial"/>
          <w:sz w:val="22"/>
          <w:szCs w:val="22"/>
        </w:rPr>
        <w:t xml:space="preserve"> </w:t>
      </w:r>
      <w:r w:rsidRPr="00242AC1">
        <w:rPr>
          <w:rFonts w:ascii="Arial" w:hAnsi="Arial" w:cs="Arial"/>
          <w:sz w:val="22"/>
          <w:szCs w:val="22"/>
        </w:rPr>
        <w:t>x papírové zpracování a CD (DVD).</w:t>
      </w:r>
    </w:p>
    <w:p w:rsidR="00DE3BF0" w:rsidRPr="00242AC1" w:rsidRDefault="00DE3BF0" w:rsidP="006B3127">
      <w:pPr>
        <w:pStyle w:val="Odstavecseseznamem"/>
        <w:numPr>
          <w:ilvl w:val="0"/>
          <w:numId w:val="35"/>
        </w:numPr>
        <w:tabs>
          <w:tab w:val="left" w:pos="1134"/>
        </w:tabs>
        <w:spacing w:before="0"/>
        <w:ind w:left="851" w:hanging="851"/>
        <w:rPr>
          <w:rFonts w:ascii="Arial" w:hAnsi="Arial" w:cs="Arial"/>
          <w:iCs/>
          <w:sz w:val="22"/>
          <w:szCs w:val="22"/>
        </w:rPr>
      </w:pPr>
      <w:r w:rsidRPr="00242AC1">
        <w:rPr>
          <w:rFonts w:ascii="Arial" w:hAnsi="Arial" w:cs="Arial"/>
          <w:sz w:val="22"/>
          <w:szCs w:val="22"/>
        </w:rPr>
        <w:t xml:space="preserve">Výškopisné zaměření zájmového území - </w:t>
      </w:r>
      <w:r w:rsidR="002E5CE1" w:rsidRPr="00242AC1">
        <w:rPr>
          <w:rFonts w:ascii="Arial" w:hAnsi="Arial" w:cs="Arial"/>
          <w:sz w:val="22"/>
          <w:szCs w:val="22"/>
        </w:rPr>
        <w:t>2</w:t>
      </w:r>
      <w:r w:rsidRPr="00242AC1">
        <w:rPr>
          <w:rFonts w:ascii="Arial" w:hAnsi="Arial" w:cs="Arial"/>
          <w:sz w:val="22"/>
          <w:szCs w:val="22"/>
        </w:rPr>
        <w:t xml:space="preserve"> x papírové zpracování a CD (DVD)</w:t>
      </w:r>
      <w:r w:rsidRPr="00242AC1">
        <w:rPr>
          <w:rFonts w:ascii="Arial" w:hAnsi="Arial" w:cs="Arial"/>
          <w:i/>
          <w:iCs/>
          <w:sz w:val="22"/>
          <w:szCs w:val="22"/>
        </w:rPr>
        <w:t>.</w:t>
      </w:r>
      <w:r w:rsidRPr="00242AC1">
        <w:rPr>
          <w:rFonts w:ascii="Arial" w:hAnsi="Arial" w:cs="Arial"/>
          <w:iCs/>
          <w:sz w:val="22"/>
          <w:szCs w:val="22"/>
        </w:rPr>
        <w:t xml:space="preserve"> </w:t>
      </w:r>
    </w:p>
    <w:p w:rsidR="00DE3BF0" w:rsidRPr="00242AC1" w:rsidRDefault="00DE3BF0" w:rsidP="00541F26">
      <w:pPr>
        <w:pStyle w:val="Odstavecseseznamem"/>
        <w:numPr>
          <w:ilvl w:val="0"/>
          <w:numId w:val="35"/>
        </w:numPr>
        <w:tabs>
          <w:tab w:val="left" w:pos="1134"/>
        </w:tabs>
        <w:spacing w:before="0"/>
        <w:ind w:left="851" w:hanging="851"/>
        <w:rPr>
          <w:rFonts w:ascii="Arial" w:hAnsi="Arial" w:cs="Arial"/>
          <w:sz w:val="22"/>
          <w:szCs w:val="22"/>
        </w:rPr>
      </w:pPr>
      <w:r w:rsidRPr="00242AC1">
        <w:rPr>
          <w:rFonts w:ascii="Arial" w:hAnsi="Arial" w:cs="Arial"/>
          <w:sz w:val="22"/>
          <w:szCs w:val="22"/>
        </w:rPr>
        <w:t xml:space="preserve">Potřebné podélné a příčné profily společných zařízení - </w:t>
      </w:r>
      <w:r w:rsidR="001E2341">
        <w:rPr>
          <w:rFonts w:ascii="Arial" w:hAnsi="Arial" w:cs="Arial"/>
          <w:sz w:val="22"/>
          <w:szCs w:val="22"/>
        </w:rPr>
        <w:t>2</w:t>
      </w:r>
      <w:r w:rsidRPr="00242AC1">
        <w:rPr>
          <w:rFonts w:ascii="Arial" w:hAnsi="Arial" w:cs="Arial"/>
          <w:sz w:val="22"/>
          <w:szCs w:val="22"/>
        </w:rPr>
        <w:t xml:space="preserve"> x papírové zpracování a CD (DVD)</w:t>
      </w:r>
      <w:r w:rsidRPr="00242AC1">
        <w:rPr>
          <w:rFonts w:ascii="Arial" w:hAnsi="Arial" w:cs="Arial"/>
          <w:i/>
          <w:iCs/>
          <w:sz w:val="22"/>
          <w:szCs w:val="22"/>
        </w:rPr>
        <w:t>.</w:t>
      </w:r>
      <w:r w:rsidRPr="00242AC1">
        <w:rPr>
          <w:rFonts w:ascii="Arial" w:hAnsi="Arial" w:cs="Arial"/>
          <w:iCs/>
          <w:sz w:val="22"/>
          <w:szCs w:val="22"/>
        </w:rPr>
        <w:t xml:space="preserve"> </w:t>
      </w:r>
      <w:r w:rsidR="00A0675C">
        <w:rPr>
          <w:rFonts w:ascii="Arial" w:hAnsi="Arial" w:cs="Arial"/>
          <w:iCs/>
          <w:sz w:val="22"/>
          <w:szCs w:val="22"/>
        </w:rPr>
        <w:t xml:space="preserve">Geologický průzkum - </w:t>
      </w:r>
      <w:r w:rsidR="001E2341">
        <w:rPr>
          <w:rFonts w:ascii="Arial" w:hAnsi="Arial" w:cs="Arial"/>
          <w:sz w:val="22"/>
          <w:szCs w:val="22"/>
        </w:rPr>
        <w:t>2</w:t>
      </w:r>
      <w:r w:rsidR="00A0675C" w:rsidRPr="00242AC1">
        <w:rPr>
          <w:rFonts w:ascii="Arial" w:hAnsi="Arial" w:cs="Arial"/>
          <w:sz w:val="22"/>
          <w:szCs w:val="22"/>
        </w:rPr>
        <w:t xml:space="preserve"> x papírové zpracování a CD (DVD)</w:t>
      </w:r>
      <w:r w:rsidR="00A0675C">
        <w:rPr>
          <w:rFonts w:ascii="Arial" w:hAnsi="Arial" w:cs="Arial"/>
          <w:sz w:val="22"/>
          <w:szCs w:val="22"/>
        </w:rPr>
        <w:t>.</w:t>
      </w:r>
    </w:p>
    <w:p w:rsidR="00DE3BF0" w:rsidRPr="00242AC1" w:rsidRDefault="00DE3BF0" w:rsidP="006B3127">
      <w:pPr>
        <w:pStyle w:val="Odstavecseseznamem"/>
        <w:numPr>
          <w:ilvl w:val="0"/>
          <w:numId w:val="35"/>
        </w:numPr>
        <w:tabs>
          <w:tab w:val="left" w:pos="1134"/>
        </w:tabs>
        <w:spacing w:before="0"/>
        <w:ind w:left="851" w:hanging="851"/>
        <w:rPr>
          <w:rFonts w:ascii="Arial" w:hAnsi="Arial" w:cs="Arial"/>
          <w:iCs/>
          <w:sz w:val="22"/>
          <w:szCs w:val="22"/>
        </w:rPr>
      </w:pPr>
      <w:r w:rsidRPr="00242AC1">
        <w:rPr>
          <w:rFonts w:ascii="Arial" w:hAnsi="Arial" w:cs="Arial"/>
          <w:sz w:val="22"/>
          <w:szCs w:val="22"/>
        </w:rPr>
        <w:t>Vypracování návrhu nového uspořádání pozemků - 2 x papírové zpracování a CD (DVD)</w:t>
      </w:r>
      <w:r w:rsidRPr="00242AC1">
        <w:rPr>
          <w:rFonts w:ascii="Arial" w:hAnsi="Arial" w:cs="Arial"/>
          <w:i/>
          <w:iCs/>
          <w:sz w:val="22"/>
          <w:szCs w:val="22"/>
        </w:rPr>
        <w:t>.</w:t>
      </w:r>
      <w:r w:rsidRPr="00242AC1">
        <w:rPr>
          <w:rFonts w:ascii="Arial" w:hAnsi="Arial" w:cs="Arial"/>
          <w:iCs/>
          <w:sz w:val="22"/>
          <w:szCs w:val="22"/>
        </w:rPr>
        <w:t xml:space="preserve"> </w:t>
      </w:r>
      <w:r w:rsidR="001E2341">
        <w:rPr>
          <w:rFonts w:ascii="Arial" w:hAnsi="Arial" w:cs="Arial"/>
          <w:iCs/>
          <w:sz w:val="22"/>
          <w:szCs w:val="22"/>
        </w:rPr>
        <w:t xml:space="preserve">Znalecké posudky na věcná břemena - </w:t>
      </w:r>
      <w:r w:rsidR="001E2341" w:rsidRPr="00242AC1">
        <w:rPr>
          <w:rFonts w:ascii="Arial" w:hAnsi="Arial" w:cs="Arial"/>
          <w:sz w:val="22"/>
          <w:szCs w:val="22"/>
        </w:rPr>
        <w:t>2 x papírové zpracování a CD (DVD)</w:t>
      </w:r>
      <w:r w:rsidR="001E2341" w:rsidRPr="00242AC1">
        <w:rPr>
          <w:rFonts w:ascii="Arial" w:hAnsi="Arial" w:cs="Arial"/>
          <w:i/>
          <w:iCs/>
          <w:sz w:val="22"/>
          <w:szCs w:val="22"/>
        </w:rPr>
        <w:t>.</w:t>
      </w:r>
    </w:p>
    <w:p w:rsidR="00DE3BF0" w:rsidRPr="00080AF4" w:rsidRDefault="00DE3BF0" w:rsidP="00FA6DAC">
      <w:pPr>
        <w:pStyle w:val="Odstavecseseznamem"/>
        <w:numPr>
          <w:ilvl w:val="0"/>
          <w:numId w:val="35"/>
        </w:numPr>
        <w:tabs>
          <w:tab w:val="left" w:pos="851"/>
        </w:tabs>
        <w:spacing w:before="0"/>
        <w:ind w:left="851" w:hanging="851"/>
        <w:rPr>
          <w:rFonts w:ascii="Arial" w:hAnsi="Arial" w:cs="Arial"/>
          <w:iCs/>
          <w:sz w:val="22"/>
          <w:szCs w:val="22"/>
        </w:rPr>
      </w:pPr>
      <w:r w:rsidRPr="00242AC1">
        <w:rPr>
          <w:rFonts w:ascii="Arial" w:hAnsi="Arial" w:cs="Arial"/>
          <w:sz w:val="22"/>
          <w:szCs w:val="22"/>
        </w:rPr>
        <w:t xml:space="preserve">Předložení kompletní dokumentace návrhu </w:t>
      </w:r>
      <w:r w:rsidR="00F85C72" w:rsidRPr="00242AC1">
        <w:rPr>
          <w:rFonts w:ascii="Arial" w:hAnsi="Arial" w:cs="Arial"/>
          <w:sz w:val="22"/>
          <w:szCs w:val="22"/>
        </w:rPr>
        <w:t>K</w:t>
      </w:r>
      <w:r w:rsidR="006B3127" w:rsidRPr="00242AC1">
        <w:rPr>
          <w:rFonts w:ascii="Arial" w:hAnsi="Arial" w:cs="Arial"/>
          <w:sz w:val="22"/>
          <w:szCs w:val="22"/>
        </w:rPr>
        <w:t>o</w:t>
      </w:r>
      <w:r w:rsidR="00F85C72" w:rsidRPr="00242AC1">
        <w:rPr>
          <w:rFonts w:ascii="Arial" w:hAnsi="Arial" w:cs="Arial"/>
          <w:sz w:val="22"/>
          <w:szCs w:val="22"/>
        </w:rPr>
        <w:t>PÚ</w:t>
      </w:r>
      <w:r w:rsidRPr="00242AC1">
        <w:rPr>
          <w:rFonts w:ascii="Arial" w:hAnsi="Arial" w:cs="Arial"/>
          <w:sz w:val="22"/>
          <w:szCs w:val="22"/>
        </w:rPr>
        <w:t xml:space="preserve">. - </w:t>
      </w:r>
      <w:r w:rsidR="002C6561">
        <w:rPr>
          <w:rFonts w:ascii="Arial" w:hAnsi="Arial" w:cs="Arial"/>
          <w:sz w:val="22"/>
          <w:szCs w:val="22"/>
        </w:rPr>
        <w:t>4</w:t>
      </w:r>
      <w:r w:rsidRPr="00242AC1">
        <w:rPr>
          <w:rFonts w:ascii="Arial" w:hAnsi="Arial" w:cs="Arial"/>
          <w:sz w:val="22"/>
          <w:szCs w:val="22"/>
        </w:rPr>
        <w:t xml:space="preserve"> </w:t>
      </w:r>
      <w:r w:rsidRPr="00080AF4">
        <w:rPr>
          <w:rFonts w:ascii="Arial" w:hAnsi="Arial" w:cs="Arial"/>
          <w:sz w:val="22"/>
          <w:szCs w:val="22"/>
        </w:rPr>
        <w:t>x kompletní papírové zpracování a CD (DVD).</w:t>
      </w:r>
    </w:p>
    <w:p w:rsidR="00DE3BF0" w:rsidRPr="00080AF4" w:rsidRDefault="00DE3BF0" w:rsidP="006B3127">
      <w:pPr>
        <w:tabs>
          <w:tab w:val="left" w:pos="180"/>
          <w:tab w:val="left" w:pos="1134"/>
        </w:tabs>
        <w:spacing w:before="0"/>
        <w:ind w:hanging="851"/>
        <w:rPr>
          <w:rFonts w:ascii="Arial" w:hAnsi="Arial" w:cs="Arial"/>
          <w:sz w:val="22"/>
          <w:szCs w:val="22"/>
        </w:rPr>
      </w:pPr>
      <w:r w:rsidRPr="00080AF4">
        <w:rPr>
          <w:rFonts w:ascii="Arial" w:hAnsi="Arial" w:cs="Arial"/>
          <w:sz w:val="22"/>
          <w:szCs w:val="22"/>
        </w:rPr>
        <w:tab/>
      </w:r>
      <w:r w:rsidRPr="00080AF4">
        <w:rPr>
          <w:rFonts w:ascii="Arial" w:hAnsi="Arial" w:cs="Arial"/>
          <w:sz w:val="22"/>
          <w:szCs w:val="22"/>
        </w:rPr>
        <w:tab/>
        <w:t xml:space="preserve">Vypracování písemných a grafických příloh k rozhodnutí o schválení návrhu </w:t>
      </w:r>
      <w:r w:rsidR="0005669E">
        <w:rPr>
          <w:rFonts w:ascii="Arial" w:hAnsi="Arial" w:cs="Arial"/>
          <w:sz w:val="22"/>
          <w:szCs w:val="22"/>
        </w:rPr>
        <w:t>KoPÚ</w:t>
      </w:r>
      <w:r w:rsidRPr="00080AF4">
        <w:rPr>
          <w:rFonts w:ascii="Arial" w:hAnsi="Arial" w:cs="Arial"/>
          <w:sz w:val="22"/>
          <w:szCs w:val="22"/>
        </w:rPr>
        <w:t xml:space="preserve"> - 2x papírové zpracování a CD (DVD).</w:t>
      </w:r>
    </w:p>
    <w:p w:rsidR="00DE3BF0" w:rsidRPr="00080AF4" w:rsidRDefault="00DE3BF0" w:rsidP="006B3127">
      <w:pPr>
        <w:tabs>
          <w:tab w:val="left" w:pos="180"/>
          <w:tab w:val="left" w:pos="1134"/>
        </w:tabs>
        <w:spacing w:before="0"/>
        <w:ind w:hanging="851"/>
        <w:rPr>
          <w:rFonts w:ascii="Arial" w:hAnsi="Arial" w:cs="Arial"/>
          <w:sz w:val="22"/>
          <w:szCs w:val="22"/>
        </w:rPr>
      </w:pPr>
      <w:r w:rsidRPr="00080AF4">
        <w:rPr>
          <w:rFonts w:ascii="Arial" w:hAnsi="Arial" w:cs="Arial"/>
          <w:sz w:val="22"/>
          <w:szCs w:val="22"/>
        </w:rPr>
        <w:tab/>
      </w:r>
      <w:r w:rsidRPr="00080AF4">
        <w:rPr>
          <w:rFonts w:ascii="Arial" w:hAnsi="Arial" w:cs="Arial"/>
          <w:sz w:val="22"/>
          <w:szCs w:val="22"/>
        </w:rPr>
        <w:tab/>
        <w:t>Vypracování písemných a grafických příloh k rozhodnutí o výměně nebo přechodu vlastnických práv, určení výše úhrady a lhůty podle §10 odst. 2 zákona č. 139/2002 Sb. a o zřízení nebo zrušení věcného břemene - 3</w:t>
      </w:r>
      <w:r w:rsidR="00FA6DAC">
        <w:rPr>
          <w:rFonts w:ascii="Arial" w:hAnsi="Arial" w:cs="Arial"/>
          <w:sz w:val="22"/>
          <w:szCs w:val="22"/>
        </w:rPr>
        <w:t xml:space="preserve"> </w:t>
      </w:r>
      <w:r w:rsidRPr="00080AF4">
        <w:rPr>
          <w:rFonts w:ascii="Arial" w:hAnsi="Arial" w:cs="Arial"/>
          <w:sz w:val="22"/>
          <w:szCs w:val="22"/>
        </w:rPr>
        <w:t>x papírové zpracování a 1 CD (DVD).</w:t>
      </w:r>
    </w:p>
    <w:p w:rsidR="00DE3BF0" w:rsidRPr="00D0715F" w:rsidRDefault="00DE3BF0" w:rsidP="006B3127">
      <w:pPr>
        <w:pStyle w:val="Odstavecseseznamem"/>
        <w:numPr>
          <w:ilvl w:val="0"/>
          <w:numId w:val="36"/>
        </w:numPr>
        <w:tabs>
          <w:tab w:val="left" w:pos="1134"/>
        </w:tabs>
        <w:spacing w:before="0"/>
        <w:ind w:left="851" w:hanging="851"/>
        <w:rPr>
          <w:rFonts w:ascii="Arial" w:hAnsi="Arial" w:cs="Arial"/>
          <w:sz w:val="22"/>
          <w:szCs w:val="22"/>
        </w:rPr>
      </w:pPr>
      <w:r w:rsidRPr="00D0715F">
        <w:rPr>
          <w:rFonts w:ascii="Arial" w:hAnsi="Arial" w:cs="Arial"/>
          <w:sz w:val="22"/>
          <w:szCs w:val="22"/>
        </w:rPr>
        <w:t xml:space="preserve">Vytyčení hranic pozemků – v náležitostech podle katastrálních předpisů. Doklad o předání vytyčovací dokumentace vlastníkům – 2 x papírové zpracování. Doklad o předání vytyčovací dokumentace katastrálnímu úřadu. </w:t>
      </w:r>
    </w:p>
    <w:p w:rsidR="00DE3BF0" w:rsidRPr="00D0715F" w:rsidRDefault="00DE3BF0" w:rsidP="006B3127">
      <w:pPr>
        <w:pStyle w:val="Odstavecseseznamem"/>
        <w:numPr>
          <w:ilvl w:val="0"/>
          <w:numId w:val="36"/>
        </w:numPr>
        <w:tabs>
          <w:tab w:val="left" w:pos="1134"/>
        </w:tabs>
        <w:spacing w:before="0"/>
        <w:ind w:left="851" w:hanging="851"/>
        <w:rPr>
          <w:rFonts w:ascii="Arial" w:hAnsi="Arial" w:cs="Arial"/>
          <w:sz w:val="22"/>
          <w:szCs w:val="22"/>
        </w:rPr>
      </w:pPr>
      <w:r w:rsidRPr="00D0715F">
        <w:rPr>
          <w:rFonts w:ascii="Arial" w:hAnsi="Arial" w:cs="Arial"/>
          <w:sz w:val="22"/>
          <w:szCs w:val="22"/>
        </w:rPr>
        <w:t xml:space="preserve">Zpracování mapového díla - 2 x papírové </w:t>
      </w:r>
      <w:proofErr w:type="spellStart"/>
      <w:r w:rsidRPr="00D0715F">
        <w:rPr>
          <w:rFonts w:ascii="Arial" w:hAnsi="Arial" w:cs="Arial"/>
          <w:sz w:val="22"/>
          <w:szCs w:val="22"/>
        </w:rPr>
        <w:t>zprac</w:t>
      </w:r>
      <w:proofErr w:type="spellEnd"/>
      <w:r w:rsidRPr="00D0715F">
        <w:rPr>
          <w:rFonts w:ascii="Arial" w:hAnsi="Arial" w:cs="Arial"/>
          <w:sz w:val="22"/>
          <w:szCs w:val="22"/>
        </w:rPr>
        <w:t>. a CD (DVD)</w:t>
      </w:r>
      <w:r w:rsidRPr="00D0715F">
        <w:rPr>
          <w:rFonts w:ascii="Arial" w:hAnsi="Arial" w:cs="Arial"/>
          <w:i/>
          <w:iCs/>
          <w:sz w:val="22"/>
          <w:szCs w:val="22"/>
        </w:rPr>
        <w:t>.</w:t>
      </w:r>
      <w:r w:rsidRPr="00D0715F">
        <w:rPr>
          <w:rFonts w:ascii="Arial" w:hAnsi="Arial" w:cs="Arial"/>
          <w:iCs/>
          <w:sz w:val="22"/>
          <w:szCs w:val="22"/>
        </w:rPr>
        <w:t xml:space="preserve"> Mapové dílo</w:t>
      </w:r>
      <w:r w:rsidRPr="00D0715F">
        <w:rPr>
          <w:rFonts w:ascii="Arial" w:hAnsi="Arial" w:cs="Arial"/>
          <w:sz w:val="22"/>
          <w:szCs w:val="22"/>
        </w:rPr>
        <w:t xml:space="preserve"> bude zpracováno podle zvláštního předpisu (Návod pro obnovu katastrálního operátu a převod, ČÚZK 2007, ve znění dodatků).</w:t>
      </w:r>
      <w:r w:rsidRPr="00D0715F">
        <w:rPr>
          <w:rFonts w:ascii="Arial" w:hAnsi="Arial" w:cs="Arial"/>
          <w:iCs/>
          <w:sz w:val="22"/>
          <w:szCs w:val="22"/>
        </w:rPr>
        <w:t xml:space="preserve"> </w:t>
      </w:r>
      <w:r w:rsidRPr="00D0715F">
        <w:rPr>
          <w:rFonts w:ascii="Arial" w:hAnsi="Arial" w:cs="Arial"/>
          <w:sz w:val="22"/>
          <w:szCs w:val="22"/>
        </w:rPr>
        <w:t xml:space="preserve">DKM bude zpracována a předána ve výměnném formátu ISKN  podle </w:t>
      </w:r>
      <w:proofErr w:type="spellStart"/>
      <w:r w:rsidR="00E003D2">
        <w:rPr>
          <w:rFonts w:ascii="Arial" w:hAnsi="Arial" w:cs="Arial"/>
          <w:sz w:val="22"/>
          <w:szCs w:val="22"/>
        </w:rPr>
        <w:t>vyhl</w:t>
      </w:r>
      <w:proofErr w:type="spellEnd"/>
      <w:r w:rsidR="00E003D2">
        <w:rPr>
          <w:rFonts w:ascii="Arial" w:hAnsi="Arial" w:cs="Arial"/>
          <w:sz w:val="22"/>
          <w:szCs w:val="22"/>
        </w:rPr>
        <w:t>. č. 357/2013 Sb.</w:t>
      </w:r>
      <w:r w:rsidRPr="00D0715F">
        <w:rPr>
          <w:rFonts w:ascii="Arial" w:hAnsi="Arial" w:cs="Arial"/>
          <w:sz w:val="22"/>
          <w:szCs w:val="22"/>
        </w:rPr>
        <w:t xml:space="preserve"> </w:t>
      </w:r>
    </w:p>
    <w:p w:rsidR="006B3127" w:rsidRDefault="006B3127" w:rsidP="006B3127">
      <w:pPr>
        <w:tabs>
          <w:tab w:val="left" w:pos="1134"/>
        </w:tabs>
        <w:spacing w:before="0"/>
        <w:ind w:left="0"/>
        <w:rPr>
          <w:rFonts w:ascii="Arial" w:hAnsi="Arial" w:cs="Arial"/>
          <w:sz w:val="22"/>
          <w:szCs w:val="22"/>
        </w:rPr>
      </w:pPr>
    </w:p>
    <w:p w:rsidR="00DE3BF0" w:rsidRPr="00080AF4" w:rsidRDefault="00DE3BF0" w:rsidP="006B3127">
      <w:pPr>
        <w:tabs>
          <w:tab w:val="left" w:pos="1134"/>
        </w:tabs>
        <w:spacing w:before="0"/>
        <w:ind w:left="0"/>
        <w:rPr>
          <w:rFonts w:ascii="Arial" w:hAnsi="Arial" w:cs="Arial"/>
          <w:sz w:val="22"/>
          <w:szCs w:val="22"/>
        </w:rPr>
      </w:pPr>
      <w:r w:rsidRPr="00080AF4">
        <w:rPr>
          <w:rFonts w:ascii="Arial" w:hAnsi="Arial" w:cs="Arial"/>
          <w:sz w:val="22"/>
          <w:szCs w:val="22"/>
        </w:rPr>
        <w:t xml:space="preserve">S předáním posledního fakturačního celku bude předáno i CD resp. DVD, které bude obsahovat kompletní souhrn údajů za všechny fakturační celky </w:t>
      </w:r>
      <w:r w:rsidR="0005669E">
        <w:rPr>
          <w:rFonts w:ascii="Arial" w:hAnsi="Arial" w:cs="Arial"/>
          <w:sz w:val="22"/>
          <w:szCs w:val="22"/>
        </w:rPr>
        <w:t>KoPÚ</w:t>
      </w:r>
      <w:r w:rsidRPr="00080AF4">
        <w:rPr>
          <w:rFonts w:ascii="Arial" w:hAnsi="Arial" w:cs="Arial"/>
          <w:sz w:val="22"/>
          <w:szCs w:val="22"/>
        </w:rPr>
        <w:t>.</w:t>
      </w:r>
    </w:p>
    <w:p w:rsidR="00DE3BF0" w:rsidRPr="00D0715F" w:rsidRDefault="00DE3BF0" w:rsidP="003057CB">
      <w:pPr>
        <w:pStyle w:val="Zkladntextodsazen2"/>
        <w:numPr>
          <w:ilvl w:val="0"/>
          <w:numId w:val="34"/>
        </w:numPr>
        <w:ind w:left="0" w:hanging="567"/>
        <w:rPr>
          <w:rFonts w:ascii="Arial" w:hAnsi="Arial" w:cs="Arial"/>
          <w:sz w:val="22"/>
          <w:szCs w:val="22"/>
        </w:rPr>
      </w:pPr>
      <w:r w:rsidRPr="00D0715F">
        <w:rPr>
          <w:rFonts w:ascii="Arial" w:hAnsi="Arial" w:cs="Arial"/>
          <w:sz w:val="22"/>
          <w:szCs w:val="22"/>
        </w:rPr>
        <w:t xml:space="preserve">Grafické výstupy budou zpracovány v měřítku stanoveném příslušným katastrálním úřadem. Návrh plánu společných zařízení v měřítku 1 : 2000 nebo 1 : 5000 (měřítka stanoví objednatel podle potřeby v průběhu zpracování </w:t>
      </w:r>
      <w:r w:rsidR="00F85C72" w:rsidRPr="00D0715F">
        <w:rPr>
          <w:rFonts w:ascii="Arial" w:hAnsi="Arial" w:cs="Arial"/>
          <w:sz w:val="22"/>
          <w:szCs w:val="22"/>
        </w:rPr>
        <w:t>K</w:t>
      </w:r>
      <w:r w:rsidR="006B3127">
        <w:rPr>
          <w:rFonts w:ascii="Arial" w:hAnsi="Arial" w:cs="Arial"/>
          <w:sz w:val="22"/>
          <w:szCs w:val="22"/>
        </w:rPr>
        <w:t>o</w:t>
      </w:r>
      <w:r w:rsidR="00F85C72" w:rsidRPr="00D0715F">
        <w:rPr>
          <w:rFonts w:ascii="Arial" w:hAnsi="Arial" w:cs="Arial"/>
          <w:sz w:val="22"/>
          <w:szCs w:val="22"/>
        </w:rPr>
        <w:t>PÚ</w:t>
      </w:r>
      <w:r w:rsidRPr="00D0715F">
        <w:rPr>
          <w:rFonts w:ascii="Arial" w:hAnsi="Arial" w:cs="Arial"/>
          <w:sz w:val="22"/>
          <w:szCs w:val="22"/>
        </w:rPr>
        <w:t>).</w:t>
      </w:r>
    </w:p>
    <w:p w:rsidR="00DE3BF0" w:rsidRPr="00D0715F" w:rsidRDefault="00DE3BF0" w:rsidP="003057CB">
      <w:pPr>
        <w:pStyle w:val="Zkladntextodsazen2"/>
        <w:numPr>
          <w:ilvl w:val="0"/>
          <w:numId w:val="34"/>
        </w:numPr>
        <w:ind w:left="0" w:hanging="567"/>
        <w:rPr>
          <w:rFonts w:ascii="Arial" w:hAnsi="Arial" w:cs="Arial"/>
          <w:sz w:val="22"/>
          <w:szCs w:val="22"/>
        </w:rPr>
      </w:pPr>
      <w:r w:rsidRPr="00D0715F">
        <w:rPr>
          <w:rFonts w:ascii="Arial" w:hAnsi="Arial" w:cs="Arial"/>
          <w:sz w:val="22"/>
          <w:szCs w:val="22"/>
        </w:rPr>
        <w:t xml:space="preserve">Digitální soubory mapového díla i návrhu </w:t>
      </w:r>
      <w:r w:rsidR="00F85C72" w:rsidRPr="00D0715F">
        <w:rPr>
          <w:rFonts w:ascii="Arial" w:hAnsi="Arial" w:cs="Arial"/>
          <w:sz w:val="22"/>
          <w:szCs w:val="22"/>
        </w:rPr>
        <w:t>K</w:t>
      </w:r>
      <w:r w:rsidR="006B3127">
        <w:rPr>
          <w:rFonts w:ascii="Arial" w:hAnsi="Arial" w:cs="Arial"/>
          <w:sz w:val="22"/>
          <w:szCs w:val="22"/>
        </w:rPr>
        <w:t>o</w:t>
      </w:r>
      <w:r w:rsidR="00F85C72" w:rsidRPr="00D0715F">
        <w:rPr>
          <w:rFonts w:ascii="Arial" w:hAnsi="Arial" w:cs="Arial"/>
          <w:sz w:val="22"/>
          <w:szCs w:val="22"/>
        </w:rPr>
        <w:t>PÚ</w:t>
      </w:r>
      <w:r w:rsidRPr="00D0715F">
        <w:rPr>
          <w:rFonts w:ascii="Arial" w:hAnsi="Arial" w:cs="Arial"/>
          <w:sz w:val="22"/>
          <w:szCs w:val="22"/>
        </w:rPr>
        <w:t xml:space="preserve"> budou resp</w:t>
      </w:r>
      <w:r w:rsidR="00941AB6">
        <w:rPr>
          <w:rFonts w:ascii="Arial" w:hAnsi="Arial" w:cs="Arial"/>
          <w:sz w:val="22"/>
          <w:szCs w:val="22"/>
        </w:rPr>
        <w:t>ektovat požadavky objednatele a </w:t>
      </w:r>
      <w:r w:rsidRPr="00D0715F">
        <w:rPr>
          <w:rFonts w:ascii="Arial" w:hAnsi="Arial" w:cs="Arial"/>
          <w:sz w:val="22"/>
          <w:szCs w:val="22"/>
        </w:rPr>
        <w:t>příslušného katastrálního úřadu. Součástí výsledných digitálních katastrálních map budou podklady podle zadání objednatele na základě dohody s příslušným katastrálním úřadem.</w:t>
      </w:r>
    </w:p>
    <w:p w:rsidR="00DE3BF0" w:rsidRPr="00D0715F" w:rsidRDefault="00DE3BF0" w:rsidP="003057CB">
      <w:pPr>
        <w:pStyle w:val="Zkladntextodsazen2"/>
        <w:numPr>
          <w:ilvl w:val="0"/>
          <w:numId w:val="34"/>
        </w:numPr>
        <w:ind w:left="0" w:hanging="567"/>
        <w:rPr>
          <w:rFonts w:ascii="Arial" w:hAnsi="Arial" w:cs="Arial"/>
          <w:snapToGrid w:val="0"/>
          <w:sz w:val="22"/>
          <w:szCs w:val="22"/>
        </w:rPr>
      </w:pPr>
      <w:r w:rsidRPr="00D0715F">
        <w:rPr>
          <w:rFonts w:ascii="Arial" w:hAnsi="Arial" w:cs="Arial"/>
          <w:snapToGrid w:val="0"/>
          <w:sz w:val="22"/>
          <w:szCs w:val="22"/>
        </w:rPr>
        <w:t>Mapové dílo (ve formátu *.</w:t>
      </w:r>
      <w:proofErr w:type="spellStart"/>
      <w:r w:rsidRPr="00D0715F">
        <w:rPr>
          <w:rFonts w:ascii="Arial" w:hAnsi="Arial" w:cs="Arial"/>
          <w:snapToGrid w:val="0"/>
          <w:sz w:val="22"/>
          <w:szCs w:val="22"/>
        </w:rPr>
        <w:t>vfk</w:t>
      </w:r>
      <w:proofErr w:type="spellEnd"/>
      <w:r w:rsidRPr="00D0715F">
        <w:rPr>
          <w:rFonts w:ascii="Arial" w:hAnsi="Arial" w:cs="Arial"/>
          <w:snapToGrid w:val="0"/>
          <w:sz w:val="22"/>
          <w:szCs w:val="22"/>
        </w:rPr>
        <w:t xml:space="preserve">) spolu s přílohami k rozhodnutí o výměně nebo přechodu vlastnických práv (v listinné podobě) budou odevzdány ke kontrole katastrálnímu úřadu 30 dnů před předáním objednateli. Součástí příloh k rozhodnutí dle </w:t>
      </w:r>
      <w:proofErr w:type="spellStart"/>
      <w:r w:rsidRPr="00D0715F">
        <w:rPr>
          <w:rFonts w:ascii="Arial" w:hAnsi="Arial" w:cs="Arial"/>
          <w:snapToGrid w:val="0"/>
          <w:sz w:val="22"/>
          <w:szCs w:val="22"/>
        </w:rPr>
        <w:t>ust</w:t>
      </w:r>
      <w:proofErr w:type="spellEnd"/>
      <w:r w:rsidRPr="00D0715F">
        <w:rPr>
          <w:rFonts w:ascii="Arial" w:hAnsi="Arial" w:cs="Arial"/>
          <w:snapToGrid w:val="0"/>
          <w:sz w:val="22"/>
          <w:szCs w:val="22"/>
        </w:rPr>
        <w:t>. § 11 zákona č.139/2002 Sb. bude grafická část s přehledem umístění nových pozemků.</w:t>
      </w:r>
    </w:p>
    <w:p w:rsidR="00DE3BF0" w:rsidRPr="00D0715F" w:rsidRDefault="00DE3BF0" w:rsidP="003057CB">
      <w:pPr>
        <w:pStyle w:val="Zkladntextodsazen2"/>
        <w:numPr>
          <w:ilvl w:val="0"/>
          <w:numId w:val="34"/>
        </w:numPr>
        <w:ind w:left="0" w:hanging="567"/>
        <w:rPr>
          <w:rFonts w:ascii="Arial" w:hAnsi="Arial" w:cs="Arial"/>
          <w:snapToGrid w:val="0"/>
          <w:sz w:val="22"/>
          <w:szCs w:val="22"/>
        </w:rPr>
      </w:pPr>
      <w:r w:rsidRPr="00D0715F">
        <w:rPr>
          <w:rFonts w:ascii="Arial" w:hAnsi="Arial" w:cs="Arial"/>
          <w:snapToGrid w:val="0"/>
          <w:sz w:val="22"/>
          <w:szCs w:val="22"/>
        </w:rPr>
        <w:t>Grafické a textové přílohy, dodávané zhotovitelem, které bude objednatel následně rozesílat vlastníkům, budou zkompletovány pro každého vlastníka samostatně a řazeny dle přiloženého abecedního seznamu.</w:t>
      </w:r>
    </w:p>
    <w:p w:rsidR="00DE3BF0" w:rsidRDefault="00DE3BF0" w:rsidP="003057CB">
      <w:pPr>
        <w:pStyle w:val="Zkladntextodsazen2"/>
        <w:numPr>
          <w:ilvl w:val="0"/>
          <w:numId w:val="34"/>
        </w:numPr>
        <w:ind w:left="0" w:hanging="567"/>
        <w:rPr>
          <w:rFonts w:ascii="Arial" w:hAnsi="Arial" w:cs="Arial"/>
          <w:snapToGrid w:val="0"/>
          <w:sz w:val="22"/>
          <w:szCs w:val="22"/>
        </w:rPr>
      </w:pPr>
      <w:r w:rsidRPr="00D0715F">
        <w:rPr>
          <w:rFonts w:ascii="Arial" w:hAnsi="Arial" w:cs="Arial"/>
          <w:snapToGrid w:val="0"/>
          <w:sz w:val="22"/>
          <w:szCs w:val="22"/>
        </w:rPr>
        <w:lastRenderedPageBreak/>
        <w:t>Zhotovitel předloží objednateli 14 dnů před počátkem projed</w:t>
      </w:r>
      <w:r w:rsidRPr="00080AF4">
        <w:rPr>
          <w:rFonts w:ascii="Arial" w:hAnsi="Arial" w:cs="Arial"/>
          <w:snapToGrid w:val="0"/>
          <w:sz w:val="22"/>
          <w:szCs w:val="22"/>
        </w:rPr>
        <w:t xml:space="preserve">nání se sborem zástupců k posouzení návrh plánu společných zařízení a před projednáním s vlastníky návrh nového uspořádání pozemků. Každý z dílčích fakturačních celků bude v jednom papírovém vyhotovení předložen 14 dní před uplynutím termínu odevzdání ke kontrole. Dokumentace k určení hranic obvodu pozemkových úprav včetně GP, DKM a přílohy k rozhodnutí dle </w:t>
      </w:r>
      <w:proofErr w:type="spellStart"/>
      <w:r w:rsidRPr="00080AF4">
        <w:rPr>
          <w:rFonts w:ascii="Arial" w:hAnsi="Arial" w:cs="Arial"/>
          <w:snapToGrid w:val="0"/>
          <w:sz w:val="22"/>
          <w:szCs w:val="22"/>
        </w:rPr>
        <w:t>ust</w:t>
      </w:r>
      <w:proofErr w:type="spellEnd"/>
      <w:r w:rsidRPr="00080AF4">
        <w:rPr>
          <w:rFonts w:ascii="Arial" w:hAnsi="Arial" w:cs="Arial"/>
          <w:snapToGrid w:val="0"/>
          <w:sz w:val="22"/>
          <w:szCs w:val="22"/>
        </w:rPr>
        <w:t>. § 11 odst. 8 zákona č. 139/2002 Sb. budou odevzdány ke kontrole katastrálnímu úřadu min. 30 dnů před předáním objednateli. Tyto dílčí části budou objednateli předány spolu s potvrzením katastrálního úřadu o způsobilosti jejich převzetí do katastru nemovitostí.</w:t>
      </w:r>
    </w:p>
    <w:p w:rsidR="00AA10FC" w:rsidRPr="00080AF4" w:rsidRDefault="00AA10FC" w:rsidP="00AA10FC">
      <w:pPr>
        <w:pStyle w:val="Zkladntextodsazen2"/>
        <w:ind w:left="0" w:firstLine="0"/>
        <w:rPr>
          <w:rFonts w:ascii="Arial" w:hAnsi="Arial" w:cs="Arial"/>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V.</w:t>
      </w:r>
    </w:p>
    <w:p w:rsidR="00DE3BF0" w:rsidRPr="00080AF4" w:rsidRDefault="00DE3BF0" w:rsidP="003057CB">
      <w:pPr>
        <w:pStyle w:val="Nadpis3"/>
        <w:ind w:left="0"/>
        <w:rPr>
          <w:rFonts w:ascii="Arial" w:hAnsi="Arial" w:cs="Arial"/>
          <w:sz w:val="22"/>
          <w:szCs w:val="22"/>
        </w:rPr>
      </w:pPr>
      <w:r w:rsidRPr="00080AF4">
        <w:rPr>
          <w:rFonts w:ascii="Arial" w:hAnsi="Arial" w:cs="Arial"/>
          <w:sz w:val="22"/>
          <w:szCs w:val="22"/>
        </w:rPr>
        <w:t>Čas a místo předání díla</w:t>
      </w:r>
    </w:p>
    <w:p w:rsidR="00DE3BF0" w:rsidRPr="00D0715F" w:rsidRDefault="00DE3BF0" w:rsidP="003057CB">
      <w:pPr>
        <w:pStyle w:val="Odstavecseseznamem"/>
        <w:numPr>
          <w:ilvl w:val="0"/>
          <w:numId w:val="37"/>
        </w:numPr>
        <w:tabs>
          <w:tab w:val="left" w:pos="426"/>
        </w:tabs>
        <w:ind w:left="0" w:hanging="567"/>
        <w:rPr>
          <w:rFonts w:ascii="Arial" w:hAnsi="Arial" w:cs="Arial"/>
          <w:snapToGrid w:val="0"/>
          <w:sz w:val="22"/>
          <w:szCs w:val="22"/>
        </w:rPr>
      </w:pPr>
      <w:r w:rsidRPr="00D0715F">
        <w:rPr>
          <w:rFonts w:ascii="Arial" w:hAnsi="Arial" w:cs="Arial"/>
          <w:snapToGrid w:val="0"/>
          <w:sz w:val="22"/>
          <w:szCs w:val="22"/>
        </w:rPr>
        <w:t xml:space="preserve">Dílo bude předáváno v sídle </w:t>
      </w:r>
      <w:r w:rsidR="00166B39">
        <w:rPr>
          <w:rFonts w:ascii="Arial" w:hAnsi="Arial" w:cs="Arial"/>
          <w:b/>
        </w:rPr>
        <w:t xml:space="preserve">SPÚ ČR, KPÚ pro Moravskoslezský kraj, Pobočka Bruntál, Partyzánská 7, 792 01 </w:t>
      </w:r>
      <w:r w:rsidR="00166B39" w:rsidRPr="004D7316">
        <w:rPr>
          <w:rFonts w:ascii="Arial" w:hAnsi="Arial" w:cs="Arial"/>
          <w:b/>
        </w:rPr>
        <w:t>Bruntál</w:t>
      </w:r>
      <w:r w:rsidR="00166B39" w:rsidRPr="00D0715F">
        <w:rPr>
          <w:rFonts w:ascii="Arial" w:hAnsi="Arial" w:cs="Arial"/>
          <w:snapToGrid w:val="0"/>
          <w:sz w:val="22"/>
          <w:szCs w:val="22"/>
        </w:rPr>
        <w:t xml:space="preserve"> </w:t>
      </w:r>
      <w:r w:rsidRPr="00D0715F">
        <w:rPr>
          <w:rFonts w:ascii="Arial" w:hAnsi="Arial" w:cs="Arial"/>
          <w:snapToGrid w:val="0"/>
          <w:sz w:val="22"/>
          <w:szCs w:val="22"/>
        </w:rPr>
        <w:t xml:space="preserve">po ukončených hlavních fakturačních celcích příp. dílčích fakturačních celcích ve smyslu článku III. této smlouvy, a to v termínech jak jsou uvedeny v příloze, která je nedílnou součástí této smlouvy. </w:t>
      </w:r>
    </w:p>
    <w:p w:rsidR="00DE3BF0" w:rsidRPr="00080AF4" w:rsidRDefault="00DE3BF0" w:rsidP="0005669E">
      <w:pPr>
        <w:pStyle w:val="Odstavecseseznamem"/>
        <w:numPr>
          <w:ilvl w:val="0"/>
          <w:numId w:val="37"/>
        </w:numPr>
        <w:tabs>
          <w:tab w:val="left" w:pos="426"/>
        </w:tabs>
        <w:ind w:left="0" w:hanging="567"/>
        <w:rPr>
          <w:rFonts w:ascii="Arial" w:hAnsi="Arial" w:cs="Arial"/>
          <w:snapToGrid w:val="0"/>
          <w:sz w:val="22"/>
          <w:szCs w:val="22"/>
        </w:rPr>
      </w:pPr>
      <w:r w:rsidRPr="00080AF4">
        <w:rPr>
          <w:rFonts w:ascii="Arial" w:hAnsi="Arial" w:cs="Arial"/>
          <w:snapToGrid w:val="0"/>
          <w:sz w:val="22"/>
          <w:szCs w:val="22"/>
        </w:rPr>
        <w:t xml:space="preserve">Fakturační celek dle odstavce </w:t>
      </w:r>
      <w:proofErr w:type="gramStart"/>
      <w:r w:rsidR="000802C6" w:rsidRPr="000802C6">
        <w:rPr>
          <w:rFonts w:ascii="Arial" w:hAnsi="Arial" w:cs="Arial"/>
          <w:b/>
          <w:snapToGrid w:val="0"/>
          <w:sz w:val="22"/>
          <w:szCs w:val="22"/>
        </w:rPr>
        <w:t>3.3.</w:t>
      </w:r>
      <w:r w:rsidR="000802C6">
        <w:rPr>
          <w:rFonts w:ascii="Arial" w:hAnsi="Arial" w:cs="Arial"/>
          <w:snapToGrid w:val="0"/>
          <w:sz w:val="22"/>
          <w:szCs w:val="22"/>
        </w:rPr>
        <w:t xml:space="preserve"> </w:t>
      </w:r>
      <w:r w:rsidRPr="000802C6">
        <w:rPr>
          <w:rFonts w:ascii="Arial" w:hAnsi="Arial" w:cs="Arial"/>
          <w:b/>
          <w:snapToGrid w:val="0"/>
          <w:sz w:val="22"/>
          <w:szCs w:val="22"/>
        </w:rPr>
        <w:t>3.</w:t>
      </w:r>
      <w:r w:rsidR="000802C6">
        <w:rPr>
          <w:rFonts w:ascii="Arial" w:hAnsi="Arial" w:cs="Arial"/>
          <w:snapToGrid w:val="0"/>
          <w:sz w:val="22"/>
          <w:szCs w:val="22"/>
        </w:rPr>
        <w:t xml:space="preserve"> </w:t>
      </w:r>
      <w:r w:rsidRPr="008008E5">
        <w:rPr>
          <w:rFonts w:ascii="Arial" w:hAnsi="Arial" w:cs="Arial"/>
          <w:snapToGrid w:val="0"/>
          <w:sz w:val="22"/>
          <w:szCs w:val="22"/>
        </w:rPr>
        <w:t>3.1</w:t>
      </w:r>
      <w:proofErr w:type="gramEnd"/>
      <w:r w:rsidRPr="008008E5">
        <w:rPr>
          <w:rFonts w:ascii="Arial" w:hAnsi="Arial" w:cs="Arial"/>
          <w:snapToGrid w:val="0"/>
          <w:sz w:val="22"/>
          <w:szCs w:val="22"/>
        </w:rPr>
        <w:t>.</w:t>
      </w:r>
      <w:r w:rsidRPr="00080AF4">
        <w:rPr>
          <w:rFonts w:ascii="Arial" w:hAnsi="Arial" w:cs="Arial"/>
          <w:snapToGrid w:val="0"/>
          <w:sz w:val="22"/>
          <w:szCs w:val="22"/>
        </w:rPr>
        <w:t xml:space="preserve"> - Vytyčení pozemků a stabilizace vlastnických hranic dle návrhu </w:t>
      </w:r>
      <w:r w:rsidR="0005669E">
        <w:rPr>
          <w:rFonts w:ascii="Arial" w:hAnsi="Arial" w:cs="Arial"/>
          <w:snapToGrid w:val="0"/>
          <w:sz w:val="22"/>
          <w:szCs w:val="22"/>
        </w:rPr>
        <w:t>KoPÚ</w:t>
      </w:r>
      <w:r w:rsidRPr="00080AF4">
        <w:rPr>
          <w:rFonts w:ascii="Arial" w:hAnsi="Arial" w:cs="Arial"/>
          <w:snapToGrid w:val="0"/>
          <w:sz w:val="22"/>
          <w:szCs w:val="22"/>
        </w:rPr>
        <w:t xml:space="preserve"> bude provedeno do </w:t>
      </w:r>
      <w:r w:rsidRPr="008008E5">
        <w:rPr>
          <w:rFonts w:ascii="Arial" w:hAnsi="Arial" w:cs="Arial"/>
          <w:snapToGrid w:val="0"/>
          <w:sz w:val="22"/>
          <w:szCs w:val="22"/>
        </w:rPr>
        <w:t>12</w:t>
      </w:r>
      <w:r w:rsidRPr="00080AF4">
        <w:rPr>
          <w:rFonts w:ascii="Arial" w:hAnsi="Arial" w:cs="Arial"/>
          <w:snapToGrid w:val="0"/>
          <w:sz w:val="22"/>
          <w:szCs w:val="22"/>
        </w:rPr>
        <w:t xml:space="preserve"> měsíců od zápisu do KN, na základě písemné výzvy objednatele k provedení těchto prací.</w:t>
      </w:r>
    </w:p>
    <w:p w:rsidR="00DE3BF0" w:rsidRPr="00080AF4" w:rsidRDefault="00DE3BF0" w:rsidP="0005669E">
      <w:pPr>
        <w:pStyle w:val="Odstavecseseznamem"/>
        <w:numPr>
          <w:ilvl w:val="0"/>
          <w:numId w:val="37"/>
        </w:numPr>
        <w:tabs>
          <w:tab w:val="left" w:pos="426"/>
        </w:tabs>
        <w:ind w:left="0" w:hanging="567"/>
        <w:rPr>
          <w:rFonts w:ascii="Arial" w:hAnsi="Arial" w:cs="Arial"/>
          <w:snapToGrid w:val="0"/>
          <w:sz w:val="22"/>
          <w:szCs w:val="22"/>
        </w:rPr>
      </w:pPr>
      <w:r w:rsidRPr="00080AF4">
        <w:rPr>
          <w:rFonts w:ascii="Arial" w:hAnsi="Arial" w:cs="Arial"/>
          <w:snapToGrid w:val="0"/>
          <w:sz w:val="22"/>
          <w:szCs w:val="22"/>
        </w:rPr>
        <w:t xml:space="preserve">Fakturační celek dle odstavce </w:t>
      </w:r>
      <w:proofErr w:type="gramStart"/>
      <w:r w:rsidR="000802C6" w:rsidRPr="000802C6">
        <w:rPr>
          <w:rFonts w:ascii="Arial" w:hAnsi="Arial" w:cs="Arial"/>
          <w:b/>
          <w:snapToGrid w:val="0"/>
          <w:sz w:val="22"/>
          <w:szCs w:val="22"/>
        </w:rPr>
        <w:t>3.3.</w:t>
      </w:r>
      <w:r w:rsidR="000802C6">
        <w:rPr>
          <w:rFonts w:ascii="Arial" w:hAnsi="Arial" w:cs="Arial"/>
          <w:snapToGrid w:val="0"/>
          <w:sz w:val="22"/>
          <w:szCs w:val="22"/>
        </w:rPr>
        <w:t xml:space="preserve"> </w:t>
      </w:r>
      <w:r w:rsidRPr="000802C6">
        <w:rPr>
          <w:rFonts w:ascii="Arial" w:hAnsi="Arial" w:cs="Arial"/>
          <w:b/>
          <w:snapToGrid w:val="0"/>
          <w:sz w:val="22"/>
          <w:szCs w:val="22"/>
        </w:rPr>
        <w:t>3.</w:t>
      </w:r>
      <w:r w:rsidR="000802C6">
        <w:rPr>
          <w:rFonts w:ascii="Arial" w:hAnsi="Arial" w:cs="Arial"/>
          <w:snapToGrid w:val="0"/>
          <w:sz w:val="22"/>
          <w:szCs w:val="22"/>
        </w:rPr>
        <w:t xml:space="preserve"> </w:t>
      </w:r>
      <w:r w:rsidRPr="00080AF4">
        <w:rPr>
          <w:rFonts w:ascii="Arial" w:hAnsi="Arial" w:cs="Arial"/>
          <w:snapToGrid w:val="0"/>
          <w:sz w:val="22"/>
          <w:szCs w:val="22"/>
        </w:rPr>
        <w:t>3.2</w:t>
      </w:r>
      <w:proofErr w:type="gramEnd"/>
      <w:r w:rsidRPr="00080AF4">
        <w:rPr>
          <w:rFonts w:ascii="Arial" w:hAnsi="Arial" w:cs="Arial"/>
          <w:snapToGrid w:val="0"/>
          <w:sz w:val="22"/>
          <w:szCs w:val="22"/>
        </w:rPr>
        <w:t xml:space="preserve">. - Mapové dílo, včetně DKM a SPI, bude zpracováno do 3 měsíců od písemné výzvy objednatele k zahájení těchto prací. Objednatel vyzve zhotovitele nejpozději do </w:t>
      </w:r>
      <w:r w:rsidR="00AA10FC" w:rsidRPr="008008E5">
        <w:rPr>
          <w:rFonts w:ascii="Arial" w:hAnsi="Arial" w:cs="Arial"/>
          <w:snapToGrid w:val="0"/>
          <w:sz w:val="22"/>
          <w:szCs w:val="22"/>
        </w:rPr>
        <w:t>1</w:t>
      </w:r>
      <w:r w:rsidRPr="008008E5">
        <w:rPr>
          <w:rFonts w:ascii="Arial" w:hAnsi="Arial" w:cs="Arial"/>
          <w:snapToGrid w:val="0"/>
          <w:sz w:val="22"/>
          <w:szCs w:val="22"/>
        </w:rPr>
        <w:t>0</w:t>
      </w:r>
      <w:r w:rsidRPr="00080AF4">
        <w:rPr>
          <w:rFonts w:ascii="Arial" w:hAnsi="Arial" w:cs="Arial"/>
          <w:snapToGrid w:val="0"/>
          <w:sz w:val="22"/>
          <w:szCs w:val="22"/>
        </w:rPr>
        <w:t xml:space="preserve"> dnů od právní moci rozhodnutí o schválení návrhu </w:t>
      </w:r>
      <w:r w:rsidR="0005669E">
        <w:rPr>
          <w:rFonts w:ascii="Arial" w:hAnsi="Arial" w:cs="Arial"/>
          <w:snapToGrid w:val="0"/>
          <w:sz w:val="22"/>
          <w:szCs w:val="22"/>
        </w:rPr>
        <w:t>KoPÚ</w:t>
      </w:r>
      <w:r w:rsidRPr="00080AF4">
        <w:rPr>
          <w:rFonts w:ascii="Arial" w:hAnsi="Arial" w:cs="Arial"/>
          <w:snapToGrid w:val="0"/>
          <w:sz w:val="22"/>
          <w:szCs w:val="22"/>
        </w:rPr>
        <w:t xml:space="preserve">, proti kterému nebylo podáno odvolání; resp. do </w:t>
      </w:r>
      <w:r w:rsidR="00AA10FC" w:rsidRPr="008008E5">
        <w:rPr>
          <w:rFonts w:ascii="Arial" w:hAnsi="Arial" w:cs="Arial"/>
          <w:snapToGrid w:val="0"/>
          <w:sz w:val="22"/>
          <w:szCs w:val="22"/>
        </w:rPr>
        <w:t>1</w:t>
      </w:r>
      <w:r w:rsidRPr="008008E5">
        <w:rPr>
          <w:rFonts w:ascii="Arial" w:hAnsi="Arial" w:cs="Arial"/>
          <w:snapToGrid w:val="0"/>
          <w:sz w:val="22"/>
          <w:szCs w:val="22"/>
        </w:rPr>
        <w:t>0</w:t>
      </w:r>
      <w:r w:rsidRPr="00080AF4">
        <w:rPr>
          <w:rFonts w:ascii="Arial" w:hAnsi="Arial" w:cs="Arial"/>
          <w:snapToGrid w:val="0"/>
          <w:sz w:val="22"/>
          <w:szCs w:val="22"/>
        </w:rPr>
        <w:t xml:space="preserve"> dnů po prověření, zda nebyla u příslušného soudu uplatněna žaloba (§ 11 odst. 9 zákona 139/2002 Sb.).  </w:t>
      </w:r>
    </w:p>
    <w:p w:rsidR="00DE3BF0" w:rsidRPr="00080AF4" w:rsidRDefault="00DE3BF0" w:rsidP="00DE3BF0">
      <w:pPr>
        <w:ind w:left="0" w:hanging="426"/>
        <w:rPr>
          <w:rFonts w:ascii="Arial" w:hAnsi="Arial" w:cs="Arial"/>
          <w:snapToGrid w:val="0"/>
          <w:color w:val="FF000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VI.</w:t>
      </w:r>
    </w:p>
    <w:p w:rsidR="00DE3BF0" w:rsidRPr="009A797B" w:rsidRDefault="00DE3BF0" w:rsidP="00DE3BF0">
      <w:pPr>
        <w:pStyle w:val="Nadpis3"/>
        <w:ind w:left="0"/>
        <w:rPr>
          <w:rFonts w:ascii="Arial" w:hAnsi="Arial" w:cs="Arial"/>
          <w:sz w:val="22"/>
          <w:szCs w:val="22"/>
        </w:rPr>
      </w:pPr>
      <w:r w:rsidRPr="009A797B">
        <w:rPr>
          <w:rFonts w:ascii="Arial" w:hAnsi="Arial" w:cs="Arial"/>
          <w:sz w:val="22"/>
          <w:szCs w:val="22"/>
        </w:rPr>
        <w:t>Předání a převzetí díla, sankce, záruky</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Zhotovitel se zavazuje odevzdávat objednateli dílo po hlavních fakturačních celcích příp. ukončených dílčích fakturačních celcích v souladu s článkem III. této smlouvy v termínech uvedených v příloze č. 1, která je nedílnou součástí této smlouvy. </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Sankce za nesplnění hlavního fakturačního celku Přípravné práce ve sjednaném termínu prokazatelně zaviněné zhotovitelem činí </w:t>
      </w:r>
      <w:r w:rsidRPr="009A797B">
        <w:rPr>
          <w:rFonts w:ascii="Arial" w:hAnsi="Arial" w:cs="Arial"/>
          <w:color w:val="000000"/>
          <w:sz w:val="22"/>
          <w:szCs w:val="22"/>
          <w:lang w:eastAsia="ar-SA"/>
        </w:rPr>
        <w:t>0,05% z ceny fakturačních celků bez DPH, uvedených v příloze, a to za každý den prodlení</w:t>
      </w:r>
      <w:r w:rsidR="00870F49">
        <w:rPr>
          <w:rFonts w:ascii="Arial" w:hAnsi="Arial" w:cs="Arial"/>
          <w:color w:val="000000"/>
          <w:sz w:val="22"/>
          <w:szCs w:val="22"/>
          <w:lang w:eastAsia="ar-SA"/>
        </w:rPr>
        <w:t>.</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Sankce za nesplnění hlavního fakturačního celku Návrhové práce ve sjednaném termínu prokazatelně zaviněné zhotovitelem činí </w:t>
      </w:r>
      <w:r w:rsidRPr="009A797B">
        <w:rPr>
          <w:rFonts w:ascii="Arial" w:hAnsi="Arial" w:cs="Arial"/>
          <w:color w:val="000000"/>
          <w:sz w:val="22"/>
          <w:szCs w:val="22"/>
          <w:lang w:eastAsia="ar-SA"/>
        </w:rPr>
        <w:t>0,05% z ceny fakturačních celků bez DPH, uvedených v příloze, a to za každý den prodlení</w:t>
      </w:r>
      <w:r w:rsidR="00870F49">
        <w:rPr>
          <w:rFonts w:ascii="Arial" w:hAnsi="Arial" w:cs="Arial"/>
          <w:color w:val="000000"/>
          <w:sz w:val="22"/>
          <w:szCs w:val="22"/>
          <w:lang w:eastAsia="ar-SA"/>
        </w:rPr>
        <w:t>.</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Sankce za nesplnění zpracování mapového díla ve sjednaném termínu prokazatelně zaviněné zhotovitelem činí </w:t>
      </w:r>
      <w:r w:rsidRPr="009A797B">
        <w:rPr>
          <w:rFonts w:ascii="Arial" w:hAnsi="Arial" w:cs="Arial"/>
          <w:color w:val="000000"/>
          <w:sz w:val="22"/>
          <w:szCs w:val="22"/>
          <w:lang w:eastAsia="ar-SA"/>
        </w:rPr>
        <w:t xml:space="preserve">0,05% z ceny fakturačních celků </w:t>
      </w:r>
      <w:r w:rsidR="00941AB6">
        <w:rPr>
          <w:rFonts w:ascii="Arial" w:hAnsi="Arial" w:cs="Arial"/>
          <w:color w:val="000000"/>
          <w:sz w:val="22"/>
          <w:szCs w:val="22"/>
          <w:lang w:eastAsia="ar-SA"/>
        </w:rPr>
        <w:t>bez DPH, uvedených v příloze, a </w:t>
      </w:r>
      <w:r w:rsidRPr="009A797B">
        <w:rPr>
          <w:rFonts w:ascii="Arial" w:hAnsi="Arial" w:cs="Arial"/>
          <w:color w:val="000000"/>
          <w:sz w:val="22"/>
          <w:szCs w:val="22"/>
          <w:lang w:eastAsia="ar-SA"/>
        </w:rPr>
        <w:t>to za každý den prodlení</w:t>
      </w:r>
      <w:r w:rsidR="00870F49">
        <w:rPr>
          <w:rFonts w:ascii="Arial" w:hAnsi="Arial" w:cs="Arial"/>
          <w:color w:val="000000"/>
          <w:sz w:val="22"/>
          <w:szCs w:val="22"/>
          <w:lang w:eastAsia="ar-SA"/>
        </w:rPr>
        <w:t>.</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Zhotovitel objednateli poskytuje záruku za jakost předaného díla. Záruční lhůta se stanovuje </w:t>
      </w:r>
      <w:r w:rsidR="0042438A">
        <w:rPr>
          <w:rFonts w:ascii="Arial" w:hAnsi="Arial" w:cs="Arial"/>
          <w:sz w:val="22"/>
          <w:szCs w:val="22"/>
        </w:rPr>
        <w:t xml:space="preserve">na </w:t>
      </w:r>
      <w:r w:rsidR="0042438A" w:rsidRPr="00C56537">
        <w:rPr>
          <w:rFonts w:ascii="Arial" w:hAnsi="Arial" w:cs="Arial"/>
          <w:sz w:val="22"/>
          <w:szCs w:val="22"/>
        </w:rPr>
        <w:t>60</w:t>
      </w:r>
      <w:r w:rsidRPr="009A797B">
        <w:rPr>
          <w:rFonts w:ascii="Arial" w:hAnsi="Arial" w:cs="Arial"/>
          <w:sz w:val="22"/>
          <w:szCs w:val="22"/>
        </w:rPr>
        <w:t xml:space="preserve"> měsíců od předání celého díla zhotovitelem objednateli. U ucelených částí, případně fakturačních celků se záruční lhůta prodlužuje o dobu, kte</w:t>
      </w:r>
      <w:r w:rsidR="00941AB6">
        <w:rPr>
          <w:rFonts w:ascii="Arial" w:hAnsi="Arial" w:cs="Arial"/>
          <w:sz w:val="22"/>
          <w:szCs w:val="22"/>
        </w:rPr>
        <w:t>rá uplyne mezi dílčím plněním a </w:t>
      </w:r>
      <w:r w:rsidRPr="009A797B">
        <w:rPr>
          <w:rFonts w:ascii="Arial" w:hAnsi="Arial" w:cs="Arial"/>
          <w:sz w:val="22"/>
          <w:szCs w:val="22"/>
        </w:rPr>
        <w:t>předáním celého díla. V případě přerušení prací ze strany objednatele platí dohodnutá, výše uvedená, záruční lhůta na dosud provedené práce. Počátkem této záruční lhůty je termín odevzdání poslední ucelené části, případně fakturačního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w:t>
      </w:r>
      <w:r w:rsidR="00941AB6">
        <w:rPr>
          <w:rFonts w:ascii="Arial" w:hAnsi="Arial" w:cs="Arial"/>
          <w:sz w:val="22"/>
          <w:szCs w:val="22"/>
        </w:rPr>
        <w:t>a se nevztahuje na nedostatky a </w:t>
      </w:r>
      <w:r w:rsidRPr="009A797B">
        <w:rPr>
          <w:rFonts w:ascii="Arial" w:hAnsi="Arial" w:cs="Arial"/>
          <w:sz w:val="22"/>
          <w:szCs w:val="22"/>
        </w:rPr>
        <w:t xml:space="preserve">chyby plynoucí z chybných vstupních podkladů, zejména pak z chybných údajů </w:t>
      </w:r>
      <w:r w:rsidRPr="009A797B">
        <w:rPr>
          <w:rFonts w:ascii="Arial" w:hAnsi="Arial" w:cs="Arial"/>
          <w:sz w:val="22"/>
          <w:szCs w:val="22"/>
        </w:rPr>
        <w:lastRenderedPageBreak/>
        <w:t>o</w:t>
      </w:r>
      <w:r w:rsidR="00941AB6">
        <w:rPr>
          <w:rFonts w:ascii="Arial" w:hAnsi="Arial" w:cs="Arial"/>
          <w:sz w:val="22"/>
          <w:szCs w:val="22"/>
        </w:rPr>
        <w:t> </w:t>
      </w:r>
      <w:r w:rsidRPr="009A797B">
        <w:rPr>
          <w:rFonts w:ascii="Arial" w:hAnsi="Arial" w:cs="Arial"/>
          <w:sz w:val="22"/>
          <w:szCs w:val="22"/>
        </w:rPr>
        <w:t xml:space="preserve">vlastnictví (vlastnících) evidovaných v KN (chybné údaje o vlastnictví pozemků), které nebylo v době zpracování návrhů </w:t>
      </w:r>
      <w:r w:rsidR="0005669E">
        <w:rPr>
          <w:rFonts w:ascii="Arial" w:hAnsi="Arial" w:cs="Arial"/>
          <w:sz w:val="22"/>
          <w:szCs w:val="22"/>
        </w:rPr>
        <w:t>KoPÚ</w:t>
      </w:r>
      <w:r w:rsidRPr="009A797B">
        <w:rPr>
          <w:rFonts w:ascii="Arial" w:hAnsi="Arial" w:cs="Arial"/>
          <w:sz w:val="22"/>
          <w:szCs w:val="22"/>
        </w:rPr>
        <w:t xml:space="preserve"> zpochybněno. Po dobu záruční lhůty má objednatel právo požadovat bezplatné odstranění vad. O odstranění vad bude oběma stranami sepsán protokol. Doba odstranění vad se do záruční lhůty nezapočítává</w:t>
      </w:r>
      <w:r w:rsidR="0020600A">
        <w:rPr>
          <w:rFonts w:ascii="Arial" w:hAnsi="Arial" w:cs="Arial"/>
          <w:sz w:val="22"/>
          <w:szCs w:val="22"/>
        </w:rPr>
        <w:t>.</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w:t>
      </w:r>
      <w:r w:rsidR="00F84D65">
        <w:rPr>
          <w:rFonts w:ascii="Arial" w:hAnsi="Arial" w:cs="Arial"/>
          <w:sz w:val="22"/>
          <w:szCs w:val="22"/>
        </w:rPr>
        <w:t>2618</w:t>
      </w:r>
      <w:r w:rsidR="00F84D65" w:rsidRPr="009A797B">
        <w:rPr>
          <w:rFonts w:ascii="Arial" w:hAnsi="Arial" w:cs="Arial"/>
          <w:sz w:val="22"/>
          <w:szCs w:val="22"/>
        </w:rPr>
        <w:t xml:space="preserve"> </w:t>
      </w:r>
      <w:r w:rsidR="00F84D65">
        <w:rPr>
          <w:rFonts w:ascii="Arial" w:hAnsi="Arial" w:cs="Arial"/>
          <w:sz w:val="22"/>
          <w:szCs w:val="22"/>
        </w:rPr>
        <w:t>NOZ</w:t>
      </w:r>
      <w:r w:rsidR="00941AB6">
        <w:rPr>
          <w:rFonts w:ascii="Arial" w:hAnsi="Arial" w:cs="Arial"/>
          <w:sz w:val="22"/>
          <w:szCs w:val="22"/>
        </w:rPr>
        <w:t xml:space="preserve"> a </w:t>
      </w:r>
      <w:r w:rsidRPr="009A797B">
        <w:rPr>
          <w:rFonts w:ascii="Arial" w:hAnsi="Arial" w:cs="Arial"/>
          <w:sz w:val="22"/>
          <w:szCs w:val="22"/>
        </w:rPr>
        <w:t>potvrzení zhotovitele o uznání vady.</w:t>
      </w:r>
    </w:p>
    <w:p w:rsidR="00DE3BF0" w:rsidRPr="009A797B" w:rsidRDefault="00DE3BF0" w:rsidP="0005669E">
      <w:pPr>
        <w:pStyle w:val="Zkladntextodsazen2"/>
        <w:numPr>
          <w:ilvl w:val="0"/>
          <w:numId w:val="43"/>
        </w:numPr>
        <w:ind w:left="0" w:hanging="567"/>
        <w:rPr>
          <w:rFonts w:ascii="Arial" w:hAnsi="Arial" w:cs="Arial"/>
          <w:sz w:val="22"/>
          <w:szCs w:val="22"/>
        </w:rPr>
      </w:pPr>
      <w:r w:rsidRPr="009A797B">
        <w:rPr>
          <w:rFonts w:ascii="Arial" w:hAnsi="Arial" w:cs="Arial"/>
          <w:sz w:val="22"/>
          <w:szCs w:val="22"/>
        </w:rPr>
        <w:t>Je-li zhotovitel v prodlení s odstraněním vad, uhradí objednateli smluvní pokutu ve výši</w:t>
      </w:r>
      <w:r w:rsidR="00211EC9">
        <w:rPr>
          <w:rFonts w:ascii="Arial" w:hAnsi="Arial" w:cs="Arial"/>
          <w:sz w:val="22"/>
          <w:szCs w:val="22"/>
        </w:rPr>
        <w:t xml:space="preserve"> </w:t>
      </w:r>
      <w:r w:rsidRPr="009A797B">
        <w:rPr>
          <w:rFonts w:ascii="Arial" w:hAnsi="Arial" w:cs="Arial"/>
          <w:sz w:val="22"/>
          <w:szCs w:val="22"/>
        </w:rPr>
        <w:t>500</w:t>
      </w:r>
      <w:r w:rsidR="00FD14AD">
        <w:rPr>
          <w:rFonts w:ascii="Arial" w:hAnsi="Arial" w:cs="Arial"/>
          <w:sz w:val="22"/>
          <w:szCs w:val="22"/>
        </w:rPr>
        <w:t>,-</w:t>
      </w:r>
      <w:r w:rsidRPr="009A797B">
        <w:rPr>
          <w:rFonts w:ascii="Arial" w:hAnsi="Arial" w:cs="Arial"/>
          <w:sz w:val="22"/>
          <w:szCs w:val="22"/>
        </w:rPr>
        <w:t xml:space="preserve"> Kč za každý započatý den prodlení po uplynutí lhůty dohodnuté podle odstavce 6.6. </w:t>
      </w:r>
    </w:p>
    <w:p w:rsidR="00DE3BF0" w:rsidRPr="009A797B" w:rsidRDefault="00DE3BF0" w:rsidP="00DE3BF0">
      <w:pPr>
        <w:ind w:left="0"/>
        <w:jc w:val="center"/>
        <w:rPr>
          <w:rFonts w:ascii="Arial" w:hAnsi="Arial" w:cs="Arial"/>
          <w:b/>
          <w:bCs/>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t>Čl. VII.</w:t>
      </w:r>
    </w:p>
    <w:p w:rsidR="00DE3BF0" w:rsidRPr="00080AF4" w:rsidRDefault="00DE3BF0" w:rsidP="00DE3BF0">
      <w:pPr>
        <w:pStyle w:val="Nadpis3"/>
        <w:ind w:left="0"/>
        <w:rPr>
          <w:rFonts w:ascii="Arial" w:hAnsi="Arial" w:cs="Arial"/>
          <w:sz w:val="22"/>
          <w:szCs w:val="22"/>
        </w:rPr>
      </w:pPr>
      <w:r w:rsidRPr="00080AF4">
        <w:rPr>
          <w:rFonts w:ascii="Arial" w:hAnsi="Arial" w:cs="Arial"/>
          <w:sz w:val="22"/>
          <w:szCs w:val="22"/>
        </w:rPr>
        <w:t>Cena za provedení díla</w:t>
      </w:r>
    </w:p>
    <w:p w:rsidR="00DE3BF0" w:rsidRDefault="00DE3BF0" w:rsidP="0005669E">
      <w:pPr>
        <w:pStyle w:val="Odstavecseseznamem"/>
        <w:numPr>
          <w:ilvl w:val="0"/>
          <w:numId w:val="38"/>
        </w:numPr>
        <w:ind w:left="0" w:hanging="567"/>
        <w:rPr>
          <w:rFonts w:ascii="Arial" w:hAnsi="Arial" w:cs="Arial"/>
          <w:snapToGrid w:val="0"/>
          <w:sz w:val="22"/>
          <w:szCs w:val="22"/>
        </w:rPr>
      </w:pPr>
      <w:r w:rsidRPr="009A797B">
        <w:rPr>
          <w:rFonts w:ascii="Arial" w:hAnsi="Arial" w:cs="Arial"/>
          <w:snapToGrid w:val="0"/>
          <w:sz w:val="22"/>
          <w:szCs w:val="22"/>
        </w:rPr>
        <w:t>Cena za provedení díla je sjednána na základě vítězné nabídky veřejné zakázky, vyhlášené objednatelem. Podrobnosti kalkulace ceny obsahuje příloha, která je nedílnou součástí této smlouvy. Rekapitulace ceny:</w:t>
      </w:r>
    </w:p>
    <w:p w:rsidR="000A28E9" w:rsidRPr="009A797B" w:rsidRDefault="000A28E9" w:rsidP="000A28E9">
      <w:pPr>
        <w:pStyle w:val="Odstavecseseznamem"/>
        <w:ind w:left="0"/>
        <w:rPr>
          <w:rFonts w:ascii="Arial" w:hAnsi="Arial" w:cs="Arial"/>
          <w:snapToGrid w:val="0"/>
          <w:sz w:val="22"/>
          <w:szCs w:val="22"/>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2"/>
        <w:gridCol w:w="1770"/>
      </w:tblGrid>
      <w:tr w:rsidR="00DE3BF0" w:rsidRPr="00080AF4" w:rsidTr="00E70818">
        <w:trPr>
          <w:trHeight w:val="320"/>
        </w:trPr>
        <w:tc>
          <w:tcPr>
            <w:tcW w:w="7372" w:type="dxa"/>
            <w:vAlign w:val="center"/>
          </w:tcPr>
          <w:p w:rsidR="00DE3BF0" w:rsidRPr="00316E81" w:rsidRDefault="00DE3BF0" w:rsidP="00E70818">
            <w:pPr>
              <w:ind w:left="-108"/>
              <w:jc w:val="left"/>
              <w:rPr>
                <w:rFonts w:ascii="Arial" w:hAnsi="Arial" w:cs="Arial"/>
                <w:snapToGrid w:val="0"/>
                <w:sz w:val="22"/>
                <w:szCs w:val="22"/>
              </w:rPr>
            </w:pPr>
            <w:r w:rsidRPr="00316E81">
              <w:rPr>
                <w:rFonts w:ascii="Arial" w:hAnsi="Arial" w:cs="Arial"/>
                <w:snapToGrid w:val="0"/>
                <w:sz w:val="22"/>
                <w:szCs w:val="22"/>
              </w:rPr>
              <w:t>1. Přípravné práce celkem (</w:t>
            </w:r>
            <w:proofErr w:type="gramStart"/>
            <w:r w:rsidRPr="00316E81">
              <w:rPr>
                <w:rFonts w:ascii="Arial" w:hAnsi="Arial" w:cs="Arial"/>
                <w:snapToGrid w:val="0"/>
                <w:sz w:val="22"/>
                <w:szCs w:val="22"/>
              </w:rPr>
              <w:t>1.1.-</w:t>
            </w:r>
            <w:r w:rsidR="0028776C" w:rsidRPr="00316E81">
              <w:rPr>
                <w:rFonts w:ascii="Arial" w:hAnsi="Arial" w:cs="Arial"/>
                <w:snapToGrid w:val="0"/>
                <w:sz w:val="22"/>
                <w:szCs w:val="22"/>
              </w:rPr>
              <w:t xml:space="preserve"> </w:t>
            </w:r>
            <w:r w:rsidR="00316E81" w:rsidRPr="00316E81">
              <w:rPr>
                <w:rFonts w:ascii="Arial" w:hAnsi="Arial" w:cs="Arial"/>
                <w:snapToGrid w:val="0"/>
                <w:sz w:val="22"/>
                <w:szCs w:val="22"/>
              </w:rPr>
              <w:t>1.6</w:t>
            </w:r>
            <w:proofErr w:type="gramEnd"/>
            <w:r w:rsidRPr="00316E81">
              <w:rPr>
                <w:rFonts w:ascii="Arial" w:hAnsi="Arial" w:cs="Arial"/>
                <w:snapToGrid w:val="0"/>
                <w:sz w:val="22"/>
                <w:szCs w:val="22"/>
              </w:rPr>
              <w:t>.) bez DPH</w:t>
            </w:r>
          </w:p>
        </w:tc>
        <w:tc>
          <w:tcPr>
            <w:tcW w:w="1770" w:type="dxa"/>
            <w:vAlign w:val="center"/>
          </w:tcPr>
          <w:p w:rsidR="00DE3BF0" w:rsidRPr="00080AF4" w:rsidRDefault="00DE3BF0" w:rsidP="000A28E9">
            <w:pPr>
              <w:ind w:left="0" w:hanging="567"/>
              <w:jc w:val="right"/>
              <w:rPr>
                <w:rFonts w:ascii="Arial" w:hAnsi="Arial" w:cs="Arial"/>
                <w:snapToGrid w:val="0"/>
                <w:sz w:val="22"/>
                <w:szCs w:val="22"/>
              </w:rPr>
            </w:pPr>
            <w:r w:rsidRPr="00080AF4">
              <w:rPr>
                <w:rFonts w:ascii="Arial" w:hAnsi="Arial" w:cs="Arial"/>
                <w:snapToGrid w:val="0"/>
                <w:sz w:val="22"/>
                <w:szCs w:val="22"/>
              </w:rPr>
              <w:t>,- Kč</w:t>
            </w:r>
          </w:p>
        </w:tc>
      </w:tr>
      <w:tr w:rsidR="00DE3BF0" w:rsidRPr="00080AF4" w:rsidTr="00E70818">
        <w:trPr>
          <w:trHeight w:val="368"/>
        </w:trPr>
        <w:tc>
          <w:tcPr>
            <w:tcW w:w="7372" w:type="dxa"/>
            <w:vAlign w:val="center"/>
          </w:tcPr>
          <w:p w:rsidR="00DE3BF0" w:rsidRPr="00316E81" w:rsidRDefault="00DE3BF0" w:rsidP="00E70818">
            <w:pPr>
              <w:ind w:left="-108"/>
              <w:jc w:val="left"/>
              <w:rPr>
                <w:rFonts w:ascii="Arial" w:hAnsi="Arial" w:cs="Arial"/>
                <w:snapToGrid w:val="0"/>
                <w:sz w:val="22"/>
                <w:szCs w:val="22"/>
              </w:rPr>
            </w:pPr>
            <w:r w:rsidRPr="00316E81">
              <w:rPr>
                <w:rFonts w:ascii="Arial" w:hAnsi="Arial" w:cs="Arial"/>
                <w:snapToGrid w:val="0"/>
                <w:sz w:val="22"/>
                <w:szCs w:val="22"/>
              </w:rPr>
              <w:t>2. Návrhové práce celkem (</w:t>
            </w:r>
            <w:proofErr w:type="gramStart"/>
            <w:r w:rsidRPr="00316E81">
              <w:rPr>
                <w:rFonts w:ascii="Arial" w:hAnsi="Arial" w:cs="Arial"/>
                <w:snapToGrid w:val="0"/>
                <w:sz w:val="22"/>
                <w:szCs w:val="22"/>
              </w:rPr>
              <w:t>2.1.-</w:t>
            </w:r>
            <w:r w:rsidR="0028776C" w:rsidRPr="00316E81">
              <w:rPr>
                <w:rFonts w:ascii="Arial" w:hAnsi="Arial" w:cs="Arial"/>
                <w:snapToGrid w:val="0"/>
                <w:sz w:val="22"/>
                <w:szCs w:val="22"/>
              </w:rPr>
              <w:t xml:space="preserve"> </w:t>
            </w:r>
            <w:r w:rsidRPr="00316E81">
              <w:rPr>
                <w:rFonts w:ascii="Arial" w:hAnsi="Arial" w:cs="Arial"/>
                <w:snapToGrid w:val="0"/>
                <w:sz w:val="22"/>
                <w:szCs w:val="22"/>
              </w:rPr>
              <w:t>2.5</w:t>
            </w:r>
            <w:proofErr w:type="gramEnd"/>
            <w:r w:rsidRPr="00316E81">
              <w:rPr>
                <w:rFonts w:ascii="Arial" w:hAnsi="Arial" w:cs="Arial"/>
                <w:snapToGrid w:val="0"/>
                <w:sz w:val="22"/>
                <w:szCs w:val="22"/>
              </w:rPr>
              <w:t>.) bez DPH</w:t>
            </w:r>
          </w:p>
        </w:tc>
        <w:tc>
          <w:tcPr>
            <w:tcW w:w="1770" w:type="dxa"/>
            <w:vAlign w:val="center"/>
          </w:tcPr>
          <w:p w:rsidR="00DE3BF0" w:rsidRPr="00080AF4" w:rsidRDefault="00DE3BF0" w:rsidP="000A28E9">
            <w:pPr>
              <w:ind w:left="0" w:hanging="567"/>
              <w:jc w:val="right"/>
              <w:rPr>
                <w:rFonts w:ascii="Arial" w:hAnsi="Arial" w:cs="Arial"/>
                <w:snapToGrid w:val="0"/>
                <w:sz w:val="22"/>
                <w:szCs w:val="22"/>
              </w:rPr>
            </w:pPr>
            <w:r w:rsidRPr="00080AF4">
              <w:rPr>
                <w:rFonts w:ascii="Arial" w:hAnsi="Arial" w:cs="Arial"/>
                <w:snapToGrid w:val="0"/>
                <w:sz w:val="22"/>
                <w:szCs w:val="22"/>
              </w:rPr>
              <w:t>,- Kč</w:t>
            </w:r>
          </w:p>
        </w:tc>
      </w:tr>
      <w:tr w:rsidR="00DE3BF0" w:rsidRPr="00080AF4" w:rsidTr="00E70818">
        <w:trPr>
          <w:trHeight w:val="558"/>
        </w:trPr>
        <w:tc>
          <w:tcPr>
            <w:tcW w:w="7372" w:type="dxa"/>
            <w:vAlign w:val="center"/>
          </w:tcPr>
          <w:p w:rsidR="003057CB" w:rsidRPr="00480677" w:rsidRDefault="00DE3BF0" w:rsidP="00E70818">
            <w:pPr>
              <w:spacing w:before="0"/>
              <w:ind w:left="-108"/>
              <w:jc w:val="left"/>
              <w:rPr>
                <w:rFonts w:ascii="Arial" w:hAnsi="Arial" w:cs="Arial"/>
                <w:snapToGrid w:val="0"/>
                <w:sz w:val="22"/>
                <w:szCs w:val="22"/>
              </w:rPr>
            </w:pPr>
            <w:r w:rsidRPr="00080AF4">
              <w:rPr>
                <w:rFonts w:ascii="Arial" w:hAnsi="Arial" w:cs="Arial"/>
                <w:snapToGrid w:val="0"/>
                <w:sz w:val="22"/>
                <w:szCs w:val="22"/>
              </w:rPr>
              <w:t>3</w:t>
            </w:r>
            <w:r w:rsidRPr="007C1875">
              <w:rPr>
                <w:rFonts w:ascii="Arial" w:hAnsi="Arial" w:cs="Arial"/>
                <w:snapToGrid w:val="0"/>
                <w:sz w:val="22"/>
                <w:szCs w:val="22"/>
              </w:rPr>
              <w:t xml:space="preserve">. Vytyčení pozemků podle schváleného návrhu a mapové dílo </w:t>
            </w:r>
            <w:r w:rsidRPr="008D6EF3">
              <w:rPr>
                <w:rFonts w:ascii="Arial" w:hAnsi="Arial" w:cs="Arial"/>
                <w:snapToGrid w:val="0"/>
                <w:sz w:val="22"/>
                <w:szCs w:val="22"/>
              </w:rPr>
              <w:t>celkem</w:t>
            </w:r>
          </w:p>
          <w:p w:rsidR="00DE3BF0" w:rsidRPr="00080AF4" w:rsidRDefault="00DE3BF0" w:rsidP="00E70818">
            <w:pPr>
              <w:spacing w:before="0"/>
              <w:ind w:left="-108"/>
              <w:jc w:val="left"/>
              <w:rPr>
                <w:rFonts w:ascii="Arial" w:hAnsi="Arial" w:cs="Arial"/>
                <w:snapToGrid w:val="0"/>
                <w:sz w:val="22"/>
                <w:szCs w:val="22"/>
              </w:rPr>
            </w:pPr>
            <w:r w:rsidRPr="00AD0006">
              <w:rPr>
                <w:rFonts w:ascii="Arial" w:hAnsi="Arial" w:cs="Arial"/>
                <w:snapToGrid w:val="0"/>
                <w:sz w:val="22"/>
                <w:szCs w:val="22"/>
              </w:rPr>
              <w:t>(</w:t>
            </w:r>
            <w:proofErr w:type="gramStart"/>
            <w:r w:rsidRPr="00AD0006">
              <w:rPr>
                <w:rFonts w:ascii="Arial" w:hAnsi="Arial" w:cs="Arial"/>
                <w:snapToGrid w:val="0"/>
                <w:sz w:val="22"/>
                <w:szCs w:val="22"/>
              </w:rPr>
              <w:t>3.1.-</w:t>
            </w:r>
            <w:r w:rsidR="0028776C" w:rsidRPr="00AD0006">
              <w:rPr>
                <w:rFonts w:ascii="Arial" w:hAnsi="Arial" w:cs="Arial"/>
                <w:snapToGrid w:val="0"/>
                <w:sz w:val="22"/>
                <w:szCs w:val="22"/>
              </w:rPr>
              <w:t xml:space="preserve"> </w:t>
            </w:r>
            <w:r w:rsidRPr="00AD0006">
              <w:rPr>
                <w:rFonts w:ascii="Arial" w:hAnsi="Arial" w:cs="Arial"/>
                <w:snapToGrid w:val="0"/>
                <w:sz w:val="22"/>
                <w:szCs w:val="22"/>
              </w:rPr>
              <w:t>3.2</w:t>
            </w:r>
            <w:proofErr w:type="gramEnd"/>
            <w:r w:rsidRPr="00AD0006">
              <w:rPr>
                <w:rFonts w:ascii="Arial" w:hAnsi="Arial" w:cs="Arial"/>
                <w:snapToGrid w:val="0"/>
                <w:sz w:val="22"/>
                <w:szCs w:val="22"/>
              </w:rPr>
              <w:t>.) bez DPH</w:t>
            </w:r>
          </w:p>
        </w:tc>
        <w:tc>
          <w:tcPr>
            <w:tcW w:w="1770" w:type="dxa"/>
            <w:vAlign w:val="center"/>
          </w:tcPr>
          <w:p w:rsidR="00DE3BF0" w:rsidRPr="00080AF4" w:rsidRDefault="00DE3BF0" w:rsidP="000A28E9">
            <w:pPr>
              <w:ind w:left="0" w:hanging="567"/>
              <w:jc w:val="right"/>
              <w:rPr>
                <w:rFonts w:ascii="Arial" w:hAnsi="Arial" w:cs="Arial"/>
                <w:snapToGrid w:val="0"/>
                <w:sz w:val="22"/>
                <w:szCs w:val="22"/>
              </w:rPr>
            </w:pPr>
            <w:r w:rsidRPr="00080AF4">
              <w:rPr>
                <w:rFonts w:ascii="Arial" w:hAnsi="Arial" w:cs="Arial"/>
                <w:snapToGrid w:val="0"/>
                <w:sz w:val="22"/>
                <w:szCs w:val="22"/>
              </w:rPr>
              <w:t>,- Kč</w:t>
            </w:r>
          </w:p>
        </w:tc>
      </w:tr>
      <w:tr w:rsidR="00DE3BF0" w:rsidRPr="00080AF4" w:rsidTr="00E70818">
        <w:trPr>
          <w:trHeight w:val="268"/>
        </w:trPr>
        <w:tc>
          <w:tcPr>
            <w:tcW w:w="7372" w:type="dxa"/>
            <w:vAlign w:val="center"/>
          </w:tcPr>
          <w:p w:rsidR="00DE3BF0" w:rsidRPr="00080AF4" w:rsidRDefault="00DE3BF0" w:rsidP="00E70818">
            <w:pPr>
              <w:ind w:left="-108"/>
              <w:jc w:val="left"/>
              <w:rPr>
                <w:rFonts w:ascii="Arial" w:hAnsi="Arial" w:cs="Arial"/>
                <w:b/>
                <w:snapToGrid w:val="0"/>
                <w:sz w:val="22"/>
                <w:szCs w:val="22"/>
              </w:rPr>
            </w:pPr>
            <w:r w:rsidRPr="00080AF4">
              <w:rPr>
                <w:rFonts w:ascii="Arial" w:hAnsi="Arial" w:cs="Arial"/>
                <w:b/>
                <w:snapToGrid w:val="0"/>
                <w:sz w:val="22"/>
                <w:szCs w:val="22"/>
              </w:rPr>
              <w:t>Celková cena bez DPH</w:t>
            </w:r>
          </w:p>
        </w:tc>
        <w:tc>
          <w:tcPr>
            <w:tcW w:w="1770" w:type="dxa"/>
            <w:vAlign w:val="center"/>
          </w:tcPr>
          <w:p w:rsidR="00DE3BF0" w:rsidRPr="00080AF4" w:rsidRDefault="00DE3BF0" w:rsidP="000A28E9">
            <w:pPr>
              <w:ind w:left="0" w:hanging="567"/>
              <w:jc w:val="right"/>
              <w:rPr>
                <w:rFonts w:ascii="Arial" w:hAnsi="Arial" w:cs="Arial"/>
                <w:b/>
                <w:snapToGrid w:val="0"/>
                <w:sz w:val="22"/>
                <w:szCs w:val="22"/>
              </w:rPr>
            </w:pPr>
            <w:r w:rsidRPr="00080AF4">
              <w:rPr>
                <w:rFonts w:ascii="Arial" w:hAnsi="Arial" w:cs="Arial"/>
                <w:b/>
                <w:snapToGrid w:val="0"/>
                <w:sz w:val="22"/>
                <w:szCs w:val="22"/>
              </w:rPr>
              <w:t>,- Kč</w:t>
            </w:r>
          </w:p>
        </w:tc>
      </w:tr>
      <w:tr w:rsidR="00DE3BF0" w:rsidRPr="00080AF4" w:rsidTr="00E70818">
        <w:trPr>
          <w:trHeight w:val="316"/>
        </w:trPr>
        <w:tc>
          <w:tcPr>
            <w:tcW w:w="7372" w:type="dxa"/>
            <w:vAlign w:val="center"/>
          </w:tcPr>
          <w:p w:rsidR="00DE3BF0" w:rsidRPr="00080AF4" w:rsidRDefault="00DE3BF0" w:rsidP="00E70818">
            <w:pPr>
              <w:ind w:left="-108"/>
              <w:jc w:val="left"/>
              <w:rPr>
                <w:rFonts w:ascii="Arial" w:hAnsi="Arial" w:cs="Arial"/>
                <w:snapToGrid w:val="0"/>
                <w:sz w:val="22"/>
                <w:szCs w:val="22"/>
              </w:rPr>
            </w:pPr>
            <w:r w:rsidRPr="00080AF4">
              <w:rPr>
                <w:rFonts w:ascii="Arial" w:hAnsi="Arial" w:cs="Arial"/>
                <w:snapToGrid w:val="0"/>
                <w:sz w:val="22"/>
                <w:szCs w:val="22"/>
              </w:rPr>
              <w:t>DPH 2</w:t>
            </w:r>
            <w:r w:rsidR="003057CB">
              <w:rPr>
                <w:rFonts w:ascii="Arial" w:hAnsi="Arial" w:cs="Arial"/>
                <w:snapToGrid w:val="0"/>
                <w:sz w:val="22"/>
                <w:szCs w:val="22"/>
              </w:rPr>
              <w:t>1</w:t>
            </w:r>
            <w:r w:rsidRPr="00080AF4">
              <w:rPr>
                <w:rFonts w:ascii="Arial" w:hAnsi="Arial" w:cs="Arial"/>
                <w:snapToGrid w:val="0"/>
                <w:sz w:val="22"/>
                <w:szCs w:val="22"/>
              </w:rPr>
              <w:t>%</w:t>
            </w:r>
          </w:p>
        </w:tc>
        <w:tc>
          <w:tcPr>
            <w:tcW w:w="1770" w:type="dxa"/>
            <w:vAlign w:val="center"/>
          </w:tcPr>
          <w:p w:rsidR="00DE3BF0" w:rsidRPr="00080AF4" w:rsidRDefault="00DE3BF0" w:rsidP="000A28E9">
            <w:pPr>
              <w:ind w:left="0" w:hanging="567"/>
              <w:jc w:val="right"/>
              <w:rPr>
                <w:rFonts w:ascii="Arial" w:hAnsi="Arial" w:cs="Arial"/>
                <w:snapToGrid w:val="0"/>
                <w:sz w:val="22"/>
                <w:szCs w:val="22"/>
              </w:rPr>
            </w:pPr>
            <w:r w:rsidRPr="00080AF4">
              <w:rPr>
                <w:rFonts w:ascii="Arial" w:hAnsi="Arial" w:cs="Arial"/>
                <w:snapToGrid w:val="0"/>
                <w:sz w:val="22"/>
                <w:szCs w:val="22"/>
              </w:rPr>
              <w:t>,- Kč</w:t>
            </w:r>
          </w:p>
        </w:tc>
      </w:tr>
      <w:tr w:rsidR="00DE3BF0" w:rsidRPr="00080AF4" w:rsidTr="00E70818">
        <w:trPr>
          <w:trHeight w:val="283"/>
        </w:trPr>
        <w:tc>
          <w:tcPr>
            <w:tcW w:w="7372" w:type="dxa"/>
            <w:vAlign w:val="center"/>
          </w:tcPr>
          <w:p w:rsidR="00DE3BF0" w:rsidRPr="00080AF4" w:rsidRDefault="00DE3BF0" w:rsidP="00E70818">
            <w:pPr>
              <w:ind w:left="-108"/>
              <w:jc w:val="left"/>
              <w:rPr>
                <w:rFonts w:ascii="Arial" w:hAnsi="Arial" w:cs="Arial"/>
                <w:b/>
                <w:snapToGrid w:val="0"/>
                <w:sz w:val="22"/>
                <w:szCs w:val="22"/>
              </w:rPr>
            </w:pPr>
            <w:proofErr w:type="gramStart"/>
            <w:r w:rsidRPr="00080AF4">
              <w:rPr>
                <w:rFonts w:ascii="Arial" w:hAnsi="Arial" w:cs="Arial"/>
                <w:b/>
                <w:snapToGrid w:val="0"/>
                <w:sz w:val="22"/>
                <w:szCs w:val="22"/>
              </w:rPr>
              <w:t>CELKOVÁ   CENA</w:t>
            </w:r>
            <w:proofErr w:type="gramEnd"/>
            <w:r w:rsidRPr="00080AF4">
              <w:rPr>
                <w:rFonts w:ascii="Arial" w:hAnsi="Arial" w:cs="Arial"/>
                <w:b/>
                <w:snapToGrid w:val="0"/>
                <w:sz w:val="22"/>
                <w:szCs w:val="22"/>
              </w:rPr>
              <w:t xml:space="preserve">   DÍLA   VČETNĚ   DPH</w:t>
            </w:r>
          </w:p>
        </w:tc>
        <w:tc>
          <w:tcPr>
            <w:tcW w:w="1770" w:type="dxa"/>
            <w:vAlign w:val="center"/>
          </w:tcPr>
          <w:p w:rsidR="00DE3BF0" w:rsidRPr="00080AF4" w:rsidRDefault="00DE3BF0" w:rsidP="000A28E9">
            <w:pPr>
              <w:ind w:left="0" w:hanging="567"/>
              <w:jc w:val="right"/>
              <w:rPr>
                <w:rFonts w:ascii="Arial" w:hAnsi="Arial" w:cs="Arial"/>
                <w:b/>
                <w:snapToGrid w:val="0"/>
                <w:sz w:val="22"/>
                <w:szCs w:val="22"/>
              </w:rPr>
            </w:pPr>
            <w:r w:rsidRPr="00080AF4">
              <w:rPr>
                <w:rFonts w:ascii="Arial" w:hAnsi="Arial" w:cs="Arial"/>
                <w:b/>
                <w:snapToGrid w:val="0"/>
                <w:sz w:val="22"/>
                <w:szCs w:val="22"/>
              </w:rPr>
              <w:t>,- Kč</w:t>
            </w:r>
          </w:p>
        </w:tc>
      </w:tr>
    </w:tbl>
    <w:p w:rsidR="0005669E" w:rsidRDefault="00DE3BF0" w:rsidP="001D391D">
      <w:pPr>
        <w:pStyle w:val="Zkladntext"/>
        <w:spacing w:before="360" w:after="240" w:line="240" w:lineRule="auto"/>
        <w:ind w:left="0"/>
        <w:rPr>
          <w:rFonts w:ascii="Arial" w:hAnsi="Arial" w:cs="Arial"/>
          <w:sz w:val="22"/>
          <w:szCs w:val="22"/>
        </w:rPr>
      </w:pPr>
      <w:r w:rsidRPr="00080AF4">
        <w:rPr>
          <w:rFonts w:ascii="Arial" w:hAnsi="Arial" w:cs="Arial"/>
          <w:sz w:val="22"/>
          <w:szCs w:val="22"/>
        </w:rPr>
        <w:t>Sjednaná celková cena je neměnná po celou dobu realizace díla a tuto lze změnit pouze v případě, že v průběhu p</w:t>
      </w:r>
      <w:r w:rsidR="001D391D">
        <w:rPr>
          <w:rFonts w:ascii="Arial" w:hAnsi="Arial" w:cs="Arial"/>
          <w:sz w:val="22"/>
          <w:szCs w:val="22"/>
        </w:rPr>
        <w:t>lnění dojde ke změnám sazeb DPH.</w:t>
      </w:r>
    </w:p>
    <w:p w:rsidR="00DE3BF0" w:rsidRDefault="00DE3BF0" w:rsidP="001D391D">
      <w:pPr>
        <w:pStyle w:val="Zkladntext"/>
        <w:spacing w:after="480" w:line="240" w:lineRule="auto"/>
        <w:ind w:left="0"/>
        <w:rPr>
          <w:rFonts w:ascii="Arial" w:hAnsi="Arial" w:cs="Arial"/>
          <w:sz w:val="22"/>
          <w:szCs w:val="22"/>
        </w:rPr>
      </w:pPr>
      <w:r w:rsidRPr="00080AF4">
        <w:rPr>
          <w:rFonts w:ascii="Arial" w:hAnsi="Arial" w:cs="Arial"/>
          <w:b w:val="0"/>
          <w:sz w:val="22"/>
          <w:szCs w:val="22"/>
        </w:rPr>
        <w:t>Sjednaná celková cena je určena na základě zadaného rozsahu měrných jednotek a jím odpovídajících</w:t>
      </w:r>
      <w:r w:rsidRPr="00080AF4">
        <w:rPr>
          <w:rFonts w:ascii="Arial" w:hAnsi="Arial" w:cs="Arial"/>
          <w:sz w:val="22"/>
          <w:szCs w:val="22"/>
        </w:rPr>
        <w:t xml:space="preserve"> </w:t>
      </w:r>
      <w:r w:rsidRPr="00080AF4">
        <w:rPr>
          <w:rFonts w:ascii="Arial" w:hAnsi="Arial" w:cs="Arial"/>
          <w:b w:val="0"/>
          <w:sz w:val="22"/>
          <w:szCs w:val="22"/>
        </w:rPr>
        <w:t>jednotkových položkových cen nabídnutých zhotovitelem</w:t>
      </w:r>
      <w:r w:rsidRPr="00080AF4">
        <w:rPr>
          <w:rFonts w:ascii="Arial" w:hAnsi="Arial" w:cs="Arial"/>
          <w:sz w:val="22"/>
          <w:szCs w:val="22"/>
        </w:rPr>
        <w:t xml:space="preserve">. </w:t>
      </w:r>
    </w:p>
    <w:p w:rsidR="00DE3BF0" w:rsidRPr="00080AF4" w:rsidRDefault="00DE3BF0" w:rsidP="0005669E">
      <w:pPr>
        <w:pStyle w:val="Odstavecseseznamem"/>
        <w:numPr>
          <w:ilvl w:val="0"/>
          <w:numId w:val="38"/>
        </w:numPr>
        <w:ind w:left="0" w:hanging="567"/>
        <w:rPr>
          <w:rFonts w:ascii="Arial" w:hAnsi="Arial" w:cs="Arial"/>
          <w:sz w:val="22"/>
          <w:szCs w:val="22"/>
        </w:rPr>
      </w:pPr>
      <w:r w:rsidRPr="00080AF4">
        <w:rPr>
          <w:rFonts w:ascii="Arial" w:hAnsi="Arial" w:cs="Arial"/>
          <w:snapToGrid w:val="0"/>
          <w:sz w:val="22"/>
          <w:szCs w:val="22"/>
        </w:rPr>
        <w:t>V případě menšího množství měrných jednotek u geodetických i projektových prací budou fakturovány skutečně zpracované měrné jednotky.</w:t>
      </w:r>
      <w:r w:rsidRPr="00080AF4">
        <w:rPr>
          <w:rFonts w:ascii="Arial" w:hAnsi="Arial" w:cs="Arial"/>
          <w:sz w:val="22"/>
          <w:szCs w:val="22"/>
        </w:rPr>
        <w:t xml:space="preserve"> </w:t>
      </w:r>
      <w:r w:rsidRPr="00080AF4">
        <w:rPr>
          <w:rFonts w:ascii="Arial" w:hAnsi="Arial" w:cs="Arial"/>
          <w:snapToGrid w:val="0"/>
          <w:sz w:val="22"/>
          <w:szCs w:val="22"/>
        </w:rPr>
        <w:t>Bude-li skutečný počet měrných jednotek u geodetických i projektových prací vyšší než je předpoklad objednatele, bude objednatel postupovat v souladu se zákonem o zadávání veřejných zakázek.</w:t>
      </w:r>
    </w:p>
    <w:p w:rsidR="00DE3BF0" w:rsidRPr="00080AF4" w:rsidRDefault="00DE3BF0" w:rsidP="0005669E">
      <w:pPr>
        <w:pStyle w:val="Odstavecseseznamem"/>
        <w:numPr>
          <w:ilvl w:val="0"/>
          <w:numId w:val="38"/>
        </w:numPr>
        <w:ind w:left="0" w:hanging="567"/>
        <w:rPr>
          <w:rFonts w:ascii="Arial" w:hAnsi="Arial" w:cs="Arial"/>
          <w:sz w:val="22"/>
          <w:szCs w:val="22"/>
        </w:rPr>
      </w:pPr>
      <w:r w:rsidRPr="00080AF4">
        <w:rPr>
          <w:rFonts w:ascii="Arial" w:hAnsi="Arial" w:cs="Arial"/>
          <w:sz w:val="22"/>
          <w:szCs w:val="22"/>
        </w:rPr>
        <w:t xml:space="preserve">U cen geodetických a projekčních prací, u nichž je měrná jednotka 100 </w:t>
      </w:r>
      <w:proofErr w:type="spellStart"/>
      <w:r w:rsidRPr="00080AF4">
        <w:rPr>
          <w:rFonts w:ascii="Arial" w:hAnsi="Arial" w:cs="Arial"/>
          <w:sz w:val="22"/>
          <w:szCs w:val="22"/>
        </w:rPr>
        <w:t>bm</w:t>
      </w:r>
      <w:proofErr w:type="spellEnd"/>
      <w:r w:rsidRPr="00080AF4">
        <w:rPr>
          <w:rFonts w:ascii="Arial" w:hAnsi="Arial" w:cs="Arial"/>
          <w:sz w:val="22"/>
          <w:szCs w:val="22"/>
        </w:rPr>
        <w:t>, se metry sčítají za celý fakturační celek a teprve součet se zaokrouhluje. Zaokrouhlení se provádí při rozsahu menším než 1 měrná jednotka na 1 měrnou jednotku.  Při rozsahu větším než 1 měrná jednotka se zaokrouhluje na celé měrné jednotky, a to směrem nahoru.</w:t>
      </w:r>
    </w:p>
    <w:p w:rsidR="00DE3BF0" w:rsidRPr="00080AF4" w:rsidRDefault="00DE3BF0" w:rsidP="0005669E">
      <w:pPr>
        <w:pStyle w:val="Odstavecseseznamem"/>
        <w:numPr>
          <w:ilvl w:val="0"/>
          <w:numId w:val="38"/>
        </w:numPr>
        <w:ind w:left="0" w:hanging="567"/>
        <w:rPr>
          <w:rFonts w:ascii="Arial" w:hAnsi="Arial" w:cs="Arial"/>
          <w:snapToGrid w:val="0"/>
          <w:sz w:val="22"/>
          <w:szCs w:val="22"/>
        </w:rPr>
      </w:pPr>
      <w:r w:rsidRPr="00080AF4">
        <w:rPr>
          <w:rFonts w:ascii="Arial" w:hAnsi="Arial" w:cs="Arial"/>
          <w:snapToGrid w:val="0"/>
          <w:sz w:val="22"/>
          <w:szCs w:val="22"/>
        </w:rPr>
        <w:t>Tisk nutných mapových podkladů je zahrnut do cenové kalkulace.</w:t>
      </w:r>
    </w:p>
    <w:p w:rsidR="00272D62" w:rsidRDefault="00272D62" w:rsidP="00856AC2">
      <w:pPr>
        <w:ind w:left="0"/>
        <w:rPr>
          <w:rFonts w:ascii="Arial" w:hAnsi="Arial" w:cs="Arial"/>
          <w:b/>
          <w:bCs/>
          <w:snapToGrid w:val="0"/>
          <w:sz w:val="22"/>
          <w:szCs w:val="22"/>
        </w:rPr>
      </w:pPr>
    </w:p>
    <w:p w:rsidR="00856AC2" w:rsidRDefault="00856AC2" w:rsidP="00856AC2">
      <w:pPr>
        <w:ind w:left="0"/>
        <w:rPr>
          <w:rFonts w:ascii="Arial" w:hAnsi="Arial" w:cs="Arial"/>
          <w:b/>
          <w:bCs/>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lastRenderedPageBreak/>
        <w:t>Čl. VIII.</w:t>
      </w:r>
    </w:p>
    <w:p w:rsidR="00DE3BF0" w:rsidRPr="00080AF4" w:rsidRDefault="00DE3BF0" w:rsidP="00DE3BF0">
      <w:pPr>
        <w:pStyle w:val="Nadpis3"/>
        <w:ind w:left="0"/>
        <w:rPr>
          <w:rFonts w:ascii="Arial" w:hAnsi="Arial" w:cs="Arial"/>
          <w:sz w:val="22"/>
          <w:szCs w:val="22"/>
        </w:rPr>
      </w:pPr>
      <w:r w:rsidRPr="00080AF4">
        <w:rPr>
          <w:rFonts w:ascii="Arial" w:hAnsi="Arial" w:cs="Arial"/>
          <w:sz w:val="22"/>
          <w:szCs w:val="22"/>
        </w:rPr>
        <w:t>Platební a fakturační podmínky</w:t>
      </w:r>
    </w:p>
    <w:p w:rsidR="00DE3BF0" w:rsidRPr="00941E30" w:rsidRDefault="00DE3BF0" w:rsidP="0005669E">
      <w:pPr>
        <w:pStyle w:val="Odstavecseseznamem"/>
        <w:numPr>
          <w:ilvl w:val="0"/>
          <w:numId w:val="39"/>
        </w:numPr>
        <w:tabs>
          <w:tab w:val="left" w:pos="0"/>
          <w:tab w:val="left" w:pos="426"/>
        </w:tabs>
        <w:ind w:left="0" w:hanging="567"/>
        <w:rPr>
          <w:rFonts w:ascii="Arial" w:hAnsi="Arial" w:cs="Arial"/>
          <w:snapToGrid w:val="0"/>
          <w:sz w:val="22"/>
          <w:szCs w:val="22"/>
        </w:rPr>
      </w:pPr>
      <w:r w:rsidRPr="009A797B">
        <w:rPr>
          <w:rFonts w:ascii="Arial" w:hAnsi="Arial" w:cs="Arial"/>
          <w:snapToGrid w:val="0"/>
          <w:sz w:val="22"/>
          <w:szCs w:val="22"/>
        </w:rPr>
        <w:t>Fakturace bude prováděna po dokončení jednotlivých hlavních fakturačních celků příp. dílčích</w:t>
      </w:r>
      <w:r w:rsidR="001774FC">
        <w:rPr>
          <w:rFonts w:ascii="Arial" w:hAnsi="Arial" w:cs="Arial"/>
          <w:snapToGrid w:val="0"/>
          <w:sz w:val="22"/>
          <w:szCs w:val="22"/>
        </w:rPr>
        <w:t xml:space="preserve"> fakturačních celků, na základě </w:t>
      </w:r>
      <w:r w:rsidRPr="009A797B">
        <w:rPr>
          <w:rFonts w:ascii="Arial" w:hAnsi="Arial" w:cs="Arial"/>
          <w:snapToGrid w:val="0"/>
          <w:sz w:val="22"/>
          <w:szCs w:val="22"/>
        </w:rPr>
        <w:t xml:space="preserve">vyhotoveného a objednatelem a zhotovitelem potvrzeného schvalovacího protokolu o předání a převzetí prací bez vad a nedodělků.  Bez tohoto potvrzeného protokolu nesmí být faktura vystavena. </w:t>
      </w:r>
      <w:r w:rsidR="00941AB6">
        <w:rPr>
          <w:rFonts w:ascii="Arial" w:hAnsi="Arial" w:cs="Arial"/>
          <w:sz w:val="22"/>
          <w:szCs w:val="22"/>
        </w:rPr>
        <w:t>V případě, že se bude jednat o </w:t>
      </w:r>
      <w:r w:rsidRPr="009A797B">
        <w:rPr>
          <w:rFonts w:ascii="Arial" w:hAnsi="Arial" w:cs="Arial"/>
          <w:sz w:val="22"/>
          <w:szCs w:val="22"/>
        </w:rPr>
        <w:t>dokumentaci předávanou katastrálnímu úřadu, bude součástí protokolu potvrzení katastrálního úřadu o převzetí dokumentace tímto orgánem bez vad a nedodělků.</w:t>
      </w:r>
    </w:p>
    <w:p w:rsidR="00941E30" w:rsidRDefault="00941E30" w:rsidP="00941E30">
      <w:pPr>
        <w:pStyle w:val="Odstavecseseznamem"/>
        <w:tabs>
          <w:tab w:val="left" w:pos="0"/>
          <w:tab w:val="left" w:pos="426"/>
        </w:tabs>
        <w:ind w:left="0"/>
        <w:rPr>
          <w:rFonts w:ascii="Arial" w:hAnsi="Arial" w:cs="Arial"/>
          <w:sz w:val="22"/>
          <w:szCs w:val="22"/>
        </w:rPr>
      </w:pPr>
      <w:r>
        <w:rPr>
          <w:rFonts w:ascii="Arial" w:hAnsi="Arial" w:cs="Arial"/>
          <w:sz w:val="22"/>
          <w:szCs w:val="22"/>
        </w:rPr>
        <w:t>Schvalovací protokol bude vyhotoven:</w:t>
      </w:r>
    </w:p>
    <w:p w:rsidR="00941E30" w:rsidRDefault="00941E30"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 části 1.1 po potvrzení správnosti odevzdávaného díla objednatelem,</w:t>
      </w:r>
    </w:p>
    <w:p w:rsidR="00941E30" w:rsidRDefault="00941E30"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w:t>
      </w:r>
      <w:r w:rsidR="00AB6B1B">
        <w:rPr>
          <w:rFonts w:ascii="Arial" w:hAnsi="Arial" w:cs="Arial"/>
          <w:snapToGrid w:val="0"/>
          <w:sz w:val="22"/>
          <w:szCs w:val="22"/>
        </w:rPr>
        <w:t>ch částí</w:t>
      </w:r>
      <w:r>
        <w:rPr>
          <w:rFonts w:ascii="Arial" w:hAnsi="Arial" w:cs="Arial"/>
          <w:snapToGrid w:val="0"/>
          <w:sz w:val="22"/>
          <w:szCs w:val="22"/>
        </w:rPr>
        <w:t xml:space="preserve"> 1.2 - </w:t>
      </w:r>
      <w:r w:rsidR="00F867AC" w:rsidRPr="00F867AC">
        <w:rPr>
          <w:rFonts w:ascii="Arial" w:hAnsi="Arial" w:cs="Arial"/>
          <w:snapToGrid w:val="0"/>
          <w:sz w:val="22"/>
          <w:szCs w:val="22"/>
        </w:rPr>
        <w:t>1.5</w:t>
      </w:r>
      <w:r>
        <w:rPr>
          <w:rFonts w:ascii="Arial" w:hAnsi="Arial" w:cs="Arial"/>
          <w:snapToGrid w:val="0"/>
          <w:sz w:val="22"/>
          <w:szCs w:val="22"/>
        </w:rPr>
        <w:t xml:space="preserve"> po potvrzení správnosti odevzdávaného díla katastrálním úřadem,</w:t>
      </w:r>
    </w:p>
    <w:p w:rsidR="00941E30" w:rsidRDefault="00941E30"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 xml:space="preserve">u dílčí části </w:t>
      </w:r>
      <w:r w:rsidR="00F867AC" w:rsidRPr="00F867AC">
        <w:rPr>
          <w:rFonts w:ascii="Arial" w:hAnsi="Arial" w:cs="Arial"/>
          <w:snapToGrid w:val="0"/>
          <w:sz w:val="22"/>
          <w:szCs w:val="22"/>
        </w:rPr>
        <w:t>1.6</w:t>
      </w:r>
      <w:r>
        <w:rPr>
          <w:rFonts w:ascii="Arial" w:hAnsi="Arial" w:cs="Arial"/>
          <w:snapToGrid w:val="0"/>
          <w:sz w:val="22"/>
          <w:szCs w:val="22"/>
        </w:rPr>
        <w:t xml:space="preserve"> po odstranění námitek a připomínek k vystaveným „Soupisům nároků“,</w:t>
      </w:r>
    </w:p>
    <w:p w:rsidR="00941E30" w:rsidRDefault="00941E30"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 části 2.1 po schválení PSZ zastupitelstvem obce na veřejném zasedání (§ 9 odst. 11 zákona č. 139/2002 Sb.),</w:t>
      </w:r>
    </w:p>
    <w:p w:rsidR="00941E30" w:rsidRDefault="00AB6B1B"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dílčích částí 2.2 - 2.3 po potvrzení správnosti odevzdávaného díla objednatelem,</w:t>
      </w:r>
    </w:p>
    <w:p w:rsidR="00AB6B1B" w:rsidRDefault="00AB6B1B"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 xml:space="preserve">u dílčích částí </w:t>
      </w:r>
      <w:r w:rsidRPr="00F867AC">
        <w:rPr>
          <w:rFonts w:ascii="Arial" w:hAnsi="Arial" w:cs="Arial"/>
          <w:snapToGrid w:val="0"/>
          <w:sz w:val="22"/>
          <w:szCs w:val="22"/>
        </w:rPr>
        <w:t>2.4 - 2.5</w:t>
      </w:r>
      <w:r>
        <w:rPr>
          <w:rFonts w:ascii="Arial" w:hAnsi="Arial" w:cs="Arial"/>
          <w:snapToGrid w:val="0"/>
          <w:sz w:val="22"/>
          <w:szCs w:val="22"/>
        </w:rPr>
        <w:t xml:space="preserve"> po odstranění připomínek k vystavenému návrhu nového uspořádání pozemků a předložení kompletní dokumentace,</w:t>
      </w:r>
    </w:p>
    <w:p w:rsidR="00AB6B1B" w:rsidRDefault="00AB6B1B" w:rsidP="00941E30">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 části 3.1 po vytyčení pozemků a odevzdání vytyčovacích náčrtů,</w:t>
      </w:r>
    </w:p>
    <w:p w:rsidR="00AE5611" w:rsidRPr="002B76E6" w:rsidRDefault="00AB6B1B" w:rsidP="002B76E6">
      <w:pPr>
        <w:pStyle w:val="Odstavecseseznamem"/>
        <w:numPr>
          <w:ilvl w:val="0"/>
          <w:numId w:val="50"/>
        </w:numPr>
        <w:tabs>
          <w:tab w:val="left" w:pos="0"/>
          <w:tab w:val="left" w:pos="426"/>
        </w:tabs>
        <w:rPr>
          <w:rFonts w:ascii="Arial" w:hAnsi="Arial" w:cs="Arial"/>
          <w:snapToGrid w:val="0"/>
          <w:sz w:val="22"/>
          <w:szCs w:val="22"/>
        </w:rPr>
      </w:pPr>
      <w:r>
        <w:rPr>
          <w:rFonts w:ascii="Arial" w:hAnsi="Arial" w:cs="Arial"/>
          <w:snapToGrid w:val="0"/>
          <w:sz w:val="22"/>
          <w:szCs w:val="22"/>
        </w:rPr>
        <w:t>u dílčí části 3.2 je zhotovitel oprávněn fakturovat až po provedení zápisu KoPÚ do katastru nemovitostí.</w:t>
      </w:r>
    </w:p>
    <w:p w:rsidR="00427CE6" w:rsidRDefault="00AE5611" w:rsidP="00427CE6">
      <w:pPr>
        <w:tabs>
          <w:tab w:val="left" w:pos="0"/>
          <w:tab w:val="left" w:pos="426"/>
        </w:tabs>
        <w:ind w:left="0"/>
        <w:rPr>
          <w:rFonts w:ascii="Arial" w:hAnsi="Arial" w:cs="Arial"/>
          <w:sz w:val="22"/>
          <w:szCs w:val="22"/>
        </w:rPr>
      </w:pPr>
      <w:r w:rsidRPr="00427CE6">
        <w:rPr>
          <w:rFonts w:ascii="Arial" w:hAnsi="Arial" w:cs="Arial"/>
          <w:snapToGrid w:val="0"/>
          <w:sz w:val="22"/>
          <w:szCs w:val="22"/>
        </w:rPr>
        <w:t xml:space="preserve">Fakturace </w:t>
      </w:r>
      <w:r w:rsidR="00427CE6" w:rsidRPr="00427CE6">
        <w:rPr>
          <w:rFonts w:ascii="Arial" w:hAnsi="Arial" w:cs="Arial"/>
          <w:snapToGrid w:val="0"/>
          <w:sz w:val="22"/>
          <w:szCs w:val="22"/>
        </w:rPr>
        <w:t xml:space="preserve">jednotlivých etap </w:t>
      </w:r>
      <w:r w:rsidRPr="00427CE6">
        <w:rPr>
          <w:rFonts w:ascii="Arial" w:hAnsi="Arial" w:cs="Arial"/>
          <w:snapToGrid w:val="0"/>
          <w:sz w:val="22"/>
          <w:szCs w:val="22"/>
        </w:rPr>
        <w:t>ze strany zhotovitele bude možná za předpokladu</w:t>
      </w:r>
      <w:r w:rsidR="00427CE6" w:rsidRPr="00427CE6">
        <w:rPr>
          <w:rFonts w:ascii="Arial" w:hAnsi="Arial" w:cs="Arial"/>
          <w:snapToGrid w:val="0"/>
          <w:sz w:val="22"/>
          <w:szCs w:val="22"/>
        </w:rPr>
        <w:t xml:space="preserve"> dodržení platného </w:t>
      </w:r>
      <w:r w:rsidR="00427CE6" w:rsidRPr="00427CE6">
        <w:rPr>
          <w:rFonts w:ascii="Arial" w:hAnsi="Arial" w:cs="Arial"/>
          <w:sz w:val="22"/>
          <w:szCs w:val="22"/>
        </w:rPr>
        <w:t>Metodického postupu pro práci s daty pozemkových úprav v digitální podobě – Výměnný formát pozemkových úprav (VFP).</w:t>
      </w:r>
    </w:p>
    <w:p w:rsidR="00DE3BF0" w:rsidRPr="00080AF4" w:rsidRDefault="00DE3BF0" w:rsidP="00427CE6">
      <w:pPr>
        <w:tabs>
          <w:tab w:val="left" w:pos="0"/>
          <w:tab w:val="left" w:pos="426"/>
        </w:tabs>
        <w:ind w:left="0"/>
        <w:rPr>
          <w:rFonts w:ascii="Arial" w:hAnsi="Arial" w:cs="Arial"/>
          <w:snapToGrid w:val="0"/>
          <w:sz w:val="22"/>
          <w:szCs w:val="22"/>
        </w:rPr>
      </w:pPr>
      <w:r w:rsidRPr="00080AF4">
        <w:rPr>
          <w:rFonts w:ascii="Arial" w:hAnsi="Arial" w:cs="Arial"/>
          <w:sz w:val="22"/>
          <w:szCs w:val="22"/>
        </w:rPr>
        <w:t xml:space="preserve">Dřívější termín plnění hlavních fakturačních celků příp. dílčích fakturačních celků se připouští za podmínky, že k financování díla budou ze státního rozpočtu uvolněny potřebné finanční prostředky na účet objednatele v době dřívějšího plnění. Podmínkou dřívější fakturace je písemný souhlas objednatele. </w:t>
      </w:r>
    </w:p>
    <w:p w:rsidR="00DE3BF0" w:rsidRPr="00080AF4" w:rsidRDefault="00DE3BF0" w:rsidP="0005669E">
      <w:pPr>
        <w:pStyle w:val="Odstavecseseznamem"/>
        <w:numPr>
          <w:ilvl w:val="0"/>
          <w:numId w:val="39"/>
        </w:numPr>
        <w:tabs>
          <w:tab w:val="left" w:pos="0"/>
          <w:tab w:val="left" w:pos="426"/>
        </w:tabs>
        <w:ind w:left="0" w:hanging="567"/>
        <w:rPr>
          <w:rFonts w:ascii="Arial" w:hAnsi="Arial" w:cs="Arial"/>
          <w:snapToGrid w:val="0"/>
          <w:sz w:val="22"/>
          <w:szCs w:val="22"/>
        </w:rPr>
      </w:pPr>
      <w:r w:rsidRPr="00080AF4">
        <w:rPr>
          <w:rFonts w:ascii="Arial" w:hAnsi="Arial" w:cs="Arial"/>
          <w:snapToGrid w:val="0"/>
          <w:sz w:val="22"/>
          <w:szCs w:val="22"/>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DE3BF0" w:rsidRPr="00080AF4" w:rsidRDefault="00DE3BF0" w:rsidP="0005669E">
      <w:pPr>
        <w:pStyle w:val="Odstavecseseznamem"/>
        <w:numPr>
          <w:ilvl w:val="0"/>
          <w:numId w:val="39"/>
        </w:numPr>
        <w:tabs>
          <w:tab w:val="left" w:pos="0"/>
          <w:tab w:val="left" w:pos="426"/>
        </w:tabs>
        <w:ind w:left="0" w:hanging="567"/>
        <w:rPr>
          <w:rFonts w:ascii="Arial" w:hAnsi="Arial" w:cs="Arial"/>
          <w:sz w:val="22"/>
          <w:szCs w:val="22"/>
        </w:rPr>
      </w:pPr>
      <w:r w:rsidRPr="00080AF4">
        <w:rPr>
          <w:rFonts w:ascii="Arial" w:hAnsi="Arial" w:cs="Arial"/>
          <w:snapToGrid w:val="0"/>
          <w:sz w:val="22"/>
          <w:szCs w:val="22"/>
        </w:rPr>
        <w:t>Zhotovitel označí každou fakturu textem "dílčí" s označením fakturačního celku příp. dílčího fakturačního celku, a poslední fakturu označí textem „konečná“.</w:t>
      </w:r>
    </w:p>
    <w:p w:rsidR="00DE3BF0" w:rsidRPr="00080AF4" w:rsidRDefault="00DE3BF0" w:rsidP="0005669E">
      <w:pPr>
        <w:pStyle w:val="Odstavecseseznamem"/>
        <w:numPr>
          <w:ilvl w:val="0"/>
          <w:numId w:val="39"/>
        </w:numPr>
        <w:tabs>
          <w:tab w:val="left" w:pos="0"/>
          <w:tab w:val="left" w:pos="426"/>
        </w:tabs>
        <w:ind w:left="0" w:hanging="567"/>
        <w:rPr>
          <w:rFonts w:ascii="Arial" w:hAnsi="Arial" w:cs="Arial"/>
          <w:b/>
          <w:bCs/>
          <w:snapToGrid w:val="0"/>
          <w:sz w:val="22"/>
          <w:szCs w:val="22"/>
        </w:rPr>
      </w:pPr>
      <w:r w:rsidRPr="00080AF4">
        <w:rPr>
          <w:rFonts w:ascii="Arial" w:hAnsi="Arial" w:cs="Arial"/>
          <w:sz w:val="22"/>
          <w:szCs w:val="22"/>
        </w:rPr>
        <w:t xml:space="preserve">Splatnost jednotlivých faktur je </w:t>
      </w:r>
      <w:r w:rsidR="00622E93">
        <w:rPr>
          <w:rFonts w:ascii="Arial" w:hAnsi="Arial" w:cs="Arial"/>
          <w:sz w:val="22"/>
          <w:szCs w:val="22"/>
        </w:rPr>
        <w:t>30</w:t>
      </w:r>
      <w:r w:rsidRPr="00080AF4">
        <w:rPr>
          <w:rFonts w:ascii="Arial" w:hAnsi="Arial" w:cs="Arial"/>
          <w:sz w:val="22"/>
          <w:szCs w:val="22"/>
        </w:rPr>
        <w:t xml:space="preserve"> kalendářních dnů ode dne doručení objednateli. </w:t>
      </w:r>
      <w:r w:rsidRPr="00080AF4">
        <w:rPr>
          <w:rFonts w:ascii="Arial" w:hAnsi="Arial" w:cs="Arial"/>
          <w:color w:val="000000"/>
          <w:sz w:val="22"/>
          <w:szCs w:val="22"/>
          <w:lang w:eastAsia="ar-SA"/>
        </w:rPr>
        <w:t xml:space="preserve">Objednatel se zavazuje zaplatit pokutu ve výši 0,05% z ceny uvedené na faktuře za každý den prodlení splatnosti </w:t>
      </w:r>
      <w:bookmarkStart w:id="0" w:name="_GoBack"/>
      <w:bookmarkEnd w:id="0"/>
      <w:r w:rsidRPr="00080AF4">
        <w:rPr>
          <w:rFonts w:ascii="Arial" w:hAnsi="Arial" w:cs="Arial"/>
          <w:color w:val="000000"/>
          <w:sz w:val="22"/>
          <w:szCs w:val="22"/>
          <w:lang w:eastAsia="ar-SA"/>
        </w:rPr>
        <w:t>faktury.</w:t>
      </w:r>
    </w:p>
    <w:p w:rsidR="00DE3BF0" w:rsidRPr="00080AF4" w:rsidRDefault="00DE3BF0" w:rsidP="0005669E">
      <w:pPr>
        <w:pStyle w:val="Odstavecseseznamem"/>
        <w:numPr>
          <w:ilvl w:val="0"/>
          <w:numId w:val="39"/>
        </w:numPr>
        <w:tabs>
          <w:tab w:val="left" w:pos="0"/>
          <w:tab w:val="left" w:pos="426"/>
        </w:tabs>
        <w:ind w:left="0" w:hanging="567"/>
        <w:rPr>
          <w:rFonts w:ascii="Arial" w:hAnsi="Arial" w:cs="Arial"/>
          <w:b/>
          <w:bCs/>
          <w:snapToGrid w:val="0"/>
          <w:sz w:val="22"/>
          <w:szCs w:val="22"/>
        </w:rPr>
      </w:pPr>
      <w:r w:rsidRPr="00080AF4">
        <w:rPr>
          <w:rFonts w:ascii="Arial" w:hAnsi="Arial" w:cs="Arial"/>
          <w:bCs/>
          <w:snapToGrid w:val="0"/>
          <w:sz w:val="22"/>
          <w:szCs w:val="22"/>
        </w:rPr>
        <w:t>Poslední faktura v kalendářním roce musí být objednateli doručena nejpozději do 5. 12. příslušného roku.</w:t>
      </w:r>
    </w:p>
    <w:p w:rsidR="00DE3BF0" w:rsidRDefault="00DE3BF0" w:rsidP="0005669E">
      <w:pPr>
        <w:ind w:left="0" w:hanging="567"/>
        <w:rPr>
          <w:rFonts w:ascii="Arial" w:hAnsi="Arial" w:cs="Arial"/>
          <w:sz w:val="22"/>
          <w:szCs w:val="22"/>
          <w:lang w:eastAsia="ar-SA"/>
        </w:rPr>
      </w:pPr>
      <w:r w:rsidRPr="00080AF4">
        <w:rPr>
          <w:rFonts w:ascii="Arial" w:hAnsi="Arial" w:cs="Arial"/>
          <w:sz w:val="22"/>
          <w:szCs w:val="22"/>
          <w:lang w:eastAsia="ar-SA"/>
        </w:rPr>
        <w:t xml:space="preserve"> </w:t>
      </w:r>
    </w:p>
    <w:p w:rsidR="000C72CF" w:rsidRDefault="000C72CF" w:rsidP="0005669E">
      <w:pPr>
        <w:ind w:left="0" w:hanging="567"/>
        <w:rPr>
          <w:rFonts w:ascii="Arial" w:hAnsi="Arial" w:cs="Arial"/>
          <w:sz w:val="22"/>
          <w:szCs w:val="22"/>
          <w:lang w:eastAsia="ar-SA"/>
        </w:rPr>
      </w:pPr>
    </w:p>
    <w:p w:rsidR="000C72CF" w:rsidRPr="00080AF4" w:rsidRDefault="000C72CF" w:rsidP="0005669E">
      <w:pPr>
        <w:ind w:left="0" w:hanging="567"/>
        <w:rPr>
          <w:rFonts w:ascii="Arial" w:hAnsi="Arial" w:cs="Arial"/>
          <w:b/>
          <w:bCs/>
          <w:snapToGrid w:val="0"/>
          <w:sz w:val="22"/>
          <w:szCs w:val="22"/>
        </w:rPr>
      </w:pPr>
    </w:p>
    <w:p w:rsidR="00DE3BF0" w:rsidRPr="00080AF4" w:rsidRDefault="00DE3BF0" w:rsidP="00DE3BF0">
      <w:pPr>
        <w:ind w:left="0"/>
        <w:jc w:val="center"/>
        <w:rPr>
          <w:rFonts w:ascii="Arial" w:hAnsi="Arial" w:cs="Arial"/>
          <w:b/>
          <w:bCs/>
          <w:snapToGrid w:val="0"/>
          <w:sz w:val="22"/>
          <w:szCs w:val="22"/>
        </w:rPr>
      </w:pPr>
      <w:r w:rsidRPr="00080AF4">
        <w:rPr>
          <w:rFonts w:ascii="Arial" w:hAnsi="Arial" w:cs="Arial"/>
          <w:b/>
          <w:bCs/>
          <w:snapToGrid w:val="0"/>
          <w:sz w:val="22"/>
          <w:szCs w:val="22"/>
        </w:rPr>
        <w:lastRenderedPageBreak/>
        <w:t>Čl. IX.</w:t>
      </w:r>
    </w:p>
    <w:p w:rsidR="00DE3BF0" w:rsidRPr="00080AF4" w:rsidRDefault="00DE3BF0" w:rsidP="00DE3BF0">
      <w:pPr>
        <w:ind w:left="0"/>
        <w:jc w:val="center"/>
        <w:rPr>
          <w:rFonts w:ascii="Arial" w:hAnsi="Arial" w:cs="Arial"/>
          <w:color w:val="000000"/>
          <w:sz w:val="22"/>
          <w:szCs w:val="22"/>
          <w:lang w:eastAsia="en-US"/>
        </w:rPr>
      </w:pPr>
      <w:r w:rsidRPr="00080AF4">
        <w:rPr>
          <w:rFonts w:ascii="Arial" w:hAnsi="Arial" w:cs="Arial"/>
          <w:b/>
          <w:color w:val="000000"/>
          <w:sz w:val="22"/>
          <w:szCs w:val="22"/>
          <w:lang w:eastAsia="en-US"/>
        </w:rPr>
        <w:t>Důvody pro změnu nebo zrušení smlouvy</w:t>
      </w:r>
    </w:p>
    <w:p w:rsidR="00DE3BF0" w:rsidRPr="009A797B" w:rsidRDefault="00DE3BF0" w:rsidP="0005669E">
      <w:pPr>
        <w:pStyle w:val="Odstavecseseznamem"/>
        <w:numPr>
          <w:ilvl w:val="0"/>
          <w:numId w:val="40"/>
        </w:numPr>
        <w:tabs>
          <w:tab w:val="left" w:pos="284"/>
        </w:tabs>
        <w:ind w:left="11" w:hanging="578"/>
        <w:rPr>
          <w:rFonts w:ascii="Arial" w:hAnsi="Arial" w:cs="Arial"/>
          <w:sz w:val="22"/>
          <w:szCs w:val="22"/>
        </w:rPr>
      </w:pPr>
      <w:r w:rsidRPr="009A797B">
        <w:rPr>
          <w:rFonts w:ascii="Arial" w:hAnsi="Arial" w:cs="Arial"/>
          <w:sz w:val="22"/>
          <w:szCs w:val="22"/>
        </w:rPr>
        <w:t>Zjistí-li objednatel, že zhotovitel provádí dílo v rozporu se sv</w:t>
      </w:r>
      <w:r w:rsidR="00941AB6">
        <w:rPr>
          <w:rFonts w:ascii="Arial" w:hAnsi="Arial" w:cs="Arial"/>
          <w:sz w:val="22"/>
          <w:szCs w:val="22"/>
        </w:rPr>
        <w:t>ými povinnostmi vyplývajícími z </w:t>
      </w:r>
      <w:r w:rsidRPr="009A797B">
        <w:rPr>
          <w:rFonts w:ascii="Arial" w:hAnsi="Arial" w:cs="Arial"/>
          <w:sz w:val="22"/>
          <w:szCs w:val="22"/>
        </w:rPr>
        <w:t xml:space="preserve">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w:t>
      </w:r>
      <w:r w:rsidR="005064F7">
        <w:rPr>
          <w:rFonts w:ascii="Arial" w:hAnsi="Arial" w:cs="Arial"/>
          <w:sz w:val="22"/>
          <w:szCs w:val="22"/>
        </w:rPr>
        <w:t>2593</w:t>
      </w:r>
      <w:r w:rsidR="005064F7" w:rsidRPr="009A797B">
        <w:rPr>
          <w:rFonts w:ascii="Arial" w:hAnsi="Arial" w:cs="Arial"/>
          <w:sz w:val="22"/>
          <w:szCs w:val="22"/>
        </w:rPr>
        <w:t xml:space="preserve"> </w:t>
      </w:r>
      <w:r w:rsidR="005064F7">
        <w:rPr>
          <w:rFonts w:ascii="Arial" w:hAnsi="Arial" w:cs="Arial"/>
          <w:sz w:val="22"/>
          <w:szCs w:val="22"/>
        </w:rPr>
        <w:t>NOZ</w:t>
      </w:r>
      <w:r w:rsidRPr="009A797B">
        <w:rPr>
          <w:rFonts w:ascii="Arial" w:hAnsi="Arial" w:cs="Arial"/>
          <w:sz w:val="22"/>
          <w:szCs w:val="22"/>
        </w:rPr>
        <w:t>). Vznikne-li z těchto důvodů objednateli škoda, je zhotovitel povinen průkazně vyčíslenou škodu uhradit.</w:t>
      </w:r>
    </w:p>
    <w:p w:rsidR="00DE3BF0" w:rsidRPr="009A797B" w:rsidRDefault="00DE3BF0" w:rsidP="0005669E">
      <w:pPr>
        <w:pStyle w:val="Odstavecseseznamem"/>
        <w:numPr>
          <w:ilvl w:val="0"/>
          <w:numId w:val="40"/>
        </w:numPr>
        <w:tabs>
          <w:tab w:val="left" w:pos="426"/>
        </w:tabs>
        <w:ind w:left="11" w:hanging="578"/>
        <w:rPr>
          <w:rFonts w:ascii="Arial" w:hAnsi="Arial" w:cs="Arial"/>
          <w:sz w:val="22"/>
          <w:szCs w:val="22"/>
        </w:rPr>
      </w:pPr>
      <w:r w:rsidRPr="009A797B">
        <w:rPr>
          <w:rFonts w:ascii="Arial" w:hAnsi="Arial" w:cs="Arial"/>
          <w:sz w:val="22"/>
          <w:szCs w:val="22"/>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DE3BF0" w:rsidRPr="009A797B" w:rsidRDefault="00DE3BF0" w:rsidP="0005669E">
      <w:pPr>
        <w:pStyle w:val="Odstavecseseznamem"/>
        <w:numPr>
          <w:ilvl w:val="0"/>
          <w:numId w:val="40"/>
        </w:numPr>
        <w:ind w:left="11" w:hanging="578"/>
        <w:rPr>
          <w:rFonts w:ascii="Arial" w:hAnsi="Arial" w:cs="Arial"/>
          <w:sz w:val="22"/>
          <w:szCs w:val="22"/>
        </w:rPr>
      </w:pPr>
      <w:r w:rsidRPr="009A797B">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DE3BF0" w:rsidRPr="009A797B" w:rsidRDefault="00DE3BF0" w:rsidP="0005669E">
      <w:pPr>
        <w:pStyle w:val="Odstavecseseznamem"/>
        <w:numPr>
          <w:ilvl w:val="0"/>
          <w:numId w:val="40"/>
        </w:numPr>
        <w:tabs>
          <w:tab w:val="left" w:pos="426"/>
        </w:tabs>
        <w:ind w:left="11" w:hanging="578"/>
        <w:rPr>
          <w:rFonts w:ascii="Arial" w:hAnsi="Arial" w:cs="Arial"/>
          <w:sz w:val="22"/>
          <w:szCs w:val="22"/>
        </w:rPr>
      </w:pPr>
      <w:r w:rsidRPr="009A797B">
        <w:rPr>
          <w:rFonts w:ascii="Arial" w:hAnsi="Arial" w:cs="Arial"/>
          <w:sz w:val="22"/>
          <w:szCs w:val="22"/>
        </w:rPr>
        <w:t>Objednatel si vyhrazuje právo přerušit práce v případě nedostatku finančních prostředků na tyto práce přidělených ze státního rozpočtu, popř. při zastavení řízení o pozemkových úpravách podle § 6 odst. 8 zákona č. 139/2002 Sb.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Objednatel si dále vyhrazuje právo odstoupit od smlouvy, když přerušení prací z výše citovaných důvodů bude trvat více než šest měsíců nebo důvody pro dopracování pozemkové úpravy pominou. Zhotovitel toto právo plně akceptuje.</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Každá ze smluvních stran je oprávněna písemně odstoupit od smlouvy, pokud:</w:t>
      </w:r>
    </w:p>
    <w:p w:rsidR="00DE3BF0" w:rsidRPr="00080AF4" w:rsidRDefault="00DE3BF0" w:rsidP="0005669E">
      <w:pPr>
        <w:pStyle w:val="11"/>
        <w:numPr>
          <w:ilvl w:val="1"/>
          <w:numId w:val="40"/>
        </w:numPr>
        <w:ind w:left="567" w:hanging="578"/>
        <w:rPr>
          <w:rFonts w:ascii="Arial" w:hAnsi="Arial" w:cs="Arial"/>
          <w:sz w:val="22"/>
          <w:szCs w:val="22"/>
        </w:rPr>
      </w:pPr>
      <w:r w:rsidRPr="00080AF4">
        <w:rPr>
          <w:rFonts w:ascii="Arial" w:hAnsi="Arial" w:cs="Arial"/>
          <w:sz w:val="22"/>
          <w:szCs w:val="22"/>
        </w:rPr>
        <w:t>vůči majetku zhotovitele probíhá insolvenční řízení, v němž bylo vydáno rozhodnutí o úpadku;</w:t>
      </w:r>
    </w:p>
    <w:p w:rsidR="00DE3BF0" w:rsidRPr="00080AF4" w:rsidRDefault="00DE3BF0" w:rsidP="0005669E">
      <w:pPr>
        <w:pStyle w:val="11"/>
        <w:numPr>
          <w:ilvl w:val="1"/>
          <w:numId w:val="40"/>
        </w:numPr>
        <w:ind w:left="567" w:hanging="578"/>
        <w:rPr>
          <w:rFonts w:ascii="Arial" w:hAnsi="Arial" w:cs="Arial"/>
          <w:sz w:val="22"/>
          <w:szCs w:val="22"/>
        </w:rPr>
      </w:pPr>
      <w:r w:rsidRPr="00080AF4">
        <w:rPr>
          <w:rFonts w:ascii="Arial" w:hAnsi="Arial" w:cs="Arial"/>
          <w:sz w:val="22"/>
          <w:szCs w:val="22"/>
        </w:rPr>
        <w:t>zhotovitel vstoupí do likvidace;</w:t>
      </w:r>
    </w:p>
    <w:p w:rsidR="00DE3BF0" w:rsidRPr="00080AF4" w:rsidRDefault="00DE3BF0" w:rsidP="0005669E">
      <w:pPr>
        <w:pStyle w:val="11"/>
        <w:numPr>
          <w:ilvl w:val="1"/>
          <w:numId w:val="40"/>
        </w:numPr>
        <w:ind w:left="567" w:hanging="578"/>
        <w:rPr>
          <w:rFonts w:ascii="Arial" w:hAnsi="Arial" w:cs="Arial"/>
          <w:sz w:val="22"/>
          <w:szCs w:val="22"/>
        </w:rPr>
      </w:pPr>
      <w:r w:rsidRPr="00080AF4">
        <w:rPr>
          <w:rFonts w:ascii="Arial" w:hAnsi="Arial" w:cs="Arial"/>
          <w:sz w:val="22"/>
          <w:szCs w:val="22"/>
        </w:rPr>
        <w:t>nastane vyšší moc, kdy dojde k okolnostem, které nemohou smluvní strany ovlivnit a které zcela nebo na dobu delší než 90 dnů znemožní některé ze smluvních stran plnit své závazky ze smlouvy;</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 xml:space="preserve">Vznik některé ze skutečností uvedených v odstavci </w:t>
      </w:r>
      <w:proofErr w:type="gramStart"/>
      <w:r w:rsidRPr="00080AF4">
        <w:rPr>
          <w:rFonts w:ascii="Arial" w:hAnsi="Arial" w:cs="Arial"/>
          <w:sz w:val="22"/>
          <w:szCs w:val="22"/>
        </w:rPr>
        <w:t>9.6. je</w:t>
      </w:r>
      <w:proofErr w:type="gramEnd"/>
      <w:r w:rsidRPr="00080AF4">
        <w:rPr>
          <w:rFonts w:ascii="Arial" w:hAnsi="Arial" w:cs="Arial"/>
          <w:sz w:val="22"/>
          <w:szCs w:val="22"/>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 xml:space="preserve">Pokud odstoupí od smlouvy objednatel z důvodů uvedených v odstavci </w:t>
      </w:r>
      <w:proofErr w:type="gramStart"/>
      <w:r w:rsidRPr="00080AF4">
        <w:rPr>
          <w:rFonts w:ascii="Arial" w:hAnsi="Arial" w:cs="Arial"/>
          <w:sz w:val="22"/>
          <w:szCs w:val="22"/>
        </w:rPr>
        <w:t>9.</w:t>
      </w:r>
      <w:smartTag w:uri="urn:schemas-microsoft-com:office:smarttags" w:element="metricconverter">
        <w:smartTagPr>
          <w:attr w:name="ProductID" w:val="1. a"/>
        </w:smartTagPr>
        <w:r w:rsidRPr="00080AF4">
          <w:rPr>
            <w:rFonts w:ascii="Arial" w:hAnsi="Arial" w:cs="Arial"/>
            <w:sz w:val="22"/>
            <w:szCs w:val="22"/>
          </w:rPr>
          <w:t>1</w:t>
        </w:r>
        <w:proofErr w:type="gramEnd"/>
        <w:r w:rsidRPr="00080AF4">
          <w:rPr>
            <w:rFonts w:ascii="Arial" w:hAnsi="Arial" w:cs="Arial"/>
            <w:sz w:val="22"/>
            <w:szCs w:val="22"/>
          </w:rPr>
          <w:t>. a</w:t>
        </w:r>
      </w:smartTag>
      <w:r w:rsidRPr="00080AF4">
        <w:rPr>
          <w:rFonts w:ascii="Arial" w:hAnsi="Arial" w:cs="Arial"/>
          <w:sz w:val="22"/>
          <w:szCs w:val="22"/>
        </w:rPr>
        <w:t xml:space="preserve"> 9.2. nebo některá ze smluvních stran z důvodů uvedených v odstavci 9.6.,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w:t>
      </w:r>
      <w:r w:rsidRPr="00080AF4">
        <w:rPr>
          <w:rFonts w:ascii="Arial" w:hAnsi="Arial" w:cs="Arial"/>
          <w:sz w:val="22"/>
          <w:szCs w:val="22"/>
        </w:rPr>
        <w:lastRenderedPageBreak/>
        <w:t>posudek jako konečný ke stanovení finanční hodnoty díla. K určení znalce, jakož i k úhradě ceny za zpracování posudku je příslušný objednatel.</w:t>
      </w:r>
    </w:p>
    <w:p w:rsidR="00DE3BF0" w:rsidRPr="00080AF4" w:rsidRDefault="00DE3BF0" w:rsidP="0005669E">
      <w:pPr>
        <w:pStyle w:val="11"/>
        <w:numPr>
          <w:ilvl w:val="0"/>
          <w:numId w:val="40"/>
        </w:numPr>
        <w:ind w:left="11" w:hanging="578"/>
        <w:rPr>
          <w:rFonts w:ascii="Arial" w:hAnsi="Arial" w:cs="Arial"/>
          <w:sz w:val="22"/>
          <w:szCs w:val="22"/>
        </w:rPr>
      </w:pPr>
      <w:r w:rsidRPr="00080AF4">
        <w:rPr>
          <w:rFonts w:ascii="Arial" w:hAnsi="Arial" w:cs="Arial"/>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V případě odstoupení od smlouvy se zhotovitel zavazuje na žádost objednatele vrátit podklady, příp. i poskytnout nebo dát k dispozici všechny doklady spjaté s vyhotovením díla.</w:t>
      </w:r>
    </w:p>
    <w:p w:rsidR="00DE3BF0" w:rsidRPr="00080AF4" w:rsidRDefault="00DE3BF0" w:rsidP="0005669E">
      <w:pPr>
        <w:pStyle w:val="11"/>
        <w:numPr>
          <w:ilvl w:val="0"/>
          <w:numId w:val="40"/>
        </w:numPr>
        <w:tabs>
          <w:tab w:val="left" w:pos="142"/>
        </w:tabs>
        <w:ind w:left="11" w:hanging="578"/>
        <w:rPr>
          <w:rFonts w:ascii="Arial" w:hAnsi="Arial" w:cs="Arial"/>
          <w:sz w:val="22"/>
          <w:szCs w:val="22"/>
        </w:rPr>
      </w:pPr>
      <w:r w:rsidRPr="00080AF4">
        <w:rPr>
          <w:rFonts w:ascii="Arial" w:hAnsi="Arial" w:cs="Arial"/>
          <w:sz w:val="22"/>
          <w:szCs w:val="22"/>
        </w:rPr>
        <w:t>Odstoupením od smlouvy nejsou dotčena práva smluvních stran na úhradu splatné smluvní pokuty a na náhradu škody.</w:t>
      </w:r>
    </w:p>
    <w:p w:rsidR="00DE3BF0" w:rsidRPr="00080AF4" w:rsidRDefault="00DE3BF0" w:rsidP="0005669E">
      <w:pPr>
        <w:pStyle w:val="11"/>
        <w:numPr>
          <w:ilvl w:val="0"/>
          <w:numId w:val="40"/>
        </w:numPr>
        <w:tabs>
          <w:tab w:val="left" w:pos="284"/>
        </w:tabs>
        <w:ind w:left="11" w:hanging="578"/>
        <w:rPr>
          <w:rFonts w:ascii="Arial" w:hAnsi="Arial" w:cs="Arial"/>
          <w:sz w:val="22"/>
          <w:szCs w:val="22"/>
        </w:rPr>
      </w:pPr>
      <w:r w:rsidRPr="00080AF4">
        <w:rPr>
          <w:rFonts w:ascii="Arial" w:hAnsi="Arial" w:cs="Arial"/>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DE3BF0" w:rsidRPr="00080AF4" w:rsidRDefault="00DE3BF0" w:rsidP="0005669E">
      <w:pPr>
        <w:pStyle w:val="11"/>
        <w:numPr>
          <w:ilvl w:val="0"/>
          <w:numId w:val="40"/>
        </w:numPr>
        <w:tabs>
          <w:tab w:val="left" w:pos="284"/>
        </w:tabs>
        <w:ind w:left="11" w:hanging="578"/>
        <w:rPr>
          <w:rFonts w:ascii="Arial" w:hAnsi="Arial" w:cs="Arial"/>
          <w:sz w:val="22"/>
          <w:szCs w:val="22"/>
        </w:rPr>
      </w:pPr>
      <w:r w:rsidRPr="00080AF4">
        <w:rPr>
          <w:rFonts w:ascii="Arial" w:hAnsi="Arial" w:cs="Arial"/>
          <w:sz w:val="22"/>
          <w:szCs w:val="22"/>
        </w:rPr>
        <w:t xml:space="preserve">Do doby vyčíslení oprávněných nároků smluvních stran a do doby dohody o vzájemném vyrovnání těchto nároků, je objednatel oprávněn zadržet veškeré fakturované a splatné platby zhotoviteli. </w:t>
      </w:r>
    </w:p>
    <w:p w:rsidR="00DE3BF0" w:rsidRPr="00080AF4" w:rsidRDefault="00DE3BF0" w:rsidP="0005669E">
      <w:pPr>
        <w:pStyle w:val="11"/>
        <w:numPr>
          <w:ilvl w:val="0"/>
          <w:numId w:val="40"/>
        </w:numPr>
        <w:tabs>
          <w:tab w:val="left" w:pos="426"/>
        </w:tabs>
        <w:ind w:left="11" w:hanging="578"/>
        <w:rPr>
          <w:rFonts w:ascii="Arial" w:hAnsi="Arial" w:cs="Arial"/>
          <w:sz w:val="22"/>
          <w:szCs w:val="22"/>
        </w:rPr>
      </w:pPr>
      <w:r w:rsidRPr="00080AF4">
        <w:rPr>
          <w:rFonts w:ascii="Arial" w:hAnsi="Arial" w:cs="Arial"/>
          <w:sz w:val="22"/>
          <w:szCs w:val="22"/>
        </w:rPr>
        <w:t xml:space="preserve">V dalším se v případě odstoupení od smlouvy postupuje dle příslušných ustanovení </w:t>
      </w:r>
      <w:r w:rsidR="00DA0505">
        <w:rPr>
          <w:rFonts w:ascii="Arial" w:hAnsi="Arial" w:cs="Arial"/>
          <w:sz w:val="22"/>
          <w:szCs w:val="22"/>
        </w:rPr>
        <w:t>NOZ</w:t>
      </w:r>
      <w:r w:rsidRPr="00080AF4">
        <w:rPr>
          <w:rFonts w:ascii="Arial" w:hAnsi="Arial" w:cs="Arial"/>
          <w:sz w:val="22"/>
          <w:szCs w:val="22"/>
        </w:rPr>
        <w:t>.</w:t>
      </w:r>
    </w:p>
    <w:p w:rsidR="00DE3BF0" w:rsidRPr="00080AF4" w:rsidRDefault="00DE3BF0" w:rsidP="0005669E">
      <w:pPr>
        <w:pStyle w:val="11"/>
        <w:numPr>
          <w:ilvl w:val="0"/>
          <w:numId w:val="40"/>
        </w:numPr>
        <w:tabs>
          <w:tab w:val="left" w:pos="426"/>
        </w:tabs>
        <w:ind w:left="11" w:hanging="578"/>
        <w:rPr>
          <w:rFonts w:ascii="Arial" w:hAnsi="Arial" w:cs="Arial"/>
          <w:color w:val="auto"/>
          <w:sz w:val="22"/>
          <w:szCs w:val="22"/>
        </w:rPr>
      </w:pPr>
      <w:r w:rsidRPr="00080AF4">
        <w:rPr>
          <w:rFonts w:ascii="Arial" w:hAnsi="Arial" w:cs="Arial"/>
          <w:sz w:val="22"/>
          <w:szCs w:val="22"/>
        </w:rPr>
        <w:t xml:space="preserve">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 pokud se smluvní strany nedohodnou jinak. </w:t>
      </w:r>
      <w:r w:rsidRPr="00080AF4">
        <w:rPr>
          <w:rFonts w:ascii="Arial" w:hAnsi="Arial" w:cs="Arial"/>
          <w:color w:val="auto"/>
          <w:sz w:val="22"/>
          <w:szCs w:val="22"/>
        </w:rPr>
        <w:t>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DE3BF0" w:rsidRPr="00080AF4" w:rsidRDefault="00DE3BF0" w:rsidP="009A797B">
      <w:pPr>
        <w:pStyle w:val="11"/>
        <w:ind w:left="567"/>
        <w:rPr>
          <w:rFonts w:ascii="Arial" w:hAnsi="Arial" w:cs="Arial"/>
          <w:sz w:val="22"/>
          <w:szCs w:val="22"/>
        </w:rPr>
      </w:pPr>
    </w:p>
    <w:p w:rsidR="00DE3BF0" w:rsidRPr="00080AF4" w:rsidRDefault="00DE3BF0" w:rsidP="009A797B">
      <w:pPr>
        <w:ind w:left="567" w:hanging="426"/>
        <w:jc w:val="center"/>
        <w:rPr>
          <w:rFonts w:ascii="Arial" w:hAnsi="Arial" w:cs="Arial"/>
          <w:b/>
          <w:bCs/>
          <w:snapToGrid w:val="0"/>
          <w:sz w:val="22"/>
          <w:szCs w:val="22"/>
        </w:rPr>
      </w:pPr>
      <w:r w:rsidRPr="00080AF4">
        <w:rPr>
          <w:rFonts w:ascii="Arial" w:hAnsi="Arial" w:cs="Arial"/>
          <w:b/>
          <w:bCs/>
          <w:snapToGrid w:val="0"/>
          <w:sz w:val="22"/>
          <w:szCs w:val="22"/>
        </w:rPr>
        <w:t>Čl. X.</w:t>
      </w:r>
    </w:p>
    <w:p w:rsidR="00DE3BF0" w:rsidRPr="00080AF4" w:rsidRDefault="00DE3BF0" w:rsidP="009A797B">
      <w:pPr>
        <w:pStyle w:val="Nadpis3"/>
        <w:ind w:left="567" w:hanging="426"/>
        <w:rPr>
          <w:rFonts w:ascii="Arial" w:hAnsi="Arial" w:cs="Arial"/>
          <w:sz w:val="22"/>
          <w:szCs w:val="22"/>
        </w:rPr>
      </w:pPr>
      <w:r w:rsidRPr="00080AF4">
        <w:rPr>
          <w:rFonts w:ascii="Arial" w:hAnsi="Arial" w:cs="Arial"/>
          <w:sz w:val="22"/>
          <w:szCs w:val="22"/>
        </w:rPr>
        <w:t>Jiná ujednání</w:t>
      </w:r>
    </w:p>
    <w:p w:rsidR="00DE3BF0" w:rsidRPr="009A797B" w:rsidRDefault="00DE3BF0" w:rsidP="0005669E">
      <w:pPr>
        <w:pStyle w:val="Odstavecseseznamem"/>
        <w:numPr>
          <w:ilvl w:val="0"/>
          <w:numId w:val="41"/>
        </w:numPr>
        <w:ind w:left="142" w:hanging="709"/>
        <w:rPr>
          <w:rFonts w:ascii="Arial" w:hAnsi="Arial" w:cs="Arial"/>
          <w:snapToGrid w:val="0"/>
          <w:sz w:val="22"/>
          <w:szCs w:val="22"/>
        </w:rPr>
      </w:pPr>
      <w:r w:rsidRPr="009A797B">
        <w:rPr>
          <w:rFonts w:ascii="Arial" w:hAnsi="Arial" w:cs="Arial"/>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DE3BF0" w:rsidRPr="009A797B" w:rsidRDefault="00DE3BF0" w:rsidP="0005669E">
      <w:pPr>
        <w:pStyle w:val="Odstavecseseznamem"/>
        <w:numPr>
          <w:ilvl w:val="0"/>
          <w:numId w:val="41"/>
        </w:numPr>
        <w:ind w:left="142" w:hanging="709"/>
        <w:rPr>
          <w:rFonts w:ascii="Arial" w:hAnsi="Arial" w:cs="Arial"/>
          <w:snapToGrid w:val="0"/>
          <w:sz w:val="22"/>
          <w:szCs w:val="22"/>
        </w:rPr>
      </w:pPr>
      <w:r w:rsidRPr="009A797B">
        <w:rPr>
          <w:rFonts w:ascii="Arial" w:hAnsi="Arial" w:cs="Arial"/>
          <w:sz w:val="22"/>
          <w:szCs w:val="22"/>
        </w:rPr>
        <w:t xml:space="preserve">Za porušení povinnosti mlčenlivosti specifikované v  odstavci </w:t>
      </w:r>
      <w:proofErr w:type="gramStart"/>
      <w:r w:rsidRPr="009A797B">
        <w:rPr>
          <w:rFonts w:ascii="Arial" w:hAnsi="Arial" w:cs="Arial"/>
          <w:sz w:val="22"/>
          <w:szCs w:val="22"/>
        </w:rPr>
        <w:t>10.2.  této</w:t>
      </w:r>
      <w:proofErr w:type="gramEnd"/>
      <w:r w:rsidRPr="009A797B">
        <w:rPr>
          <w:rFonts w:ascii="Arial" w:hAnsi="Arial" w:cs="Arial"/>
          <w:sz w:val="22"/>
          <w:szCs w:val="22"/>
        </w:rPr>
        <w:t xml:space="preserve"> smlouvy, je zhotovitel povinen uhradit objednateli smluvní pokutu ve výši 100 000,-Kč, a to za každý jednotlivý případ porušení povinnosti.</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napToGrid w:val="0"/>
          <w:sz w:val="22"/>
          <w:szCs w:val="22"/>
        </w:rPr>
        <w:t>Zhotovitel je povinen provést dílo na svůj náklad a nebezpečí.</w:t>
      </w:r>
    </w:p>
    <w:p w:rsidR="00DE3BF0" w:rsidRPr="009A797B" w:rsidRDefault="00DE3BF0" w:rsidP="0005669E">
      <w:pPr>
        <w:pStyle w:val="Odstavecseseznamem"/>
        <w:numPr>
          <w:ilvl w:val="0"/>
          <w:numId w:val="41"/>
        </w:numPr>
        <w:ind w:left="142" w:hanging="709"/>
        <w:rPr>
          <w:rFonts w:ascii="Arial" w:hAnsi="Arial" w:cs="Arial"/>
          <w:snapToGrid w:val="0"/>
          <w:sz w:val="22"/>
          <w:szCs w:val="22"/>
        </w:rPr>
      </w:pPr>
      <w:r w:rsidRPr="009A797B">
        <w:rPr>
          <w:rFonts w:ascii="Arial" w:hAnsi="Arial" w:cs="Arial"/>
          <w:sz w:val="22"/>
          <w:szCs w:val="22"/>
        </w:rPr>
        <w:lastRenderedPageBreak/>
        <w:t>Splatnost veškerých sankcí a smluvních pokut sj</w:t>
      </w:r>
      <w:r w:rsidR="00941AB6">
        <w:rPr>
          <w:rFonts w:ascii="Arial" w:hAnsi="Arial" w:cs="Arial"/>
          <w:sz w:val="22"/>
          <w:szCs w:val="22"/>
        </w:rPr>
        <w:t>ednaných v této smlouvě činí 10 </w:t>
      </w:r>
      <w:r w:rsidRPr="009A797B">
        <w:rPr>
          <w:rFonts w:ascii="Arial" w:hAnsi="Arial" w:cs="Arial"/>
          <w:sz w:val="22"/>
          <w:szCs w:val="22"/>
        </w:rPr>
        <w:t>kalendářních dnů ode dne obdržení vyúčtování příslušné sankce či pokuty.</w:t>
      </w:r>
    </w:p>
    <w:p w:rsidR="00DE3BF0" w:rsidRPr="009A797B" w:rsidRDefault="00DE3BF0" w:rsidP="0005669E">
      <w:pPr>
        <w:pStyle w:val="Odstavecseseznamem"/>
        <w:numPr>
          <w:ilvl w:val="0"/>
          <w:numId w:val="41"/>
        </w:numPr>
        <w:ind w:left="142" w:hanging="709"/>
        <w:rPr>
          <w:rFonts w:ascii="Arial" w:hAnsi="Arial" w:cs="Arial"/>
          <w:snapToGrid w:val="0"/>
          <w:sz w:val="22"/>
          <w:szCs w:val="22"/>
        </w:rPr>
      </w:pPr>
      <w:r w:rsidRPr="009A797B">
        <w:rPr>
          <w:rFonts w:ascii="Arial" w:hAnsi="Arial" w:cs="Arial"/>
          <w:sz w:val="22"/>
          <w:szCs w:val="22"/>
        </w:rPr>
        <w:t>Objednatel je oprávněn průběžně kontrolovat provádění díla. Zjistí-li, že zhotovitel provádí dílo v 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od smlouvy. V tomto případě je zhotovitel povinen uhradit škody vzniklé zadavateli odstoupením od smlouvy.</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napToGrid w:val="0"/>
          <w:sz w:val="22"/>
          <w:szCs w:val="22"/>
        </w:rPr>
        <w:t xml:space="preserve">K průběžným kontrolám provádění díla bude docházet na kontrolních dnech. Tyto kontrolní dny je oprávněn svolávat objednatel </w:t>
      </w:r>
      <w:r w:rsidRPr="007C1875">
        <w:rPr>
          <w:rFonts w:ascii="Arial" w:hAnsi="Arial" w:cs="Arial"/>
          <w:snapToGrid w:val="0"/>
          <w:sz w:val="22"/>
          <w:szCs w:val="22"/>
        </w:rPr>
        <w:t>1 x za měsí</w:t>
      </w:r>
      <w:r w:rsidRPr="008D6EF3">
        <w:rPr>
          <w:rFonts w:ascii="Arial" w:hAnsi="Arial" w:cs="Arial"/>
          <w:snapToGrid w:val="0"/>
          <w:sz w:val="22"/>
          <w:szCs w:val="22"/>
        </w:rPr>
        <w:t>c.</w:t>
      </w:r>
      <w:r w:rsidRPr="009A797B">
        <w:rPr>
          <w:rFonts w:ascii="Arial" w:hAnsi="Arial" w:cs="Arial"/>
          <w:snapToGrid w:val="0"/>
          <w:sz w:val="22"/>
          <w:szCs w:val="22"/>
        </w:rPr>
        <w:t xml:space="preserve"> Zhotovitel je povinen se těchto kontrolních dnů zúčastnit a předložit ke kontrole doklady o provádění díla.</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z w:val="22"/>
          <w:szCs w:val="22"/>
        </w:rPr>
        <w:t xml:space="preserve">Zhotovitel je povinen úzce spolupracovat především s obcemi a s orgány státní správy, které jsou specifikované v </w:t>
      </w:r>
      <w:proofErr w:type="spellStart"/>
      <w:r w:rsidRPr="009A797B">
        <w:rPr>
          <w:rFonts w:ascii="Arial" w:hAnsi="Arial" w:cs="Arial"/>
          <w:sz w:val="22"/>
          <w:szCs w:val="22"/>
        </w:rPr>
        <w:t>ust</w:t>
      </w:r>
      <w:proofErr w:type="spellEnd"/>
      <w:r w:rsidRPr="009A797B">
        <w:rPr>
          <w:rFonts w:ascii="Arial" w:hAnsi="Arial" w:cs="Arial"/>
          <w:sz w:val="22"/>
          <w:szCs w:val="22"/>
        </w:rPr>
        <w:t>. § 6 odst. 6 zákona č. 139/2002 Sb., a dále se sborem zástupců vlastníků, který je volen ve smyslu § 5 odst. 5 zákona č. 139/2002 Sb., je-li zvolen.</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z w:val="22"/>
          <w:szCs w:val="22"/>
        </w:rPr>
        <w:t xml:space="preserve">Zhotovitel je povinen po celou dobu zpracování díla provádět aktualizaci dat na základě aktuálních údajů katastru nemovitostí. </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DE3BF0" w:rsidRPr="009A797B" w:rsidRDefault="00DE3BF0" w:rsidP="0005669E">
      <w:pPr>
        <w:pStyle w:val="Odstavecseseznamem"/>
        <w:numPr>
          <w:ilvl w:val="0"/>
          <w:numId w:val="41"/>
        </w:numPr>
        <w:ind w:left="142" w:hanging="709"/>
        <w:rPr>
          <w:rFonts w:ascii="Arial" w:hAnsi="Arial" w:cs="Arial"/>
          <w:snapToGrid w:val="0"/>
          <w:sz w:val="22"/>
          <w:szCs w:val="22"/>
        </w:rPr>
      </w:pPr>
      <w:r w:rsidRPr="009A797B">
        <w:rPr>
          <w:rFonts w:ascii="Arial" w:hAnsi="Arial" w:cs="Arial"/>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9A797B">
        <w:rPr>
          <w:rFonts w:ascii="Arial" w:hAnsi="Arial" w:cs="Arial"/>
          <w:sz w:val="22"/>
          <w:szCs w:val="22"/>
        </w:rPr>
        <w:t>Časová prodleva z těchto důvodů nemůže být považována za zavinění prodlení na straně objednatele a z tohoto důvodu nelze vůči objednateli uplatňovat žádné sankce.</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napToGrid w:val="0"/>
          <w:sz w:val="22"/>
          <w:szCs w:val="22"/>
        </w:rPr>
        <w:t>Při přerušení prací ze strany objednatele, má při dalším pokračování zhotovitel nárok na vysta</w:t>
      </w:r>
      <w:r w:rsidRPr="009A797B">
        <w:rPr>
          <w:rFonts w:ascii="Arial" w:hAnsi="Arial" w:cs="Arial"/>
          <w:sz w:val="22"/>
          <w:szCs w:val="22"/>
        </w:rPr>
        <w:t>vení dodatku smlouvy na prodloužení termínu o časový úsek, odpovídající délce přerušení prací.</w:t>
      </w:r>
    </w:p>
    <w:p w:rsidR="00DE3BF0" w:rsidRPr="009A797B" w:rsidRDefault="00DE3BF0" w:rsidP="0005669E">
      <w:pPr>
        <w:pStyle w:val="Odstavecseseznamem"/>
        <w:numPr>
          <w:ilvl w:val="0"/>
          <w:numId w:val="41"/>
        </w:numPr>
        <w:ind w:left="142" w:hanging="709"/>
        <w:rPr>
          <w:rFonts w:ascii="Arial" w:hAnsi="Arial" w:cs="Arial"/>
          <w:sz w:val="22"/>
          <w:szCs w:val="22"/>
        </w:rPr>
      </w:pPr>
      <w:r w:rsidRPr="009A797B">
        <w:rPr>
          <w:rFonts w:ascii="Arial" w:hAnsi="Arial" w:cs="Arial"/>
          <w:sz w:val="22"/>
          <w:szCs w:val="22"/>
        </w:rPr>
        <w:t>V případě dodatečných služeb bude postupováno podle zákona č. 137/2006 Sb., o veřejných zakázkách, ve znění pozdějších předpisů.</w:t>
      </w:r>
    </w:p>
    <w:p w:rsidR="00DE3BF0" w:rsidRDefault="00DE3BF0" w:rsidP="0005669E">
      <w:pPr>
        <w:pStyle w:val="Odstavecseseznamem"/>
        <w:numPr>
          <w:ilvl w:val="0"/>
          <w:numId w:val="41"/>
        </w:numPr>
        <w:ind w:left="142" w:hanging="709"/>
        <w:rPr>
          <w:rFonts w:ascii="Arial" w:hAnsi="Arial" w:cs="Arial"/>
          <w:bCs/>
          <w:snapToGrid w:val="0"/>
          <w:sz w:val="22"/>
          <w:szCs w:val="22"/>
        </w:rPr>
      </w:pPr>
      <w:r w:rsidRPr="009A797B">
        <w:rPr>
          <w:rFonts w:ascii="Arial" w:hAnsi="Arial" w:cs="Arial"/>
          <w:bCs/>
          <w:snapToGrid w:val="0"/>
          <w:sz w:val="22"/>
          <w:szCs w:val="22"/>
        </w:rPr>
        <w:t xml:space="preserve">Zhotovitel se </w:t>
      </w:r>
      <w:r w:rsidRPr="009A797B">
        <w:rPr>
          <w:rFonts w:ascii="Arial" w:hAnsi="Arial" w:cs="Arial"/>
          <w:snapToGrid w:val="0"/>
          <w:sz w:val="22"/>
          <w:szCs w:val="22"/>
        </w:rPr>
        <w:t>zavazuje</w:t>
      </w:r>
      <w:r w:rsidRPr="009A797B">
        <w:rPr>
          <w:rFonts w:ascii="Arial" w:hAnsi="Arial" w:cs="Arial"/>
          <w:bCs/>
          <w:snapToGrid w:val="0"/>
          <w:sz w:val="22"/>
          <w:szCs w:val="22"/>
        </w:rPr>
        <w:t xml:space="preserve"> nahradit vlastníkům, příp. oprávněným uživatelům pozemků újmu, která jim vznikla v důsledku činnosti zhotovitele v rámci pozemkové úpravy. Postup pro úhradu újmy musí být v souladu s § 6 odst. 10 zákona č. 139/2002 Sb.</w:t>
      </w:r>
    </w:p>
    <w:p w:rsidR="00CB14DF" w:rsidRPr="00C05291" w:rsidRDefault="007D603A" w:rsidP="007D603A">
      <w:pPr>
        <w:pStyle w:val="Odstavecseseznamem"/>
        <w:numPr>
          <w:ilvl w:val="0"/>
          <w:numId w:val="41"/>
        </w:numPr>
        <w:ind w:left="142" w:hanging="709"/>
        <w:rPr>
          <w:rFonts w:ascii="Arial" w:hAnsi="Arial" w:cs="Arial"/>
          <w:sz w:val="22"/>
          <w:szCs w:val="22"/>
        </w:rPr>
      </w:pPr>
      <w:r w:rsidRPr="00C05291">
        <w:rPr>
          <w:rFonts w:ascii="Arial" w:hAnsi="Arial" w:cs="Arial"/>
          <w:sz w:val="22"/>
          <w:szCs w:val="22"/>
        </w:rPr>
        <w:t xml:space="preserve">Zhotovitel je povinen splnit vůči objednateli povinnosti stanovené v § 147a </w:t>
      </w:r>
      <w:r w:rsidR="00CB14DF" w:rsidRPr="00C05291">
        <w:rPr>
          <w:rFonts w:ascii="Arial" w:hAnsi="Arial" w:cs="Arial"/>
          <w:sz w:val="22"/>
          <w:szCs w:val="22"/>
        </w:rPr>
        <w:t xml:space="preserve">odst. 4 a 5 </w:t>
      </w:r>
      <w:r w:rsidRPr="00C05291">
        <w:rPr>
          <w:rFonts w:ascii="Arial" w:hAnsi="Arial" w:cs="Arial"/>
          <w:sz w:val="22"/>
          <w:szCs w:val="22"/>
        </w:rPr>
        <w:t>zákona č. 137/2006</w:t>
      </w:r>
      <w:r w:rsidR="00CB14DF" w:rsidRPr="00C05291">
        <w:rPr>
          <w:rFonts w:ascii="Arial" w:hAnsi="Arial" w:cs="Arial"/>
          <w:sz w:val="22"/>
          <w:szCs w:val="22"/>
        </w:rPr>
        <w:t xml:space="preserve"> Sb., </w:t>
      </w:r>
      <w:r w:rsidR="008D6EF3">
        <w:rPr>
          <w:rFonts w:ascii="Arial" w:hAnsi="Arial" w:cs="Arial"/>
          <w:sz w:val="22"/>
          <w:szCs w:val="22"/>
        </w:rPr>
        <w:t xml:space="preserve">o veřejných zakázkách, </w:t>
      </w:r>
      <w:r w:rsidR="00CB14DF" w:rsidRPr="00C05291">
        <w:rPr>
          <w:rFonts w:ascii="Arial" w:hAnsi="Arial" w:cs="Arial"/>
          <w:sz w:val="22"/>
          <w:szCs w:val="22"/>
        </w:rPr>
        <w:t>ve znění pozdějších předpisů</w:t>
      </w:r>
      <w:r w:rsidR="00EE10B9" w:rsidRPr="00C05291">
        <w:rPr>
          <w:rFonts w:ascii="Arial" w:hAnsi="Arial" w:cs="Arial"/>
          <w:sz w:val="22"/>
          <w:szCs w:val="22"/>
        </w:rPr>
        <w:t xml:space="preserve">. </w:t>
      </w:r>
    </w:p>
    <w:p w:rsidR="007D603A" w:rsidRPr="00C05291" w:rsidRDefault="007D603A" w:rsidP="007D603A">
      <w:pPr>
        <w:pStyle w:val="Odstavecseseznamem"/>
        <w:numPr>
          <w:ilvl w:val="0"/>
          <w:numId w:val="41"/>
        </w:numPr>
        <w:ind w:left="142" w:hanging="709"/>
        <w:rPr>
          <w:rFonts w:ascii="Arial" w:hAnsi="Arial" w:cs="Arial"/>
          <w:sz w:val="22"/>
          <w:szCs w:val="22"/>
        </w:rPr>
      </w:pPr>
      <w:r w:rsidRPr="00C05291">
        <w:rPr>
          <w:rFonts w:ascii="Arial" w:hAnsi="Arial" w:cs="Arial"/>
          <w:sz w:val="22"/>
          <w:szCs w:val="22"/>
        </w:rPr>
        <w:t xml:space="preserve">Za porušení povinností stanovených v § 147a odst. </w:t>
      </w:r>
      <w:r w:rsidR="00941AB6">
        <w:rPr>
          <w:rFonts w:ascii="Arial" w:hAnsi="Arial" w:cs="Arial"/>
          <w:sz w:val="22"/>
          <w:szCs w:val="22"/>
        </w:rPr>
        <w:t>4 a 5 zákona č. 137/2006 Sb., o </w:t>
      </w:r>
      <w:r w:rsidRPr="00C05291">
        <w:rPr>
          <w:rFonts w:ascii="Arial" w:hAnsi="Arial" w:cs="Arial"/>
          <w:sz w:val="22"/>
          <w:szCs w:val="22"/>
        </w:rPr>
        <w:t>veřejných zakázkách, ve znění pozdějších předpisů je zhotovitel povinen zaplatit objednateli smluvní pokutu ve výši 10.000,- Kč, a to za každý jednotlivý případ porušení této povinnosti.</w:t>
      </w:r>
    </w:p>
    <w:p w:rsidR="00DE3BF0" w:rsidRPr="00272D62" w:rsidRDefault="007D603A" w:rsidP="00272D62">
      <w:pPr>
        <w:pStyle w:val="Odstavecseseznamem"/>
        <w:numPr>
          <w:ilvl w:val="0"/>
          <w:numId w:val="41"/>
        </w:numPr>
        <w:ind w:left="142" w:hanging="709"/>
        <w:rPr>
          <w:rFonts w:ascii="Arial" w:hAnsi="Arial" w:cs="Arial"/>
          <w:sz w:val="22"/>
          <w:szCs w:val="22"/>
        </w:rPr>
      </w:pPr>
      <w:r w:rsidRPr="00C05291">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DE3BF0" w:rsidRPr="00080AF4" w:rsidRDefault="00DE3BF0" w:rsidP="009A797B">
      <w:pPr>
        <w:pStyle w:val="Nadpis1"/>
        <w:tabs>
          <w:tab w:val="num" w:pos="284"/>
        </w:tabs>
        <w:ind w:left="567" w:hanging="426"/>
        <w:jc w:val="center"/>
        <w:rPr>
          <w:rFonts w:ascii="Arial" w:hAnsi="Arial" w:cs="Arial"/>
          <w:sz w:val="22"/>
          <w:szCs w:val="22"/>
        </w:rPr>
      </w:pPr>
      <w:r w:rsidRPr="00080AF4">
        <w:rPr>
          <w:rFonts w:ascii="Arial" w:hAnsi="Arial" w:cs="Arial"/>
          <w:sz w:val="22"/>
          <w:szCs w:val="22"/>
        </w:rPr>
        <w:lastRenderedPageBreak/>
        <w:t>Čl. XI.</w:t>
      </w:r>
    </w:p>
    <w:p w:rsidR="00DE3BF0" w:rsidRPr="00080AF4" w:rsidRDefault="00DE3BF0" w:rsidP="009A797B">
      <w:pPr>
        <w:pStyle w:val="Nadpis3"/>
        <w:ind w:left="567" w:hanging="426"/>
        <w:rPr>
          <w:rFonts w:ascii="Arial" w:hAnsi="Arial" w:cs="Arial"/>
          <w:sz w:val="22"/>
          <w:szCs w:val="22"/>
        </w:rPr>
      </w:pPr>
      <w:r w:rsidRPr="00080AF4">
        <w:rPr>
          <w:rFonts w:ascii="Arial" w:hAnsi="Arial" w:cs="Arial"/>
          <w:sz w:val="22"/>
          <w:szCs w:val="22"/>
        </w:rPr>
        <w:t>Závěrečná ustanovení</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 xml:space="preserve">Pokud v této smlouvě není stanoveno jinak, řídí se smluvní strany příslušnými ustanoveními </w:t>
      </w:r>
      <w:r w:rsidR="00DA0505">
        <w:rPr>
          <w:rFonts w:ascii="Arial" w:hAnsi="Arial" w:cs="Arial"/>
          <w:snapToGrid w:val="0"/>
          <w:sz w:val="22"/>
          <w:szCs w:val="22"/>
        </w:rPr>
        <w:t>NOZ</w:t>
      </w:r>
      <w:r w:rsidRPr="009A797B">
        <w:rPr>
          <w:rFonts w:ascii="Arial" w:hAnsi="Arial" w:cs="Arial"/>
          <w:snapToGrid w:val="0"/>
          <w:sz w:val="22"/>
          <w:szCs w:val="22"/>
        </w:rPr>
        <w:t>.</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 xml:space="preserve">Zhotovitel nebude uplatňovat autorská práva na řešení </w:t>
      </w:r>
      <w:r w:rsidR="0005669E">
        <w:rPr>
          <w:rFonts w:ascii="Arial" w:hAnsi="Arial" w:cs="Arial"/>
          <w:snapToGrid w:val="0"/>
          <w:sz w:val="22"/>
          <w:szCs w:val="22"/>
        </w:rPr>
        <w:t>KoPÚ</w:t>
      </w:r>
      <w:r w:rsidRPr="009A797B">
        <w:rPr>
          <w:rFonts w:ascii="Arial" w:hAnsi="Arial" w:cs="Arial"/>
          <w:snapToGrid w:val="0"/>
          <w:sz w:val="22"/>
          <w:szCs w:val="22"/>
        </w:rPr>
        <w:t>.</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Smlouva je vyhotovena ve čtyřech stejnopisech, ve dvou vyhotoveních pro objednatele a ve dvou vyhotoveních pro zhotovitele a každý z nich má váhu originálu.</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Smlouva může být měněna pouze na základě písemných číslovaných dodatků podepsaných oběma smluvními stranami.</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Závazky za plnění této smlouvy přecházejí v případě transformace zhotovitele nebo objednatele na jejich právní nástupce.</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z w:val="22"/>
          <w:szCs w:val="22"/>
        </w:rPr>
        <w:t xml:space="preserve">Podklady pro zpracování díla a výsledek činností, jež jsou předmětem této smlouvy, není zhotovitel oprávněn poskytovat jiným osobám bez souhlasu objednatele (viz zákon č. 101/2000 Sb., </w:t>
      </w:r>
      <w:r w:rsidRPr="009A797B">
        <w:rPr>
          <w:rFonts w:ascii="Arial" w:hAnsi="Arial" w:cs="Arial"/>
          <w:bCs/>
          <w:sz w:val="22"/>
          <w:szCs w:val="22"/>
        </w:rPr>
        <w:t xml:space="preserve">o ochraně osobních údajů a o změně některých zákonů, </w:t>
      </w:r>
      <w:r w:rsidRPr="009A797B">
        <w:rPr>
          <w:rFonts w:ascii="Arial" w:hAnsi="Arial" w:cs="Arial"/>
          <w:sz w:val="22"/>
          <w:szCs w:val="22"/>
        </w:rPr>
        <w:t>v platném znění).</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napToGrid w:val="0"/>
          <w:sz w:val="22"/>
          <w:szCs w:val="22"/>
        </w:rPr>
        <w:t>Smlouva nabývá platnosti a účinnosti dnem jejího podpisu smluvními stranami.</w:t>
      </w:r>
    </w:p>
    <w:p w:rsidR="00DE3BF0" w:rsidRPr="009A797B" w:rsidRDefault="00DE3BF0" w:rsidP="0005669E">
      <w:pPr>
        <w:pStyle w:val="Odstavecseseznamem"/>
        <w:numPr>
          <w:ilvl w:val="0"/>
          <w:numId w:val="42"/>
        </w:numPr>
        <w:tabs>
          <w:tab w:val="left" w:pos="426"/>
        </w:tabs>
        <w:ind w:left="0" w:hanging="567"/>
        <w:rPr>
          <w:rFonts w:ascii="Arial" w:hAnsi="Arial" w:cs="Arial"/>
          <w:snapToGrid w:val="0"/>
          <w:sz w:val="22"/>
          <w:szCs w:val="22"/>
        </w:rPr>
      </w:pPr>
      <w:r w:rsidRPr="009A797B">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DE3BF0" w:rsidRPr="00080AF4" w:rsidRDefault="00DE3BF0" w:rsidP="00DE3BF0">
      <w:pPr>
        <w:ind w:left="0"/>
        <w:rPr>
          <w:rFonts w:ascii="Arial" w:hAnsi="Arial" w:cs="Arial"/>
          <w:snapToGrid w:val="0"/>
          <w:sz w:val="22"/>
          <w:szCs w:val="22"/>
        </w:rPr>
      </w:pPr>
    </w:p>
    <w:p w:rsidR="00DE3BF0" w:rsidRPr="00080AF4" w:rsidRDefault="00DE3BF0" w:rsidP="00DE3BF0">
      <w:pPr>
        <w:ind w:left="0"/>
        <w:rPr>
          <w:rFonts w:ascii="Arial" w:hAnsi="Arial" w:cs="Arial"/>
          <w:snapToGrid w:val="0"/>
          <w:sz w:val="22"/>
          <w:szCs w:val="22"/>
        </w:rPr>
      </w:pPr>
      <w:r w:rsidRPr="00080AF4">
        <w:rPr>
          <w:rFonts w:ascii="Arial" w:hAnsi="Arial" w:cs="Arial"/>
          <w:snapToGrid w:val="0"/>
          <w:sz w:val="22"/>
          <w:szCs w:val="22"/>
        </w:rPr>
        <w:t>V ………………… dne ……………</w:t>
      </w:r>
      <w:proofErr w:type="gramStart"/>
      <w:r w:rsidRPr="00080AF4">
        <w:rPr>
          <w:rFonts w:ascii="Arial" w:hAnsi="Arial" w:cs="Arial"/>
          <w:snapToGrid w:val="0"/>
          <w:sz w:val="22"/>
          <w:szCs w:val="22"/>
        </w:rPr>
        <w:t>…..</w:t>
      </w:r>
      <w:proofErr w:type="gramEnd"/>
    </w:p>
    <w:p w:rsidR="009C6481" w:rsidRDefault="009C6481" w:rsidP="009C6481">
      <w:pPr>
        <w:tabs>
          <w:tab w:val="left" w:pos="5670"/>
        </w:tabs>
        <w:ind w:left="0"/>
        <w:rPr>
          <w:rFonts w:ascii="Arial" w:hAnsi="Arial" w:cs="Arial"/>
          <w:b/>
          <w:bCs/>
          <w:snapToGrid w:val="0"/>
          <w:sz w:val="22"/>
          <w:szCs w:val="22"/>
        </w:rPr>
      </w:pPr>
    </w:p>
    <w:p w:rsidR="009C6481" w:rsidRDefault="009C6481" w:rsidP="009C6481">
      <w:pPr>
        <w:tabs>
          <w:tab w:val="left" w:pos="5670"/>
        </w:tabs>
        <w:ind w:left="0"/>
        <w:rPr>
          <w:rFonts w:ascii="Arial" w:hAnsi="Arial" w:cs="Arial"/>
          <w:b/>
          <w:bCs/>
          <w:snapToGrid w:val="0"/>
          <w:sz w:val="22"/>
          <w:szCs w:val="22"/>
        </w:rPr>
      </w:pPr>
    </w:p>
    <w:p w:rsidR="000A28E9" w:rsidRDefault="000A28E9" w:rsidP="009C6481">
      <w:pPr>
        <w:tabs>
          <w:tab w:val="left" w:pos="5670"/>
        </w:tabs>
        <w:ind w:left="0"/>
        <w:rPr>
          <w:rFonts w:ascii="Arial" w:hAnsi="Arial" w:cs="Arial"/>
          <w:b/>
          <w:bCs/>
          <w:snapToGrid w:val="0"/>
          <w:sz w:val="22"/>
          <w:szCs w:val="22"/>
        </w:rPr>
      </w:pPr>
    </w:p>
    <w:p w:rsidR="000A28E9" w:rsidRDefault="000A28E9" w:rsidP="009C6481">
      <w:pPr>
        <w:tabs>
          <w:tab w:val="left" w:pos="5670"/>
        </w:tabs>
        <w:ind w:left="0"/>
        <w:rPr>
          <w:rFonts w:ascii="Arial" w:hAnsi="Arial" w:cs="Arial"/>
          <w:b/>
          <w:bCs/>
          <w:snapToGrid w:val="0"/>
          <w:sz w:val="22"/>
          <w:szCs w:val="22"/>
        </w:rPr>
      </w:pPr>
    </w:p>
    <w:p w:rsidR="00DE3BF0" w:rsidRPr="00080AF4" w:rsidRDefault="00DE3BF0" w:rsidP="009C6481">
      <w:pPr>
        <w:tabs>
          <w:tab w:val="left" w:pos="5670"/>
        </w:tabs>
        <w:ind w:left="0"/>
        <w:rPr>
          <w:rFonts w:ascii="Arial" w:hAnsi="Arial" w:cs="Arial"/>
          <w:b/>
          <w:bCs/>
          <w:snapToGrid w:val="0"/>
          <w:sz w:val="22"/>
          <w:szCs w:val="22"/>
        </w:rPr>
      </w:pPr>
      <w:r w:rsidRPr="00080AF4">
        <w:rPr>
          <w:rFonts w:ascii="Arial" w:hAnsi="Arial" w:cs="Arial"/>
          <w:b/>
          <w:bCs/>
          <w:snapToGrid w:val="0"/>
          <w:sz w:val="22"/>
          <w:szCs w:val="22"/>
        </w:rPr>
        <w:t>Za objednatele:</w:t>
      </w:r>
      <w:r w:rsidR="009C6481">
        <w:rPr>
          <w:rFonts w:ascii="Arial" w:hAnsi="Arial" w:cs="Arial"/>
          <w:b/>
          <w:bCs/>
          <w:snapToGrid w:val="0"/>
          <w:sz w:val="22"/>
          <w:szCs w:val="22"/>
        </w:rPr>
        <w:tab/>
      </w:r>
      <w:r w:rsidRPr="00080AF4">
        <w:rPr>
          <w:rFonts w:ascii="Arial" w:hAnsi="Arial" w:cs="Arial"/>
          <w:b/>
          <w:bCs/>
          <w:snapToGrid w:val="0"/>
          <w:sz w:val="22"/>
          <w:szCs w:val="22"/>
        </w:rPr>
        <w:t>Za z</w:t>
      </w:r>
      <w:r w:rsidR="003057CB">
        <w:rPr>
          <w:rFonts w:ascii="Arial" w:hAnsi="Arial" w:cs="Arial"/>
          <w:b/>
          <w:bCs/>
          <w:snapToGrid w:val="0"/>
          <w:sz w:val="22"/>
          <w:szCs w:val="22"/>
        </w:rPr>
        <w:t>h</w:t>
      </w:r>
      <w:r w:rsidRPr="00080AF4">
        <w:rPr>
          <w:rFonts w:ascii="Arial" w:hAnsi="Arial" w:cs="Arial"/>
          <w:b/>
          <w:bCs/>
          <w:snapToGrid w:val="0"/>
          <w:sz w:val="22"/>
          <w:szCs w:val="22"/>
        </w:rPr>
        <w:t>otovitele:</w:t>
      </w:r>
    </w:p>
    <w:p w:rsidR="00DE3BF0" w:rsidRPr="00080AF4" w:rsidRDefault="00DE3BF0" w:rsidP="00DE3BF0">
      <w:pPr>
        <w:ind w:left="0"/>
        <w:rPr>
          <w:rFonts w:ascii="Arial" w:hAnsi="Arial" w:cs="Arial"/>
          <w:snapToGrid w:val="0"/>
          <w:sz w:val="22"/>
          <w:szCs w:val="22"/>
        </w:rPr>
      </w:pPr>
    </w:p>
    <w:p w:rsidR="009C6481" w:rsidRDefault="009C6481" w:rsidP="00DE3BF0">
      <w:pPr>
        <w:tabs>
          <w:tab w:val="left" w:pos="5670"/>
        </w:tabs>
        <w:ind w:left="0"/>
        <w:rPr>
          <w:rFonts w:ascii="Arial" w:hAnsi="Arial" w:cs="Arial"/>
          <w:snapToGrid w:val="0"/>
          <w:sz w:val="22"/>
          <w:szCs w:val="22"/>
        </w:rPr>
      </w:pPr>
    </w:p>
    <w:p w:rsidR="00DE3BF0" w:rsidRPr="00080AF4" w:rsidRDefault="00DE3BF0" w:rsidP="00410DB3">
      <w:pPr>
        <w:tabs>
          <w:tab w:val="left" w:pos="5670"/>
        </w:tabs>
        <w:ind w:left="0"/>
        <w:rPr>
          <w:rFonts w:ascii="Arial" w:hAnsi="Arial" w:cs="Arial"/>
          <w:snapToGrid w:val="0"/>
          <w:sz w:val="22"/>
          <w:szCs w:val="22"/>
        </w:rPr>
      </w:pPr>
      <w:r w:rsidRPr="00080AF4">
        <w:rPr>
          <w:rFonts w:ascii="Arial" w:hAnsi="Arial" w:cs="Arial"/>
          <w:snapToGrid w:val="0"/>
          <w:sz w:val="22"/>
          <w:szCs w:val="22"/>
        </w:rPr>
        <w:t>……………………………</w:t>
      </w:r>
      <w:r w:rsidRPr="00080AF4">
        <w:rPr>
          <w:rFonts w:ascii="Arial" w:hAnsi="Arial" w:cs="Arial"/>
          <w:snapToGrid w:val="0"/>
          <w:sz w:val="22"/>
          <w:szCs w:val="22"/>
        </w:rPr>
        <w:tab/>
        <w:t>………………………………</w:t>
      </w:r>
      <w:r w:rsidRPr="00080AF4">
        <w:rPr>
          <w:rFonts w:ascii="Arial" w:hAnsi="Arial" w:cs="Arial"/>
          <w:snapToGrid w:val="0"/>
          <w:sz w:val="22"/>
          <w:szCs w:val="22"/>
        </w:rPr>
        <w:tab/>
        <w:t>statutární orgán</w:t>
      </w:r>
      <w:r w:rsidR="009C6481">
        <w:rPr>
          <w:rFonts w:ascii="Arial" w:hAnsi="Arial" w:cs="Arial"/>
          <w:snapToGrid w:val="0"/>
          <w:sz w:val="22"/>
          <w:szCs w:val="22"/>
        </w:rPr>
        <w:t xml:space="preserve"> </w:t>
      </w:r>
      <w:r w:rsidR="009C6481" w:rsidRPr="00080AF4">
        <w:rPr>
          <w:rFonts w:ascii="Arial" w:hAnsi="Arial" w:cs="Arial"/>
          <w:snapToGrid w:val="0"/>
          <w:sz w:val="22"/>
          <w:szCs w:val="22"/>
        </w:rPr>
        <w:t>zhotovitele</w:t>
      </w:r>
      <w:r w:rsidRPr="00080AF4">
        <w:rPr>
          <w:rFonts w:ascii="Arial" w:hAnsi="Arial" w:cs="Arial"/>
          <w:snapToGrid w:val="0"/>
          <w:sz w:val="22"/>
          <w:szCs w:val="22"/>
        </w:rPr>
        <w:tab/>
      </w:r>
    </w:p>
    <w:p w:rsidR="00410DB3" w:rsidRDefault="00410DB3" w:rsidP="00410DB3">
      <w:pPr>
        <w:tabs>
          <w:tab w:val="left" w:pos="0"/>
        </w:tabs>
        <w:spacing w:before="0"/>
        <w:ind w:left="0"/>
        <w:rPr>
          <w:rFonts w:ascii="Arial" w:hAnsi="Arial" w:cs="Arial"/>
          <w:snapToGrid w:val="0"/>
          <w:sz w:val="22"/>
          <w:szCs w:val="22"/>
        </w:rPr>
      </w:pPr>
      <w:r>
        <w:rPr>
          <w:rFonts w:ascii="Arial" w:hAnsi="Arial" w:cs="Arial"/>
          <w:snapToGrid w:val="0"/>
          <w:sz w:val="22"/>
          <w:szCs w:val="22"/>
        </w:rPr>
        <w:t xml:space="preserve">ředitel Krajského pozemkového </w:t>
      </w:r>
      <w:r w:rsidR="009C6481" w:rsidRPr="00080AF4">
        <w:rPr>
          <w:rFonts w:ascii="Arial" w:hAnsi="Arial" w:cs="Arial"/>
          <w:snapToGrid w:val="0"/>
          <w:sz w:val="22"/>
          <w:szCs w:val="22"/>
        </w:rPr>
        <w:t>úřadu</w:t>
      </w:r>
      <w:r w:rsidR="009C6481">
        <w:rPr>
          <w:rFonts w:ascii="Arial" w:hAnsi="Arial" w:cs="Arial"/>
          <w:snapToGrid w:val="0"/>
          <w:sz w:val="22"/>
          <w:szCs w:val="22"/>
        </w:rPr>
        <w:t xml:space="preserve"> </w:t>
      </w:r>
    </w:p>
    <w:p w:rsidR="00DE3BF0" w:rsidRPr="00080AF4" w:rsidRDefault="009C6481" w:rsidP="00410DB3">
      <w:pPr>
        <w:tabs>
          <w:tab w:val="left" w:pos="0"/>
        </w:tabs>
        <w:spacing w:before="0"/>
        <w:ind w:left="0"/>
        <w:rPr>
          <w:rFonts w:ascii="Arial" w:hAnsi="Arial" w:cs="Arial"/>
          <w:snapToGrid w:val="0"/>
          <w:sz w:val="22"/>
          <w:szCs w:val="22"/>
        </w:rPr>
      </w:pPr>
      <w:r>
        <w:rPr>
          <w:rFonts w:ascii="Arial" w:hAnsi="Arial" w:cs="Arial"/>
          <w:snapToGrid w:val="0"/>
          <w:sz w:val="22"/>
          <w:szCs w:val="22"/>
        </w:rPr>
        <w:t xml:space="preserve">pro </w:t>
      </w:r>
      <w:r w:rsidR="00410DB3">
        <w:rPr>
          <w:rFonts w:ascii="Arial" w:hAnsi="Arial" w:cs="Arial"/>
          <w:snapToGrid w:val="0"/>
          <w:sz w:val="22"/>
          <w:szCs w:val="22"/>
        </w:rPr>
        <w:t>Moravskoslezský kraj</w:t>
      </w:r>
      <w:r w:rsidR="00DE3BF0" w:rsidRPr="00080AF4">
        <w:rPr>
          <w:rFonts w:ascii="Arial" w:hAnsi="Arial" w:cs="Arial"/>
          <w:snapToGrid w:val="0"/>
          <w:sz w:val="22"/>
          <w:szCs w:val="22"/>
        </w:rPr>
        <w:tab/>
      </w:r>
    </w:p>
    <w:p w:rsidR="009C6481" w:rsidRDefault="009C6481" w:rsidP="009C6481">
      <w:pPr>
        <w:spacing w:before="240"/>
        <w:ind w:left="0"/>
        <w:rPr>
          <w:rFonts w:ascii="Arial" w:hAnsi="Arial" w:cs="Arial"/>
          <w:snapToGrid w:val="0"/>
          <w:sz w:val="22"/>
          <w:szCs w:val="22"/>
        </w:rPr>
      </w:pPr>
    </w:p>
    <w:p w:rsidR="009C6481" w:rsidRDefault="00DE3BF0" w:rsidP="009C6481">
      <w:pPr>
        <w:spacing w:before="240"/>
        <w:ind w:left="0"/>
        <w:rPr>
          <w:rFonts w:ascii="Arial" w:hAnsi="Arial" w:cs="Arial"/>
          <w:snapToGrid w:val="0"/>
          <w:sz w:val="22"/>
          <w:szCs w:val="22"/>
        </w:rPr>
      </w:pPr>
      <w:r w:rsidRPr="00080AF4">
        <w:rPr>
          <w:rFonts w:ascii="Arial" w:hAnsi="Arial" w:cs="Arial"/>
          <w:snapToGrid w:val="0"/>
          <w:sz w:val="22"/>
          <w:szCs w:val="22"/>
        </w:rPr>
        <w:t xml:space="preserve">Příloha: </w:t>
      </w:r>
    </w:p>
    <w:p w:rsidR="007A0CAE" w:rsidRPr="00080AF4" w:rsidRDefault="00DE3BF0" w:rsidP="009C6481">
      <w:pPr>
        <w:ind w:left="0"/>
        <w:rPr>
          <w:rFonts w:ascii="Arial" w:hAnsi="Arial" w:cs="Arial"/>
          <w:sz w:val="22"/>
          <w:szCs w:val="22"/>
        </w:rPr>
      </w:pPr>
      <w:r w:rsidRPr="00080AF4">
        <w:rPr>
          <w:rFonts w:ascii="Arial" w:hAnsi="Arial" w:cs="Arial"/>
          <w:snapToGrid w:val="0"/>
          <w:sz w:val="22"/>
          <w:szCs w:val="22"/>
        </w:rPr>
        <w:t>1. Položkový výkaz činností</w:t>
      </w:r>
    </w:p>
    <w:sectPr w:rsidR="007A0CAE" w:rsidRPr="00080AF4" w:rsidSect="00080AF4">
      <w:footerReference w:type="even" r:id="rId12"/>
      <w:footerReference w:type="default" r:id="rId13"/>
      <w:headerReference w:type="first" r:id="rId14"/>
      <w:footerReference w:type="first" r:id="rId15"/>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79" w:rsidRDefault="00507679" w:rsidP="000D449A">
      <w:pPr>
        <w:spacing w:before="0"/>
      </w:pPr>
      <w:r>
        <w:separator/>
      </w:r>
    </w:p>
  </w:endnote>
  <w:endnote w:type="continuationSeparator" w:id="0">
    <w:p w:rsidR="00507679" w:rsidRDefault="00507679" w:rsidP="000D449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9" w:rsidRDefault="005526F9">
    <w:pPr>
      <w:pStyle w:val="Zpat"/>
      <w:framePr w:wrap="around" w:vAnchor="text" w:hAnchor="margin" w:xAlign="center" w:y="1"/>
      <w:rPr>
        <w:rStyle w:val="slostrnky"/>
      </w:rPr>
    </w:pPr>
    <w:r>
      <w:rPr>
        <w:rStyle w:val="slostrnky"/>
      </w:rPr>
      <w:fldChar w:fldCharType="begin"/>
    </w:r>
    <w:r w:rsidR="00507679">
      <w:rPr>
        <w:rStyle w:val="slostrnky"/>
      </w:rPr>
      <w:instrText xml:space="preserve">PAGE  </w:instrText>
    </w:r>
    <w:r>
      <w:rPr>
        <w:rStyle w:val="slostrnky"/>
      </w:rPr>
      <w:fldChar w:fldCharType="separate"/>
    </w:r>
    <w:r w:rsidR="00507679">
      <w:rPr>
        <w:rStyle w:val="slostrnky"/>
        <w:noProof/>
      </w:rPr>
      <w:t>1</w:t>
    </w:r>
    <w:r>
      <w:rPr>
        <w:rStyle w:val="slostrnky"/>
      </w:rPr>
      <w:fldChar w:fldCharType="end"/>
    </w:r>
  </w:p>
  <w:p w:rsidR="00507679" w:rsidRDefault="0050767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9" w:rsidRDefault="005526F9">
    <w:pPr>
      <w:pStyle w:val="Zpat"/>
      <w:framePr w:wrap="around" w:vAnchor="text" w:hAnchor="margin" w:xAlign="center" w:y="1"/>
      <w:rPr>
        <w:rStyle w:val="slostrnky"/>
      </w:rPr>
    </w:pPr>
    <w:r>
      <w:rPr>
        <w:rStyle w:val="slostrnky"/>
      </w:rPr>
      <w:fldChar w:fldCharType="begin"/>
    </w:r>
    <w:r w:rsidR="00507679">
      <w:rPr>
        <w:rStyle w:val="slostrnky"/>
      </w:rPr>
      <w:instrText xml:space="preserve">PAGE  </w:instrText>
    </w:r>
    <w:r>
      <w:rPr>
        <w:rStyle w:val="slostrnky"/>
      </w:rPr>
      <w:fldChar w:fldCharType="separate"/>
    </w:r>
    <w:r w:rsidR="00CA1C78">
      <w:rPr>
        <w:rStyle w:val="slostrnky"/>
        <w:noProof/>
      </w:rPr>
      <w:t>11</w:t>
    </w:r>
    <w:r>
      <w:rPr>
        <w:rStyle w:val="slostrnky"/>
      </w:rPr>
      <w:fldChar w:fldCharType="end"/>
    </w:r>
  </w:p>
  <w:p w:rsidR="00507679" w:rsidRDefault="00507679">
    <w:r>
      <w:rPr>
        <w:snapToGrid w:val="0"/>
        <w:sz w:val="24"/>
        <w:szCs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9" w:rsidRDefault="005526F9">
    <w:pPr>
      <w:pStyle w:val="Zpat"/>
      <w:jc w:val="center"/>
    </w:pPr>
    <w:fldSimple w:instr=" PAGE   \* MERGEFORMAT ">
      <w:r w:rsidR="00FA6DAC">
        <w:rPr>
          <w:noProof/>
        </w:rPr>
        <w:t>1</w:t>
      </w:r>
    </w:fldSimple>
  </w:p>
  <w:p w:rsidR="00507679" w:rsidRDefault="0050767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79" w:rsidRDefault="00507679" w:rsidP="000D449A">
      <w:pPr>
        <w:spacing w:before="0"/>
      </w:pPr>
      <w:r>
        <w:separator/>
      </w:r>
    </w:p>
  </w:footnote>
  <w:footnote w:type="continuationSeparator" w:id="0">
    <w:p w:rsidR="00507679" w:rsidRDefault="00507679" w:rsidP="000D449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79" w:rsidRPr="00080AF4" w:rsidRDefault="00507679" w:rsidP="00BA4070">
    <w:pPr>
      <w:tabs>
        <w:tab w:val="left" w:pos="4820"/>
      </w:tabs>
      <w:spacing w:before="0"/>
      <w:ind w:left="0"/>
      <w:jc w:val="left"/>
      <w:rPr>
        <w:rFonts w:ascii="Arial" w:hAnsi="Arial" w:cs="Arial"/>
        <w:sz w:val="22"/>
        <w:szCs w:val="22"/>
      </w:rPr>
    </w:pPr>
    <w:r w:rsidRPr="00080AF4">
      <w:rPr>
        <w:rFonts w:ascii="Arial" w:hAnsi="Arial" w:cs="Arial"/>
        <w:sz w:val="22"/>
        <w:szCs w:val="22"/>
      </w:rPr>
      <w:t>Číslo smlouvy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80AF4">
      <w:rPr>
        <w:rFonts w:ascii="Arial" w:hAnsi="Arial" w:cs="Arial"/>
        <w:sz w:val="22"/>
        <w:szCs w:val="22"/>
      </w:rPr>
      <w:t>Číslo smlouvy zhotovitele:</w:t>
    </w:r>
  </w:p>
  <w:p w:rsidR="00507679" w:rsidRPr="005C5F36" w:rsidRDefault="00507679" w:rsidP="00D26547">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nsid w:val="02621B84"/>
    <w:multiLevelType w:val="hybridMultilevel"/>
    <w:tmpl w:val="773A8C86"/>
    <w:lvl w:ilvl="0" w:tplc="9C1678FC">
      <w:start w:val="1"/>
      <w:numFmt w:val="decimal"/>
      <w:lvlText w:val="3.%1."/>
      <w:lvlJc w:val="left"/>
      <w:pPr>
        <w:ind w:left="15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
    <w:nsid w:val="03BF75CA"/>
    <w:multiLevelType w:val="hybridMultilevel"/>
    <w:tmpl w:val="1B7484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CB7F46"/>
    <w:multiLevelType w:val="multilevel"/>
    <w:tmpl w:val="29B46A30"/>
    <w:lvl w:ilvl="0">
      <w:start w:val="1"/>
      <w:numFmt w:val="none"/>
      <w:lvlText w:val="4.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6E422C"/>
    <w:multiLevelType w:val="hybridMultilevel"/>
    <w:tmpl w:val="AA9CBFB8"/>
    <w:lvl w:ilvl="0" w:tplc="79D2D9A2">
      <w:start w:val="1"/>
      <w:numFmt w:val="bullet"/>
      <w:lvlText w:val=""/>
      <w:lvlJc w:val="left"/>
      <w:pPr>
        <w:tabs>
          <w:tab w:val="num" w:pos="1070"/>
        </w:tabs>
        <w:ind w:left="1070" w:hanging="360"/>
      </w:pPr>
      <w:rPr>
        <w:rFonts w:ascii="Symbol" w:hAnsi="Symbol" w:hint="default"/>
      </w:rPr>
    </w:lvl>
    <w:lvl w:ilvl="1" w:tplc="A10CDF34" w:tentative="1">
      <w:start w:val="1"/>
      <w:numFmt w:val="bullet"/>
      <w:lvlText w:val="o"/>
      <w:lvlJc w:val="left"/>
      <w:pPr>
        <w:tabs>
          <w:tab w:val="num" w:pos="1790"/>
        </w:tabs>
        <w:ind w:left="1790" w:hanging="360"/>
      </w:pPr>
      <w:rPr>
        <w:rFonts w:ascii="Courier New" w:hAnsi="Courier New" w:hint="default"/>
      </w:rPr>
    </w:lvl>
    <w:lvl w:ilvl="2" w:tplc="58FE94EA" w:tentative="1">
      <w:start w:val="1"/>
      <w:numFmt w:val="bullet"/>
      <w:lvlText w:val=""/>
      <w:lvlJc w:val="left"/>
      <w:pPr>
        <w:tabs>
          <w:tab w:val="num" w:pos="2510"/>
        </w:tabs>
        <w:ind w:left="2510" w:hanging="360"/>
      </w:pPr>
      <w:rPr>
        <w:rFonts w:ascii="Wingdings" w:hAnsi="Wingdings" w:hint="default"/>
      </w:rPr>
    </w:lvl>
    <w:lvl w:ilvl="3" w:tplc="54F49F3E" w:tentative="1">
      <w:start w:val="1"/>
      <w:numFmt w:val="bullet"/>
      <w:lvlText w:val=""/>
      <w:lvlJc w:val="left"/>
      <w:pPr>
        <w:tabs>
          <w:tab w:val="num" w:pos="3230"/>
        </w:tabs>
        <w:ind w:left="3230" w:hanging="360"/>
      </w:pPr>
      <w:rPr>
        <w:rFonts w:ascii="Symbol" w:hAnsi="Symbol" w:hint="default"/>
      </w:rPr>
    </w:lvl>
    <w:lvl w:ilvl="4" w:tplc="A1EC540E" w:tentative="1">
      <w:start w:val="1"/>
      <w:numFmt w:val="bullet"/>
      <w:lvlText w:val="o"/>
      <w:lvlJc w:val="left"/>
      <w:pPr>
        <w:tabs>
          <w:tab w:val="num" w:pos="3950"/>
        </w:tabs>
        <w:ind w:left="3950" w:hanging="360"/>
      </w:pPr>
      <w:rPr>
        <w:rFonts w:ascii="Courier New" w:hAnsi="Courier New" w:hint="default"/>
      </w:rPr>
    </w:lvl>
    <w:lvl w:ilvl="5" w:tplc="09D46056" w:tentative="1">
      <w:start w:val="1"/>
      <w:numFmt w:val="bullet"/>
      <w:lvlText w:val=""/>
      <w:lvlJc w:val="left"/>
      <w:pPr>
        <w:tabs>
          <w:tab w:val="num" w:pos="4670"/>
        </w:tabs>
        <w:ind w:left="4670" w:hanging="360"/>
      </w:pPr>
      <w:rPr>
        <w:rFonts w:ascii="Wingdings" w:hAnsi="Wingdings" w:hint="default"/>
      </w:rPr>
    </w:lvl>
    <w:lvl w:ilvl="6" w:tplc="182C92B6" w:tentative="1">
      <w:start w:val="1"/>
      <w:numFmt w:val="bullet"/>
      <w:lvlText w:val=""/>
      <w:lvlJc w:val="left"/>
      <w:pPr>
        <w:tabs>
          <w:tab w:val="num" w:pos="5390"/>
        </w:tabs>
        <w:ind w:left="5390" w:hanging="360"/>
      </w:pPr>
      <w:rPr>
        <w:rFonts w:ascii="Symbol" w:hAnsi="Symbol" w:hint="default"/>
      </w:rPr>
    </w:lvl>
    <w:lvl w:ilvl="7" w:tplc="F3A00C4C" w:tentative="1">
      <w:start w:val="1"/>
      <w:numFmt w:val="bullet"/>
      <w:lvlText w:val="o"/>
      <w:lvlJc w:val="left"/>
      <w:pPr>
        <w:tabs>
          <w:tab w:val="num" w:pos="6110"/>
        </w:tabs>
        <w:ind w:left="6110" w:hanging="360"/>
      </w:pPr>
      <w:rPr>
        <w:rFonts w:ascii="Courier New" w:hAnsi="Courier New" w:hint="default"/>
      </w:rPr>
    </w:lvl>
    <w:lvl w:ilvl="8" w:tplc="45F4184A" w:tentative="1">
      <w:start w:val="1"/>
      <w:numFmt w:val="bullet"/>
      <w:lvlText w:val=""/>
      <w:lvlJc w:val="left"/>
      <w:pPr>
        <w:tabs>
          <w:tab w:val="num" w:pos="6830"/>
        </w:tabs>
        <w:ind w:left="6830" w:hanging="360"/>
      </w:pPr>
      <w:rPr>
        <w:rFonts w:ascii="Wingdings" w:hAnsi="Wingdings" w:hint="default"/>
      </w:rPr>
    </w:lvl>
  </w:abstractNum>
  <w:abstractNum w:abstractNumId="6">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A36226"/>
    <w:multiLevelType w:val="hybridMultilevel"/>
    <w:tmpl w:val="CD721706"/>
    <w:lvl w:ilvl="0" w:tplc="5D0AB28C">
      <w:start w:val="1"/>
      <w:numFmt w:val="decimal"/>
      <w:lvlText w:val="%1."/>
      <w:lvlJc w:val="left"/>
      <w:pPr>
        <w:ind w:left="87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9">
    <w:nsid w:val="132B0915"/>
    <w:multiLevelType w:val="hybridMultilevel"/>
    <w:tmpl w:val="447CD72A"/>
    <w:lvl w:ilvl="0" w:tplc="959AD7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FD50D1"/>
    <w:multiLevelType w:val="hybridMultilevel"/>
    <w:tmpl w:val="B6FEDEC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754297B"/>
    <w:multiLevelType w:val="hybridMultilevel"/>
    <w:tmpl w:val="9378074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B208FC"/>
    <w:multiLevelType w:val="hybridMultilevel"/>
    <w:tmpl w:val="B284DEC8"/>
    <w:lvl w:ilvl="0" w:tplc="1C8C953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ADF1EC6"/>
    <w:multiLevelType w:val="hybridMultilevel"/>
    <w:tmpl w:val="91E6A6AC"/>
    <w:lvl w:ilvl="0" w:tplc="0405000F">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4">
    <w:nsid w:val="1F901281"/>
    <w:multiLevelType w:val="hybridMultilevel"/>
    <w:tmpl w:val="1B26C93A"/>
    <w:lvl w:ilvl="0" w:tplc="04050001">
      <w:start w:val="1"/>
      <w:numFmt w:val="decimal"/>
      <w:lvlText w:val="4.2.2.%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B180387"/>
    <w:multiLevelType w:val="hybridMultilevel"/>
    <w:tmpl w:val="05AA9ACE"/>
    <w:lvl w:ilvl="0" w:tplc="2E7E0A56">
      <w:start w:val="1"/>
      <w:numFmt w:val="decimal"/>
      <w:lvlText w:val="3.%1."/>
      <w:lvlJc w:val="left"/>
      <w:pPr>
        <w:ind w:left="-416"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nsid w:val="2FED4708"/>
    <w:multiLevelType w:val="hybridMultilevel"/>
    <w:tmpl w:val="98AC94E2"/>
    <w:lvl w:ilvl="0" w:tplc="39E43D14">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0828CF"/>
    <w:multiLevelType w:val="hybridMultilevel"/>
    <w:tmpl w:val="9CAE5D02"/>
    <w:lvl w:ilvl="0" w:tplc="0405000F">
      <w:start w:val="1"/>
      <w:numFmt w:val="decimal"/>
      <w:lvlText w:val="4.%1."/>
      <w:lvlJc w:val="left"/>
      <w:pPr>
        <w:ind w:left="-41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995D11"/>
    <w:multiLevelType w:val="multilevel"/>
    <w:tmpl w:val="0405001D"/>
    <w:styleLink w:val="Sty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A80A80"/>
    <w:multiLevelType w:val="multilevel"/>
    <w:tmpl w:val="64C0B2F6"/>
    <w:lvl w:ilvl="0">
      <w:start w:val="1"/>
      <w:numFmt w:val="decimal"/>
      <w:lvlText w:val="2.%1."/>
      <w:lvlJc w:val="left"/>
      <w:pPr>
        <w:ind w:left="502" w:hanging="360"/>
      </w:pPr>
      <w:rPr>
        <w:rFonts w:hint="default"/>
      </w:rPr>
    </w:lvl>
    <w:lvl w:ilvl="1">
      <w:start w:val="1"/>
      <w:numFmt w:val="lowerLetter"/>
      <w:lvlText w:val="%2."/>
      <w:lvlJc w:val="left"/>
      <w:pPr>
        <w:ind w:left="872" w:hanging="360"/>
      </w:pPr>
      <w:rPr>
        <w:rFonts w:hint="default"/>
      </w:rPr>
    </w:lvl>
    <w:lvl w:ilvl="2">
      <w:start w:val="1"/>
      <w:numFmt w:val="lowerRoman"/>
      <w:lvlText w:val="%3."/>
      <w:lvlJc w:val="right"/>
      <w:pPr>
        <w:ind w:left="1592" w:hanging="180"/>
      </w:pPr>
      <w:rPr>
        <w:rFonts w:hint="default"/>
      </w:rPr>
    </w:lvl>
    <w:lvl w:ilvl="3">
      <w:start w:val="1"/>
      <w:numFmt w:val="decimal"/>
      <w:lvlText w:val="%4."/>
      <w:lvlJc w:val="left"/>
      <w:pPr>
        <w:ind w:left="2312" w:hanging="360"/>
      </w:pPr>
      <w:rPr>
        <w:rFonts w:hint="default"/>
      </w:rPr>
    </w:lvl>
    <w:lvl w:ilvl="4">
      <w:start w:val="1"/>
      <w:numFmt w:val="lowerLetter"/>
      <w:lvlText w:val="%5."/>
      <w:lvlJc w:val="left"/>
      <w:pPr>
        <w:ind w:left="3032" w:hanging="360"/>
      </w:pPr>
      <w:rPr>
        <w:rFonts w:hint="default"/>
      </w:rPr>
    </w:lvl>
    <w:lvl w:ilvl="5">
      <w:start w:val="1"/>
      <w:numFmt w:val="lowerRoman"/>
      <w:lvlText w:val="%6."/>
      <w:lvlJc w:val="right"/>
      <w:pPr>
        <w:ind w:left="3752" w:hanging="180"/>
      </w:pPr>
      <w:rPr>
        <w:rFonts w:hint="default"/>
      </w:rPr>
    </w:lvl>
    <w:lvl w:ilvl="6">
      <w:start w:val="1"/>
      <w:numFmt w:val="decimal"/>
      <w:lvlText w:val="%7."/>
      <w:lvlJc w:val="left"/>
      <w:pPr>
        <w:ind w:left="4472" w:hanging="360"/>
      </w:pPr>
      <w:rPr>
        <w:rFonts w:hint="default"/>
      </w:rPr>
    </w:lvl>
    <w:lvl w:ilvl="7">
      <w:start w:val="1"/>
      <w:numFmt w:val="lowerLetter"/>
      <w:lvlText w:val="%8."/>
      <w:lvlJc w:val="left"/>
      <w:pPr>
        <w:ind w:left="5192" w:hanging="360"/>
      </w:pPr>
      <w:rPr>
        <w:rFonts w:hint="default"/>
      </w:rPr>
    </w:lvl>
    <w:lvl w:ilvl="8">
      <w:start w:val="1"/>
      <w:numFmt w:val="lowerRoman"/>
      <w:lvlText w:val="%9."/>
      <w:lvlJc w:val="right"/>
      <w:pPr>
        <w:ind w:left="5912" w:hanging="180"/>
      </w:pPr>
      <w:rPr>
        <w:rFonts w:hint="default"/>
      </w:rPr>
    </w:lvl>
  </w:abstractNum>
  <w:abstractNum w:abstractNumId="21">
    <w:nsid w:val="372259B1"/>
    <w:multiLevelType w:val="hybridMultilevel"/>
    <w:tmpl w:val="47FAADF6"/>
    <w:lvl w:ilvl="0" w:tplc="21F6533A">
      <w:start w:val="1"/>
      <w:numFmt w:val="decimal"/>
      <w:lvlText w:val="4.2.3.%1."/>
      <w:lvlJc w:val="left"/>
      <w:pPr>
        <w:ind w:left="720" w:hanging="360"/>
      </w:pPr>
      <w:rPr>
        <w:rFonts w:hint="default"/>
      </w:rPr>
    </w:lvl>
    <w:lvl w:ilvl="1" w:tplc="583ECA72" w:tentative="1">
      <w:start w:val="1"/>
      <w:numFmt w:val="lowerLetter"/>
      <w:lvlText w:val="%2."/>
      <w:lvlJc w:val="left"/>
      <w:pPr>
        <w:ind w:left="1440" w:hanging="360"/>
      </w:pPr>
    </w:lvl>
    <w:lvl w:ilvl="2" w:tplc="F920C844" w:tentative="1">
      <w:start w:val="1"/>
      <w:numFmt w:val="lowerRoman"/>
      <w:lvlText w:val="%3."/>
      <w:lvlJc w:val="right"/>
      <w:pPr>
        <w:ind w:left="2160" w:hanging="180"/>
      </w:pPr>
    </w:lvl>
    <w:lvl w:ilvl="3" w:tplc="92D2EC92" w:tentative="1">
      <w:start w:val="1"/>
      <w:numFmt w:val="decimal"/>
      <w:lvlText w:val="%4."/>
      <w:lvlJc w:val="left"/>
      <w:pPr>
        <w:ind w:left="2880" w:hanging="360"/>
      </w:pPr>
    </w:lvl>
    <w:lvl w:ilvl="4" w:tplc="386AACFA" w:tentative="1">
      <w:start w:val="1"/>
      <w:numFmt w:val="lowerLetter"/>
      <w:lvlText w:val="%5."/>
      <w:lvlJc w:val="left"/>
      <w:pPr>
        <w:ind w:left="3600" w:hanging="360"/>
      </w:pPr>
    </w:lvl>
    <w:lvl w:ilvl="5" w:tplc="5CEC33CA" w:tentative="1">
      <w:start w:val="1"/>
      <w:numFmt w:val="lowerRoman"/>
      <w:lvlText w:val="%6."/>
      <w:lvlJc w:val="right"/>
      <w:pPr>
        <w:ind w:left="4320" w:hanging="180"/>
      </w:pPr>
    </w:lvl>
    <w:lvl w:ilvl="6" w:tplc="434073E8" w:tentative="1">
      <w:start w:val="1"/>
      <w:numFmt w:val="decimal"/>
      <w:lvlText w:val="%7."/>
      <w:lvlJc w:val="left"/>
      <w:pPr>
        <w:ind w:left="5040" w:hanging="360"/>
      </w:pPr>
    </w:lvl>
    <w:lvl w:ilvl="7" w:tplc="F6DA93A8" w:tentative="1">
      <w:start w:val="1"/>
      <w:numFmt w:val="lowerLetter"/>
      <w:lvlText w:val="%8."/>
      <w:lvlJc w:val="left"/>
      <w:pPr>
        <w:ind w:left="5760" w:hanging="360"/>
      </w:pPr>
    </w:lvl>
    <w:lvl w:ilvl="8" w:tplc="20AE18C8" w:tentative="1">
      <w:start w:val="1"/>
      <w:numFmt w:val="lowerRoman"/>
      <w:lvlText w:val="%9."/>
      <w:lvlJc w:val="right"/>
      <w:pPr>
        <w:ind w:left="6480" w:hanging="180"/>
      </w:pPr>
    </w:lvl>
  </w:abstractNum>
  <w:abstractNum w:abstractNumId="22">
    <w:nsid w:val="395407C6"/>
    <w:multiLevelType w:val="hybridMultilevel"/>
    <w:tmpl w:val="A8FC63BA"/>
    <w:lvl w:ilvl="0" w:tplc="6A9C63A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6B614F"/>
    <w:multiLevelType w:val="hybridMultilevel"/>
    <w:tmpl w:val="701A0DCA"/>
    <w:lvl w:ilvl="0" w:tplc="0405000F">
      <w:start w:val="2"/>
      <w:numFmt w:val="lowerLetter"/>
      <w:lvlText w:val="%1)"/>
      <w:lvlJc w:val="left"/>
      <w:pPr>
        <w:tabs>
          <w:tab w:val="num" w:pos="644"/>
        </w:tabs>
        <w:ind w:left="644" w:hanging="360"/>
      </w:pPr>
      <w:rPr>
        <w:rFonts w:cs="Times New Roman" w:hint="default"/>
      </w:rPr>
    </w:lvl>
    <w:lvl w:ilvl="1" w:tplc="04050019">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4">
    <w:nsid w:val="41075E72"/>
    <w:multiLevelType w:val="hybridMultilevel"/>
    <w:tmpl w:val="1F56719C"/>
    <w:lvl w:ilvl="0" w:tplc="226E536C">
      <w:start w:val="1"/>
      <w:numFmt w:val="bullet"/>
      <w:lvlText w:val=""/>
      <w:lvlJc w:val="left"/>
      <w:pPr>
        <w:tabs>
          <w:tab w:val="num" w:pos="2880"/>
        </w:tabs>
        <w:ind w:left="2880" w:hanging="360"/>
      </w:pPr>
      <w:rPr>
        <w:rFonts w:ascii="Symbol" w:hAnsi="Symbol" w:hint="default"/>
      </w:rPr>
    </w:lvl>
    <w:lvl w:ilvl="1" w:tplc="44D6248E" w:tentative="1">
      <w:start w:val="1"/>
      <w:numFmt w:val="bullet"/>
      <w:lvlText w:val="o"/>
      <w:lvlJc w:val="left"/>
      <w:pPr>
        <w:tabs>
          <w:tab w:val="num" w:pos="2520"/>
        </w:tabs>
        <w:ind w:left="2520" w:hanging="360"/>
      </w:pPr>
      <w:rPr>
        <w:rFonts w:ascii="Courier New" w:hAnsi="Courier New" w:cs="Courier New" w:hint="default"/>
      </w:rPr>
    </w:lvl>
    <w:lvl w:ilvl="2" w:tplc="0405001B" w:tentative="1">
      <w:start w:val="1"/>
      <w:numFmt w:val="bullet"/>
      <w:lvlText w:val=""/>
      <w:lvlJc w:val="left"/>
      <w:pPr>
        <w:tabs>
          <w:tab w:val="num" w:pos="3240"/>
        </w:tabs>
        <w:ind w:left="3240" w:hanging="360"/>
      </w:pPr>
      <w:rPr>
        <w:rFonts w:ascii="Wingdings" w:hAnsi="Wingdings" w:hint="default"/>
      </w:rPr>
    </w:lvl>
    <w:lvl w:ilvl="3" w:tplc="0405000F" w:tentative="1">
      <w:start w:val="1"/>
      <w:numFmt w:val="bullet"/>
      <w:lvlText w:val=""/>
      <w:lvlJc w:val="left"/>
      <w:pPr>
        <w:tabs>
          <w:tab w:val="num" w:pos="3960"/>
        </w:tabs>
        <w:ind w:left="3960" w:hanging="360"/>
      </w:pPr>
      <w:rPr>
        <w:rFonts w:ascii="Symbol" w:hAnsi="Symbol" w:hint="default"/>
      </w:rPr>
    </w:lvl>
    <w:lvl w:ilvl="4" w:tplc="04050019" w:tentative="1">
      <w:start w:val="1"/>
      <w:numFmt w:val="bullet"/>
      <w:lvlText w:val="o"/>
      <w:lvlJc w:val="left"/>
      <w:pPr>
        <w:tabs>
          <w:tab w:val="num" w:pos="4680"/>
        </w:tabs>
        <w:ind w:left="4680" w:hanging="360"/>
      </w:pPr>
      <w:rPr>
        <w:rFonts w:ascii="Courier New" w:hAnsi="Courier New" w:cs="Courier New" w:hint="default"/>
      </w:rPr>
    </w:lvl>
    <w:lvl w:ilvl="5" w:tplc="0405001B" w:tentative="1">
      <w:start w:val="1"/>
      <w:numFmt w:val="bullet"/>
      <w:lvlText w:val=""/>
      <w:lvlJc w:val="left"/>
      <w:pPr>
        <w:tabs>
          <w:tab w:val="num" w:pos="5400"/>
        </w:tabs>
        <w:ind w:left="5400" w:hanging="360"/>
      </w:pPr>
      <w:rPr>
        <w:rFonts w:ascii="Wingdings" w:hAnsi="Wingdings" w:hint="default"/>
      </w:rPr>
    </w:lvl>
    <w:lvl w:ilvl="6" w:tplc="0405000F" w:tentative="1">
      <w:start w:val="1"/>
      <w:numFmt w:val="bullet"/>
      <w:lvlText w:val=""/>
      <w:lvlJc w:val="left"/>
      <w:pPr>
        <w:tabs>
          <w:tab w:val="num" w:pos="6120"/>
        </w:tabs>
        <w:ind w:left="6120" w:hanging="360"/>
      </w:pPr>
      <w:rPr>
        <w:rFonts w:ascii="Symbol" w:hAnsi="Symbol" w:hint="default"/>
      </w:rPr>
    </w:lvl>
    <w:lvl w:ilvl="7" w:tplc="04050019" w:tentative="1">
      <w:start w:val="1"/>
      <w:numFmt w:val="bullet"/>
      <w:lvlText w:val="o"/>
      <w:lvlJc w:val="left"/>
      <w:pPr>
        <w:tabs>
          <w:tab w:val="num" w:pos="6840"/>
        </w:tabs>
        <w:ind w:left="6840" w:hanging="360"/>
      </w:pPr>
      <w:rPr>
        <w:rFonts w:ascii="Courier New" w:hAnsi="Courier New" w:cs="Courier New" w:hint="default"/>
      </w:rPr>
    </w:lvl>
    <w:lvl w:ilvl="8" w:tplc="0405001B" w:tentative="1">
      <w:start w:val="1"/>
      <w:numFmt w:val="bullet"/>
      <w:lvlText w:val=""/>
      <w:lvlJc w:val="left"/>
      <w:pPr>
        <w:tabs>
          <w:tab w:val="num" w:pos="7560"/>
        </w:tabs>
        <w:ind w:left="7560" w:hanging="360"/>
      </w:pPr>
      <w:rPr>
        <w:rFonts w:ascii="Wingdings" w:hAnsi="Wingdings" w:hint="default"/>
      </w:rPr>
    </w:lvl>
  </w:abstractNum>
  <w:abstractNum w:abstractNumId="25">
    <w:nsid w:val="411470CC"/>
    <w:multiLevelType w:val="hybridMultilevel"/>
    <w:tmpl w:val="1FAE9AA0"/>
    <w:lvl w:ilvl="0" w:tplc="7C3A5348">
      <w:start w:val="1"/>
      <w:numFmt w:val="decimal"/>
      <w:lvlText w:val="%1.7."/>
      <w:lvlJc w:val="left"/>
      <w:pPr>
        <w:ind w:left="8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ED4FC7"/>
    <w:multiLevelType w:val="hybridMultilevel"/>
    <w:tmpl w:val="A1BE74C8"/>
    <w:lvl w:ilvl="0" w:tplc="EB52418E">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46B1428A"/>
    <w:multiLevelType w:val="hybridMultilevel"/>
    <w:tmpl w:val="C79E6C42"/>
    <w:lvl w:ilvl="0" w:tplc="021EA45C">
      <w:start w:val="1"/>
      <w:numFmt w:val="decimal"/>
      <w:lvlText w:val="1.%1."/>
      <w:lvlJc w:val="left"/>
      <w:pPr>
        <w:ind w:left="152" w:hanging="360"/>
      </w:pPr>
      <w:rPr>
        <w:rFonts w:hint="default"/>
      </w:rPr>
    </w:lvl>
    <w:lvl w:ilvl="1" w:tplc="04050019" w:tentative="1">
      <w:start w:val="1"/>
      <w:numFmt w:val="lowerLetter"/>
      <w:lvlText w:val="%2."/>
      <w:lvlJc w:val="left"/>
      <w:pPr>
        <w:ind w:left="872" w:hanging="360"/>
      </w:pPr>
    </w:lvl>
    <w:lvl w:ilvl="2" w:tplc="0405001B" w:tentative="1">
      <w:start w:val="1"/>
      <w:numFmt w:val="lowerRoman"/>
      <w:lvlText w:val="%3."/>
      <w:lvlJc w:val="right"/>
      <w:pPr>
        <w:ind w:left="1592" w:hanging="180"/>
      </w:pPr>
    </w:lvl>
    <w:lvl w:ilvl="3" w:tplc="0405000F" w:tentative="1">
      <w:start w:val="1"/>
      <w:numFmt w:val="decimal"/>
      <w:lvlText w:val="%4."/>
      <w:lvlJc w:val="left"/>
      <w:pPr>
        <w:ind w:left="2312" w:hanging="360"/>
      </w:pPr>
    </w:lvl>
    <w:lvl w:ilvl="4" w:tplc="04050019" w:tentative="1">
      <w:start w:val="1"/>
      <w:numFmt w:val="lowerLetter"/>
      <w:lvlText w:val="%5."/>
      <w:lvlJc w:val="left"/>
      <w:pPr>
        <w:ind w:left="3032" w:hanging="360"/>
      </w:pPr>
    </w:lvl>
    <w:lvl w:ilvl="5" w:tplc="0405001B" w:tentative="1">
      <w:start w:val="1"/>
      <w:numFmt w:val="lowerRoman"/>
      <w:lvlText w:val="%6."/>
      <w:lvlJc w:val="right"/>
      <w:pPr>
        <w:ind w:left="3752" w:hanging="180"/>
      </w:pPr>
    </w:lvl>
    <w:lvl w:ilvl="6" w:tplc="0405000F" w:tentative="1">
      <w:start w:val="1"/>
      <w:numFmt w:val="decimal"/>
      <w:lvlText w:val="%7."/>
      <w:lvlJc w:val="left"/>
      <w:pPr>
        <w:ind w:left="4472" w:hanging="360"/>
      </w:pPr>
    </w:lvl>
    <w:lvl w:ilvl="7" w:tplc="04050019" w:tentative="1">
      <w:start w:val="1"/>
      <w:numFmt w:val="lowerLetter"/>
      <w:lvlText w:val="%8."/>
      <w:lvlJc w:val="left"/>
      <w:pPr>
        <w:ind w:left="5192" w:hanging="360"/>
      </w:pPr>
    </w:lvl>
    <w:lvl w:ilvl="8" w:tplc="0405001B" w:tentative="1">
      <w:start w:val="1"/>
      <w:numFmt w:val="lowerRoman"/>
      <w:lvlText w:val="%9."/>
      <w:lvlJc w:val="right"/>
      <w:pPr>
        <w:ind w:left="5912" w:hanging="180"/>
      </w:pPr>
    </w:lvl>
  </w:abstractNum>
  <w:abstractNum w:abstractNumId="28">
    <w:nsid w:val="48A22455"/>
    <w:multiLevelType w:val="hybridMultilevel"/>
    <w:tmpl w:val="05C0FC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4C2E543E"/>
    <w:multiLevelType w:val="multilevel"/>
    <w:tmpl w:val="F850C27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D1743B2"/>
    <w:multiLevelType w:val="singleLevel"/>
    <w:tmpl w:val="EB52418E"/>
    <w:lvl w:ilvl="0">
      <w:start w:val="1"/>
      <w:numFmt w:val="bullet"/>
      <w:pStyle w:val="Odstavec1"/>
      <w:lvlText w:val=""/>
      <w:lvlJc w:val="left"/>
      <w:pPr>
        <w:ind w:left="1800" w:hanging="360"/>
      </w:pPr>
      <w:rPr>
        <w:rFonts w:ascii="Symbol" w:hAnsi="Symbol" w:hint="default"/>
      </w:rPr>
    </w:lvl>
  </w:abstractNum>
  <w:abstractNum w:abstractNumId="31">
    <w:nsid w:val="4EA842AC"/>
    <w:multiLevelType w:val="multilevel"/>
    <w:tmpl w:val="0E1A42EE"/>
    <w:styleLink w:val="Styl2"/>
    <w:lvl w:ilvl="0">
      <w:start w:val="1"/>
      <w:numFmt w:val="none"/>
      <w:lvlText w:val="3.2.1"/>
      <w:lvlJc w:val="left"/>
      <w:pPr>
        <w:ind w:left="872" w:hanging="360"/>
      </w:pPr>
      <w:rPr>
        <w:rFonts w:hint="default"/>
      </w:rPr>
    </w:lvl>
    <w:lvl w:ilvl="1">
      <w:start w:val="1"/>
      <w:numFmt w:val="lowerLetter"/>
      <w:lvlText w:val="%2."/>
      <w:lvlJc w:val="left"/>
      <w:pPr>
        <w:ind w:left="1592" w:hanging="360"/>
      </w:pPr>
      <w:rPr>
        <w:rFonts w:hint="default"/>
      </w:rPr>
    </w:lvl>
    <w:lvl w:ilvl="2">
      <w:start w:val="1"/>
      <w:numFmt w:val="lowerRoman"/>
      <w:lvlText w:val="%3."/>
      <w:lvlJc w:val="right"/>
      <w:pPr>
        <w:ind w:left="2312" w:hanging="180"/>
      </w:pPr>
      <w:rPr>
        <w:rFonts w:hint="default"/>
      </w:rPr>
    </w:lvl>
    <w:lvl w:ilvl="3">
      <w:start w:val="1"/>
      <w:numFmt w:val="decimal"/>
      <w:lvlText w:val="%4."/>
      <w:lvlJc w:val="left"/>
      <w:pPr>
        <w:ind w:left="3032" w:hanging="360"/>
      </w:pPr>
      <w:rPr>
        <w:rFonts w:hint="default"/>
      </w:rPr>
    </w:lvl>
    <w:lvl w:ilvl="4">
      <w:start w:val="1"/>
      <w:numFmt w:val="lowerLetter"/>
      <w:lvlText w:val="%5."/>
      <w:lvlJc w:val="left"/>
      <w:pPr>
        <w:ind w:left="3752" w:hanging="360"/>
      </w:pPr>
      <w:rPr>
        <w:rFonts w:hint="default"/>
      </w:rPr>
    </w:lvl>
    <w:lvl w:ilvl="5">
      <w:start w:val="1"/>
      <w:numFmt w:val="lowerRoman"/>
      <w:lvlText w:val="%6."/>
      <w:lvlJc w:val="right"/>
      <w:pPr>
        <w:ind w:left="4472" w:hanging="180"/>
      </w:pPr>
      <w:rPr>
        <w:rFonts w:hint="default"/>
      </w:rPr>
    </w:lvl>
    <w:lvl w:ilvl="6">
      <w:start w:val="1"/>
      <w:numFmt w:val="decimal"/>
      <w:lvlText w:val="%7."/>
      <w:lvlJc w:val="left"/>
      <w:pPr>
        <w:ind w:left="5192" w:hanging="360"/>
      </w:pPr>
      <w:rPr>
        <w:rFonts w:hint="default"/>
      </w:rPr>
    </w:lvl>
    <w:lvl w:ilvl="7">
      <w:start w:val="1"/>
      <w:numFmt w:val="lowerLetter"/>
      <w:lvlText w:val="%8."/>
      <w:lvlJc w:val="left"/>
      <w:pPr>
        <w:ind w:left="5912" w:hanging="360"/>
      </w:pPr>
      <w:rPr>
        <w:rFonts w:hint="default"/>
      </w:rPr>
    </w:lvl>
    <w:lvl w:ilvl="8">
      <w:start w:val="1"/>
      <w:numFmt w:val="lowerRoman"/>
      <w:lvlText w:val="%9."/>
      <w:lvlJc w:val="right"/>
      <w:pPr>
        <w:ind w:left="6632" w:hanging="180"/>
      </w:pPr>
      <w:rPr>
        <w:rFonts w:hint="default"/>
      </w:rPr>
    </w:lvl>
  </w:abstractNum>
  <w:abstractNum w:abstractNumId="32">
    <w:nsid w:val="57DE2DDD"/>
    <w:multiLevelType w:val="hybridMultilevel"/>
    <w:tmpl w:val="412C9BCC"/>
    <w:lvl w:ilvl="0" w:tplc="C7C8F362">
      <w:start w:val="1"/>
      <w:numFmt w:val="decimal"/>
      <w:lvlText w:val="4.%1."/>
      <w:lvlJc w:val="left"/>
      <w:pPr>
        <w:ind w:left="720" w:hanging="360"/>
      </w:pPr>
      <w:rPr>
        <w:rFonts w:hint="default"/>
      </w:rPr>
    </w:lvl>
    <w:lvl w:ilvl="1" w:tplc="7D3620B6" w:tentative="1">
      <w:start w:val="1"/>
      <w:numFmt w:val="lowerLetter"/>
      <w:lvlText w:val="%2."/>
      <w:lvlJc w:val="left"/>
      <w:pPr>
        <w:ind w:left="1440" w:hanging="360"/>
      </w:pPr>
    </w:lvl>
    <w:lvl w:ilvl="2" w:tplc="5D32CF8C" w:tentative="1">
      <w:start w:val="1"/>
      <w:numFmt w:val="lowerRoman"/>
      <w:lvlText w:val="%3."/>
      <w:lvlJc w:val="right"/>
      <w:pPr>
        <w:ind w:left="2160" w:hanging="180"/>
      </w:pPr>
    </w:lvl>
    <w:lvl w:ilvl="3" w:tplc="ECCCFF18" w:tentative="1">
      <w:start w:val="1"/>
      <w:numFmt w:val="decimal"/>
      <w:lvlText w:val="%4."/>
      <w:lvlJc w:val="left"/>
      <w:pPr>
        <w:ind w:left="2880" w:hanging="360"/>
      </w:pPr>
    </w:lvl>
    <w:lvl w:ilvl="4" w:tplc="04C65FC6" w:tentative="1">
      <w:start w:val="1"/>
      <w:numFmt w:val="lowerLetter"/>
      <w:lvlText w:val="%5."/>
      <w:lvlJc w:val="left"/>
      <w:pPr>
        <w:ind w:left="3600" w:hanging="360"/>
      </w:pPr>
    </w:lvl>
    <w:lvl w:ilvl="5" w:tplc="ABC4EA6C" w:tentative="1">
      <w:start w:val="1"/>
      <w:numFmt w:val="lowerRoman"/>
      <w:lvlText w:val="%6."/>
      <w:lvlJc w:val="right"/>
      <w:pPr>
        <w:ind w:left="4320" w:hanging="180"/>
      </w:pPr>
    </w:lvl>
    <w:lvl w:ilvl="6" w:tplc="B01CC23A" w:tentative="1">
      <w:start w:val="1"/>
      <w:numFmt w:val="decimal"/>
      <w:lvlText w:val="%7."/>
      <w:lvlJc w:val="left"/>
      <w:pPr>
        <w:ind w:left="5040" w:hanging="360"/>
      </w:pPr>
    </w:lvl>
    <w:lvl w:ilvl="7" w:tplc="B4465484" w:tentative="1">
      <w:start w:val="1"/>
      <w:numFmt w:val="lowerLetter"/>
      <w:lvlText w:val="%8."/>
      <w:lvlJc w:val="left"/>
      <w:pPr>
        <w:ind w:left="5760" w:hanging="360"/>
      </w:pPr>
    </w:lvl>
    <w:lvl w:ilvl="8" w:tplc="A4DC320E" w:tentative="1">
      <w:start w:val="1"/>
      <w:numFmt w:val="lowerRoman"/>
      <w:lvlText w:val="%9."/>
      <w:lvlJc w:val="right"/>
      <w:pPr>
        <w:ind w:left="6480" w:hanging="180"/>
      </w:pPr>
    </w:lvl>
  </w:abstractNum>
  <w:abstractNum w:abstractNumId="33">
    <w:nsid w:val="57E94C87"/>
    <w:multiLevelType w:val="hybridMultilevel"/>
    <w:tmpl w:val="5C0476EA"/>
    <w:lvl w:ilvl="0" w:tplc="07442338">
      <w:start w:val="1"/>
      <w:numFmt w:val="decimal"/>
      <w:lvlText w:val="5.%1."/>
      <w:lvlJc w:val="left"/>
      <w:pPr>
        <w:ind w:left="1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35">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6">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37">
    <w:nsid w:val="5E872E9A"/>
    <w:multiLevelType w:val="hybridMultilevel"/>
    <w:tmpl w:val="C3262842"/>
    <w:lvl w:ilvl="0" w:tplc="08E6B25E">
      <w:start w:val="1"/>
      <w:numFmt w:val="lowerLetter"/>
      <w:lvlText w:val="%1)"/>
      <w:lvlJc w:val="left"/>
      <w:pPr>
        <w:tabs>
          <w:tab w:val="num" w:pos="786"/>
        </w:tabs>
        <w:ind w:left="786" w:hanging="360"/>
      </w:pPr>
      <w:rPr>
        <w:rFonts w:cs="Times New Roman" w:hint="default"/>
      </w:rPr>
    </w:lvl>
    <w:lvl w:ilvl="1" w:tplc="5B4E59AE">
      <w:start w:val="1"/>
      <w:numFmt w:val="decimal"/>
      <w:lvlText w:val="%2."/>
      <w:lvlJc w:val="left"/>
      <w:pPr>
        <w:tabs>
          <w:tab w:val="num" w:pos="1506"/>
        </w:tabs>
        <w:ind w:left="1506" w:hanging="360"/>
      </w:pPr>
      <w:rPr>
        <w:rFonts w:cs="Times New Roman" w:hint="default"/>
      </w:rPr>
    </w:lvl>
    <w:lvl w:ilvl="2" w:tplc="FCEEB864">
      <w:start w:val="1"/>
      <w:numFmt w:val="decimal"/>
      <w:lvlText w:val="%3"/>
      <w:lvlJc w:val="left"/>
      <w:pPr>
        <w:tabs>
          <w:tab w:val="num" w:pos="2406"/>
        </w:tabs>
        <w:ind w:left="2406" w:hanging="360"/>
      </w:pPr>
      <w:rPr>
        <w:rFonts w:cs="Times New Roman" w:hint="default"/>
      </w:rPr>
    </w:lvl>
    <w:lvl w:ilvl="3" w:tplc="442EE616" w:tentative="1">
      <w:start w:val="1"/>
      <w:numFmt w:val="decimal"/>
      <w:lvlText w:val="%4."/>
      <w:lvlJc w:val="left"/>
      <w:pPr>
        <w:tabs>
          <w:tab w:val="num" w:pos="2946"/>
        </w:tabs>
        <w:ind w:left="2946" w:hanging="360"/>
      </w:pPr>
      <w:rPr>
        <w:rFonts w:cs="Times New Roman"/>
      </w:rPr>
    </w:lvl>
    <w:lvl w:ilvl="4" w:tplc="859C294E" w:tentative="1">
      <w:start w:val="1"/>
      <w:numFmt w:val="lowerLetter"/>
      <w:lvlText w:val="%5."/>
      <w:lvlJc w:val="left"/>
      <w:pPr>
        <w:tabs>
          <w:tab w:val="num" w:pos="3666"/>
        </w:tabs>
        <w:ind w:left="3666" w:hanging="360"/>
      </w:pPr>
      <w:rPr>
        <w:rFonts w:cs="Times New Roman"/>
      </w:rPr>
    </w:lvl>
    <w:lvl w:ilvl="5" w:tplc="EF4A8BF6" w:tentative="1">
      <w:start w:val="1"/>
      <w:numFmt w:val="lowerRoman"/>
      <w:lvlText w:val="%6."/>
      <w:lvlJc w:val="right"/>
      <w:pPr>
        <w:tabs>
          <w:tab w:val="num" w:pos="4386"/>
        </w:tabs>
        <w:ind w:left="4386" w:hanging="180"/>
      </w:pPr>
      <w:rPr>
        <w:rFonts w:cs="Times New Roman"/>
      </w:rPr>
    </w:lvl>
    <w:lvl w:ilvl="6" w:tplc="02F6D53C" w:tentative="1">
      <w:start w:val="1"/>
      <w:numFmt w:val="decimal"/>
      <w:lvlText w:val="%7."/>
      <w:lvlJc w:val="left"/>
      <w:pPr>
        <w:tabs>
          <w:tab w:val="num" w:pos="5106"/>
        </w:tabs>
        <w:ind w:left="5106" w:hanging="360"/>
      </w:pPr>
      <w:rPr>
        <w:rFonts w:cs="Times New Roman"/>
      </w:rPr>
    </w:lvl>
    <w:lvl w:ilvl="7" w:tplc="FB0A6EE0" w:tentative="1">
      <w:start w:val="1"/>
      <w:numFmt w:val="lowerLetter"/>
      <w:lvlText w:val="%8."/>
      <w:lvlJc w:val="left"/>
      <w:pPr>
        <w:tabs>
          <w:tab w:val="num" w:pos="5826"/>
        </w:tabs>
        <w:ind w:left="5826" w:hanging="360"/>
      </w:pPr>
      <w:rPr>
        <w:rFonts w:cs="Times New Roman"/>
      </w:rPr>
    </w:lvl>
    <w:lvl w:ilvl="8" w:tplc="14BA749C" w:tentative="1">
      <w:start w:val="1"/>
      <w:numFmt w:val="lowerRoman"/>
      <w:lvlText w:val="%9."/>
      <w:lvlJc w:val="right"/>
      <w:pPr>
        <w:tabs>
          <w:tab w:val="num" w:pos="6546"/>
        </w:tabs>
        <w:ind w:left="6546" w:hanging="180"/>
      </w:pPr>
      <w:rPr>
        <w:rFonts w:cs="Times New Roman"/>
      </w:rPr>
    </w:lvl>
  </w:abstractNum>
  <w:abstractNum w:abstractNumId="38">
    <w:nsid w:val="5EEE1229"/>
    <w:multiLevelType w:val="multilevel"/>
    <w:tmpl w:val="0405001D"/>
    <w:styleLink w:val="Sty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F90612B"/>
    <w:multiLevelType w:val="multilevel"/>
    <w:tmpl w:val="FAD69790"/>
    <w:styleLink w:val="Styl3"/>
    <w:lvl w:ilvl="0">
      <w:start w:val="1"/>
      <w:numFmt w:val="none"/>
      <w:lvlText w:val="4.2.1.1."/>
      <w:lvlJc w:val="left"/>
      <w:pPr>
        <w:ind w:left="872" w:hanging="360"/>
      </w:pPr>
      <w:rPr>
        <w:rFonts w:hint="default"/>
      </w:rPr>
    </w:lvl>
    <w:lvl w:ilvl="1">
      <w:start w:val="1"/>
      <w:numFmt w:val="lowerLetter"/>
      <w:lvlText w:val="%2."/>
      <w:lvlJc w:val="left"/>
      <w:pPr>
        <w:ind w:left="1592" w:hanging="360"/>
      </w:pPr>
      <w:rPr>
        <w:rFonts w:hint="default"/>
      </w:rPr>
    </w:lvl>
    <w:lvl w:ilvl="2">
      <w:start w:val="1"/>
      <w:numFmt w:val="lowerRoman"/>
      <w:lvlText w:val="%3."/>
      <w:lvlJc w:val="right"/>
      <w:pPr>
        <w:ind w:left="2312" w:hanging="180"/>
      </w:pPr>
      <w:rPr>
        <w:rFonts w:hint="default"/>
      </w:rPr>
    </w:lvl>
    <w:lvl w:ilvl="3">
      <w:start w:val="1"/>
      <w:numFmt w:val="decimal"/>
      <w:lvlText w:val="%4."/>
      <w:lvlJc w:val="left"/>
      <w:pPr>
        <w:ind w:left="3032" w:hanging="360"/>
      </w:pPr>
      <w:rPr>
        <w:rFonts w:hint="default"/>
      </w:rPr>
    </w:lvl>
    <w:lvl w:ilvl="4">
      <w:start w:val="1"/>
      <w:numFmt w:val="lowerLetter"/>
      <w:lvlText w:val="%5."/>
      <w:lvlJc w:val="left"/>
      <w:pPr>
        <w:ind w:left="3752" w:hanging="360"/>
      </w:pPr>
      <w:rPr>
        <w:rFonts w:hint="default"/>
      </w:rPr>
    </w:lvl>
    <w:lvl w:ilvl="5">
      <w:start w:val="1"/>
      <w:numFmt w:val="lowerRoman"/>
      <w:lvlText w:val="%6."/>
      <w:lvlJc w:val="right"/>
      <w:pPr>
        <w:ind w:left="4472" w:hanging="180"/>
      </w:pPr>
      <w:rPr>
        <w:rFonts w:hint="default"/>
      </w:rPr>
    </w:lvl>
    <w:lvl w:ilvl="6">
      <w:start w:val="1"/>
      <w:numFmt w:val="decimal"/>
      <w:lvlText w:val="%7."/>
      <w:lvlJc w:val="left"/>
      <w:pPr>
        <w:ind w:left="5192" w:hanging="360"/>
      </w:pPr>
      <w:rPr>
        <w:rFonts w:hint="default"/>
      </w:rPr>
    </w:lvl>
    <w:lvl w:ilvl="7">
      <w:start w:val="1"/>
      <w:numFmt w:val="lowerLetter"/>
      <w:lvlText w:val="%8."/>
      <w:lvlJc w:val="left"/>
      <w:pPr>
        <w:ind w:left="5912" w:hanging="360"/>
      </w:pPr>
      <w:rPr>
        <w:rFonts w:hint="default"/>
      </w:rPr>
    </w:lvl>
    <w:lvl w:ilvl="8">
      <w:start w:val="1"/>
      <w:numFmt w:val="lowerRoman"/>
      <w:lvlText w:val="%9."/>
      <w:lvlJc w:val="right"/>
      <w:pPr>
        <w:ind w:left="6632" w:hanging="180"/>
      </w:pPr>
      <w:rPr>
        <w:rFonts w:hint="default"/>
      </w:rPr>
    </w:lvl>
  </w:abstractNum>
  <w:abstractNum w:abstractNumId="4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30114F"/>
    <w:multiLevelType w:val="hybridMultilevel"/>
    <w:tmpl w:val="94C2775A"/>
    <w:lvl w:ilvl="0" w:tplc="1E46AB16">
      <w:start w:val="1"/>
      <w:numFmt w:val="decimal"/>
      <w:lvlText w:val="%1."/>
      <w:lvlJc w:val="left"/>
      <w:pPr>
        <w:ind w:left="360" w:hanging="360"/>
      </w:pPr>
      <w:rPr>
        <w:rFonts w:cs="Times New Roman" w:hint="default"/>
        <w:b w:val="0"/>
      </w:rPr>
    </w:lvl>
    <w:lvl w:ilvl="1" w:tplc="15A2521A">
      <w:start w:val="1"/>
      <w:numFmt w:val="lowerLetter"/>
      <w:lvlText w:val="%2."/>
      <w:lvlJc w:val="left"/>
      <w:pPr>
        <w:ind w:left="1080" w:hanging="360"/>
      </w:pPr>
      <w:rPr>
        <w:rFonts w:cs="Times New Roman"/>
      </w:rPr>
    </w:lvl>
    <w:lvl w:ilvl="2" w:tplc="03AAF9FE" w:tentative="1">
      <w:start w:val="1"/>
      <w:numFmt w:val="lowerRoman"/>
      <w:lvlText w:val="%3."/>
      <w:lvlJc w:val="right"/>
      <w:pPr>
        <w:ind w:left="1800" w:hanging="180"/>
      </w:pPr>
      <w:rPr>
        <w:rFonts w:cs="Times New Roman"/>
      </w:rPr>
    </w:lvl>
    <w:lvl w:ilvl="3" w:tplc="11BA6B68" w:tentative="1">
      <w:start w:val="1"/>
      <w:numFmt w:val="decimal"/>
      <w:lvlText w:val="%4."/>
      <w:lvlJc w:val="left"/>
      <w:pPr>
        <w:ind w:left="2520" w:hanging="360"/>
      </w:pPr>
      <w:rPr>
        <w:rFonts w:cs="Times New Roman"/>
      </w:rPr>
    </w:lvl>
    <w:lvl w:ilvl="4" w:tplc="D01E9FF4" w:tentative="1">
      <w:start w:val="1"/>
      <w:numFmt w:val="lowerLetter"/>
      <w:lvlText w:val="%5."/>
      <w:lvlJc w:val="left"/>
      <w:pPr>
        <w:ind w:left="3240" w:hanging="360"/>
      </w:pPr>
      <w:rPr>
        <w:rFonts w:cs="Times New Roman"/>
      </w:rPr>
    </w:lvl>
    <w:lvl w:ilvl="5" w:tplc="CACCA5DC" w:tentative="1">
      <w:start w:val="1"/>
      <w:numFmt w:val="lowerRoman"/>
      <w:lvlText w:val="%6."/>
      <w:lvlJc w:val="right"/>
      <w:pPr>
        <w:ind w:left="3960" w:hanging="180"/>
      </w:pPr>
      <w:rPr>
        <w:rFonts w:cs="Times New Roman"/>
      </w:rPr>
    </w:lvl>
    <w:lvl w:ilvl="6" w:tplc="99409E9A" w:tentative="1">
      <w:start w:val="1"/>
      <w:numFmt w:val="decimal"/>
      <w:lvlText w:val="%7."/>
      <w:lvlJc w:val="left"/>
      <w:pPr>
        <w:ind w:left="4680" w:hanging="360"/>
      </w:pPr>
      <w:rPr>
        <w:rFonts w:cs="Times New Roman"/>
      </w:rPr>
    </w:lvl>
    <w:lvl w:ilvl="7" w:tplc="F7D40C34" w:tentative="1">
      <w:start w:val="1"/>
      <w:numFmt w:val="lowerLetter"/>
      <w:lvlText w:val="%8."/>
      <w:lvlJc w:val="left"/>
      <w:pPr>
        <w:ind w:left="5400" w:hanging="360"/>
      </w:pPr>
      <w:rPr>
        <w:rFonts w:cs="Times New Roman"/>
      </w:rPr>
    </w:lvl>
    <w:lvl w:ilvl="8" w:tplc="9EAE0700" w:tentative="1">
      <w:start w:val="1"/>
      <w:numFmt w:val="lowerRoman"/>
      <w:lvlText w:val="%9."/>
      <w:lvlJc w:val="right"/>
      <w:pPr>
        <w:ind w:left="6120" w:hanging="180"/>
      </w:pPr>
      <w:rPr>
        <w:rFonts w:cs="Times New Roman"/>
      </w:rPr>
    </w:lvl>
  </w:abstractNum>
  <w:abstractNum w:abstractNumId="42">
    <w:nsid w:val="6A7C5350"/>
    <w:multiLevelType w:val="hybridMultilevel"/>
    <w:tmpl w:val="D2BE5E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B990DF9"/>
    <w:multiLevelType w:val="hybridMultilevel"/>
    <w:tmpl w:val="9894ECB8"/>
    <w:lvl w:ilvl="0" w:tplc="44A6027E">
      <w:start w:val="1"/>
      <w:numFmt w:val="bullet"/>
      <w:lvlText w:val=""/>
      <w:lvlJc w:val="left"/>
      <w:pPr>
        <w:tabs>
          <w:tab w:val="num" w:pos="1800"/>
        </w:tabs>
        <w:ind w:left="180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nsid w:val="6CED1F48"/>
    <w:multiLevelType w:val="hybridMultilevel"/>
    <w:tmpl w:val="0DDE5326"/>
    <w:lvl w:ilvl="0" w:tplc="EB52418E">
      <w:start w:val="1"/>
      <w:numFmt w:val="decimal"/>
      <w:lvlText w:val="%1."/>
      <w:lvlJc w:val="left"/>
      <w:pPr>
        <w:ind w:left="2140" w:hanging="360"/>
      </w:pPr>
      <w:rPr>
        <w:rFonts w:cs="Times New Roman" w:hint="default"/>
      </w:rPr>
    </w:lvl>
    <w:lvl w:ilvl="1" w:tplc="04050003" w:tentative="1">
      <w:start w:val="1"/>
      <w:numFmt w:val="lowerLetter"/>
      <w:lvlText w:val="%2."/>
      <w:lvlJc w:val="left"/>
      <w:pPr>
        <w:ind w:left="2860" w:hanging="360"/>
      </w:pPr>
      <w:rPr>
        <w:rFonts w:cs="Times New Roman"/>
      </w:rPr>
    </w:lvl>
    <w:lvl w:ilvl="2" w:tplc="04050005" w:tentative="1">
      <w:start w:val="1"/>
      <w:numFmt w:val="lowerRoman"/>
      <w:lvlText w:val="%3."/>
      <w:lvlJc w:val="right"/>
      <w:pPr>
        <w:ind w:left="3580" w:hanging="180"/>
      </w:pPr>
      <w:rPr>
        <w:rFonts w:cs="Times New Roman"/>
      </w:rPr>
    </w:lvl>
    <w:lvl w:ilvl="3" w:tplc="04050001" w:tentative="1">
      <w:start w:val="1"/>
      <w:numFmt w:val="decimal"/>
      <w:lvlText w:val="%4."/>
      <w:lvlJc w:val="left"/>
      <w:pPr>
        <w:ind w:left="4300" w:hanging="360"/>
      </w:pPr>
      <w:rPr>
        <w:rFonts w:cs="Times New Roman"/>
      </w:rPr>
    </w:lvl>
    <w:lvl w:ilvl="4" w:tplc="04050003" w:tentative="1">
      <w:start w:val="1"/>
      <w:numFmt w:val="lowerLetter"/>
      <w:lvlText w:val="%5."/>
      <w:lvlJc w:val="left"/>
      <w:pPr>
        <w:ind w:left="5020" w:hanging="360"/>
      </w:pPr>
      <w:rPr>
        <w:rFonts w:cs="Times New Roman"/>
      </w:rPr>
    </w:lvl>
    <w:lvl w:ilvl="5" w:tplc="04050005" w:tentative="1">
      <w:start w:val="1"/>
      <w:numFmt w:val="lowerRoman"/>
      <w:lvlText w:val="%6."/>
      <w:lvlJc w:val="right"/>
      <w:pPr>
        <w:ind w:left="5740" w:hanging="180"/>
      </w:pPr>
      <w:rPr>
        <w:rFonts w:cs="Times New Roman"/>
      </w:rPr>
    </w:lvl>
    <w:lvl w:ilvl="6" w:tplc="04050001" w:tentative="1">
      <w:start w:val="1"/>
      <w:numFmt w:val="decimal"/>
      <w:lvlText w:val="%7."/>
      <w:lvlJc w:val="left"/>
      <w:pPr>
        <w:ind w:left="6460" w:hanging="360"/>
      </w:pPr>
      <w:rPr>
        <w:rFonts w:cs="Times New Roman"/>
      </w:rPr>
    </w:lvl>
    <w:lvl w:ilvl="7" w:tplc="04050003" w:tentative="1">
      <w:start w:val="1"/>
      <w:numFmt w:val="lowerLetter"/>
      <w:lvlText w:val="%8."/>
      <w:lvlJc w:val="left"/>
      <w:pPr>
        <w:ind w:left="7180" w:hanging="360"/>
      </w:pPr>
      <w:rPr>
        <w:rFonts w:cs="Times New Roman"/>
      </w:rPr>
    </w:lvl>
    <w:lvl w:ilvl="8" w:tplc="04050005" w:tentative="1">
      <w:start w:val="1"/>
      <w:numFmt w:val="lowerRoman"/>
      <w:lvlText w:val="%9."/>
      <w:lvlJc w:val="right"/>
      <w:pPr>
        <w:ind w:left="7900" w:hanging="180"/>
      </w:pPr>
      <w:rPr>
        <w:rFonts w:cs="Times New Roman"/>
      </w:rPr>
    </w:lvl>
  </w:abstractNum>
  <w:abstractNum w:abstractNumId="45">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46">
    <w:nsid w:val="73665833"/>
    <w:multiLevelType w:val="multilevel"/>
    <w:tmpl w:val="2318B49E"/>
    <w:lvl w:ilvl="0">
      <w:start w:val="1"/>
      <w:numFmt w:val="decimal"/>
      <w:lvlText w:val="4.2.1.%1."/>
      <w:lvlJc w:val="left"/>
      <w:pPr>
        <w:ind w:left="2629"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7">
    <w:nsid w:val="75382FD2"/>
    <w:multiLevelType w:val="hybridMultilevel"/>
    <w:tmpl w:val="F42488D6"/>
    <w:lvl w:ilvl="0" w:tplc="FEC692C6">
      <w:start w:val="1"/>
      <w:numFmt w:val="decimal"/>
      <w:lvlText w:val="%1."/>
      <w:lvlJc w:val="left"/>
      <w:pPr>
        <w:ind w:left="928" w:hanging="360"/>
      </w:pPr>
      <w:rPr>
        <w:rFonts w:cs="Times New Roman" w:hint="default"/>
      </w:rPr>
    </w:lvl>
    <w:lvl w:ilvl="1" w:tplc="3C783980" w:tentative="1">
      <w:start w:val="1"/>
      <w:numFmt w:val="lowerLetter"/>
      <w:lvlText w:val="%2."/>
      <w:lvlJc w:val="left"/>
      <w:pPr>
        <w:ind w:left="1440" w:hanging="360"/>
      </w:pPr>
      <w:rPr>
        <w:rFonts w:cs="Times New Roman"/>
      </w:rPr>
    </w:lvl>
    <w:lvl w:ilvl="2" w:tplc="735604CA" w:tentative="1">
      <w:start w:val="1"/>
      <w:numFmt w:val="lowerRoman"/>
      <w:lvlText w:val="%3."/>
      <w:lvlJc w:val="right"/>
      <w:pPr>
        <w:ind w:left="2160" w:hanging="180"/>
      </w:pPr>
      <w:rPr>
        <w:rFonts w:cs="Times New Roman"/>
      </w:rPr>
    </w:lvl>
    <w:lvl w:ilvl="3" w:tplc="16AA015A" w:tentative="1">
      <w:start w:val="1"/>
      <w:numFmt w:val="decimal"/>
      <w:lvlText w:val="%4."/>
      <w:lvlJc w:val="left"/>
      <w:pPr>
        <w:ind w:left="2880" w:hanging="360"/>
      </w:pPr>
      <w:rPr>
        <w:rFonts w:cs="Times New Roman"/>
      </w:rPr>
    </w:lvl>
    <w:lvl w:ilvl="4" w:tplc="18DC18CC" w:tentative="1">
      <w:start w:val="1"/>
      <w:numFmt w:val="lowerLetter"/>
      <w:lvlText w:val="%5."/>
      <w:lvlJc w:val="left"/>
      <w:pPr>
        <w:ind w:left="3600" w:hanging="360"/>
      </w:pPr>
      <w:rPr>
        <w:rFonts w:cs="Times New Roman"/>
      </w:rPr>
    </w:lvl>
    <w:lvl w:ilvl="5" w:tplc="ACD6FC7C" w:tentative="1">
      <w:start w:val="1"/>
      <w:numFmt w:val="lowerRoman"/>
      <w:lvlText w:val="%6."/>
      <w:lvlJc w:val="right"/>
      <w:pPr>
        <w:ind w:left="4320" w:hanging="180"/>
      </w:pPr>
      <w:rPr>
        <w:rFonts w:cs="Times New Roman"/>
      </w:rPr>
    </w:lvl>
    <w:lvl w:ilvl="6" w:tplc="E966A09C" w:tentative="1">
      <w:start w:val="1"/>
      <w:numFmt w:val="decimal"/>
      <w:lvlText w:val="%7."/>
      <w:lvlJc w:val="left"/>
      <w:pPr>
        <w:ind w:left="5040" w:hanging="360"/>
      </w:pPr>
      <w:rPr>
        <w:rFonts w:cs="Times New Roman"/>
      </w:rPr>
    </w:lvl>
    <w:lvl w:ilvl="7" w:tplc="FE349F46" w:tentative="1">
      <w:start w:val="1"/>
      <w:numFmt w:val="lowerLetter"/>
      <w:lvlText w:val="%8."/>
      <w:lvlJc w:val="left"/>
      <w:pPr>
        <w:ind w:left="5760" w:hanging="360"/>
      </w:pPr>
      <w:rPr>
        <w:rFonts w:cs="Times New Roman"/>
      </w:rPr>
    </w:lvl>
    <w:lvl w:ilvl="8" w:tplc="F1667D72" w:tentative="1">
      <w:start w:val="1"/>
      <w:numFmt w:val="lowerRoman"/>
      <w:lvlText w:val="%9."/>
      <w:lvlJc w:val="right"/>
      <w:pPr>
        <w:ind w:left="6480" w:hanging="180"/>
      </w:pPr>
      <w:rPr>
        <w:rFonts w:cs="Times New Roman"/>
      </w:rPr>
    </w:lvl>
  </w:abstractNum>
  <w:abstractNum w:abstractNumId="48">
    <w:nsid w:val="76CB2643"/>
    <w:multiLevelType w:val="hybridMultilevel"/>
    <w:tmpl w:val="E7926F52"/>
    <w:lvl w:ilvl="0" w:tplc="964C8E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75303BA"/>
    <w:multiLevelType w:val="multilevel"/>
    <w:tmpl w:val="648CB26A"/>
    <w:lvl w:ilvl="0">
      <w:start w:val="1"/>
      <w:numFmt w:val="decimal"/>
      <w:lvlText w:val="%1."/>
      <w:lvlJc w:val="left"/>
      <w:pPr>
        <w:ind w:left="360" w:hanging="360"/>
      </w:pPr>
      <w:rPr>
        <w:rFonts w:hint="default"/>
      </w:rPr>
    </w:lvl>
    <w:lvl w:ilvl="1">
      <w:start w:val="1"/>
      <w:numFmt w:val="decimal"/>
      <w:lvlText w:val="%1.%2."/>
      <w:lvlJc w:val="left"/>
      <w:pPr>
        <w:ind w:left="152" w:hanging="72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744" w:hanging="1800"/>
      </w:pPr>
      <w:rPr>
        <w:rFonts w:hint="default"/>
      </w:rPr>
    </w:lvl>
  </w:abstractNum>
  <w:num w:numId="1">
    <w:abstractNumId w:val="30"/>
  </w:num>
  <w:num w:numId="2">
    <w:abstractNumId w:val="37"/>
  </w:num>
  <w:num w:numId="3">
    <w:abstractNumId w:val="5"/>
  </w:num>
  <w:num w:numId="4">
    <w:abstractNumId w:val="12"/>
  </w:num>
  <w:num w:numId="5">
    <w:abstractNumId w:val="23"/>
  </w:num>
  <w:num w:numId="6">
    <w:abstractNumId w:val="41"/>
  </w:num>
  <w:num w:numId="7">
    <w:abstractNumId w:val="36"/>
  </w:num>
  <w:num w:numId="8">
    <w:abstractNumId w:val="47"/>
  </w:num>
  <w:num w:numId="9">
    <w:abstractNumId w:val="26"/>
  </w:num>
  <w:num w:numId="10">
    <w:abstractNumId w:val="44"/>
  </w:num>
  <w:num w:numId="11">
    <w:abstractNumId w:val="24"/>
  </w:num>
  <w:num w:numId="12">
    <w:abstractNumId w:val="43"/>
  </w:num>
  <w:num w:numId="13">
    <w:abstractNumId w:val="11"/>
  </w:num>
  <w:num w:numId="14">
    <w:abstractNumId w:val="48"/>
  </w:num>
  <w:num w:numId="15">
    <w:abstractNumId w:val="2"/>
  </w:num>
  <w:num w:numId="16">
    <w:abstractNumId w:val="13"/>
  </w:num>
  <w:num w:numId="17">
    <w:abstractNumId w:val="17"/>
  </w:num>
  <w:num w:numId="18">
    <w:abstractNumId w:val="9"/>
  </w:num>
  <w:num w:numId="19">
    <w:abstractNumId w:val="22"/>
  </w:num>
  <w:num w:numId="20">
    <w:abstractNumId w:val="40"/>
  </w:num>
  <w:num w:numId="21">
    <w:abstractNumId w:val="49"/>
  </w:num>
  <w:num w:numId="22">
    <w:abstractNumId w:val="4"/>
  </w:num>
  <w:num w:numId="23">
    <w:abstractNumId w:val="19"/>
  </w:num>
  <w:num w:numId="24">
    <w:abstractNumId w:val="1"/>
  </w:num>
  <w:num w:numId="25">
    <w:abstractNumId w:val="27"/>
  </w:num>
  <w:num w:numId="26">
    <w:abstractNumId w:val="20"/>
  </w:num>
  <w:num w:numId="27">
    <w:abstractNumId w:val="31"/>
  </w:num>
  <w:num w:numId="28">
    <w:abstractNumId w:val="16"/>
  </w:num>
  <w:num w:numId="29">
    <w:abstractNumId w:val="3"/>
  </w:num>
  <w:num w:numId="30">
    <w:abstractNumId w:val="18"/>
  </w:num>
  <w:num w:numId="31">
    <w:abstractNumId w:val="46"/>
  </w:num>
  <w:num w:numId="32">
    <w:abstractNumId w:val="39"/>
  </w:num>
  <w:num w:numId="33">
    <w:abstractNumId w:val="38"/>
  </w:num>
  <w:num w:numId="34">
    <w:abstractNumId w:val="32"/>
  </w:num>
  <w:num w:numId="35">
    <w:abstractNumId w:val="14"/>
  </w:num>
  <w:num w:numId="36">
    <w:abstractNumId w:val="21"/>
  </w:num>
  <w:num w:numId="37">
    <w:abstractNumId w:val="33"/>
  </w:num>
  <w:num w:numId="38">
    <w:abstractNumId w:val="6"/>
  </w:num>
  <w:num w:numId="39">
    <w:abstractNumId w:val="7"/>
  </w:num>
  <w:num w:numId="40">
    <w:abstractNumId w:val="35"/>
  </w:num>
  <w:num w:numId="41">
    <w:abstractNumId w:val="45"/>
  </w:num>
  <w:num w:numId="42">
    <w:abstractNumId w:val="0"/>
  </w:num>
  <w:num w:numId="43">
    <w:abstractNumId w:val="34"/>
  </w:num>
  <w:num w:numId="44">
    <w:abstractNumId w:val="15"/>
  </w:num>
  <w:num w:numId="45">
    <w:abstractNumId w:val="29"/>
  </w:num>
  <w:num w:numId="46">
    <w:abstractNumId w:val="8"/>
  </w:num>
  <w:num w:numId="47">
    <w:abstractNumId w:val="25"/>
  </w:num>
  <w:num w:numId="48">
    <w:abstractNumId w:val="28"/>
  </w:num>
  <w:num w:numId="49">
    <w:abstractNumId w:val="10"/>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E3BF0"/>
    <w:rsid w:val="00004063"/>
    <w:rsid w:val="000100D5"/>
    <w:rsid w:val="0001449B"/>
    <w:rsid w:val="00033136"/>
    <w:rsid w:val="000363DB"/>
    <w:rsid w:val="00041774"/>
    <w:rsid w:val="00045035"/>
    <w:rsid w:val="0005669E"/>
    <w:rsid w:val="0006596F"/>
    <w:rsid w:val="000747F4"/>
    <w:rsid w:val="000802C6"/>
    <w:rsid w:val="00080AF4"/>
    <w:rsid w:val="000A28E9"/>
    <w:rsid w:val="000B016C"/>
    <w:rsid w:val="000B5FE5"/>
    <w:rsid w:val="000C72CF"/>
    <w:rsid w:val="000D449A"/>
    <w:rsid w:val="000D5A87"/>
    <w:rsid w:val="000D7E6D"/>
    <w:rsid w:val="000E02CB"/>
    <w:rsid w:val="000E5300"/>
    <w:rsid w:val="0010566B"/>
    <w:rsid w:val="001060D5"/>
    <w:rsid w:val="00106E44"/>
    <w:rsid w:val="00116FCF"/>
    <w:rsid w:val="00140990"/>
    <w:rsid w:val="00141981"/>
    <w:rsid w:val="001444EA"/>
    <w:rsid w:val="00166B39"/>
    <w:rsid w:val="00166C7D"/>
    <w:rsid w:val="001708A9"/>
    <w:rsid w:val="00170F5E"/>
    <w:rsid w:val="00171D5F"/>
    <w:rsid w:val="001766A0"/>
    <w:rsid w:val="001774FC"/>
    <w:rsid w:val="001859E2"/>
    <w:rsid w:val="00186121"/>
    <w:rsid w:val="00187EF2"/>
    <w:rsid w:val="001A073F"/>
    <w:rsid w:val="001A4D5F"/>
    <w:rsid w:val="001A5424"/>
    <w:rsid w:val="001A6B9C"/>
    <w:rsid w:val="001B3D64"/>
    <w:rsid w:val="001C6A48"/>
    <w:rsid w:val="001D391D"/>
    <w:rsid w:val="001D417C"/>
    <w:rsid w:val="001D52FA"/>
    <w:rsid w:val="001E2341"/>
    <w:rsid w:val="0020600A"/>
    <w:rsid w:val="00211EC9"/>
    <w:rsid w:val="002206E5"/>
    <w:rsid w:val="00232EEF"/>
    <w:rsid w:val="00242AC1"/>
    <w:rsid w:val="00243692"/>
    <w:rsid w:val="0026420F"/>
    <w:rsid w:val="00266844"/>
    <w:rsid w:val="00272D62"/>
    <w:rsid w:val="002772E3"/>
    <w:rsid w:val="0028470D"/>
    <w:rsid w:val="0028776C"/>
    <w:rsid w:val="0029397E"/>
    <w:rsid w:val="002B0A36"/>
    <w:rsid w:val="002B69EA"/>
    <w:rsid w:val="002B76E6"/>
    <w:rsid w:val="002C0816"/>
    <w:rsid w:val="002C6561"/>
    <w:rsid w:val="002E5CE1"/>
    <w:rsid w:val="002F4187"/>
    <w:rsid w:val="003057CB"/>
    <w:rsid w:val="00316E81"/>
    <w:rsid w:val="00330CA2"/>
    <w:rsid w:val="003602DC"/>
    <w:rsid w:val="0036242C"/>
    <w:rsid w:val="003717B1"/>
    <w:rsid w:val="003914AC"/>
    <w:rsid w:val="00394C25"/>
    <w:rsid w:val="00396EB7"/>
    <w:rsid w:val="003A046D"/>
    <w:rsid w:val="003B4F44"/>
    <w:rsid w:val="003D4A4A"/>
    <w:rsid w:val="003F1F69"/>
    <w:rsid w:val="003F3CEE"/>
    <w:rsid w:val="003F63A7"/>
    <w:rsid w:val="00403A89"/>
    <w:rsid w:val="00410879"/>
    <w:rsid w:val="00410DB3"/>
    <w:rsid w:val="004224F8"/>
    <w:rsid w:val="0042438A"/>
    <w:rsid w:val="00427CE6"/>
    <w:rsid w:val="00437974"/>
    <w:rsid w:val="00444830"/>
    <w:rsid w:val="0045090D"/>
    <w:rsid w:val="00451E42"/>
    <w:rsid w:val="00452850"/>
    <w:rsid w:val="0046148B"/>
    <w:rsid w:val="004668A2"/>
    <w:rsid w:val="00467E5B"/>
    <w:rsid w:val="00480677"/>
    <w:rsid w:val="004857DC"/>
    <w:rsid w:val="004932C7"/>
    <w:rsid w:val="00495871"/>
    <w:rsid w:val="004978E5"/>
    <w:rsid w:val="004A20D3"/>
    <w:rsid w:val="004B21ED"/>
    <w:rsid w:val="004C648D"/>
    <w:rsid w:val="004D02BB"/>
    <w:rsid w:val="004F18B3"/>
    <w:rsid w:val="004F3D74"/>
    <w:rsid w:val="004F5B3F"/>
    <w:rsid w:val="004F5FD7"/>
    <w:rsid w:val="004F6B8E"/>
    <w:rsid w:val="00503B1D"/>
    <w:rsid w:val="0050468C"/>
    <w:rsid w:val="005061A3"/>
    <w:rsid w:val="005064F7"/>
    <w:rsid w:val="00507679"/>
    <w:rsid w:val="0052163D"/>
    <w:rsid w:val="0053484A"/>
    <w:rsid w:val="005360C0"/>
    <w:rsid w:val="00540D21"/>
    <w:rsid w:val="00541F26"/>
    <w:rsid w:val="005526F9"/>
    <w:rsid w:val="00553C62"/>
    <w:rsid w:val="005749F9"/>
    <w:rsid w:val="0057705D"/>
    <w:rsid w:val="00577208"/>
    <w:rsid w:val="005A1B74"/>
    <w:rsid w:val="005D1700"/>
    <w:rsid w:val="005E1702"/>
    <w:rsid w:val="005E7613"/>
    <w:rsid w:val="005F1933"/>
    <w:rsid w:val="00603349"/>
    <w:rsid w:val="00622E93"/>
    <w:rsid w:val="006413C4"/>
    <w:rsid w:val="006510CC"/>
    <w:rsid w:val="006558A5"/>
    <w:rsid w:val="006633FD"/>
    <w:rsid w:val="006908ED"/>
    <w:rsid w:val="006B3127"/>
    <w:rsid w:val="006B4D67"/>
    <w:rsid w:val="006B5C2A"/>
    <w:rsid w:val="006C15CF"/>
    <w:rsid w:val="006C4244"/>
    <w:rsid w:val="006E542A"/>
    <w:rsid w:val="006F379E"/>
    <w:rsid w:val="00704778"/>
    <w:rsid w:val="007272DA"/>
    <w:rsid w:val="00740443"/>
    <w:rsid w:val="0077416B"/>
    <w:rsid w:val="00784D47"/>
    <w:rsid w:val="0078656C"/>
    <w:rsid w:val="00790347"/>
    <w:rsid w:val="007A0CAE"/>
    <w:rsid w:val="007B4008"/>
    <w:rsid w:val="007B60EF"/>
    <w:rsid w:val="007C1875"/>
    <w:rsid w:val="007D603A"/>
    <w:rsid w:val="007E1735"/>
    <w:rsid w:val="008008E5"/>
    <w:rsid w:val="00850538"/>
    <w:rsid w:val="008541D5"/>
    <w:rsid w:val="00856AC2"/>
    <w:rsid w:val="00870F49"/>
    <w:rsid w:val="008724EA"/>
    <w:rsid w:val="00875B0B"/>
    <w:rsid w:val="008A14F8"/>
    <w:rsid w:val="008C5A4D"/>
    <w:rsid w:val="008D5DAC"/>
    <w:rsid w:val="008D6EF3"/>
    <w:rsid w:val="008F234C"/>
    <w:rsid w:val="009134CD"/>
    <w:rsid w:val="00934163"/>
    <w:rsid w:val="00936C58"/>
    <w:rsid w:val="00941AB6"/>
    <w:rsid w:val="00941E30"/>
    <w:rsid w:val="009512E5"/>
    <w:rsid w:val="00955452"/>
    <w:rsid w:val="00976FD4"/>
    <w:rsid w:val="00984093"/>
    <w:rsid w:val="00997DC7"/>
    <w:rsid w:val="009A4633"/>
    <w:rsid w:val="009A797B"/>
    <w:rsid w:val="009C5ECD"/>
    <w:rsid w:val="009C6481"/>
    <w:rsid w:val="009D0B01"/>
    <w:rsid w:val="009E33E4"/>
    <w:rsid w:val="00A0675C"/>
    <w:rsid w:val="00A114BF"/>
    <w:rsid w:val="00A12B6E"/>
    <w:rsid w:val="00A2025C"/>
    <w:rsid w:val="00A21082"/>
    <w:rsid w:val="00A24F88"/>
    <w:rsid w:val="00A25721"/>
    <w:rsid w:val="00A4716C"/>
    <w:rsid w:val="00A55965"/>
    <w:rsid w:val="00A6229E"/>
    <w:rsid w:val="00A667B7"/>
    <w:rsid w:val="00A82F02"/>
    <w:rsid w:val="00A9110C"/>
    <w:rsid w:val="00A968B0"/>
    <w:rsid w:val="00A97B92"/>
    <w:rsid w:val="00AA10FC"/>
    <w:rsid w:val="00AA3B4C"/>
    <w:rsid w:val="00AB6B1B"/>
    <w:rsid w:val="00AB7673"/>
    <w:rsid w:val="00AB7CC2"/>
    <w:rsid w:val="00AD0006"/>
    <w:rsid w:val="00AD622F"/>
    <w:rsid w:val="00AE4C30"/>
    <w:rsid w:val="00AE5611"/>
    <w:rsid w:val="00AE647E"/>
    <w:rsid w:val="00AE73F0"/>
    <w:rsid w:val="00AF5863"/>
    <w:rsid w:val="00AF656B"/>
    <w:rsid w:val="00B11B79"/>
    <w:rsid w:val="00B21A5C"/>
    <w:rsid w:val="00B2239D"/>
    <w:rsid w:val="00B3338A"/>
    <w:rsid w:val="00B3414E"/>
    <w:rsid w:val="00B37EE1"/>
    <w:rsid w:val="00B63573"/>
    <w:rsid w:val="00B83306"/>
    <w:rsid w:val="00BA4070"/>
    <w:rsid w:val="00BA71D4"/>
    <w:rsid w:val="00BB0A36"/>
    <w:rsid w:val="00BC5588"/>
    <w:rsid w:val="00BE44F8"/>
    <w:rsid w:val="00C05291"/>
    <w:rsid w:val="00C1225C"/>
    <w:rsid w:val="00C12D78"/>
    <w:rsid w:val="00C26618"/>
    <w:rsid w:val="00C42755"/>
    <w:rsid w:val="00C56537"/>
    <w:rsid w:val="00C61D72"/>
    <w:rsid w:val="00C80E8F"/>
    <w:rsid w:val="00C84209"/>
    <w:rsid w:val="00C86455"/>
    <w:rsid w:val="00C962E6"/>
    <w:rsid w:val="00CA1C78"/>
    <w:rsid w:val="00CB14DF"/>
    <w:rsid w:val="00CB62E8"/>
    <w:rsid w:val="00CB66B7"/>
    <w:rsid w:val="00CC3378"/>
    <w:rsid w:val="00CD3C44"/>
    <w:rsid w:val="00CD3D80"/>
    <w:rsid w:val="00CD3F4D"/>
    <w:rsid w:val="00CE51D3"/>
    <w:rsid w:val="00CE7BF7"/>
    <w:rsid w:val="00CF20EA"/>
    <w:rsid w:val="00CF3E79"/>
    <w:rsid w:val="00D028EC"/>
    <w:rsid w:val="00D0715F"/>
    <w:rsid w:val="00D15E68"/>
    <w:rsid w:val="00D2573B"/>
    <w:rsid w:val="00D26547"/>
    <w:rsid w:val="00D346A5"/>
    <w:rsid w:val="00D40992"/>
    <w:rsid w:val="00D51494"/>
    <w:rsid w:val="00D51BB8"/>
    <w:rsid w:val="00D775C3"/>
    <w:rsid w:val="00D80F94"/>
    <w:rsid w:val="00D83956"/>
    <w:rsid w:val="00D90612"/>
    <w:rsid w:val="00D92E30"/>
    <w:rsid w:val="00DA0505"/>
    <w:rsid w:val="00DA4C11"/>
    <w:rsid w:val="00DC5ABA"/>
    <w:rsid w:val="00DD1E79"/>
    <w:rsid w:val="00DD7CFD"/>
    <w:rsid w:val="00DE2690"/>
    <w:rsid w:val="00DE3BF0"/>
    <w:rsid w:val="00DF2D46"/>
    <w:rsid w:val="00E003D2"/>
    <w:rsid w:val="00E014EC"/>
    <w:rsid w:val="00E25F18"/>
    <w:rsid w:val="00E32B91"/>
    <w:rsid w:val="00E32E84"/>
    <w:rsid w:val="00E477FF"/>
    <w:rsid w:val="00E70818"/>
    <w:rsid w:val="00EA5815"/>
    <w:rsid w:val="00EB09BE"/>
    <w:rsid w:val="00EE0E36"/>
    <w:rsid w:val="00EE10B9"/>
    <w:rsid w:val="00EE5504"/>
    <w:rsid w:val="00F12827"/>
    <w:rsid w:val="00F25FB9"/>
    <w:rsid w:val="00F303FF"/>
    <w:rsid w:val="00F3407D"/>
    <w:rsid w:val="00F3519E"/>
    <w:rsid w:val="00F3535B"/>
    <w:rsid w:val="00F424EC"/>
    <w:rsid w:val="00F43B6E"/>
    <w:rsid w:val="00F77B91"/>
    <w:rsid w:val="00F84D65"/>
    <w:rsid w:val="00F85C72"/>
    <w:rsid w:val="00F867AC"/>
    <w:rsid w:val="00F94538"/>
    <w:rsid w:val="00FA2961"/>
    <w:rsid w:val="00FA6DAC"/>
    <w:rsid w:val="00FB3BBB"/>
    <w:rsid w:val="00FC0FEC"/>
    <w:rsid w:val="00FC5B1C"/>
    <w:rsid w:val="00FC7E2D"/>
    <w:rsid w:val="00FD14AD"/>
    <w:rsid w:val="00FD1A02"/>
    <w:rsid w:val="00FF60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BF0"/>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E3BF0"/>
    <w:pPr>
      <w:keepNext/>
      <w:outlineLvl w:val="0"/>
    </w:pPr>
    <w:rPr>
      <w:b/>
      <w:bCs/>
      <w:sz w:val="24"/>
      <w:szCs w:val="24"/>
    </w:rPr>
  </w:style>
  <w:style w:type="paragraph" w:styleId="Nadpis2">
    <w:name w:val="heading 2"/>
    <w:basedOn w:val="Normln"/>
    <w:next w:val="Normln"/>
    <w:link w:val="Nadpis2Char"/>
    <w:uiPriority w:val="99"/>
    <w:qFormat/>
    <w:rsid w:val="00DE3BF0"/>
    <w:pPr>
      <w:keepNext/>
      <w:spacing w:line="360" w:lineRule="auto"/>
      <w:outlineLvl w:val="1"/>
    </w:pPr>
    <w:rPr>
      <w:sz w:val="24"/>
      <w:szCs w:val="24"/>
    </w:rPr>
  </w:style>
  <w:style w:type="paragraph" w:styleId="Nadpis3">
    <w:name w:val="heading 3"/>
    <w:basedOn w:val="Normln"/>
    <w:next w:val="Normln"/>
    <w:link w:val="Nadpis3Char"/>
    <w:uiPriority w:val="99"/>
    <w:qFormat/>
    <w:rsid w:val="00DE3BF0"/>
    <w:pPr>
      <w:keepNext/>
      <w:jc w:val="center"/>
      <w:outlineLvl w:val="2"/>
    </w:pPr>
    <w:rPr>
      <w:b/>
      <w:bCs/>
      <w:sz w:val="24"/>
      <w:szCs w:val="24"/>
    </w:rPr>
  </w:style>
  <w:style w:type="paragraph" w:styleId="Nadpis4">
    <w:name w:val="heading 4"/>
    <w:basedOn w:val="Normln"/>
    <w:next w:val="Normln"/>
    <w:link w:val="Nadpis4Char"/>
    <w:uiPriority w:val="99"/>
    <w:qFormat/>
    <w:rsid w:val="00DE3BF0"/>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DE3BF0"/>
    <w:pPr>
      <w:keepNext/>
      <w:outlineLvl w:val="4"/>
    </w:pPr>
    <w:rPr>
      <w:b/>
      <w:bCs/>
      <w:sz w:val="24"/>
      <w:szCs w:val="24"/>
    </w:rPr>
  </w:style>
  <w:style w:type="paragraph" w:styleId="Nadpis6">
    <w:name w:val="heading 6"/>
    <w:basedOn w:val="Normln"/>
    <w:next w:val="Normln"/>
    <w:link w:val="Nadpis6Char"/>
    <w:uiPriority w:val="99"/>
    <w:qFormat/>
    <w:rsid w:val="00DE3BF0"/>
    <w:pPr>
      <w:keepNext/>
      <w:outlineLvl w:val="5"/>
    </w:pPr>
    <w:rPr>
      <w:sz w:val="24"/>
      <w:szCs w:val="24"/>
    </w:rPr>
  </w:style>
  <w:style w:type="paragraph" w:styleId="Nadpis7">
    <w:name w:val="heading 7"/>
    <w:basedOn w:val="Normln"/>
    <w:next w:val="Normln"/>
    <w:link w:val="Nadpis7Char"/>
    <w:uiPriority w:val="99"/>
    <w:qFormat/>
    <w:rsid w:val="00DE3BF0"/>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E3BF0"/>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rsid w:val="00DE3BF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DE3BF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9"/>
    <w:rsid w:val="00DE3BF0"/>
    <w:rPr>
      <w:rFonts w:ascii="Arial" w:eastAsia="Times New Roman" w:hAnsi="Arial" w:cs="Arial"/>
      <w:b/>
      <w:bCs/>
      <w:sz w:val="16"/>
      <w:szCs w:val="16"/>
      <w:lang w:eastAsia="cs-CZ"/>
    </w:rPr>
  </w:style>
  <w:style w:type="character" w:customStyle="1" w:styleId="Nadpis5Char">
    <w:name w:val="Nadpis 5 Char"/>
    <w:basedOn w:val="Standardnpsmoodstavce"/>
    <w:link w:val="Nadpis5"/>
    <w:uiPriority w:val="99"/>
    <w:rsid w:val="00DE3BF0"/>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9"/>
    <w:rsid w:val="00DE3BF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DE3BF0"/>
    <w:rPr>
      <w:rFonts w:ascii="Times New Roman" w:eastAsia="Times New Roman" w:hAnsi="Times New Roman" w:cs="Times New Roman"/>
      <w:b/>
      <w:bCs/>
      <w:sz w:val="18"/>
      <w:szCs w:val="18"/>
      <w:lang w:eastAsia="cs-CZ"/>
    </w:rPr>
  </w:style>
  <w:style w:type="paragraph" w:styleId="Zkladntext">
    <w:name w:val="Body Text"/>
    <w:basedOn w:val="Normln"/>
    <w:link w:val="ZkladntextChar"/>
    <w:uiPriority w:val="99"/>
    <w:rsid w:val="00DE3BF0"/>
    <w:pPr>
      <w:spacing w:line="360" w:lineRule="auto"/>
    </w:pPr>
    <w:rPr>
      <w:b/>
      <w:bCs/>
      <w:sz w:val="24"/>
      <w:szCs w:val="24"/>
    </w:rPr>
  </w:style>
  <w:style w:type="character" w:customStyle="1" w:styleId="ZkladntextChar">
    <w:name w:val="Základní text Char"/>
    <w:basedOn w:val="Standardnpsmoodstavce"/>
    <w:link w:val="Zkladntext"/>
    <w:uiPriority w:val="99"/>
    <w:rsid w:val="00DE3BF0"/>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DE3BF0"/>
    <w:pPr>
      <w:tabs>
        <w:tab w:val="center" w:pos="4536"/>
        <w:tab w:val="right" w:pos="9072"/>
      </w:tabs>
    </w:pPr>
  </w:style>
  <w:style w:type="character" w:customStyle="1" w:styleId="ZhlavChar">
    <w:name w:val="Záhlaví Char"/>
    <w:basedOn w:val="Standardnpsmoodstavce"/>
    <w:link w:val="Zhlav"/>
    <w:uiPriority w:val="99"/>
    <w:rsid w:val="00DE3BF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E3BF0"/>
    <w:pPr>
      <w:tabs>
        <w:tab w:val="center" w:pos="4536"/>
        <w:tab w:val="right" w:pos="9072"/>
      </w:tabs>
    </w:pPr>
  </w:style>
  <w:style w:type="character" w:customStyle="1" w:styleId="ZpatChar">
    <w:name w:val="Zápatí Char"/>
    <w:basedOn w:val="Standardnpsmoodstavce"/>
    <w:link w:val="Zpat"/>
    <w:uiPriority w:val="99"/>
    <w:rsid w:val="00DE3BF0"/>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DE3BF0"/>
    <w:rPr>
      <w:rFonts w:cs="Times New Roman"/>
    </w:rPr>
  </w:style>
  <w:style w:type="paragraph" w:styleId="Zkladntext2">
    <w:name w:val="Body Text 2"/>
    <w:basedOn w:val="Normln"/>
    <w:link w:val="Zkladntext2Char"/>
    <w:uiPriority w:val="99"/>
    <w:rsid w:val="00DE3BF0"/>
    <w:rPr>
      <w:sz w:val="24"/>
      <w:szCs w:val="24"/>
    </w:rPr>
  </w:style>
  <w:style w:type="character" w:customStyle="1" w:styleId="Zkladntext2Char">
    <w:name w:val="Základní text 2 Char"/>
    <w:basedOn w:val="Standardnpsmoodstavce"/>
    <w:link w:val="Zkladntext2"/>
    <w:uiPriority w:val="99"/>
    <w:rsid w:val="00DE3BF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DE3BF0"/>
    <w:pPr>
      <w:ind w:left="360"/>
    </w:pPr>
    <w:rPr>
      <w:sz w:val="24"/>
      <w:szCs w:val="24"/>
    </w:rPr>
  </w:style>
  <w:style w:type="character" w:customStyle="1" w:styleId="ZkladntextodsazenChar">
    <w:name w:val="Základní text odsazený Char"/>
    <w:basedOn w:val="Standardnpsmoodstavce"/>
    <w:link w:val="Zkladntextodsazen"/>
    <w:uiPriority w:val="99"/>
    <w:rsid w:val="00DE3BF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DE3BF0"/>
    <w:rPr>
      <w:sz w:val="24"/>
      <w:szCs w:val="24"/>
    </w:rPr>
  </w:style>
  <w:style w:type="character" w:customStyle="1" w:styleId="Zkladntext3Char">
    <w:name w:val="Základní text 3 Char"/>
    <w:basedOn w:val="Standardnpsmoodstavce"/>
    <w:link w:val="Zkladntext3"/>
    <w:uiPriority w:val="99"/>
    <w:rsid w:val="00DE3BF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DE3BF0"/>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DE3BF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DE3BF0"/>
    <w:pPr>
      <w:ind w:left="567" w:hanging="283"/>
    </w:pPr>
    <w:rPr>
      <w:sz w:val="24"/>
      <w:szCs w:val="24"/>
    </w:rPr>
  </w:style>
  <w:style w:type="character" w:customStyle="1" w:styleId="Zkladntextodsazen3Char">
    <w:name w:val="Základní text odsazený 3 Char"/>
    <w:basedOn w:val="Standardnpsmoodstavce"/>
    <w:link w:val="Zkladntextodsazen3"/>
    <w:uiPriority w:val="99"/>
    <w:rsid w:val="00DE3BF0"/>
    <w:rPr>
      <w:rFonts w:ascii="Times New Roman" w:eastAsia="Times New Roman" w:hAnsi="Times New Roman" w:cs="Times New Roman"/>
      <w:sz w:val="24"/>
      <w:szCs w:val="24"/>
      <w:lang w:eastAsia="cs-CZ"/>
    </w:rPr>
  </w:style>
  <w:style w:type="paragraph" w:customStyle="1" w:styleId="11">
    <w:name w:val="1.1."/>
    <w:rsid w:val="00DE3BF0"/>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styleId="Textbubliny">
    <w:name w:val="Balloon Text"/>
    <w:basedOn w:val="Normln"/>
    <w:link w:val="TextbublinyChar"/>
    <w:uiPriority w:val="99"/>
    <w:semiHidden/>
    <w:unhideWhenUsed/>
    <w:rsid w:val="00DE3BF0"/>
    <w:rPr>
      <w:rFonts w:ascii="Tahoma" w:hAnsi="Tahoma" w:cs="Tahoma"/>
      <w:sz w:val="16"/>
      <w:szCs w:val="16"/>
    </w:rPr>
  </w:style>
  <w:style w:type="character" w:customStyle="1" w:styleId="TextbublinyChar">
    <w:name w:val="Text bubliny Char"/>
    <w:basedOn w:val="Standardnpsmoodstavce"/>
    <w:link w:val="Textbubliny"/>
    <w:uiPriority w:val="99"/>
    <w:semiHidden/>
    <w:rsid w:val="00DE3BF0"/>
    <w:rPr>
      <w:rFonts w:ascii="Tahoma" w:eastAsia="Times New Roman" w:hAnsi="Tahoma" w:cs="Tahoma"/>
      <w:sz w:val="16"/>
      <w:szCs w:val="16"/>
      <w:lang w:eastAsia="cs-CZ"/>
    </w:rPr>
  </w:style>
  <w:style w:type="paragraph" w:styleId="Revize">
    <w:name w:val="Revision"/>
    <w:hidden/>
    <w:uiPriority w:val="99"/>
    <w:semiHidden/>
    <w:rsid w:val="00DE3BF0"/>
    <w:pPr>
      <w:spacing w:before="120" w:after="0" w:line="240" w:lineRule="auto"/>
      <w:ind w:left="851"/>
      <w:jc w:val="both"/>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DE3BF0"/>
    <w:rPr>
      <w:rFonts w:cs="Times New Roman"/>
      <w:sz w:val="16"/>
      <w:szCs w:val="16"/>
    </w:rPr>
  </w:style>
  <w:style w:type="paragraph" w:styleId="Textkomente">
    <w:name w:val="annotation text"/>
    <w:basedOn w:val="Normln"/>
    <w:link w:val="TextkomenteChar"/>
    <w:unhideWhenUsed/>
    <w:rsid w:val="00DE3BF0"/>
  </w:style>
  <w:style w:type="character" w:customStyle="1" w:styleId="TextkomenteChar">
    <w:name w:val="Text komentáře Char"/>
    <w:basedOn w:val="Standardnpsmoodstavce"/>
    <w:link w:val="Textkomente"/>
    <w:rsid w:val="00DE3B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BF0"/>
    <w:rPr>
      <w:b/>
      <w:bCs/>
    </w:rPr>
  </w:style>
  <w:style w:type="character" w:customStyle="1" w:styleId="PedmtkomenteChar">
    <w:name w:val="Předmět komentáře Char"/>
    <w:basedOn w:val="TextkomenteChar"/>
    <w:link w:val="Pedmtkomente"/>
    <w:uiPriority w:val="99"/>
    <w:semiHidden/>
    <w:rsid w:val="00DE3BF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DE3BF0"/>
    <w:pPr>
      <w:ind w:left="708"/>
    </w:pPr>
  </w:style>
  <w:style w:type="paragraph" w:styleId="Bezmezer">
    <w:name w:val="No Spacing"/>
    <w:uiPriority w:val="1"/>
    <w:qFormat/>
    <w:rsid w:val="00DE3BF0"/>
    <w:pPr>
      <w:spacing w:after="0" w:line="240" w:lineRule="auto"/>
      <w:ind w:left="851"/>
      <w:jc w:val="both"/>
    </w:pPr>
    <w:rPr>
      <w:rFonts w:ascii="Times New Roman" w:eastAsia="Times New Roman" w:hAnsi="Times New Roman" w:cs="Times New Roman"/>
      <w:sz w:val="20"/>
      <w:szCs w:val="20"/>
      <w:lang w:eastAsia="cs-CZ"/>
    </w:rPr>
  </w:style>
  <w:style w:type="numbering" w:customStyle="1" w:styleId="Styl1">
    <w:name w:val="Styl1"/>
    <w:uiPriority w:val="99"/>
    <w:rsid w:val="009134CD"/>
    <w:pPr>
      <w:numPr>
        <w:numId w:val="23"/>
      </w:numPr>
    </w:pPr>
  </w:style>
  <w:style w:type="numbering" w:customStyle="1" w:styleId="Styl2">
    <w:name w:val="Styl2"/>
    <w:uiPriority w:val="99"/>
    <w:rsid w:val="00984093"/>
    <w:pPr>
      <w:numPr>
        <w:numId w:val="27"/>
      </w:numPr>
    </w:pPr>
  </w:style>
  <w:style w:type="numbering" w:customStyle="1" w:styleId="Styl3">
    <w:name w:val="Styl3"/>
    <w:uiPriority w:val="99"/>
    <w:rsid w:val="009C5ECD"/>
    <w:pPr>
      <w:numPr>
        <w:numId w:val="32"/>
      </w:numPr>
    </w:pPr>
  </w:style>
  <w:style w:type="numbering" w:customStyle="1" w:styleId="Styl4">
    <w:name w:val="Styl4"/>
    <w:uiPriority w:val="99"/>
    <w:rsid w:val="009C5ECD"/>
    <w:pPr>
      <w:numPr>
        <w:numId w:val="33"/>
      </w:numPr>
    </w:pPr>
  </w:style>
  <w:style w:type="paragraph" w:customStyle="1" w:styleId="Odstavec1">
    <w:name w:val="Odstavec1"/>
    <w:basedOn w:val="Nadpis1"/>
    <w:rsid w:val="00CD3F4D"/>
    <w:pPr>
      <w:numPr>
        <w:numId w:val="1"/>
      </w:numPr>
    </w:pPr>
    <w:rPr>
      <w:rFonts w:cs="Arial"/>
      <w:b w:val="0"/>
      <w:kern w:val="32"/>
      <w:sz w:val="22"/>
      <w:szCs w:val="32"/>
    </w:rPr>
  </w:style>
  <w:style w:type="paragraph" w:customStyle="1" w:styleId="Textpsmene">
    <w:name w:val="Text písmene"/>
    <w:basedOn w:val="Nadpis1"/>
    <w:rsid w:val="00CD3F4D"/>
    <w:pPr>
      <w:tabs>
        <w:tab w:val="num" w:pos="2155"/>
      </w:tabs>
      <w:spacing w:before="0"/>
      <w:ind w:left="2155" w:hanging="453"/>
    </w:pPr>
    <w:rPr>
      <w:rFonts w:cs="Arial"/>
      <w:b w:val="0"/>
      <w:kern w:val="32"/>
      <w:sz w:val="22"/>
      <w:szCs w:val="32"/>
    </w:rPr>
  </w:style>
  <w:style w:type="paragraph" w:customStyle="1" w:styleId="Textbodu">
    <w:name w:val="Text bodu"/>
    <w:basedOn w:val="Textpsmene"/>
    <w:rsid w:val="00CD3F4D"/>
    <w:pPr>
      <w:ind w:hanging="454"/>
    </w:pPr>
  </w:style>
  <w:style w:type="paragraph" w:customStyle="1" w:styleId="Odstavec2">
    <w:name w:val="Odstavec2"/>
    <w:basedOn w:val="Odstavec1"/>
    <w:rsid w:val="00CD3F4D"/>
    <w:pPr>
      <w:numPr>
        <w:numId w:val="0"/>
      </w:numPr>
      <w:tabs>
        <w:tab w:val="num" w:pos="1134"/>
        <w:tab w:val="num" w:pos="2552"/>
      </w:tabs>
      <w:ind w:left="1134" w:hanging="1134"/>
    </w:pPr>
  </w:style>
  <w:style w:type="paragraph" w:customStyle="1" w:styleId="Odstavec3">
    <w:name w:val="Odstavec3"/>
    <w:basedOn w:val="Odstavec2"/>
    <w:rsid w:val="00CD3F4D"/>
  </w:style>
  <w:style w:type="paragraph" w:customStyle="1" w:styleId="Odstavec4">
    <w:name w:val="Odstavec4"/>
    <w:basedOn w:val="Odstavec3"/>
    <w:rsid w:val="00CD3F4D"/>
    <w:pPr>
      <w:tabs>
        <w:tab w:val="num" w:pos="2411"/>
      </w:tabs>
    </w:pPr>
  </w:style>
  <w:style w:type="paragraph" w:customStyle="1" w:styleId="Odstavec5">
    <w:name w:val="Odstavec5"/>
    <w:basedOn w:val="Odstavec4"/>
    <w:rsid w:val="00CD3F4D"/>
  </w:style>
  <w:style w:type="paragraph" w:styleId="Nzev">
    <w:name w:val="Title"/>
    <w:basedOn w:val="Normln"/>
    <w:link w:val="NzevChar"/>
    <w:uiPriority w:val="99"/>
    <w:qFormat/>
    <w:rsid w:val="00CD3F4D"/>
    <w:pPr>
      <w:spacing w:before="240" w:after="120" w:line="257" w:lineRule="auto"/>
      <w:ind w:left="0"/>
      <w:jc w:val="center"/>
    </w:pPr>
    <w:rPr>
      <w:rFonts w:ascii="Arial" w:hAnsi="Arial" w:cs="Arial"/>
      <w:b/>
      <w:bCs/>
      <w:kern w:val="28"/>
      <w:sz w:val="40"/>
      <w:szCs w:val="40"/>
    </w:rPr>
  </w:style>
  <w:style w:type="character" w:customStyle="1" w:styleId="NzevChar">
    <w:name w:val="Název Char"/>
    <w:basedOn w:val="Standardnpsmoodstavce"/>
    <w:link w:val="Nzev"/>
    <w:uiPriority w:val="99"/>
    <w:rsid w:val="00CD3F4D"/>
    <w:rPr>
      <w:rFonts w:ascii="Arial" w:eastAsia="Times New Roman" w:hAnsi="Arial" w:cs="Arial"/>
      <w:b/>
      <w:bCs/>
      <w:kern w:val="28"/>
      <w:sz w:val="40"/>
      <w:szCs w:val="40"/>
      <w:lang w:eastAsia="cs-CZ"/>
    </w:rPr>
  </w:style>
  <w:style w:type="character" w:styleId="Hypertextovodkaz">
    <w:name w:val="Hyperlink"/>
    <w:basedOn w:val="Standardnpsmoodstavce"/>
    <w:uiPriority w:val="99"/>
    <w:rsid w:val="000E5300"/>
    <w:rPr>
      <w:rFonts w:cs="Times New Roman"/>
      <w:color w:val="0000FF"/>
      <w:u w:val="single"/>
    </w:rPr>
  </w:style>
  <w:style w:type="paragraph" w:customStyle="1" w:styleId="Default">
    <w:name w:val="Default"/>
    <w:rsid w:val="00AE56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3BF0"/>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E3BF0"/>
    <w:pPr>
      <w:keepNext/>
      <w:outlineLvl w:val="0"/>
    </w:pPr>
    <w:rPr>
      <w:b/>
      <w:bCs/>
      <w:sz w:val="24"/>
      <w:szCs w:val="24"/>
    </w:rPr>
  </w:style>
  <w:style w:type="paragraph" w:styleId="Nadpis2">
    <w:name w:val="heading 2"/>
    <w:basedOn w:val="Normln"/>
    <w:next w:val="Normln"/>
    <w:link w:val="Nadpis2Char"/>
    <w:uiPriority w:val="99"/>
    <w:qFormat/>
    <w:rsid w:val="00DE3BF0"/>
    <w:pPr>
      <w:keepNext/>
      <w:spacing w:line="360" w:lineRule="auto"/>
      <w:outlineLvl w:val="1"/>
    </w:pPr>
    <w:rPr>
      <w:sz w:val="24"/>
      <w:szCs w:val="24"/>
    </w:rPr>
  </w:style>
  <w:style w:type="paragraph" w:styleId="Nadpis3">
    <w:name w:val="heading 3"/>
    <w:basedOn w:val="Normln"/>
    <w:next w:val="Normln"/>
    <w:link w:val="Nadpis3Char"/>
    <w:uiPriority w:val="99"/>
    <w:qFormat/>
    <w:rsid w:val="00DE3BF0"/>
    <w:pPr>
      <w:keepNext/>
      <w:jc w:val="center"/>
      <w:outlineLvl w:val="2"/>
    </w:pPr>
    <w:rPr>
      <w:b/>
      <w:bCs/>
      <w:sz w:val="24"/>
      <w:szCs w:val="24"/>
    </w:rPr>
  </w:style>
  <w:style w:type="paragraph" w:styleId="Nadpis4">
    <w:name w:val="heading 4"/>
    <w:basedOn w:val="Normln"/>
    <w:next w:val="Normln"/>
    <w:link w:val="Nadpis4Char"/>
    <w:uiPriority w:val="99"/>
    <w:qFormat/>
    <w:rsid w:val="00DE3BF0"/>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DE3BF0"/>
    <w:pPr>
      <w:keepNext/>
      <w:outlineLvl w:val="4"/>
    </w:pPr>
    <w:rPr>
      <w:b/>
      <w:bCs/>
      <w:sz w:val="24"/>
      <w:szCs w:val="24"/>
    </w:rPr>
  </w:style>
  <w:style w:type="paragraph" w:styleId="Nadpis6">
    <w:name w:val="heading 6"/>
    <w:basedOn w:val="Normln"/>
    <w:next w:val="Normln"/>
    <w:link w:val="Nadpis6Char"/>
    <w:uiPriority w:val="99"/>
    <w:qFormat/>
    <w:rsid w:val="00DE3BF0"/>
    <w:pPr>
      <w:keepNext/>
      <w:outlineLvl w:val="5"/>
    </w:pPr>
    <w:rPr>
      <w:sz w:val="24"/>
      <w:szCs w:val="24"/>
    </w:rPr>
  </w:style>
  <w:style w:type="paragraph" w:styleId="Nadpis7">
    <w:name w:val="heading 7"/>
    <w:basedOn w:val="Normln"/>
    <w:next w:val="Normln"/>
    <w:link w:val="Nadpis7Char"/>
    <w:uiPriority w:val="99"/>
    <w:qFormat/>
    <w:rsid w:val="00DE3BF0"/>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E3BF0"/>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rsid w:val="00DE3BF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9"/>
    <w:rsid w:val="00DE3BF0"/>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9"/>
    <w:rsid w:val="00DE3BF0"/>
    <w:rPr>
      <w:rFonts w:ascii="Arial" w:eastAsia="Times New Roman" w:hAnsi="Arial" w:cs="Arial"/>
      <w:b/>
      <w:bCs/>
      <w:sz w:val="16"/>
      <w:szCs w:val="16"/>
      <w:lang w:eastAsia="cs-CZ"/>
    </w:rPr>
  </w:style>
  <w:style w:type="character" w:customStyle="1" w:styleId="Nadpis5Char">
    <w:name w:val="Nadpis 5 Char"/>
    <w:basedOn w:val="Standardnpsmoodstavce"/>
    <w:link w:val="Nadpis5"/>
    <w:uiPriority w:val="99"/>
    <w:rsid w:val="00DE3BF0"/>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9"/>
    <w:rsid w:val="00DE3BF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9"/>
    <w:rsid w:val="00DE3BF0"/>
    <w:rPr>
      <w:rFonts w:ascii="Times New Roman" w:eastAsia="Times New Roman" w:hAnsi="Times New Roman" w:cs="Times New Roman"/>
      <w:b/>
      <w:bCs/>
      <w:sz w:val="18"/>
      <w:szCs w:val="18"/>
      <w:lang w:eastAsia="cs-CZ"/>
    </w:rPr>
  </w:style>
  <w:style w:type="paragraph" w:styleId="Zkladntext">
    <w:name w:val="Body Text"/>
    <w:basedOn w:val="Normln"/>
    <w:link w:val="ZkladntextChar"/>
    <w:uiPriority w:val="99"/>
    <w:rsid w:val="00DE3BF0"/>
    <w:pPr>
      <w:spacing w:line="360" w:lineRule="auto"/>
    </w:pPr>
    <w:rPr>
      <w:b/>
      <w:bCs/>
      <w:sz w:val="24"/>
      <w:szCs w:val="24"/>
    </w:rPr>
  </w:style>
  <w:style w:type="character" w:customStyle="1" w:styleId="ZkladntextChar">
    <w:name w:val="Základní text Char"/>
    <w:basedOn w:val="Standardnpsmoodstavce"/>
    <w:link w:val="Zkladntext"/>
    <w:uiPriority w:val="99"/>
    <w:rsid w:val="00DE3BF0"/>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DE3BF0"/>
    <w:pPr>
      <w:tabs>
        <w:tab w:val="center" w:pos="4536"/>
        <w:tab w:val="right" w:pos="9072"/>
      </w:tabs>
    </w:pPr>
  </w:style>
  <w:style w:type="character" w:customStyle="1" w:styleId="ZhlavChar">
    <w:name w:val="Záhlaví Char"/>
    <w:basedOn w:val="Standardnpsmoodstavce"/>
    <w:link w:val="Zhlav"/>
    <w:uiPriority w:val="99"/>
    <w:rsid w:val="00DE3BF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E3BF0"/>
    <w:pPr>
      <w:tabs>
        <w:tab w:val="center" w:pos="4536"/>
        <w:tab w:val="right" w:pos="9072"/>
      </w:tabs>
    </w:pPr>
  </w:style>
  <w:style w:type="character" w:customStyle="1" w:styleId="ZpatChar">
    <w:name w:val="Zápatí Char"/>
    <w:basedOn w:val="Standardnpsmoodstavce"/>
    <w:link w:val="Zpat"/>
    <w:uiPriority w:val="99"/>
    <w:rsid w:val="00DE3BF0"/>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DE3BF0"/>
    <w:rPr>
      <w:rFonts w:cs="Times New Roman"/>
    </w:rPr>
  </w:style>
  <w:style w:type="paragraph" w:styleId="Zkladntext2">
    <w:name w:val="Body Text 2"/>
    <w:basedOn w:val="Normln"/>
    <w:link w:val="Zkladntext2Char"/>
    <w:uiPriority w:val="99"/>
    <w:rsid w:val="00DE3BF0"/>
    <w:rPr>
      <w:sz w:val="24"/>
      <w:szCs w:val="24"/>
    </w:rPr>
  </w:style>
  <w:style w:type="character" w:customStyle="1" w:styleId="Zkladntext2Char">
    <w:name w:val="Základní text 2 Char"/>
    <w:basedOn w:val="Standardnpsmoodstavce"/>
    <w:link w:val="Zkladntext2"/>
    <w:uiPriority w:val="99"/>
    <w:rsid w:val="00DE3BF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rsid w:val="00DE3BF0"/>
    <w:pPr>
      <w:ind w:left="360"/>
    </w:pPr>
    <w:rPr>
      <w:sz w:val="24"/>
      <w:szCs w:val="24"/>
    </w:rPr>
  </w:style>
  <w:style w:type="character" w:customStyle="1" w:styleId="ZkladntextodsazenChar">
    <w:name w:val="Základní text odsazený Char"/>
    <w:basedOn w:val="Standardnpsmoodstavce"/>
    <w:link w:val="Zkladntextodsazen"/>
    <w:uiPriority w:val="99"/>
    <w:rsid w:val="00DE3BF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DE3BF0"/>
    <w:rPr>
      <w:sz w:val="24"/>
      <w:szCs w:val="24"/>
    </w:rPr>
  </w:style>
  <w:style w:type="character" w:customStyle="1" w:styleId="Zkladntext3Char">
    <w:name w:val="Základní text 3 Char"/>
    <w:basedOn w:val="Standardnpsmoodstavce"/>
    <w:link w:val="Zkladntext3"/>
    <w:uiPriority w:val="99"/>
    <w:rsid w:val="00DE3BF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DE3BF0"/>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DE3BF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DE3BF0"/>
    <w:pPr>
      <w:ind w:left="567" w:hanging="283"/>
    </w:pPr>
    <w:rPr>
      <w:sz w:val="24"/>
      <w:szCs w:val="24"/>
    </w:rPr>
  </w:style>
  <w:style w:type="character" w:customStyle="1" w:styleId="Zkladntextodsazen3Char">
    <w:name w:val="Základní text odsazený 3 Char"/>
    <w:basedOn w:val="Standardnpsmoodstavce"/>
    <w:link w:val="Zkladntextodsazen3"/>
    <w:uiPriority w:val="99"/>
    <w:rsid w:val="00DE3BF0"/>
    <w:rPr>
      <w:rFonts w:ascii="Times New Roman" w:eastAsia="Times New Roman" w:hAnsi="Times New Roman" w:cs="Times New Roman"/>
      <w:sz w:val="24"/>
      <w:szCs w:val="24"/>
      <w:lang w:eastAsia="cs-CZ"/>
    </w:rPr>
  </w:style>
  <w:style w:type="paragraph" w:customStyle="1" w:styleId="11">
    <w:name w:val="1.1."/>
    <w:rsid w:val="00DE3BF0"/>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paragraph" w:styleId="Textbubliny">
    <w:name w:val="Balloon Text"/>
    <w:basedOn w:val="Normln"/>
    <w:link w:val="TextbublinyChar"/>
    <w:uiPriority w:val="99"/>
    <w:semiHidden/>
    <w:unhideWhenUsed/>
    <w:rsid w:val="00DE3BF0"/>
    <w:rPr>
      <w:rFonts w:ascii="Tahoma" w:hAnsi="Tahoma" w:cs="Tahoma"/>
      <w:sz w:val="16"/>
      <w:szCs w:val="16"/>
    </w:rPr>
  </w:style>
  <w:style w:type="character" w:customStyle="1" w:styleId="TextbublinyChar">
    <w:name w:val="Text bubliny Char"/>
    <w:basedOn w:val="Standardnpsmoodstavce"/>
    <w:link w:val="Textbubliny"/>
    <w:uiPriority w:val="99"/>
    <w:semiHidden/>
    <w:rsid w:val="00DE3BF0"/>
    <w:rPr>
      <w:rFonts w:ascii="Tahoma" w:eastAsia="Times New Roman" w:hAnsi="Tahoma" w:cs="Tahoma"/>
      <w:sz w:val="16"/>
      <w:szCs w:val="16"/>
      <w:lang w:eastAsia="cs-CZ"/>
    </w:rPr>
  </w:style>
  <w:style w:type="paragraph" w:styleId="Revize">
    <w:name w:val="Revision"/>
    <w:hidden/>
    <w:uiPriority w:val="99"/>
    <w:semiHidden/>
    <w:rsid w:val="00DE3BF0"/>
    <w:pPr>
      <w:spacing w:before="120" w:after="0" w:line="240" w:lineRule="auto"/>
      <w:ind w:left="851"/>
      <w:jc w:val="both"/>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DE3BF0"/>
    <w:rPr>
      <w:rFonts w:cs="Times New Roman"/>
      <w:sz w:val="16"/>
      <w:szCs w:val="16"/>
    </w:rPr>
  </w:style>
  <w:style w:type="paragraph" w:styleId="Textkomente">
    <w:name w:val="annotation text"/>
    <w:basedOn w:val="Normln"/>
    <w:link w:val="TextkomenteChar"/>
    <w:unhideWhenUsed/>
    <w:rsid w:val="00DE3BF0"/>
  </w:style>
  <w:style w:type="character" w:customStyle="1" w:styleId="TextkomenteChar">
    <w:name w:val="Text komentáře Char"/>
    <w:basedOn w:val="Standardnpsmoodstavce"/>
    <w:link w:val="Textkomente"/>
    <w:rsid w:val="00DE3B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E3BF0"/>
    <w:rPr>
      <w:b/>
      <w:bCs/>
    </w:rPr>
  </w:style>
  <w:style w:type="character" w:customStyle="1" w:styleId="PedmtkomenteChar">
    <w:name w:val="Předmět komentáře Char"/>
    <w:basedOn w:val="TextkomenteChar"/>
    <w:link w:val="Pedmtkomente"/>
    <w:uiPriority w:val="99"/>
    <w:semiHidden/>
    <w:rsid w:val="00DE3BF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DE3BF0"/>
    <w:pPr>
      <w:ind w:left="708"/>
    </w:pPr>
  </w:style>
  <w:style w:type="paragraph" w:styleId="Bezmezer">
    <w:name w:val="No Spacing"/>
    <w:uiPriority w:val="1"/>
    <w:qFormat/>
    <w:rsid w:val="00DE3BF0"/>
    <w:pPr>
      <w:spacing w:after="0" w:line="240" w:lineRule="auto"/>
      <w:ind w:left="851"/>
      <w:jc w:val="both"/>
    </w:pPr>
    <w:rPr>
      <w:rFonts w:ascii="Times New Roman" w:eastAsia="Times New Roman" w:hAnsi="Times New Roman" w:cs="Times New Roman"/>
      <w:sz w:val="20"/>
      <w:szCs w:val="20"/>
      <w:lang w:eastAsia="cs-CZ"/>
    </w:rPr>
  </w:style>
  <w:style w:type="numbering" w:customStyle="1" w:styleId="Styl1">
    <w:name w:val="Styl1"/>
    <w:uiPriority w:val="99"/>
    <w:rsid w:val="009134CD"/>
    <w:pPr>
      <w:numPr>
        <w:numId w:val="23"/>
      </w:numPr>
    </w:pPr>
  </w:style>
  <w:style w:type="numbering" w:customStyle="1" w:styleId="Styl2">
    <w:name w:val="Styl2"/>
    <w:uiPriority w:val="99"/>
    <w:rsid w:val="00984093"/>
    <w:pPr>
      <w:numPr>
        <w:numId w:val="27"/>
      </w:numPr>
    </w:pPr>
  </w:style>
  <w:style w:type="numbering" w:customStyle="1" w:styleId="Styl3">
    <w:name w:val="Styl3"/>
    <w:uiPriority w:val="99"/>
    <w:rsid w:val="009C5ECD"/>
    <w:pPr>
      <w:numPr>
        <w:numId w:val="32"/>
      </w:numPr>
    </w:pPr>
  </w:style>
  <w:style w:type="numbering" w:customStyle="1" w:styleId="Styl4">
    <w:name w:val="Styl4"/>
    <w:uiPriority w:val="99"/>
    <w:rsid w:val="009C5ECD"/>
    <w:pPr>
      <w:numPr>
        <w:numId w:val="33"/>
      </w:numPr>
    </w:pPr>
  </w:style>
  <w:style w:type="paragraph" w:customStyle="1" w:styleId="Odstavec1">
    <w:name w:val="Odstavec1"/>
    <w:basedOn w:val="Nadpis1"/>
    <w:rsid w:val="00CD3F4D"/>
    <w:pPr>
      <w:numPr>
        <w:numId w:val="1"/>
      </w:numPr>
    </w:pPr>
    <w:rPr>
      <w:rFonts w:cs="Arial"/>
      <w:b w:val="0"/>
      <w:kern w:val="32"/>
      <w:sz w:val="22"/>
      <w:szCs w:val="32"/>
    </w:rPr>
  </w:style>
  <w:style w:type="paragraph" w:customStyle="1" w:styleId="Textpsmene">
    <w:name w:val="Text písmene"/>
    <w:basedOn w:val="Nadpis1"/>
    <w:rsid w:val="00CD3F4D"/>
    <w:pPr>
      <w:tabs>
        <w:tab w:val="num" w:pos="2155"/>
      </w:tabs>
      <w:spacing w:before="0"/>
      <w:ind w:left="2155" w:hanging="453"/>
    </w:pPr>
    <w:rPr>
      <w:rFonts w:cs="Arial"/>
      <w:b w:val="0"/>
      <w:kern w:val="32"/>
      <w:sz w:val="22"/>
      <w:szCs w:val="32"/>
    </w:rPr>
  </w:style>
  <w:style w:type="paragraph" w:customStyle="1" w:styleId="Textbodu">
    <w:name w:val="Text bodu"/>
    <w:basedOn w:val="Textpsmene"/>
    <w:rsid w:val="00CD3F4D"/>
    <w:pPr>
      <w:ind w:hanging="454"/>
    </w:pPr>
  </w:style>
  <w:style w:type="paragraph" w:customStyle="1" w:styleId="Odstavec2">
    <w:name w:val="Odstavec2"/>
    <w:basedOn w:val="Odstavec1"/>
    <w:rsid w:val="00CD3F4D"/>
    <w:pPr>
      <w:numPr>
        <w:numId w:val="0"/>
      </w:numPr>
      <w:tabs>
        <w:tab w:val="num" w:pos="1134"/>
        <w:tab w:val="num" w:pos="2552"/>
      </w:tabs>
      <w:ind w:left="1134" w:hanging="1134"/>
    </w:pPr>
  </w:style>
  <w:style w:type="paragraph" w:customStyle="1" w:styleId="Odstavec3">
    <w:name w:val="Odstavec3"/>
    <w:basedOn w:val="Odstavec2"/>
    <w:rsid w:val="00CD3F4D"/>
  </w:style>
  <w:style w:type="paragraph" w:customStyle="1" w:styleId="Odstavec4">
    <w:name w:val="Odstavec4"/>
    <w:basedOn w:val="Odstavec3"/>
    <w:rsid w:val="00CD3F4D"/>
    <w:pPr>
      <w:tabs>
        <w:tab w:val="num" w:pos="2411"/>
      </w:tabs>
    </w:pPr>
  </w:style>
  <w:style w:type="paragraph" w:customStyle="1" w:styleId="Odstavec5">
    <w:name w:val="Odstavec5"/>
    <w:basedOn w:val="Odstavec4"/>
    <w:rsid w:val="00CD3F4D"/>
  </w:style>
  <w:style w:type="paragraph" w:styleId="Nzev">
    <w:name w:val="Title"/>
    <w:basedOn w:val="Normln"/>
    <w:link w:val="NzevChar"/>
    <w:uiPriority w:val="99"/>
    <w:qFormat/>
    <w:rsid w:val="00CD3F4D"/>
    <w:pPr>
      <w:spacing w:before="240" w:after="120" w:line="257" w:lineRule="auto"/>
      <w:ind w:left="0"/>
      <w:jc w:val="center"/>
    </w:pPr>
    <w:rPr>
      <w:rFonts w:ascii="Arial" w:hAnsi="Arial" w:cs="Arial"/>
      <w:b/>
      <w:bCs/>
      <w:kern w:val="28"/>
      <w:sz w:val="40"/>
      <w:szCs w:val="40"/>
    </w:rPr>
  </w:style>
  <w:style w:type="character" w:customStyle="1" w:styleId="NzevChar">
    <w:name w:val="Název Char"/>
    <w:basedOn w:val="Standardnpsmoodstavce"/>
    <w:link w:val="Nzev"/>
    <w:uiPriority w:val="99"/>
    <w:rsid w:val="00CD3F4D"/>
    <w:rPr>
      <w:rFonts w:ascii="Arial" w:eastAsia="Times New Roman" w:hAnsi="Arial" w:cs="Arial"/>
      <w:b/>
      <w:bCs/>
      <w:kern w:val="28"/>
      <w:sz w:val="40"/>
      <w:szCs w:val="40"/>
      <w:lang w:eastAsia="cs-CZ"/>
    </w:rPr>
  </w:style>
  <w:style w:type="character" w:styleId="Hypertextovodkaz">
    <w:name w:val="Hyperlink"/>
    <w:basedOn w:val="Standardnpsmoodstavce"/>
    <w:uiPriority w:val="99"/>
    <w:rsid w:val="000E53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6614781">
      <w:bodyDiv w:val="1"/>
      <w:marLeft w:val="0"/>
      <w:marRight w:val="0"/>
      <w:marTop w:val="0"/>
      <w:marBottom w:val="0"/>
      <w:divBdr>
        <w:top w:val="none" w:sz="0" w:space="0" w:color="auto"/>
        <w:left w:val="none" w:sz="0" w:space="0" w:color="auto"/>
        <w:bottom w:val="none" w:sz="0" w:space="0" w:color="auto"/>
        <w:right w:val="none" w:sz="0" w:space="0" w:color="auto"/>
      </w:divBdr>
      <w:divsChild>
        <w:div w:id="2059276793">
          <w:marLeft w:val="0"/>
          <w:marRight w:val="0"/>
          <w:marTop w:val="0"/>
          <w:marBottom w:val="0"/>
          <w:divBdr>
            <w:top w:val="none" w:sz="0" w:space="0" w:color="auto"/>
            <w:left w:val="none" w:sz="0" w:space="0" w:color="auto"/>
            <w:bottom w:val="none" w:sz="0" w:space="0" w:color="auto"/>
            <w:right w:val="none" w:sz="0" w:space="0" w:color="auto"/>
          </w:divBdr>
          <w:divsChild>
            <w:div w:id="1604336727">
              <w:marLeft w:val="0"/>
              <w:marRight w:val="0"/>
              <w:marTop w:val="0"/>
              <w:marBottom w:val="0"/>
              <w:divBdr>
                <w:top w:val="none" w:sz="0" w:space="0" w:color="auto"/>
                <w:left w:val="none" w:sz="0" w:space="0" w:color="auto"/>
                <w:bottom w:val="none" w:sz="0" w:space="0" w:color="auto"/>
                <w:right w:val="none" w:sz="0" w:space="0" w:color="auto"/>
              </w:divBdr>
              <w:divsChild>
                <w:div w:id="762997183">
                  <w:marLeft w:val="0"/>
                  <w:marRight w:val="0"/>
                  <w:marTop w:val="105"/>
                  <w:marBottom w:val="0"/>
                  <w:divBdr>
                    <w:top w:val="none" w:sz="0" w:space="0" w:color="auto"/>
                    <w:left w:val="none" w:sz="0" w:space="0" w:color="auto"/>
                    <w:bottom w:val="none" w:sz="0" w:space="0" w:color="auto"/>
                    <w:right w:val="none" w:sz="0" w:space="0" w:color="auto"/>
                  </w:divBdr>
                  <w:divsChild>
                    <w:div w:id="10285267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9136295">
      <w:bodyDiv w:val="1"/>
      <w:marLeft w:val="0"/>
      <w:marRight w:val="0"/>
      <w:marTop w:val="0"/>
      <w:marBottom w:val="0"/>
      <w:divBdr>
        <w:top w:val="none" w:sz="0" w:space="0" w:color="auto"/>
        <w:left w:val="none" w:sz="0" w:space="0" w:color="auto"/>
        <w:bottom w:val="none" w:sz="0" w:space="0" w:color="auto"/>
        <w:right w:val="none" w:sz="0" w:space="0" w:color="auto"/>
      </w:divBdr>
      <w:divsChild>
        <w:div w:id="863830568">
          <w:marLeft w:val="0"/>
          <w:marRight w:val="0"/>
          <w:marTop w:val="0"/>
          <w:marBottom w:val="0"/>
          <w:divBdr>
            <w:top w:val="none" w:sz="0" w:space="0" w:color="auto"/>
            <w:left w:val="none" w:sz="0" w:space="0" w:color="auto"/>
            <w:bottom w:val="none" w:sz="0" w:space="0" w:color="auto"/>
            <w:right w:val="none" w:sz="0" w:space="0" w:color="auto"/>
          </w:divBdr>
          <w:divsChild>
            <w:div w:id="613632637">
              <w:marLeft w:val="0"/>
              <w:marRight w:val="0"/>
              <w:marTop w:val="0"/>
              <w:marBottom w:val="0"/>
              <w:divBdr>
                <w:top w:val="none" w:sz="0" w:space="0" w:color="auto"/>
                <w:left w:val="none" w:sz="0" w:space="0" w:color="auto"/>
                <w:bottom w:val="none" w:sz="0" w:space="0" w:color="auto"/>
                <w:right w:val="none" w:sz="0" w:space="0" w:color="auto"/>
              </w:divBdr>
              <w:divsChild>
                <w:div w:id="1666931619">
                  <w:marLeft w:val="0"/>
                  <w:marRight w:val="0"/>
                  <w:marTop w:val="105"/>
                  <w:marBottom w:val="0"/>
                  <w:divBdr>
                    <w:top w:val="none" w:sz="0" w:space="0" w:color="auto"/>
                    <w:left w:val="none" w:sz="0" w:space="0" w:color="auto"/>
                    <w:bottom w:val="none" w:sz="0" w:space="0" w:color="auto"/>
                    <w:right w:val="none" w:sz="0" w:space="0" w:color="auto"/>
                  </w:divBdr>
                  <w:divsChild>
                    <w:div w:id="902132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ntal.pk@spucr.cz"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ource xmlns="4085a4f5-5f40-4143-b221-75ee5dde648a">Client</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Received</Document_x0020_State>
    <Category1 xmlns="5e6c6c5c-474c-4ef7-b7d6-59a0e77cc256">Contract/Agreement</Category1>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57F2-E36B-4492-81C0-12462B99E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9FA083-8078-40E9-9033-F4C53753C1A7}">
  <ds:schemaRefs>
    <ds:schemaRef ds:uri="http://schemas.microsoft.com/sharepoint/v3/contenttype/forms"/>
  </ds:schemaRefs>
</ds:datastoreItem>
</file>

<file path=customXml/itemProps3.xml><?xml version="1.0" encoding="utf-8"?>
<ds:datastoreItem xmlns:ds="http://schemas.openxmlformats.org/officeDocument/2006/customXml" ds:itemID="{24243677-AFC9-4782-8515-73F617D61EB0}">
  <ds:schemaRefs>
    <ds:schemaRef ds:uri="http://purl.org/dc/dcmitype/"/>
    <ds:schemaRef ds:uri="http://purl.org/dc/terms/"/>
    <ds:schemaRef ds:uri="http://schemas.microsoft.com/office/2006/documentManagement/types"/>
    <ds:schemaRef ds:uri="8662c659-72ab-411b-b755-fbef5cbbde18"/>
    <ds:schemaRef ds:uri="http://schemas.microsoft.com/office/2006/metadata/properties"/>
    <ds:schemaRef ds:uri="4085a4f5-5f40-4143-b221-75ee5dde648a"/>
    <ds:schemaRef ds:uri="http://purl.org/dc/elements/1.1/"/>
    <ds:schemaRef ds:uri="5e6c6c5c-474c-4ef7-b7d6-59a0e77cc25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995D2EF-CE5E-4530-9FCB-239A9C80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7222</Words>
  <Characters>42616</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49739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tichaj</dc:creator>
  <cp:lastModifiedBy>kozelskam</cp:lastModifiedBy>
  <cp:revision>25</cp:revision>
  <cp:lastPrinted>2014-02-17T09:39:00Z</cp:lastPrinted>
  <dcterms:created xsi:type="dcterms:W3CDTF">2014-07-01T21:42:00Z</dcterms:created>
  <dcterms:modified xsi:type="dcterms:W3CDTF">2014-07-07T10:48:00Z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0x01010015798598C83D204FAB7441D9B4B3D1D4</vt:lpwstr>
  </property>
</Properties>
</file>