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9D893CE" w14:textId="77777777" w:rsidR="00231859" w:rsidRPr="00231859" w:rsidRDefault="00E0086F" w:rsidP="00231859">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w:t>
      </w:r>
      <w:r w:rsidR="00231859" w:rsidRPr="00231859">
        <w:rPr>
          <w:rFonts w:ascii="Arial" w:hAnsi="Arial" w:cs="Arial"/>
        </w:rPr>
        <w:t>úřad pro</w:t>
      </w:r>
      <w:r w:rsidR="00231859" w:rsidRPr="00231859">
        <w:rPr>
          <w:rFonts w:ascii="Arial" w:hAnsi="Arial" w:cs="Arial"/>
          <w:snapToGrid w:val="0"/>
        </w:rPr>
        <w:t xml:space="preserve"> Liberecký kraj, na adrese U Nisy 745/6a, 460 57 Liberec</w:t>
      </w:r>
    </w:p>
    <w:p w14:paraId="64AB3ACC" w14:textId="77777777" w:rsidR="00231859" w:rsidRPr="00231859" w:rsidRDefault="00231859" w:rsidP="00231859">
      <w:pPr>
        <w:spacing w:after="120"/>
        <w:ind w:left="567"/>
        <w:jc w:val="both"/>
        <w:rPr>
          <w:rFonts w:ascii="Arial" w:hAnsi="Arial" w:cs="Arial"/>
        </w:rPr>
      </w:pPr>
      <w:r w:rsidRPr="00231859">
        <w:rPr>
          <w:rFonts w:ascii="Arial" w:hAnsi="Arial" w:cs="Arial"/>
        </w:rPr>
        <w:t>Zastoupená: Ing. Bohuslavem Kabátkem, ředitelem KPÚ pro Liberecký kraj</w:t>
      </w:r>
    </w:p>
    <w:p w14:paraId="17FB92B5" w14:textId="77777777" w:rsidR="00231859" w:rsidRPr="00231859" w:rsidRDefault="00231859" w:rsidP="00231859">
      <w:pPr>
        <w:spacing w:after="120"/>
        <w:ind w:left="4962" w:hanging="4395"/>
        <w:jc w:val="both"/>
        <w:rPr>
          <w:rFonts w:ascii="Arial" w:hAnsi="Arial" w:cs="Arial"/>
        </w:rPr>
      </w:pPr>
      <w:r w:rsidRPr="00231859">
        <w:rPr>
          <w:rFonts w:ascii="Arial" w:hAnsi="Arial" w:cs="Arial"/>
        </w:rPr>
        <w:t>Ve smluvních záležitostech zastoupená: Ing. Bohuslavem Kabátek,</w:t>
      </w:r>
    </w:p>
    <w:p w14:paraId="2937E121" w14:textId="77777777" w:rsidR="00231859" w:rsidRPr="00231859" w:rsidRDefault="00231859" w:rsidP="00231859">
      <w:pPr>
        <w:spacing w:after="120"/>
        <w:ind w:left="4962" w:hanging="426"/>
        <w:jc w:val="both"/>
        <w:rPr>
          <w:rFonts w:ascii="Arial" w:hAnsi="Arial" w:cs="Arial"/>
        </w:rPr>
      </w:pPr>
      <w:r w:rsidRPr="00231859">
        <w:rPr>
          <w:rFonts w:ascii="Arial" w:hAnsi="Arial" w:cs="Arial"/>
        </w:rPr>
        <w:t xml:space="preserve"> ředitelem KPÚ pro Liberecký kraj</w:t>
      </w:r>
    </w:p>
    <w:p w14:paraId="5FC46B61" w14:textId="77777777" w:rsidR="00231859" w:rsidRPr="00231859" w:rsidRDefault="00231859" w:rsidP="00231859">
      <w:pPr>
        <w:tabs>
          <w:tab w:val="left" w:pos="4536"/>
        </w:tabs>
        <w:spacing w:after="120"/>
        <w:ind w:left="567"/>
        <w:jc w:val="both"/>
        <w:rPr>
          <w:rFonts w:ascii="Arial" w:hAnsi="Arial" w:cs="Arial"/>
        </w:rPr>
      </w:pPr>
      <w:r w:rsidRPr="00231859">
        <w:rPr>
          <w:rFonts w:ascii="Arial" w:hAnsi="Arial" w:cs="Arial"/>
        </w:rPr>
        <w:t>V technických záležitostech zastoupená:</w:t>
      </w:r>
      <w:r w:rsidRPr="00231859">
        <w:rPr>
          <w:rFonts w:ascii="Arial" w:hAnsi="Arial" w:cs="Arial"/>
          <w:snapToGrid w:val="0"/>
        </w:rPr>
        <w:t xml:space="preserve"> Ing. Dášou Zemanovou, vedoucí Pobočky Semily</w:t>
      </w:r>
    </w:p>
    <w:p w14:paraId="0D585184" w14:textId="77777777" w:rsidR="00231859" w:rsidRPr="00231859" w:rsidRDefault="00231859" w:rsidP="00231859">
      <w:pPr>
        <w:tabs>
          <w:tab w:val="left" w:pos="4536"/>
        </w:tabs>
        <w:spacing w:after="120"/>
        <w:ind w:left="567"/>
        <w:contextualSpacing/>
        <w:jc w:val="both"/>
        <w:rPr>
          <w:rFonts w:ascii="Arial" w:hAnsi="Arial" w:cs="Arial"/>
        </w:rPr>
      </w:pPr>
      <w:r w:rsidRPr="00231859">
        <w:rPr>
          <w:rFonts w:ascii="Arial" w:hAnsi="Arial" w:cs="Arial"/>
          <w:b/>
          <w:bCs/>
        </w:rPr>
        <w:t>Kontaktní údaje:</w:t>
      </w:r>
    </w:p>
    <w:p w14:paraId="103BF04D" w14:textId="77777777" w:rsidR="00231859" w:rsidRPr="00231859" w:rsidRDefault="00231859" w:rsidP="00231859">
      <w:pPr>
        <w:tabs>
          <w:tab w:val="left" w:pos="4536"/>
        </w:tabs>
        <w:spacing w:after="120"/>
        <w:ind w:left="567"/>
        <w:contextualSpacing/>
        <w:jc w:val="both"/>
        <w:rPr>
          <w:rFonts w:ascii="Arial" w:hAnsi="Arial" w:cs="Arial"/>
        </w:rPr>
      </w:pPr>
      <w:r w:rsidRPr="00231859">
        <w:rPr>
          <w:rFonts w:ascii="Arial" w:hAnsi="Arial" w:cs="Arial"/>
        </w:rPr>
        <w:t xml:space="preserve">Tel.: </w:t>
      </w:r>
      <w:r w:rsidRPr="00231859">
        <w:rPr>
          <w:rFonts w:ascii="Arial" w:hAnsi="Arial" w:cs="Arial"/>
          <w:snapToGrid w:val="0"/>
        </w:rPr>
        <w:t>+420 409 955</w:t>
      </w:r>
    </w:p>
    <w:p w14:paraId="667E680D" w14:textId="77777777" w:rsidR="00231859" w:rsidRPr="00231859" w:rsidRDefault="00231859" w:rsidP="00231859">
      <w:pPr>
        <w:tabs>
          <w:tab w:val="left" w:pos="4536"/>
        </w:tabs>
        <w:spacing w:after="120"/>
        <w:ind w:left="567"/>
        <w:contextualSpacing/>
        <w:jc w:val="both"/>
        <w:rPr>
          <w:rFonts w:ascii="Arial" w:hAnsi="Arial" w:cs="Arial"/>
        </w:rPr>
      </w:pPr>
      <w:r w:rsidRPr="00231859">
        <w:rPr>
          <w:rFonts w:ascii="Arial" w:hAnsi="Arial" w:cs="Arial"/>
        </w:rPr>
        <w:t xml:space="preserve">E-mail: </w:t>
      </w:r>
      <w:r w:rsidRPr="00231859">
        <w:rPr>
          <w:rFonts w:ascii="Arial" w:hAnsi="Arial" w:cs="Arial"/>
          <w:snapToGrid w:val="0"/>
        </w:rPr>
        <w:t>d.zemanova@spucr.cz</w:t>
      </w:r>
    </w:p>
    <w:p w14:paraId="251A0BC1" w14:textId="1A6AAFC3" w:rsidR="00E0086F" w:rsidRPr="00231859" w:rsidRDefault="00E0086F" w:rsidP="00231859">
      <w:pPr>
        <w:spacing w:after="120"/>
        <w:ind w:left="567"/>
        <w:jc w:val="both"/>
        <w:rPr>
          <w:rFonts w:ascii="Arial" w:hAnsi="Arial" w:cs="Arial"/>
          <w:b/>
          <w:i/>
        </w:rPr>
      </w:pPr>
      <w:r w:rsidRPr="00231859">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91F34F8"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26755B" w:rsidRPr="00764100">
        <w:rPr>
          <w:rFonts w:ascii="Arial" w:hAnsi="Arial" w:cs="Arial"/>
        </w:rPr>
        <w:t>/</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731A3F" w:rsidRPr="00AB748D">
        <w:rPr>
          <w:rFonts w:ascii="Arial" w:hAnsi="Arial" w:cs="Arial"/>
          <w:b/>
          <w:bCs/>
        </w:rPr>
        <w:t>Zpracování návrh</w:t>
      </w:r>
      <w:r w:rsidR="00AB748D" w:rsidRPr="00AB748D">
        <w:rPr>
          <w:rFonts w:ascii="Arial" w:hAnsi="Arial" w:cs="Arial"/>
          <w:b/>
          <w:bCs/>
        </w:rPr>
        <w:t xml:space="preserve">ů 2 </w:t>
      </w:r>
      <w:proofErr w:type="spellStart"/>
      <w:r w:rsidR="00AB748D" w:rsidRPr="00AB748D">
        <w:rPr>
          <w:rFonts w:ascii="Arial" w:hAnsi="Arial" w:cs="Arial"/>
          <w:b/>
          <w:bCs/>
        </w:rPr>
        <w:t>KoPÚ</w:t>
      </w:r>
      <w:proofErr w:type="spellEnd"/>
      <w:r w:rsidR="00AB748D" w:rsidRPr="00AB748D">
        <w:rPr>
          <w:rFonts w:ascii="Arial" w:hAnsi="Arial" w:cs="Arial"/>
          <w:b/>
          <w:bCs/>
        </w:rPr>
        <w:t xml:space="preserve"> – </w:t>
      </w:r>
      <w:proofErr w:type="spellStart"/>
      <w:r w:rsidR="00AB748D" w:rsidRPr="00AB748D">
        <w:rPr>
          <w:rFonts w:ascii="Arial" w:hAnsi="Arial" w:cs="Arial"/>
          <w:b/>
          <w:bCs/>
        </w:rPr>
        <w:t>KoPÚ</w:t>
      </w:r>
      <w:proofErr w:type="spellEnd"/>
      <w:r w:rsidR="00AB748D" w:rsidRPr="00AB748D">
        <w:rPr>
          <w:rFonts w:ascii="Arial" w:hAnsi="Arial" w:cs="Arial"/>
          <w:b/>
          <w:bCs/>
        </w:rPr>
        <w:t xml:space="preserve"> </w:t>
      </w:r>
      <w:proofErr w:type="spellStart"/>
      <w:r w:rsidR="00AB748D" w:rsidRPr="00AB748D">
        <w:rPr>
          <w:rFonts w:ascii="Arial" w:hAnsi="Arial" w:cs="Arial"/>
          <w:b/>
          <w:bCs/>
        </w:rPr>
        <w:t>Rváčov</w:t>
      </w:r>
      <w:proofErr w:type="spellEnd"/>
      <w:r w:rsidR="00AB748D" w:rsidRPr="00AB748D">
        <w:rPr>
          <w:rFonts w:ascii="Arial" w:hAnsi="Arial" w:cs="Arial"/>
          <w:b/>
          <w:bCs/>
        </w:rPr>
        <w:t xml:space="preserve"> a </w:t>
      </w:r>
      <w:proofErr w:type="spellStart"/>
      <w:r w:rsidR="00AB748D" w:rsidRPr="00AB748D">
        <w:rPr>
          <w:rFonts w:ascii="Arial" w:hAnsi="Arial" w:cs="Arial"/>
          <w:b/>
          <w:bCs/>
        </w:rPr>
        <w:t>KoPÚ</w:t>
      </w:r>
      <w:proofErr w:type="spellEnd"/>
      <w:r w:rsidR="00AB748D" w:rsidRPr="00AB748D">
        <w:rPr>
          <w:rFonts w:ascii="Arial" w:hAnsi="Arial" w:cs="Arial"/>
          <w:b/>
          <w:bCs/>
        </w:rPr>
        <w:t xml:space="preserve"> </w:t>
      </w:r>
      <w:proofErr w:type="spellStart"/>
      <w:r w:rsidR="00AB748D" w:rsidRPr="00AB748D">
        <w:rPr>
          <w:rFonts w:ascii="Arial" w:hAnsi="Arial" w:cs="Arial"/>
          <w:b/>
          <w:bCs/>
        </w:rPr>
        <w:t>Košov</w:t>
      </w:r>
      <w:proofErr w:type="spellEnd"/>
      <w:r w:rsidRPr="00AB748D">
        <w:rPr>
          <w:rFonts w:ascii="Arial" w:hAnsi="Arial" w:cs="Arial"/>
        </w:rPr>
        <w:t xml:space="preserve">“, </w:t>
      </w:r>
      <w:r w:rsidR="00D57DCE" w:rsidRPr="00AB748D">
        <w:rPr>
          <w:rFonts w:ascii="Arial" w:hAnsi="Arial" w:cs="Arial"/>
        </w:rPr>
        <w:t xml:space="preserve">ev. </w:t>
      </w:r>
      <w:r w:rsidRPr="00AB748D">
        <w:rPr>
          <w:rFonts w:ascii="Arial" w:hAnsi="Arial" w:cs="Arial"/>
        </w:rPr>
        <w:t xml:space="preserve">číslo </w:t>
      </w:r>
      <w:proofErr w:type="gramStart"/>
      <w:r w:rsidRPr="00AB748D">
        <w:rPr>
          <w:rFonts w:ascii="Arial" w:hAnsi="Arial" w:cs="Arial"/>
        </w:rPr>
        <w:t>zakázky</w:t>
      </w:r>
      <w:r w:rsidR="00D83CC5" w:rsidRPr="00AB748D">
        <w:rPr>
          <w:rFonts w:ascii="Arial" w:hAnsi="Arial" w:cs="Arial"/>
        </w:rPr>
        <w:t>….</w:t>
      </w:r>
      <w:proofErr w:type="gramEnd"/>
      <w:r w:rsidRPr="00AB748D">
        <w:rPr>
          <w:rFonts w:ascii="Arial" w:hAnsi="Arial" w:cs="Arial"/>
        </w:rPr>
        <w:t>, zve</w:t>
      </w:r>
      <w:r w:rsidRPr="00764100">
        <w:rPr>
          <w:rFonts w:ascii="Arial" w:hAnsi="Arial" w:cs="Arial"/>
        </w:rPr>
        <w:t xml:space="preser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9949DB8"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A142ECE" w:rsidR="00117696" w:rsidRPr="00297F72"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5C5233" w:rsidRPr="00297F72">
        <w:rPr>
          <w:rFonts w:ascii="Arial" w:hAnsi="Arial" w:cs="Arial"/>
          <w:b/>
          <w:bCs/>
          <w:szCs w:val="22"/>
        </w:rPr>
        <w:t xml:space="preserve">Zpracování návrhů 2 </w:t>
      </w:r>
      <w:proofErr w:type="spellStart"/>
      <w:r w:rsidR="005C5233" w:rsidRPr="00297F72">
        <w:rPr>
          <w:rFonts w:ascii="Arial" w:hAnsi="Arial" w:cs="Arial"/>
          <w:b/>
          <w:bCs/>
          <w:szCs w:val="22"/>
        </w:rPr>
        <w:t>KoPÚ</w:t>
      </w:r>
      <w:proofErr w:type="spellEnd"/>
      <w:r w:rsidR="005C5233" w:rsidRPr="00297F72">
        <w:rPr>
          <w:rFonts w:ascii="Arial" w:hAnsi="Arial" w:cs="Arial"/>
          <w:b/>
          <w:bCs/>
          <w:szCs w:val="22"/>
        </w:rPr>
        <w:t xml:space="preserve"> – </w:t>
      </w:r>
      <w:proofErr w:type="spellStart"/>
      <w:r w:rsidR="005C5233" w:rsidRPr="00297F72">
        <w:rPr>
          <w:rFonts w:ascii="Arial" w:hAnsi="Arial" w:cs="Arial"/>
          <w:b/>
          <w:bCs/>
          <w:szCs w:val="22"/>
        </w:rPr>
        <w:t>KoPÚ</w:t>
      </w:r>
      <w:proofErr w:type="spellEnd"/>
      <w:r w:rsidR="005C5233" w:rsidRPr="00297F72">
        <w:rPr>
          <w:rFonts w:ascii="Arial" w:hAnsi="Arial" w:cs="Arial"/>
          <w:b/>
          <w:bCs/>
          <w:szCs w:val="22"/>
        </w:rPr>
        <w:t xml:space="preserve"> </w:t>
      </w:r>
      <w:proofErr w:type="spellStart"/>
      <w:r w:rsidR="005C5233" w:rsidRPr="00297F72">
        <w:rPr>
          <w:rFonts w:ascii="Arial" w:hAnsi="Arial" w:cs="Arial"/>
          <w:b/>
          <w:bCs/>
          <w:szCs w:val="22"/>
        </w:rPr>
        <w:t>Rváčov</w:t>
      </w:r>
      <w:proofErr w:type="spellEnd"/>
      <w:r w:rsidR="005C5233" w:rsidRPr="00297F72">
        <w:rPr>
          <w:rFonts w:ascii="Arial" w:hAnsi="Arial" w:cs="Arial"/>
          <w:b/>
          <w:bCs/>
          <w:szCs w:val="22"/>
        </w:rPr>
        <w:t xml:space="preserve"> a </w:t>
      </w:r>
      <w:proofErr w:type="spellStart"/>
      <w:r w:rsidR="005C5233" w:rsidRPr="00297F72">
        <w:rPr>
          <w:rFonts w:ascii="Arial" w:hAnsi="Arial" w:cs="Arial"/>
          <w:b/>
          <w:bCs/>
          <w:szCs w:val="22"/>
        </w:rPr>
        <w:t>KoPÚ</w:t>
      </w:r>
      <w:proofErr w:type="spellEnd"/>
      <w:r w:rsidR="005C5233" w:rsidRPr="00297F72">
        <w:rPr>
          <w:rFonts w:ascii="Arial" w:hAnsi="Arial" w:cs="Arial"/>
          <w:b/>
          <w:bCs/>
          <w:szCs w:val="22"/>
        </w:rPr>
        <w:t xml:space="preserve"> </w:t>
      </w:r>
      <w:proofErr w:type="spellStart"/>
      <w:r w:rsidR="005C5233" w:rsidRPr="00297F72">
        <w:rPr>
          <w:rFonts w:ascii="Arial" w:hAnsi="Arial" w:cs="Arial"/>
          <w:b/>
          <w:bCs/>
          <w:szCs w:val="22"/>
        </w:rPr>
        <w:t>Košov</w:t>
      </w:r>
      <w:proofErr w:type="spellEnd"/>
      <w:r w:rsidR="0091239E" w:rsidRPr="00297F72">
        <w:rPr>
          <w:rFonts w:ascii="Arial" w:hAnsi="Arial" w:cs="Arial"/>
          <w:szCs w:val="22"/>
        </w:rPr>
        <w:t>“ („</w:t>
      </w:r>
      <w:r w:rsidR="0091239E" w:rsidRPr="00297F72">
        <w:rPr>
          <w:rFonts w:ascii="Arial" w:hAnsi="Arial" w:cs="Arial"/>
          <w:b/>
          <w:bCs/>
          <w:szCs w:val="22"/>
        </w:rPr>
        <w:t>Dílo</w:t>
      </w:r>
      <w:r w:rsidR="0091239E" w:rsidRPr="00297F72">
        <w:rPr>
          <w:rFonts w:ascii="Arial" w:hAnsi="Arial" w:cs="Arial"/>
          <w:szCs w:val="22"/>
        </w:rPr>
        <w:t>“), spočívající zejména ve</w:t>
      </w:r>
      <w:r w:rsidR="00E51B49" w:rsidRPr="00297F72">
        <w:rPr>
          <w:rFonts w:ascii="Arial" w:hAnsi="Arial" w:cs="Arial"/>
          <w:szCs w:val="22"/>
        </w:rPr>
        <w:t>:</w:t>
      </w:r>
      <w:bookmarkEnd w:id="3"/>
    </w:p>
    <w:p w14:paraId="2688741A" w14:textId="1F56E2B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r w:rsidRPr="00742590">
        <w:rPr>
          <w:rFonts w:ascii="Arial" w:hAnsi="Arial" w:cs="Arial"/>
        </w:rPr>
        <w:t>.</w:t>
      </w:r>
      <w:proofErr w:type="spellEnd"/>
      <w:r w:rsidRPr="00742590">
        <w:rPr>
          <w:rFonts w:ascii="Arial" w:hAnsi="Arial" w:cs="Arial"/>
        </w:rPr>
        <w:t xml:space="preserve"> </w:t>
      </w:r>
      <w:proofErr w:type="spellStart"/>
      <w:r w:rsidR="00742590" w:rsidRPr="00742590">
        <w:rPr>
          <w:rFonts w:ascii="Arial" w:hAnsi="Arial" w:cs="Arial"/>
        </w:rPr>
        <w:t>Košov</w:t>
      </w:r>
      <w:proofErr w:type="spellEnd"/>
      <w:r w:rsidR="00742590" w:rsidRPr="00742590">
        <w:rPr>
          <w:rFonts w:ascii="Arial" w:hAnsi="Arial" w:cs="Arial"/>
        </w:rPr>
        <w:t xml:space="preserve"> a navazující části </w:t>
      </w:r>
      <w:proofErr w:type="spellStart"/>
      <w:r w:rsidR="00742590" w:rsidRPr="00742590">
        <w:rPr>
          <w:rFonts w:ascii="Arial" w:hAnsi="Arial" w:cs="Arial"/>
        </w:rPr>
        <w:t>k.ú</w:t>
      </w:r>
      <w:proofErr w:type="spellEnd"/>
      <w:r w:rsidR="00742590" w:rsidRPr="00742590">
        <w:rPr>
          <w:rFonts w:ascii="Arial" w:hAnsi="Arial" w:cs="Arial"/>
        </w:rPr>
        <w:t xml:space="preserve">. Lomnice nad Popelkou a navazující části </w:t>
      </w:r>
      <w:proofErr w:type="spellStart"/>
      <w:r w:rsidR="00742590" w:rsidRPr="00742590">
        <w:rPr>
          <w:rFonts w:ascii="Arial" w:hAnsi="Arial" w:cs="Arial"/>
        </w:rPr>
        <w:t>k.ú</w:t>
      </w:r>
      <w:proofErr w:type="spellEnd"/>
      <w:r w:rsidR="00742590" w:rsidRPr="00742590">
        <w:rPr>
          <w:rFonts w:ascii="Arial" w:hAnsi="Arial" w:cs="Arial"/>
        </w:rPr>
        <w:t>.  Chlum pod Táborem</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480473">
              <w:rPr>
                <w:rFonts w:ascii="Arial" w:hAnsi="Arial" w:cs="Arial"/>
                <w:snapToGrid w:val="0"/>
                <w:highlight w:val="yellow"/>
              </w:rPr>
              <w:t>..........</w:t>
            </w:r>
            <w:r w:rsidR="00F656CF" w:rsidRPr="00480473">
              <w:rPr>
                <w:rFonts w:ascii="Arial" w:hAnsi="Arial" w:cs="Arial"/>
                <w:snapToGrid w:val="0"/>
                <w:highlight w:val="yellow"/>
              </w:rPr>
              <w:t>,-</w:t>
            </w:r>
            <w:proofErr w:type="gramEnd"/>
            <w:r w:rsidR="00F656CF" w:rsidRPr="00480473">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8DD16D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Pr="00AB77A2">
        <w:rPr>
          <w:rFonts w:ascii="Arial" w:hAnsi="Arial" w:cs="Arial"/>
          <w:szCs w:val="22"/>
        </w:rPr>
        <w:t xml:space="preserve">: </w:t>
      </w:r>
      <w:r w:rsidR="005608B4" w:rsidRPr="00AB77A2">
        <w:rPr>
          <w:rFonts w:ascii="Arial" w:hAnsi="Arial" w:cs="Arial"/>
          <w:szCs w:val="22"/>
        </w:rPr>
        <w:t xml:space="preserve">SPÚ – Krajský pozemkový úřad pro Liberecký kraj, Pobočka Semily, </w:t>
      </w:r>
      <w:proofErr w:type="spellStart"/>
      <w:r w:rsidR="005608B4" w:rsidRPr="00AB77A2">
        <w:rPr>
          <w:rFonts w:ascii="Arial" w:hAnsi="Arial" w:cs="Arial"/>
          <w:szCs w:val="22"/>
        </w:rPr>
        <w:t>Bítouchovská</w:t>
      </w:r>
      <w:proofErr w:type="spellEnd"/>
      <w:r w:rsidR="005608B4" w:rsidRPr="00AB77A2">
        <w:rPr>
          <w:rFonts w:ascii="Arial" w:hAnsi="Arial" w:cs="Arial"/>
          <w:szCs w:val="22"/>
        </w:rPr>
        <w:t xml:space="preserve"> 1, 513 01 Semily.</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807AC68" w:rsidR="0008597D" w:rsidRPr="009060BB" w:rsidRDefault="002E02C6" w:rsidP="0008597D">
      <w:pPr>
        <w:pStyle w:val="Level2"/>
        <w:spacing w:line="240" w:lineRule="auto"/>
        <w:ind w:left="567" w:hanging="567"/>
        <w:jc w:val="both"/>
        <w:rPr>
          <w:rFonts w:ascii="Arial" w:hAnsi="Arial" w:cs="Arial"/>
          <w:szCs w:val="22"/>
        </w:rPr>
      </w:pPr>
      <w:bookmarkStart w:id="37" w:name="_Ref50747173"/>
      <w:bookmarkStart w:id="38" w:name="_Hlk63750513"/>
      <w:r w:rsidRPr="0093087F">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6FAA8941" w:rsidR="00B022EF" w:rsidRPr="009060BB" w:rsidRDefault="00986041"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93087F">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C72EBC6" w:rsidR="006B518C" w:rsidRPr="00764100" w:rsidRDefault="00DB744F"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93087F">
        <w:rPr>
          <w:rFonts w:ascii="Arial" w:hAnsi="Arial" w:cs="Arial"/>
          <w:b/>
          <w:bCs/>
        </w:rPr>
        <w:t>NENÍ PŘEDMĚTEM TÉTO SMLOUVY</w:t>
      </w:r>
      <w:r>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6"/>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0576CFF5" w:rsidR="006D7FB1" w:rsidRPr="00EE517F" w:rsidRDefault="0073219A" w:rsidP="00024EBF">
      <w:pPr>
        <w:pStyle w:val="Claneka"/>
        <w:keepLines w:val="0"/>
        <w:widowControl/>
        <w:numPr>
          <w:ilvl w:val="2"/>
          <w:numId w:val="22"/>
        </w:numPr>
        <w:spacing w:line="240" w:lineRule="auto"/>
        <w:jc w:val="both"/>
        <w:rPr>
          <w:rFonts w:ascii="Arial" w:hAnsi="Arial" w:cs="Arial"/>
        </w:rPr>
      </w:pPr>
      <w:r w:rsidRPr="00D15BD8">
        <w:rPr>
          <w:rFonts w:ascii="Arial" w:hAnsi="Arial" w:cs="Arial"/>
          <w:b/>
          <w:bCs/>
        </w:rPr>
        <w:t>NENÍ PŘEDMĚTEM TÉTO SMLOUVY</w:t>
      </w:r>
      <w:r w:rsidRPr="00EE517F">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12C11D0"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2F7D91" w:rsidRPr="002F7D91">
        <w:rPr>
          <w:rFonts w:ascii="Arial" w:hAnsi="Arial" w:cs="Arial"/>
          <w:szCs w:val="22"/>
          <w:highlight w:val="yellow"/>
        </w:rPr>
        <w:t>(</w:t>
      </w:r>
      <w:r w:rsidR="00C62606">
        <w:rPr>
          <w:rFonts w:ascii="Arial" w:hAnsi="Arial" w:cs="Arial"/>
          <w:szCs w:val="22"/>
          <w:highlight w:val="yellow"/>
        </w:rPr>
        <w:t>DOPLNIT</w:t>
      </w:r>
      <w:r w:rsidR="002F7D91" w:rsidRPr="002F7D91">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4C0602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713A19">
        <w:rPr>
          <w:rFonts w:ascii="Arial" w:hAnsi="Arial" w:cs="Arial"/>
          <w:szCs w:val="22"/>
        </w:rPr>
        <w:t xml:space="preserve"> pro Liberecký kraj</w:t>
      </w:r>
      <w:r w:rsidR="00127C34" w:rsidRPr="00C62699">
        <w:rPr>
          <w:rFonts w:ascii="Arial" w:hAnsi="Arial" w:cs="Arial"/>
          <w:szCs w:val="22"/>
        </w:rPr>
        <w:t xml:space="preserve">, Pobočky </w:t>
      </w:r>
      <w:r w:rsidR="00713A19">
        <w:rPr>
          <w:rFonts w:ascii="Arial" w:hAnsi="Arial" w:cs="Arial"/>
          <w:szCs w:val="22"/>
        </w:rPr>
        <w:t>Semily</w:t>
      </w:r>
      <w:r w:rsidR="00127C34" w:rsidRPr="00C62699">
        <w:rPr>
          <w:rFonts w:ascii="Arial" w:hAnsi="Arial" w:cs="Arial"/>
          <w:szCs w:val="22"/>
        </w:rPr>
        <w:t xml:space="preserve">, adresa </w:t>
      </w:r>
      <w:proofErr w:type="spellStart"/>
      <w:r w:rsidR="00713A19">
        <w:rPr>
          <w:rFonts w:ascii="Arial" w:hAnsi="Arial" w:cs="Arial"/>
          <w:szCs w:val="22"/>
        </w:rPr>
        <w:t>Bítouchovská</w:t>
      </w:r>
      <w:proofErr w:type="spellEnd"/>
      <w:r w:rsidR="00713A19">
        <w:rPr>
          <w:rFonts w:ascii="Arial" w:hAnsi="Arial" w:cs="Arial"/>
          <w:szCs w:val="22"/>
        </w:rPr>
        <w:t xml:space="preserve"> 1, 513 01 Semily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3E56F5F" w:rsidR="001C4DD2" w:rsidRPr="00764100" w:rsidRDefault="008F4D91" w:rsidP="00024EBF">
      <w:pPr>
        <w:pStyle w:val="Level4"/>
        <w:numPr>
          <w:ilvl w:val="0"/>
          <w:numId w:val="17"/>
        </w:numPr>
        <w:spacing w:line="240" w:lineRule="auto"/>
        <w:ind w:left="1134" w:hanging="567"/>
        <w:jc w:val="both"/>
        <w:rPr>
          <w:rFonts w:ascii="Arial" w:hAnsi="Arial" w:cs="Arial"/>
          <w:szCs w:val="22"/>
        </w:rPr>
      </w:pPr>
      <w:r w:rsidRPr="0093087F">
        <w:rPr>
          <w:rFonts w:ascii="Arial" w:hAnsi="Arial" w:cs="Arial"/>
          <w:b/>
          <w:bCs/>
        </w:rPr>
        <w:t>NENÍ PŘEDMĚTEM TÉTO SMLOUVY</w:t>
      </w:r>
      <w:r>
        <w:rPr>
          <w:rFonts w:ascii="Arial" w:hAnsi="Arial" w:cs="Arial"/>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lastRenderedPageBreak/>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A65B03">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862B92">
        <w:rPr>
          <w:rFonts w:ascii="Arial" w:hAnsi="Arial" w:cs="Arial"/>
          <w:szCs w:val="22"/>
        </w:rPr>
        <w:t>přesáhnout 20 % Ceny Díla bez DPH.</w:t>
      </w:r>
      <w:bookmarkEnd w:id="160"/>
      <w:r w:rsidR="0039121C" w:rsidRPr="00862B92">
        <w:rPr>
          <w:rFonts w:ascii="Arial" w:hAnsi="Arial" w:cs="Arial"/>
          <w:szCs w:val="22"/>
        </w:rPr>
        <w:t xml:space="preserve"> Do této hodnoty se nezapočítávají hodnoty změny Ceny Díla bez DPH provedené</w:t>
      </w:r>
      <w:r w:rsidR="0039121C">
        <w:rPr>
          <w:rFonts w:ascii="Arial" w:hAnsi="Arial" w:cs="Arial"/>
          <w:szCs w:val="22"/>
        </w:rPr>
        <w:t xml:space="preserve">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commentRangeStart w:id="185"/>
      <w:r w:rsidRPr="003C4299">
        <w:rPr>
          <w:rFonts w:ascii="Arial" w:hAnsi="Arial" w:cs="Arial"/>
        </w:rPr>
        <w:t xml:space="preserve">Smlouva je vyhotovena </w:t>
      </w:r>
      <w:commentRangeEnd w:id="185"/>
      <w:r w:rsidRPr="003C4299">
        <w:rPr>
          <w:rFonts w:ascii="Arial" w:hAnsi="Arial" w:cs="Arial"/>
        </w:rPr>
        <w:commentReference w:id="185"/>
      </w:r>
      <w:r w:rsidRPr="003C4299">
        <w:rPr>
          <w:rFonts w:ascii="Arial" w:hAnsi="Arial" w:cs="Arial"/>
        </w:rPr>
        <w:t>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C35E0C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8133C">
        <w:rPr>
          <w:rFonts w:ascii="Arial" w:eastAsia="Times New Roman" w:hAnsi="Arial" w:cs="Arial"/>
          <w:bCs/>
          <w:lang w:eastAsia="cs-CZ"/>
        </w:rPr>
        <w:t>Liberec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FCEDB6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8300FC">
        <w:rPr>
          <w:rFonts w:ascii="Arial" w:eastAsia="Times New Roman" w:hAnsi="Arial" w:cs="Arial"/>
          <w:bCs/>
          <w:lang w:eastAsia="cs-CZ"/>
        </w:rPr>
        <w:t xml:space="preserve"> </w:t>
      </w:r>
      <w:r w:rsidR="00C26FA4">
        <w:rPr>
          <w:rFonts w:ascii="Arial" w:eastAsia="Times New Roman" w:hAnsi="Arial" w:cs="Arial"/>
          <w:bCs/>
          <w:lang w:eastAsia="cs-CZ"/>
        </w:rPr>
        <w:t>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2EF0FE3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C26FA4">
        <w:rPr>
          <w:rFonts w:ascii="Arial" w:eastAsia="Times New Roman" w:hAnsi="Arial" w:cs="Arial"/>
          <w:bCs/>
          <w:lang w:eastAsia="cs-CZ"/>
        </w:rPr>
        <w:t xml:space="preserve"> ředitel KPÚ pro Liberecký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5" w:author="Strolená Irena Ing." w:date="2020-10-02T08:03:00Z" w:initials="SII">
    <w:p w14:paraId="67DE15CE" w14:textId="798B7460" w:rsidR="00043079" w:rsidRPr="0043186D" w:rsidRDefault="00043079">
      <w:pPr>
        <w:pStyle w:val="Textkomente"/>
        <w:rPr>
          <w:sz w:val="22"/>
          <w:szCs w:val="22"/>
        </w:rPr>
      </w:pPr>
      <w:r>
        <w:rPr>
          <w:rStyle w:val="Odkaznakoment"/>
        </w:rPr>
        <w:annotationRef/>
      </w:r>
      <w:r w:rsidRPr="0043186D">
        <w:rPr>
          <w:rFonts w:ascii="Arial" w:hAnsi="Arial" w:cs="Arial"/>
          <w:sz w:val="22"/>
          <w:szCs w:val="22"/>
        </w:rPr>
        <w:t>V případě, že dojde k podpisu Smlouvy při osobním jednání se Zhotovitelem, tento článek zůstane ve Smlouvě. Pokud bude Smlouva podepsána elektronickou formou, tento článek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DE15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215D6E" w16cex:dateUtc="2020-10-02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DE15CE" w16cid:durableId="23215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1D73A6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F45702">
      <w:rPr>
        <w:szCs w:val="16"/>
      </w:rPr>
      <w:t xml:space="preserve"> </w:t>
    </w:r>
    <w:proofErr w:type="spellStart"/>
    <w:r w:rsidR="00FE28E2">
      <w:rPr>
        <w:szCs w:val="16"/>
      </w:rPr>
      <w:t>Košov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FBCC" w14:textId="77777777" w:rsidR="00E30F85"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6021724A" w14:textId="3CA2EBA8" w:rsidR="00E30F85" w:rsidRDefault="00E30F85" w:rsidP="00E30F85">
    <w:pPr>
      <w:pStyle w:val="Zhlav"/>
      <w:pBdr>
        <w:bottom w:val="single" w:sz="6" w:space="1" w:color="auto"/>
      </w:pBdr>
      <w:tabs>
        <w:tab w:val="clear" w:pos="4703"/>
        <w:tab w:val="clear" w:pos="9406"/>
        <w:tab w:val="left" w:pos="5475"/>
      </w:tabs>
      <w:spacing w:after="0" w:line="240" w:lineRule="auto"/>
      <w:jc w:val="both"/>
      <w:rPr>
        <w:rFonts w:cs="Arial"/>
        <w:szCs w:val="16"/>
        <w:lang w:val="fr-FR" w:eastAsia="cs-CZ"/>
      </w:rPr>
    </w:pPr>
    <w:r>
      <w:rPr>
        <w:rFonts w:cs="Arial"/>
        <w:szCs w:val="16"/>
        <w:lang w:val="fr-FR" w:eastAsia="cs-CZ"/>
      </w:rPr>
      <w:t xml:space="preserve">                                                                                                                UID :</w:t>
    </w:r>
  </w:p>
  <w:p w14:paraId="5EB20BA7" w14:textId="7E2A616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4D86329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E28E2">
      <w:rPr>
        <w:rFonts w:cs="Arial"/>
        <w:szCs w:val="16"/>
        <w:lang w:val="fr-FR" w:eastAsia="cs-CZ"/>
      </w:rPr>
      <w:t>Košov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B62"/>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ADE"/>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47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40B"/>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969"/>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35"/>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0D7"/>
    <w:rsid w:val="00223395"/>
    <w:rsid w:val="002233FC"/>
    <w:rsid w:val="00225DBD"/>
    <w:rsid w:val="00225DD2"/>
    <w:rsid w:val="00226532"/>
    <w:rsid w:val="00226BA5"/>
    <w:rsid w:val="00227252"/>
    <w:rsid w:val="002274BE"/>
    <w:rsid w:val="00227DB7"/>
    <w:rsid w:val="00227E3F"/>
    <w:rsid w:val="0023089D"/>
    <w:rsid w:val="00230D01"/>
    <w:rsid w:val="00231609"/>
    <w:rsid w:val="0023185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97F72"/>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A9B"/>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2C6"/>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D91"/>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A764B"/>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CF2"/>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0807"/>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3F37"/>
    <w:rsid w:val="0047432A"/>
    <w:rsid w:val="004748CE"/>
    <w:rsid w:val="00475203"/>
    <w:rsid w:val="004758C4"/>
    <w:rsid w:val="00475B8F"/>
    <w:rsid w:val="004760C7"/>
    <w:rsid w:val="00476537"/>
    <w:rsid w:val="00476E79"/>
    <w:rsid w:val="00480150"/>
    <w:rsid w:val="00480473"/>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734"/>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2C8"/>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8B4"/>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2BF6"/>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233"/>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355"/>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3A19"/>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1A3F"/>
    <w:rsid w:val="0073219A"/>
    <w:rsid w:val="007321D5"/>
    <w:rsid w:val="0073239A"/>
    <w:rsid w:val="007351BB"/>
    <w:rsid w:val="00735554"/>
    <w:rsid w:val="00736073"/>
    <w:rsid w:val="00736568"/>
    <w:rsid w:val="00737124"/>
    <w:rsid w:val="00737783"/>
    <w:rsid w:val="00737E37"/>
    <w:rsid w:val="007400FD"/>
    <w:rsid w:val="00741178"/>
    <w:rsid w:val="00742590"/>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133C"/>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0D94"/>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0FC"/>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2B92"/>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4BB3"/>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6485"/>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C1D"/>
    <w:rsid w:val="008F2D4B"/>
    <w:rsid w:val="008F2EDF"/>
    <w:rsid w:val="008F3EE5"/>
    <w:rsid w:val="008F4254"/>
    <w:rsid w:val="008F4522"/>
    <w:rsid w:val="008F4D91"/>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2B2"/>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041"/>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4766E"/>
    <w:rsid w:val="00A50FEF"/>
    <w:rsid w:val="00A51CBD"/>
    <w:rsid w:val="00A5206B"/>
    <w:rsid w:val="00A52BE4"/>
    <w:rsid w:val="00A530FD"/>
    <w:rsid w:val="00A556FF"/>
    <w:rsid w:val="00A5783C"/>
    <w:rsid w:val="00A578D6"/>
    <w:rsid w:val="00A57A92"/>
    <w:rsid w:val="00A601A9"/>
    <w:rsid w:val="00A60CAF"/>
    <w:rsid w:val="00A613F3"/>
    <w:rsid w:val="00A61619"/>
    <w:rsid w:val="00A62CA7"/>
    <w:rsid w:val="00A62D08"/>
    <w:rsid w:val="00A62D33"/>
    <w:rsid w:val="00A6393D"/>
    <w:rsid w:val="00A64C78"/>
    <w:rsid w:val="00A65B03"/>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B748D"/>
    <w:rsid w:val="00AB77A2"/>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2D53"/>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91B"/>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26FA4"/>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5B0C"/>
    <w:rsid w:val="00C56EB7"/>
    <w:rsid w:val="00C574F1"/>
    <w:rsid w:val="00C57D0B"/>
    <w:rsid w:val="00C57DFF"/>
    <w:rsid w:val="00C608B3"/>
    <w:rsid w:val="00C61280"/>
    <w:rsid w:val="00C623DB"/>
    <w:rsid w:val="00C62606"/>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A13"/>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CC5"/>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560F"/>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44F"/>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6D2"/>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956"/>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0F85"/>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57640"/>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2C0"/>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702"/>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8E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32C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A32C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A32C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34</Pages>
  <Words>17183</Words>
  <Characters>101380</Characters>
  <Application>Microsoft Office Word</Application>
  <DocSecurity>0</DocSecurity>
  <Lines>844</Lines>
  <Paragraphs>236</Paragraphs>
  <ScaleCrop>false</ScaleCrop>
  <Company/>
  <LinksUpToDate>false</LinksUpToDate>
  <CharactersWithSpaces>118327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Starčevičová Eva Ing.</cp:lastModifiedBy>
  <cp:revision>9</cp:revision>
  <cp:lastPrinted>2023-06-15T08:04:00Z</cp:lastPrinted>
  <dcterms:created xsi:type="dcterms:W3CDTF">2023-07-14T06:43:00Z</dcterms:created>
  <dcterms:modified xsi:type="dcterms:W3CDTF">2023-07-18T06:43:00Z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