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5933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B9C7AA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D1AD0F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7C664F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D0055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6B05B2" w14:textId="284D6974" w:rsidR="0019479C" w:rsidRPr="00E174A8" w:rsidRDefault="00E174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74A8">
              <w:rPr>
                <w:rFonts w:ascii="Arial" w:hAnsi="Arial" w:cs="Arial"/>
                <w:sz w:val="22"/>
                <w:szCs w:val="22"/>
              </w:rPr>
              <w:t>Zpracování PD a výkon AD pro vodohospodářská opatření, protierozní průleh a polní cestu VC7 v k.ú. Kotel</w:t>
            </w:r>
          </w:p>
        </w:tc>
      </w:tr>
      <w:tr w:rsidR="0019479C" w:rsidRPr="00037712" w14:paraId="0E651D9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11D2A4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EAF27A" w14:textId="34915A77" w:rsidR="0019479C" w:rsidRPr="00037712" w:rsidRDefault="003F6D4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 4529/2023-541100</w:t>
            </w:r>
          </w:p>
        </w:tc>
      </w:tr>
    </w:tbl>
    <w:p w14:paraId="582E1FE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C8A8AC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DEDAF5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FBC8E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57AF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7E4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6D3CD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C46E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A23C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6E9E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C8E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CC17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B154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9C7F4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D9C0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B5CB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3A8A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D300D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CC6E4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AFED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AE23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82AF8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93D7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96F4F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896A0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B5EDE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74A2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674B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411E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44920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AA3D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B56D0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025B0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F095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B580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0A109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2A596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E4F7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9B4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35F4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05452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539E22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E473DE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A599A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0491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97A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1F3F6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FCF52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94D9B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5A0C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9F05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B0A0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2398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167C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0CCD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0D9A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F750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3D76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5181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D479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72E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75B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0BB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BFA2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AE06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54EF2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9604E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D813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69B6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AC068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45E6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ADA5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27F5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ECFE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FA73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772D8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0CF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FE3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F1454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475" w:type="dxa"/>
        <w:jc w:val="center"/>
        <w:tblBorders>
          <w:top w:val="single" w:sz="8" w:space="0" w:color="6699FF"/>
          <w:left w:val="single" w:sz="8" w:space="0" w:color="6699FF"/>
          <w:bottom w:val="single" w:sz="8" w:space="0" w:color="6699FF"/>
          <w:right w:val="single" w:sz="8" w:space="0" w:color="6699FF"/>
          <w:insideH w:val="single" w:sz="8" w:space="0" w:color="6699FF"/>
          <w:insideV w:val="single" w:sz="8" w:space="0" w:color="6699FF"/>
        </w:tblBorders>
        <w:tblLook w:val="01E0" w:firstRow="1" w:lastRow="1" w:firstColumn="1" w:lastColumn="1" w:noHBand="0" w:noVBand="0"/>
      </w:tblPr>
      <w:tblGrid>
        <w:gridCol w:w="3096"/>
        <w:gridCol w:w="2126"/>
        <w:gridCol w:w="1843"/>
        <w:gridCol w:w="2410"/>
      </w:tblGrid>
      <w:tr w:rsidR="00E174A8" w:rsidRPr="00037712" w14:paraId="5237D38F" w14:textId="77777777" w:rsidTr="00E174A8">
        <w:trPr>
          <w:trHeight w:val="540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10A7A570" w14:textId="77777777" w:rsidR="00E174A8" w:rsidRPr="00037712" w:rsidRDefault="00E174A8" w:rsidP="000904B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0A82812C" w14:textId="77777777" w:rsidR="00E174A8" w:rsidRPr="00333A8F" w:rsidRDefault="00E174A8" w:rsidP="000904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1843" w:type="dxa"/>
            <w:vAlign w:val="center"/>
          </w:tcPr>
          <w:p w14:paraId="4BA23366" w14:textId="77777777" w:rsidR="00E174A8" w:rsidRPr="00333A8F" w:rsidRDefault="00E174A8" w:rsidP="000904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289AB5A9" w14:textId="77777777" w:rsidR="00E174A8" w:rsidRPr="00333A8F" w:rsidRDefault="00E174A8" w:rsidP="000904B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>Cena včetně DPH</w:t>
            </w:r>
          </w:p>
        </w:tc>
      </w:tr>
      <w:tr w:rsidR="00E174A8" w:rsidRPr="00037712" w14:paraId="08AA87DD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42BBF382" w14:textId="38B4E7E6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lastRenderedPageBreak/>
              <w:t xml:space="preserve">Vypracování PD pro </w:t>
            </w:r>
            <w:r>
              <w:rPr>
                <w:rFonts w:ascii="Arial" w:hAnsi="Arial" w:cs="Arial"/>
                <w:sz w:val="22"/>
                <w:szCs w:val="22"/>
              </w:rPr>
              <w:t>polní cestu VC7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F79A4E8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8B83A97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EAC7253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00EF2F43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112AD51F" w14:textId="566F14FB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Vypracování PD pro </w:t>
            </w:r>
            <w:r>
              <w:rPr>
                <w:rFonts w:ascii="Arial" w:hAnsi="Arial" w:cs="Arial"/>
                <w:sz w:val="22"/>
                <w:szCs w:val="22"/>
              </w:rPr>
              <w:t>nádrž MVN1 a tůň T2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33EC3B4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9E6A823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70CCEEB9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7327B" w:rsidRPr="00037712" w14:paraId="34EB4C86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61BD86D3" w14:textId="2D46DF96" w:rsidR="0007327B" w:rsidRPr="002E67D3" w:rsidRDefault="00077303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PD pro protierozní průleh PR1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3EEA3866" w14:textId="77777777" w:rsidR="0007327B" w:rsidRPr="00037712" w:rsidRDefault="0007327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828289" w14:textId="77777777" w:rsidR="0007327B" w:rsidRPr="00037712" w:rsidRDefault="0007327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3BD6A7AC" w14:textId="77777777" w:rsidR="0007327B" w:rsidRPr="00037712" w:rsidRDefault="0007327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1029F9EF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72F4E126" w14:textId="1EDB17FE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Vypracování PD pro </w:t>
            </w:r>
            <w:r>
              <w:rPr>
                <w:rFonts w:ascii="Arial" w:hAnsi="Arial" w:cs="Arial"/>
                <w:sz w:val="22"/>
                <w:szCs w:val="22"/>
              </w:rPr>
              <w:t>přehrážky OH1, OH2 a tůň T1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376E5768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1C05AD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11128FF9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7ABA571F" w14:textId="77777777" w:rsidTr="00E174A8">
        <w:trPr>
          <w:trHeight w:val="629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51F75BEA" w14:textId="202DBB83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GTP </w:t>
            </w:r>
            <w:r w:rsidR="00BB5CF3">
              <w:rPr>
                <w:rFonts w:ascii="Arial" w:hAnsi="Arial" w:cs="Arial"/>
                <w:sz w:val="22"/>
                <w:szCs w:val="22"/>
              </w:rPr>
              <w:t>a</w:t>
            </w:r>
            <w:r w:rsidR="00BB5CF3">
              <w:rPr>
                <w:rFonts w:ascii="Arial" w:hAnsi="Arial"/>
                <w:sz w:val="22"/>
              </w:rPr>
              <w:t xml:space="preserve"> zaměření </w:t>
            </w:r>
            <w:r w:rsidRPr="002E67D3">
              <w:rPr>
                <w:rFonts w:ascii="Arial" w:hAnsi="Arial" w:cs="Arial"/>
                <w:sz w:val="22"/>
                <w:szCs w:val="22"/>
              </w:rPr>
              <w:t>pro všechna opatření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198DF4C1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5F3544C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12F5CCB1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3E4E368D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59AD42A3" w14:textId="77777777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67D3">
              <w:rPr>
                <w:rFonts w:ascii="Arial" w:hAnsi="Arial" w:cs="Arial"/>
                <w:b/>
                <w:bCs/>
                <w:sz w:val="22"/>
                <w:szCs w:val="22"/>
              </w:rPr>
              <w:t>Celkem PD vč. GTP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66E24326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1370424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6A68BCF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03438085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598F9B75" w14:textId="49590D65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Zajištění AD pro</w:t>
            </w:r>
            <w:r>
              <w:rPr>
                <w:rFonts w:ascii="Arial" w:hAnsi="Arial" w:cs="Arial"/>
                <w:sz w:val="22"/>
                <w:szCs w:val="22"/>
              </w:rPr>
              <w:t xml:space="preserve"> polní cestu VC7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54BC858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51C6EF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749BF7B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19332033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4FA60F95" w14:textId="28BB9A9A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Zajištění AD pro </w:t>
            </w:r>
            <w:r>
              <w:rPr>
                <w:rFonts w:ascii="Arial" w:hAnsi="Arial" w:cs="Arial"/>
                <w:sz w:val="22"/>
                <w:szCs w:val="22"/>
              </w:rPr>
              <w:t>nádrž MVN1</w:t>
            </w:r>
            <w:r w:rsidR="008F457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tůň T2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0B0B9D9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6D687D6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6F25D396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E76A3" w:rsidRPr="00037712" w14:paraId="10BA18E5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715A4111" w14:textId="4777F6E1" w:rsidR="006E76A3" w:rsidRPr="002E67D3" w:rsidRDefault="006E76A3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Zajištění AD pro protierozní průleh PR1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2E7F0E2E" w14:textId="77777777" w:rsidR="006E76A3" w:rsidRPr="00037712" w:rsidRDefault="006E76A3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B4FCEDB" w14:textId="77777777" w:rsidR="006E76A3" w:rsidRPr="00037712" w:rsidRDefault="006E76A3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FBF80BA" w14:textId="77777777" w:rsidR="006E76A3" w:rsidRPr="00037712" w:rsidRDefault="006E76A3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36107C09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5966FDFF" w14:textId="27E72717" w:rsidR="00E174A8" w:rsidRPr="002E67D3" w:rsidRDefault="00E174A8" w:rsidP="000904B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Zajištění AD </w:t>
            </w:r>
            <w:r>
              <w:rPr>
                <w:rFonts w:ascii="Arial" w:hAnsi="Arial" w:cs="Arial"/>
                <w:sz w:val="22"/>
                <w:szCs w:val="22"/>
              </w:rPr>
              <w:t>přehrážky OH1, OH2 a tůň T1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F2B05B0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8619EA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39CEBD8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174A8" w:rsidRPr="00037712" w14:paraId="45C82B65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7CEBC6E2" w14:textId="77777777" w:rsidR="00E174A8" w:rsidRPr="00BD057B" w:rsidRDefault="00E174A8" w:rsidP="000904B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D057B">
              <w:rPr>
                <w:rFonts w:ascii="Arial" w:hAnsi="Arial" w:cs="Arial"/>
                <w:b/>
                <w:bCs/>
                <w:sz w:val="22"/>
                <w:szCs w:val="22"/>
              </w:rPr>
              <w:t>Celkem AD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C39D79D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211AAA1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ACBC16D" w14:textId="77777777" w:rsidR="00E174A8" w:rsidRPr="00037712" w:rsidRDefault="00E174A8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7230B" w:rsidRPr="00037712" w14:paraId="25CC6EEE" w14:textId="77777777" w:rsidTr="00E174A8">
        <w:trPr>
          <w:trHeight w:val="597"/>
          <w:jc w:val="center"/>
        </w:trPr>
        <w:tc>
          <w:tcPr>
            <w:tcW w:w="3096" w:type="dxa"/>
            <w:tcMar>
              <w:left w:w="85" w:type="dxa"/>
              <w:right w:w="85" w:type="dxa"/>
            </w:tcMar>
            <w:vAlign w:val="center"/>
          </w:tcPr>
          <w:p w14:paraId="166A7095" w14:textId="1D0C35DD" w:rsidR="00231CDB" w:rsidRDefault="00231CDB" w:rsidP="000904B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</w:t>
            </w:r>
            <w:r w:rsidR="005C5517" w:rsidRPr="004500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NABÍDKOVÁ CENA </w:t>
            </w:r>
          </w:p>
          <w:p w14:paraId="2589D952" w14:textId="4B8DB520" w:rsidR="0007230B" w:rsidRPr="0045004C" w:rsidRDefault="000064D1" w:rsidP="000904B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0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PD </w:t>
            </w:r>
            <w:r w:rsidR="00A8533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4500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AD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462F2C9" w14:textId="77777777" w:rsidR="0007230B" w:rsidRPr="00037712" w:rsidRDefault="0007230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308D43F" w14:textId="77777777" w:rsidR="0007230B" w:rsidRPr="00037712" w:rsidRDefault="0007230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4C35CD1" w14:textId="77777777" w:rsidR="0007230B" w:rsidRPr="00037712" w:rsidRDefault="0007230B" w:rsidP="000904B8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69B9D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90B1CA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027FBF8" w14:textId="77777777" w:rsidTr="00554AF9">
        <w:tc>
          <w:tcPr>
            <w:tcW w:w="6096" w:type="dxa"/>
          </w:tcPr>
          <w:p w14:paraId="4A584C8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87CA08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1943EC5" w14:textId="77777777" w:rsidTr="00554AF9">
        <w:tc>
          <w:tcPr>
            <w:tcW w:w="6096" w:type="dxa"/>
          </w:tcPr>
          <w:p w14:paraId="38FA1C2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E16F3C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D792C8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CADA21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42B2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308E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A1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CCEC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8909E1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F0D5A0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36DA7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B586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0207E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6B6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B908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E84B0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F10D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BB5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80639E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A7F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74D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D7E8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63DA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C88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B8B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48EE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E951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D6B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020A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BBB5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3BAD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CC0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30F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1133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3B1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69FB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DA33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50B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874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E3A8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3789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593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B065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2591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58A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AE49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5D11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9DB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B36E6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9E7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D417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96C0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9359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8019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5EEF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772A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6627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03F9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D50C4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43DF1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FD1B4F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B194CF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AB62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E1164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20B72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1E20D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DEA64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9CF6C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F0D89" w14:textId="77777777" w:rsidR="000D55A1" w:rsidRDefault="000D55A1" w:rsidP="008E4AD5">
      <w:r>
        <w:separator/>
      </w:r>
    </w:p>
  </w:endnote>
  <w:endnote w:type="continuationSeparator" w:id="0">
    <w:p w14:paraId="20C5C89D" w14:textId="77777777" w:rsidR="000D55A1" w:rsidRDefault="000D55A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222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9D6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4C2C63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A7E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F3910" w14:textId="77777777" w:rsidR="000D55A1" w:rsidRDefault="000D55A1" w:rsidP="008E4AD5">
      <w:r>
        <w:separator/>
      </w:r>
    </w:p>
  </w:footnote>
  <w:footnote w:type="continuationSeparator" w:id="0">
    <w:p w14:paraId="71EE0639" w14:textId="77777777" w:rsidR="000D55A1" w:rsidRDefault="000D55A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510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4BC4F" w14:textId="77777777" w:rsidR="00F34DD4" w:rsidRDefault="00F34DD4">
    <w:pPr>
      <w:pStyle w:val="Zhlav"/>
    </w:pPr>
  </w:p>
  <w:p w14:paraId="2E491B6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5C70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2900497">
    <w:abstractNumId w:val="30"/>
  </w:num>
  <w:num w:numId="2" w16cid:durableId="737284234">
    <w:abstractNumId w:val="41"/>
  </w:num>
  <w:num w:numId="3" w16cid:durableId="1885369635">
    <w:abstractNumId w:val="29"/>
  </w:num>
  <w:num w:numId="4" w16cid:durableId="1734506302">
    <w:abstractNumId w:val="33"/>
  </w:num>
  <w:num w:numId="5" w16cid:durableId="1746999700">
    <w:abstractNumId w:val="27"/>
  </w:num>
  <w:num w:numId="6" w16cid:durableId="2133933164">
    <w:abstractNumId w:val="12"/>
  </w:num>
  <w:num w:numId="7" w16cid:durableId="190806306">
    <w:abstractNumId w:val="35"/>
  </w:num>
  <w:num w:numId="8" w16cid:durableId="1561135936">
    <w:abstractNumId w:val="19"/>
  </w:num>
  <w:num w:numId="9" w16cid:durableId="1823152603">
    <w:abstractNumId w:val="15"/>
  </w:num>
  <w:num w:numId="10" w16cid:durableId="1511600626">
    <w:abstractNumId w:val="40"/>
  </w:num>
  <w:num w:numId="11" w16cid:durableId="1826970558">
    <w:abstractNumId w:val="39"/>
  </w:num>
  <w:num w:numId="12" w16cid:durableId="1050345795">
    <w:abstractNumId w:val="4"/>
  </w:num>
  <w:num w:numId="13" w16cid:durableId="15251734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3542759">
    <w:abstractNumId w:val="28"/>
  </w:num>
  <w:num w:numId="15" w16cid:durableId="192157327">
    <w:abstractNumId w:val="17"/>
  </w:num>
  <w:num w:numId="16" w16cid:durableId="1768114690">
    <w:abstractNumId w:val="24"/>
  </w:num>
  <w:num w:numId="17" w16cid:durableId="2109042209">
    <w:abstractNumId w:val="43"/>
  </w:num>
  <w:num w:numId="18" w16cid:durableId="1725173293">
    <w:abstractNumId w:val="37"/>
  </w:num>
  <w:num w:numId="19" w16cid:durableId="952395971">
    <w:abstractNumId w:val="14"/>
  </w:num>
  <w:num w:numId="20" w16cid:durableId="1489786175">
    <w:abstractNumId w:val="9"/>
  </w:num>
  <w:num w:numId="21" w16cid:durableId="1752313149">
    <w:abstractNumId w:val="8"/>
  </w:num>
  <w:num w:numId="22" w16cid:durableId="3240953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4709480">
    <w:abstractNumId w:val="5"/>
  </w:num>
  <w:num w:numId="24" w16cid:durableId="820073316">
    <w:abstractNumId w:val="18"/>
  </w:num>
  <w:num w:numId="25" w16cid:durableId="2074346802">
    <w:abstractNumId w:val="11"/>
  </w:num>
  <w:num w:numId="26" w16cid:durableId="27805486">
    <w:abstractNumId w:val="16"/>
  </w:num>
  <w:num w:numId="27" w16cid:durableId="1240598801">
    <w:abstractNumId w:val="10"/>
  </w:num>
  <w:num w:numId="28" w16cid:durableId="831995111">
    <w:abstractNumId w:val="7"/>
  </w:num>
  <w:num w:numId="29" w16cid:durableId="826475119">
    <w:abstractNumId w:val="3"/>
  </w:num>
  <w:num w:numId="30" w16cid:durableId="1624922751">
    <w:abstractNumId w:val="36"/>
  </w:num>
  <w:num w:numId="31" w16cid:durableId="1444961140">
    <w:abstractNumId w:val="32"/>
  </w:num>
  <w:num w:numId="32" w16cid:durableId="208685905">
    <w:abstractNumId w:val="25"/>
  </w:num>
  <w:num w:numId="33" w16cid:durableId="608857774">
    <w:abstractNumId w:val="13"/>
  </w:num>
  <w:num w:numId="34" w16cid:durableId="2030522203">
    <w:abstractNumId w:val="23"/>
  </w:num>
  <w:num w:numId="35" w16cid:durableId="1777673781">
    <w:abstractNumId w:val="0"/>
  </w:num>
  <w:num w:numId="36" w16cid:durableId="356391360">
    <w:abstractNumId w:val="2"/>
  </w:num>
  <w:num w:numId="37" w16cid:durableId="851459726">
    <w:abstractNumId w:val="21"/>
  </w:num>
  <w:num w:numId="38" w16cid:durableId="262231531">
    <w:abstractNumId w:val="22"/>
  </w:num>
  <w:num w:numId="39" w16cid:durableId="971640342">
    <w:abstractNumId w:val="6"/>
  </w:num>
  <w:num w:numId="40" w16cid:durableId="1111051328">
    <w:abstractNumId w:val="45"/>
  </w:num>
  <w:num w:numId="41" w16cid:durableId="19497026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6101518">
    <w:abstractNumId w:val="42"/>
  </w:num>
  <w:num w:numId="43" w16cid:durableId="644286343">
    <w:abstractNumId w:val="20"/>
  </w:num>
  <w:num w:numId="44" w16cid:durableId="904144372">
    <w:abstractNumId w:val="38"/>
  </w:num>
  <w:num w:numId="45" w16cid:durableId="2052069140">
    <w:abstractNumId w:val="26"/>
  </w:num>
  <w:num w:numId="46" w16cid:durableId="218320896">
    <w:abstractNumId w:val="31"/>
  </w:num>
  <w:num w:numId="47" w16cid:durableId="191499096">
    <w:abstractNumId w:val="1"/>
  </w:num>
  <w:num w:numId="48" w16cid:durableId="763578268">
    <w:abstractNumId w:val="34"/>
  </w:num>
  <w:num w:numId="49" w16cid:durableId="100987430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4D1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06FD"/>
    <w:rsid w:val="00054DB2"/>
    <w:rsid w:val="00063699"/>
    <w:rsid w:val="0007230B"/>
    <w:rsid w:val="0007327B"/>
    <w:rsid w:val="0007730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5A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6432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1CD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D4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004C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2DA6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220E"/>
    <w:rsid w:val="005C4C72"/>
    <w:rsid w:val="005C5517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6A3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4536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576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37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4935"/>
    <w:rsid w:val="00BB5CF3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74A8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017BC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355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17</cp:revision>
  <cp:lastPrinted>2012-03-30T11:12:00Z</cp:lastPrinted>
  <dcterms:created xsi:type="dcterms:W3CDTF">2023-05-24T14:22:00Z</dcterms:created>
  <dcterms:modified xsi:type="dcterms:W3CDTF">2023-06-07T15:03:00Z</dcterms:modified>
</cp:coreProperties>
</file>