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159DB6F6" w:rsidR="006615F7" w:rsidRDefault="006615F7" w:rsidP="006615F7">
      <w:pPr>
        <w:keepLines/>
        <w:spacing w:before="200" w:after="0" w:line="288" w:lineRule="auto"/>
        <w:jc w:val="center"/>
        <w:outlineLvl w:val="8"/>
        <w:rPr>
          <w:rFonts w:ascii="Arial" w:eastAsia="Times New Roman" w:hAnsi="Arial" w:cs="Arial"/>
          <w:b/>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5E80C6BE" w14:textId="648DE782" w:rsidR="004544CE" w:rsidRPr="00B109EB" w:rsidRDefault="00445AB5" w:rsidP="006615F7">
      <w:pPr>
        <w:keepLines/>
        <w:spacing w:before="200" w:after="0" w:line="288" w:lineRule="auto"/>
        <w:jc w:val="center"/>
        <w:outlineLvl w:val="8"/>
        <w:rPr>
          <w:rFonts w:ascii="Arial" w:eastAsia="Times New Roman" w:hAnsi="Arial" w:cs="Arial"/>
          <w:b/>
          <w:i/>
          <w:iCs/>
          <w:color w:val="404040"/>
          <w:sz w:val="24"/>
          <w:szCs w:val="24"/>
        </w:rPr>
      </w:pPr>
      <w:r w:rsidRPr="009D734D">
        <w:rPr>
          <w:rFonts w:ascii="Arial" w:hAnsi="Arial" w:cs="Arial"/>
          <w:b/>
          <w:bCs/>
          <w:u w:val="single"/>
        </w:rPr>
        <w:t>suché nádrže SN</w:t>
      </w:r>
      <w:r>
        <w:rPr>
          <w:rFonts w:ascii="Arial" w:hAnsi="Arial" w:cs="Arial"/>
          <w:b/>
          <w:bCs/>
          <w:u w:val="single"/>
        </w:rPr>
        <w:t>2</w:t>
      </w:r>
      <w:r w:rsidRPr="009D734D">
        <w:rPr>
          <w:rFonts w:ascii="Arial" w:hAnsi="Arial" w:cs="Arial"/>
          <w:b/>
          <w:bCs/>
          <w:u w:val="single"/>
        </w:rPr>
        <w:t xml:space="preserve"> </w:t>
      </w:r>
      <w:r w:rsidRPr="00C5742F">
        <w:rPr>
          <w:rFonts w:ascii="Arial" w:hAnsi="Arial" w:cs="Arial"/>
          <w:b/>
          <w:bCs/>
          <w:u w:val="single"/>
        </w:rPr>
        <w:t>v </w:t>
      </w:r>
      <w:proofErr w:type="spellStart"/>
      <w:r w:rsidRPr="00C5742F">
        <w:rPr>
          <w:rFonts w:ascii="Arial" w:hAnsi="Arial" w:cs="Arial"/>
          <w:b/>
          <w:bCs/>
          <w:u w:val="single"/>
        </w:rPr>
        <w:t>k.ú</w:t>
      </w:r>
      <w:proofErr w:type="spellEnd"/>
      <w:r w:rsidRPr="00C5742F">
        <w:rPr>
          <w:rFonts w:ascii="Arial" w:hAnsi="Arial" w:cs="Arial"/>
          <w:b/>
          <w:bCs/>
          <w:u w:val="single"/>
        </w:rPr>
        <w:t>. Kostelec u Kyjova</w:t>
      </w:r>
    </w:p>
    <w:p w14:paraId="4D207196" w14:textId="24C8976A"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„SoD</w:t>
      </w:r>
      <w:proofErr w:type="gramStart"/>
      <w:r w:rsidR="003807A5">
        <w:rPr>
          <w:rFonts w:ascii="Arial" w:eastAsia="Times New Roman" w:hAnsi="Arial" w:cs="Arial"/>
          <w:b/>
          <w:i/>
          <w:iCs/>
          <w:color w:val="404040"/>
        </w:rPr>
        <w:t xml:space="preserve">“ </w:t>
      </w:r>
      <w:r w:rsidRPr="00B109EB">
        <w:rPr>
          <w:rFonts w:ascii="Arial" w:eastAsia="Times New Roman" w:hAnsi="Arial" w:cs="Arial"/>
          <w:b/>
          <w:i/>
          <w:iCs/>
          <w:color w:val="404040"/>
        </w:rPr>
        <w:t>)</w:t>
      </w:r>
      <w:proofErr w:type="gramEnd"/>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2A34F150" w14:textId="77777777" w:rsidR="009D734D" w:rsidRPr="00835267" w:rsidRDefault="009D734D" w:rsidP="009D734D">
      <w:pPr>
        <w:tabs>
          <w:tab w:val="left" w:pos="4253"/>
        </w:tabs>
        <w:spacing w:after="0" w:line="280" w:lineRule="exact"/>
        <w:jc w:val="both"/>
        <w:rPr>
          <w:rFonts w:ascii="Arial" w:eastAsia="Times New Roman" w:hAnsi="Arial" w:cs="Arial"/>
          <w:b/>
          <w:lang w:eastAsia="cs-CZ"/>
        </w:rPr>
      </w:pPr>
      <w:r w:rsidRPr="00835267">
        <w:rPr>
          <w:rFonts w:ascii="Arial" w:eastAsia="Times New Roman" w:hAnsi="Arial" w:cs="Arial"/>
          <w:b/>
          <w:lang w:eastAsia="cs-CZ"/>
        </w:rPr>
        <w:t>Česká republika – Státní pozemkový úřad</w:t>
      </w:r>
    </w:p>
    <w:p w14:paraId="4C1A616E" w14:textId="77777777" w:rsidR="009D734D" w:rsidRPr="00835267" w:rsidRDefault="009D734D" w:rsidP="009D734D">
      <w:pPr>
        <w:tabs>
          <w:tab w:val="left" w:pos="4253"/>
        </w:tabs>
        <w:spacing w:after="0" w:line="280" w:lineRule="exact"/>
        <w:jc w:val="both"/>
        <w:rPr>
          <w:rFonts w:ascii="Arial" w:eastAsia="Times New Roman" w:hAnsi="Arial" w:cs="Arial"/>
          <w:bCs/>
          <w:lang w:eastAsia="cs-CZ"/>
        </w:rPr>
      </w:pPr>
      <w:r w:rsidRPr="00835267">
        <w:rPr>
          <w:rFonts w:ascii="Arial" w:eastAsia="Times New Roman" w:hAnsi="Arial" w:cs="Arial"/>
          <w:bCs/>
          <w:lang w:eastAsia="cs-CZ"/>
        </w:rPr>
        <w:t>Sídlo:</w:t>
      </w:r>
      <w:r w:rsidRPr="00835267">
        <w:rPr>
          <w:bCs/>
        </w:rPr>
        <w:t xml:space="preserve"> </w:t>
      </w:r>
      <w:r w:rsidRPr="00835267">
        <w:rPr>
          <w:rFonts w:ascii="Arial" w:eastAsia="Times New Roman" w:hAnsi="Arial" w:cs="Arial"/>
          <w:bCs/>
          <w:lang w:eastAsia="cs-CZ"/>
        </w:rPr>
        <w:t>Husinecká 1024/</w:t>
      </w:r>
      <w:proofErr w:type="gramStart"/>
      <w:r w:rsidRPr="00835267">
        <w:rPr>
          <w:rFonts w:ascii="Arial" w:eastAsia="Times New Roman" w:hAnsi="Arial" w:cs="Arial"/>
          <w:bCs/>
          <w:lang w:eastAsia="cs-CZ"/>
        </w:rPr>
        <w:t>11a</w:t>
      </w:r>
      <w:proofErr w:type="gramEnd"/>
      <w:r w:rsidRPr="00835267">
        <w:rPr>
          <w:rFonts w:ascii="Arial" w:eastAsia="Times New Roman" w:hAnsi="Arial" w:cs="Arial"/>
          <w:bCs/>
          <w:lang w:eastAsia="cs-CZ"/>
        </w:rPr>
        <w:t xml:space="preserve">, 130 00 Praha 3 </w:t>
      </w:r>
    </w:p>
    <w:p w14:paraId="2B188ADC" w14:textId="77777777" w:rsidR="009D734D" w:rsidRPr="00835267" w:rsidRDefault="009D734D" w:rsidP="009D734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6793E1DA" w14:textId="77777777" w:rsidR="009D734D" w:rsidRPr="00835267" w:rsidRDefault="009D734D" w:rsidP="009D734D">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2F4C506C" w14:textId="77777777" w:rsidR="009D734D" w:rsidRPr="00835267" w:rsidRDefault="009D734D" w:rsidP="009D734D">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zastoupený: Ing. Renatou Číhalovou, ředitelkou KPÚ pro JMK</w:t>
      </w:r>
    </w:p>
    <w:p w14:paraId="1DB60C1D" w14:textId="059959D6" w:rsidR="009D734D" w:rsidRPr="00835267" w:rsidRDefault="009D734D" w:rsidP="009D734D">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35267">
        <w:rPr>
          <w:rFonts w:ascii="Arial" w:eastAsia="Lucida Sans Unicode" w:hAnsi="Arial" w:cs="Arial"/>
          <w:lang w:eastAsia="cs-CZ"/>
        </w:rPr>
        <w:t>ve smluvních záležitostech oprávněn</w:t>
      </w:r>
      <w:r w:rsidR="007435AE">
        <w:rPr>
          <w:rFonts w:ascii="Arial" w:eastAsia="Lucida Sans Unicode" w:hAnsi="Arial" w:cs="Arial"/>
          <w:lang w:eastAsia="cs-CZ"/>
        </w:rPr>
        <w:t>a</w:t>
      </w:r>
      <w:r w:rsidRPr="00835267">
        <w:rPr>
          <w:rFonts w:ascii="Arial" w:eastAsia="Lucida Sans Unicode" w:hAnsi="Arial" w:cs="Arial"/>
          <w:lang w:eastAsia="cs-CZ"/>
        </w:rPr>
        <w:t xml:space="preserve"> jednat: Ing. Renata Číhalová, ředitelka KPÚ pro JMK</w:t>
      </w:r>
    </w:p>
    <w:p w14:paraId="6BFB75F2" w14:textId="77777777" w:rsidR="009D734D" w:rsidRDefault="009D734D" w:rsidP="009D734D">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835267">
        <w:rPr>
          <w:rFonts w:ascii="Arial" w:eastAsia="Lucida Sans Unicode" w:hAnsi="Arial" w:cs="Arial"/>
          <w:lang w:eastAsia="cs-CZ"/>
        </w:rPr>
        <w:t xml:space="preserve">v </w:t>
      </w:r>
      <w:r w:rsidRPr="00835267">
        <w:rPr>
          <w:rFonts w:ascii="Arial" w:eastAsia="Lucida Sans Unicode" w:hAnsi="Arial" w:cs="Arial"/>
          <w:snapToGrid w:val="0"/>
          <w:lang w:eastAsia="cs-CZ"/>
        </w:rPr>
        <w:t>technických záležitostech, které nemají dopad na jednotlivá ustanovení SoD včetně obsahu příloh je oprávněn jednat:</w:t>
      </w:r>
    </w:p>
    <w:p w14:paraId="28E8B4B5" w14:textId="1FCF53C1" w:rsidR="009D734D" w:rsidRPr="00835267" w:rsidRDefault="009D734D" w:rsidP="009D734D">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snapToGrid w:val="0"/>
          <w:lang w:eastAsia="cs-CZ"/>
        </w:rPr>
        <w:tab/>
      </w:r>
      <w:r w:rsidR="00690BF9">
        <w:rPr>
          <w:rFonts w:ascii="Arial" w:eastAsia="Lucida Sans Unicode" w:hAnsi="Arial" w:cs="Arial"/>
          <w:snapToGrid w:val="0"/>
          <w:lang w:eastAsia="cs-CZ"/>
        </w:rPr>
        <w:t>Mgr. Bc. Milan Večeřa</w:t>
      </w:r>
      <w:r w:rsidR="00690BF9" w:rsidRPr="00835267">
        <w:rPr>
          <w:rFonts w:ascii="Arial" w:eastAsia="Lucida Sans Unicode" w:hAnsi="Arial" w:cs="Arial"/>
          <w:snapToGrid w:val="0"/>
          <w:lang w:eastAsia="cs-CZ"/>
        </w:rPr>
        <w:t xml:space="preserve">, </w:t>
      </w:r>
      <w:r w:rsidR="00690BF9">
        <w:rPr>
          <w:rFonts w:ascii="Arial" w:eastAsia="Lucida Sans Unicode" w:hAnsi="Arial" w:cs="Arial"/>
          <w:snapToGrid w:val="0"/>
          <w:lang w:eastAsia="cs-CZ"/>
        </w:rPr>
        <w:t xml:space="preserve">vedoucí </w:t>
      </w:r>
      <w:r w:rsidR="00690BF9" w:rsidRPr="00835267">
        <w:rPr>
          <w:rFonts w:ascii="Arial" w:eastAsia="Lucida Sans Unicode" w:hAnsi="Arial" w:cs="Arial"/>
          <w:snapToGrid w:val="0"/>
          <w:lang w:eastAsia="cs-CZ"/>
        </w:rPr>
        <w:t>Pobočk</w:t>
      </w:r>
      <w:r w:rsidR="00690BF9">
        <w:rPr>
          <w:rFonts w:ascii="Arial" w:eastAsia="Lucida Sans Unicode" w:hAnsi="Arial" w:cs="Arial"/>
          <w:snapToGrid w:val="0"/>
          <w:lang w:eastAsia="cs-CZ"/>
        </w:rPr>
        <w:t>y Hodonín</w:t>
      </w:r>
    </w:p>
    <w:p w14:paraId="0F9E5C16" w14:textId="6B241CDB"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t>+420</w:t>
      </w:r>
      <w:r w:rsidR="00690BF9">
        <w:rPr>
          <w:rFonts w:ascii="Arial" w:eastAsia="Lucida Sans Unicode" w:hAnsi="Arial" w:cs="Arial"/>
          <w:lang w:eastAsia="cs-CZ"/>
        </w:rPr>
        <w:t xml:space="preserve"> 727 957 211</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493F6C71" w14:textId="4BB601FB"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sidR="00690BF9" w:rsidRPr="00732995">
        <w:rPr>
          <w:rFonts w:ascii="Arial" w:eastAsia="Lucida Sans Unicode" w:hAnsi="Arial" w:cs="Arial"/>
          <w:lang w:eastAsia="cs-CZ"/>
        </w:rPr>
        <w:t>hodonin.pk</w:t>
      </w:r>
      <w:r w:rsidR="00690BF9" w:rsidRPr="00732995" w:rsidDel="00690BF9">
        <w:rPr>
          <w:rFonts w:ascii="Arial" w:eastAsia="Lucida Sans Unicode" w:hAnsi="Arial" w:cs="Arial"/>
          <w:lang w:eastAsia="cs-CZ"/>
        </w:rPr>
        <w:t xml:space="preserve"> </w:t>
      </w:r>
      <w:r w:rsidRPr="00732995">
        <w:rPr>
          <w:rFonts w:ascii="Arial" w:eastAsia="Lucida Sans Unicode" w:hAnsi="Arial" w:cs="Arial"/>
          <w:lang w:eastAsia="cs-CZ"/>
        </w:rPr>
        <w:t>@</w:t>
      </w:r>
      <w:r w:rsidRPr="00B109EB">
        <w:rPr>
          <w:rFonts w:ascii="Arial" w:eastAsia="Lucida Sans Unicode" w:hAnsi="Arial" w:cs="Arial"/>
          <w:lang w:eastAsia="cs-CZ"/>
        </w:rPr>
        <w:t>spucr.cz</w:t>
      </w:r>
    </w:p>
    <w:p w14:paraId="21301617" w14:textId="492C4830"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4CCC22DB" w14:textId="23D9EF02"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0254BDA1"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23E88F89" w14:textId="2DD180B5"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6718241B"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CZ01312774</w:t>
      </w:r>
      <w:r w:rsidR="007435AE">
        <w:rPr>
          <w:rFonts w:ascii="Arial" w:eastAsia="Lucida Sans Unicode" w:hAnsi="Arial" w:cs="Arial"/>
          <w:bCs/>
          <w:lang w:eastAsia="cs-CZ"/>
        </w:rPr>
        <w:t>,</w:t>
      </w:r>
      <w:r w:rsidR="00B22723">
        <w:rPr>
          <w:rFonts w:ascii="Arial" w:eastAsia="Lucida Sans Unicode" w:hAnsi="Arial" w:cs="Arial"/>
          <w:bCs/>
          <w:lang w:eastAsia="cs-CZ"/>
        </w:rPr>
        <w:t xml:space="preserve">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9D734D">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7169E0CF" w:rsidR="00BA1C2C" w:rsidRDefault="009D734D"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Název</w:t>
      </w:r>
      <w:r w:rsidR="006F210D">
        <w:rPr>
          <w:rFonts w:ascii="Arial" w:eastAsia="Times New Roman" w:hAnsi="Arial" w:cs="Arial"/>
          <w:b/>
          <w:lang w:eastAsia="cs-CZ"/>
        </w:rPr>
        <w:t xml:space="preserve">: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3075C2">
        <w:rPr>
          <w:rFonts w:ascii="Arial" w:eastAsia="Times New Roman" w:hAnsi="Arial" w:cs="Arial"/>
          <w:b/>
          <w:lang w:eastAsia="cs-CZ"/>
        </w:rPr>
        <w:t xml:space="preserve">                                                 </w:t>
      </w:r>
      <w:r w:rsidR="003075C2" w:rsidRPr="00A82ADA">
        <w:rPr>
          <w:rFonts w:ascii="Arial" w:eastAsia="Times New Roman" w:hAnsi="Arial" w:cs="Arial"/>
          <w:b/>
          <w:bCs/>
          <w:snapToGrid w:val="0"/>
          <w:highlight w:val="yellow"/>
          <w:lang w:eastAsia="cs-CZ"/>
        </w:rPr>
        <w:t>[DOPLNIT]</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lastRenderedPageBreak/>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e-mail: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proofErr w:type="gramStart"/>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w:t>
      </w:r>
      <w:proofErr w:type="gramEnd"/>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6C3D048B"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w:t>
      </w:r>
      <w:r w:rsidR="001F221D" w:rsidRPr="009D734D">
        <w:rPr>
          <w:rFonts w:ascii="Arial" w:eastAsia="Times New Roman" w:hAnsi="Arial" w:cs="Arial"/>
          <w:lang w:eastAsia="cs-CZ"/>
        </w:rPr>
        <w:t xml:space="preserve">názvem </w:t>
      </w:r>
      <w:r w:rsidR="009D734D" w:rsidRPr="009D734D">
        <w:rPr>
          <w:rFonts w:ascii="Arial" w:eastAsia="Times New Roman" w:hAnsi="Arial" w:cs="Arial"/>
          <w:b/>
          <w:bCs/>
          <w:snapToGrid w:val="0"/>
          <w:lang w:eastAsia="cs-CZ"/>
        </w:rPr>
        <w:t>Stavba suchých poldrů SN1, SN2 a polních cest v </w:t>
      </w:r>
      <w:proofErr w:type="spellStart"/>
      <w:r w:rsidR="009D734D" w:rsidRPr="009D734D">
        <w:rPr>
          <w:rFonts w:ascii="Arial" w:eastAsia="Times New Roman" w:hAnsi="Arial" w:cs="Arial"/>
          <w:b/>
          <w:bCs/>
          <w:snapToGrid w:val="0"/>
          <w:lang w:eastAsia="cs-CZ"/>
        </w:rPr>
        <w:t>k.ú</w:t>
      </w:r>
      <w:proofErr w:type="spellEnd"/>
      <w:r w:rsidR="009D734D" w:rsidRPr="009D734D">
        <w:rPr>
          <w:rFonts w:ascii="Arial" w:eastAsia="Times New Roman" w:hAnsi="Arial" w:cs="Arial"/>
          <w:b/>
          <w:bCs/>
          <w:snapToGrid w:val="0"/>
          <w:lang w:eastAsia="cs-CZ"/>
        </w:rPr>
        <w:t>. Kostelec u Kyjova</w:t>
      </w:r>
      <w:r w:rsidR="009D734D" w:rsidRPr="009D734D" w:rsidDel="009D734D">
        <w:rPr>
          <w:rFonts w:ascii="Arial" w:eastAsia="Times New Roman" w:hAnsi="Arial" w:cs="Arial"/>
          <w:b/>
          <w:bCs/>
          <w:snapToGrid w:val="0"/>
          <w:lang w:eastAsia="cs-CZ"/>
        </w:rPr>
        <w:t xml:space="preserve"> </w:t>
      </w:r>
      <w:r w:rsidR="00065713" w:rsidRPr="009D734D">
        <w:rPr>
          <w:rFonts w:ascii="Arial" w:eastAsia="Times New Roman" w:hAnsi="Arial" w:cs="Arial"/>
          <w:bCs/>
          <w:snapToGrid w:val="0"/>
        </w:rPr>
        <w:t>(dále jen „veřejná zakázka“)</w:t>
      </w:r>
      <w:r w:rsidR="00065713" w:rsidRPr="009D734D">
        <w:rPr>
          <w:rFonts w:ascii="Arial" w:eastAsia="Times New Roman" w:hAnsi="Arial" w:cs="Arial"/>
        </w:rPr>
        <w:t>.</w:t>
      </w:r>
      <w:r w:rsidR="001E26B9" w:rsidRPr="009D734D">
        <w:rPr>
          <w:rFonts w:ascii="Arial" w:hAnsi="Arial" w:cs="Arial"/>
        </w:rPr>
        <w:t>Realizace</w:t>
      </w:r>
      <w:r w:rsidR="001E26B9">
        <w:rPr>
          <w:rFonts w:ascii="Arial" w:hAnsi="Arial" w:cs="Arial"/>
        </w:rPr>
        <w:t xml:space="preserv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962205B" w14:textId="6F6D39B2" w:rsidR="009D734D" w:rsidRDefault="006615F7" w:rsidP="009D734D">
      <w:pPr>
        <w:spacing w:after="120" w:line="288" w:lineRule="auto"/>
        <w:jc w:val="both"/>
        <w:rPr>
          <w:rFonts w:ascii="Arial" w:eastAsia="Times New Roman" w:hAnsi="Arial" w:cs="Arial"/>
          <w:i/>
          <w:iCs/>
          <w:lang w:eastAsia="cs-CZ"/>
        </w:rPr>
      </w:pPr>
      <w:r w:rsidRPr="00B109EB">
        <w:rPr>
          <w:rFonts w:ascii="Arial" w:eastAsia="Times New Roman" w:hAnsi="Arial" w:cs="Arial"/>
          <w:lang w:eastAsia="cs-CZ"/>
        </w:rPr>
        <w:t xml:space="preserve">Nabídka zhotovitele ze dne: </w:t>
      </w:r>
      <w:r w:rsidR="009D734D" w:rsidRPr="00C5742F">
        <w:rPr>
          <w:rFonts w:ascii="Arial" w:eastAsia="Times New Roman" w:hAnsi="Arial" w:cs="Arial"/>
          <w:i/>
          <w:iCs/>
          <w:color w:val="FF0000"/>
          <w:lang w:eastAsia="cs-CZ"/>
        </w:rPr>
        <w:t>bude doplněno před podpisem smlouvy</w:t>
      </w:r>
    </w:p>
    <w:p w14:paraId="7DC0F167" w14:textId="77777777" w:rsidR="009D734D" w:rsidRPr="009D734D" w:rsidRDefault="006615F7" w:rsidP="009D734D">
      <w:pPr>
        <w:spacing w:after="120" w:line="288" w:lineRule="auto"/>
        <w:jc w:val="both"/>
        <w:rPr>
          <w:rFonts w:ascii="Arial" w:eastAsia="Times New Roman" w:hAnsi="Arial" w:cs="Arial"/>
          <w:i/>
          <w:iCs/>
          <w:snapToGrid w:val="0"/>
          <w:lang w:eastAsia="cs-CZ"/>
        </w:rPr>
      </w:pPr>
      <w:r w:rsidRPr="00B109EB">
        <w:rPr>
          <w:rFonts w:ascii="Arial" w:eastAsia="Times New Roman" w:hAnsi="Arial" w:cs="Arial"/>
          <w:lang w:eastAsia="cs-CZ"/>
        </w:rPr>
        <w:t xml:space="preserve">Zadávací dokumentace ze dne: </w:t>
      </w:r>
      <w:r w:rsidR="009D734D" w:rsidRPr="00C5742F">
        <w:rPr>
          <w:rFonts w:ascii="Arial" w:eastAsia="Times New Roman" w:hAnsi="Arial" w:cs="Arial"/>
          <w:i/>
          <w:iCs/>
          <w:snapToGrid w:val="0"/>
          <w:color w:val="FF0000"/>
          <w:lang w:eastAsia="cs-CZ"/>
        </w:rPr>
        <w:t>bude doplněno před podpisem smlouvy</w:t>
      </w:r>
    </w:p>
    <w:p w14:paraId="3537A8DB" w14:textId="77777777" w:rsidR="009D734D" w:rsidRPr="00C5742F" w:rsidRDefault="006615F7" w:rsidP="006615F7">
      <w:pPr>
        <w:spacing w:after="120" w:line="288" w:lineRule="auto"/>
        <w:jc w:val="both"/>
        <w:rPr>
          <w:rFonts w:ascii="Arial" w:eastAsia="Times New Roman" w:hAnsi="Arial" w:cs="Arial"/>
          <w:i/>
          <w:iCs/>
          <w:snapToGrid w:val="0"/>
          <w:color w:val="FF0000"/>
          <w:lang w:eastAsia="cs-CZ"/>
        </w:rPr>
      </w:pPr>
      <w:r w:rsidRPr="00B109EB">
        <w:rPr>
          <w:rFonts w:ascii="Arial" w:eastAsia="Times New Roman" w:hAnsi="Arial" w:cs="Arial"/>
          <w:lang w:eastAsia="cs-CZ"/>
        </w:rPr>
        <w:t xml:space="preserve">Rozhodnutí zadavatele o výběru nejvhodnější nabídky ze dne: </w:t>
      </w:r>
      <w:bookmarkStart w:id="3" w:name="_Hlk135308410"/>
      <w:r w:rsidR="009D734D" w:rsidRPr="00C5742F">
        <w:rPr>
          <w:rFonts w:ascii="Arial" w:eastAsia="Times New Roman" w:hAnsi="Arial" w:cs="Arial"/>
          <w:i/>
          <w:iCs/>
          <w:snapToGrid w:val="0"/>
          <w:color w:val="FF0000"/>
          <w:lang w:eastAsia="cs-CZ"/>
        </w:rPr>
        <w:t>bude doplněno před podpisem smlouvy</w:t>
      </w:r>
    </w:p>
    <w:bookmarkEnd w:id="3"/>
    <w:p w14:paraId="6D155E1E" w14:textId="7CE881A0"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690BF9">
        <w:rPr>
          <w:rFonts w:ascii="Arial" w:eastAsia="Times New Roman" w:hAnsi="Arial" w:cs="Arial"/>
          <w:b/>
          <w:bCs/>
          <w:snapToGrid w:val="0"/>
          <w:lang w:eastAsia="cs-CZ"/>
        </w:rPr>
        <w:t>14.4.2023</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3F37D7F2" w:rsidR="00D6259E" w:rsidRPr="00B109EB" w:rsidRDefault="00D6259E" w:rsidP="00732995">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9D734D">
        <w:rPr>
          <w:rFonts w:ascii="Arial" w:hAnsi="Arial" w:cs="Arial"/>
        </w:rPr>
        <w:t> </w:t>
      </w:r>
      <w:proofErr w:type="spellStart"/>
      <w:r w:rsidR="009D734D" w:rsidRPr="007435AE">
        <w:rPr>
          <w:rFonts w:ascii="Arial" w:hAnsi="Arial" w:cs="Arial"/>
          <w:bCs/>
        </w:rPr>
        <w:t>k.ú</w:t>
      </w:r>
      <w:proofErr w:type="spellEnd"/>
      <w:r w:rsidR="009D734D" w:rsidRPr="007435AE">
        <w:rPr>
          <w:rFonts w:ascii="Arial" w:hAnsi="Arial" w:cs="Arial"/>
          <w:bCs/>
        </w:rPr>
        <w:t>. Kostelec u Kyjova</w:t>
      </w:r>
      <w:r w:rsidRPr="00B109EB">
        <w:rPr>
          <w:rFonts w:ascii="Arial" w:hAnsi="Arial" w:cs="Arial"/>
        </w:rPr>
        <w:t xml:space="preserve"> dle zákona </w:t>
      </w:r>
      <w:r w:rsidR="00732995">
        <w:rPr>
          <w:rFonts w:ascii="Arial" w:hAnsi="Arial" w:cs="Arial"/>
        </w:rPr>
        <w:t xml:space="preserve">                                        </w:t>
      </w:r>
      <w:r w:rsidRPr="00B109EB">
        <w:rPr>
          <w:rFonts w:ascii="Arial" w:hAnsi="Arial" w:cs="Arial"/>
        </w:rPr>
        <w:t>č. 139/2002 Sb., o pozemkových úpravách a pozemkových úřadech, ve znění pozdějších předpisů a o změně zákona č. 229/1991 Sb., o úpravě vlastnických</w:t>
      </w:r>
      <w:r w:rsidR="00732995">
        <w:rPr>
          <w:rFonts w:ascii="Arial" w:hAnsi="Arial" w:cs="Arial"/>
        </w:rPr>
        <w:t xml:space="preserve"> </w:t>
      </w:r>
      <w:r w:rsidRPr="00B109EB">
        <w:rPr>
          <w:rFonts w:ascii="Arial" w:hAnsi="Arial" w:cs="Arial"/>
        </w:rPr>
        <w:t xml:space="preserve">vztahů k půdě a jinému zemědělskému majetku, ve znění pozdějších 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7DF4190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Předmětem smlouvy je provedení stavby </w:t>
      </w:r>
      <w:r w:rsidR="009D734D" w:rsidRPr="007435AE">
        <w:rPr>
          <w:rFonts w:ascii="Arial" w:hAnsi="Arial" w:cs="Arial"/>
          <w:b/>
          <w:bCs/>
        </w:rPr>
        <w:t>suché nádrže SN</w:t>
      </w:r>
      <w:r w:rsidR="00136027" w:rsidRPr="007435AE">
        <w:rPr>
          <w:rFonts w:ascii="Arial" w:hAnsi="Arial" w:cs="Arial"/>
          <w:b/>
          <w:bCs/>
        </w:rPr>
        <w:t>2</w:t>
      </w:r>
      <w:r w:rsidR="009D734D" w:rsidRPr="007435AE">
        <w:rPr>
          <w:rFonts w:ascii="Arial" w:hAnsi="Arial" w:cs="Arial"/>
          <w:b/>
          <w:bCs/>
        </w:rPr>
        <w:t xml:space="preserve"> </w:t>
      </w:r>
      <w:r w:rsidR="00136027" w:rsidRPr="007435AE">
        <w:rPr>
          <w:rFonts w:ascii="Arial" w:hAnsi="Arial" w:cs="Arial"/>
          <w:b/>
          <w:bCs/>
        </w:rPr>
        <w:t>v </w:t>
      </w:r>
      <w:proofErr w:type="spellStart"/>
      <w:r w:rsidR="00136027" w:rsidRPr="007435AE">
        <w:rPr>
          <w:rFonts w:ascii="Arial" w:hAnsi="Arial" w:cs="Arial"/>
          <w:b/>
          <w:bCs/>
        </w:rPr>
        <w:t>k.ú</w:t>
      </w:r>
      <w:proofErr w:type="spellEnd"/>
      <w:r w:rsidR="00136027" w:rsidRPr="007435AE">
        <w:rPr>
          <w:rFonts w:ascii="Arial" w:hAnsi="Arial" w:cs="Arial"/>
          <w:b/>
          <w:bCs/>
        </w:rPr>
        <w:t>. Kostelec u Kyjova</w:t>
      </w:r>
      <w:r w:rsidR="00136027">
        <w:rPr>
          <w:rFonts w:ascii="Arial" w:hAnsi="Arial" w:cs="Arial"/>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5FB8DF52"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9D734D">
        <w:rPr>
          <w:rFonts w:ascii="Arial" w:hAnsi="Arial" w:cs="Arial"/>
        </w:rPr>
        <w:t xml:space="preserve"> ř</w:t>
      </w:r>
      <w:r w:rsidRPr="00B109EB">
        <w:rPr>
          <w:rFonts w:ascii="Arial" w:hAnsi="Arial" w:cs="Arial"/>
        </w:rPr>
        <w:t xml:space="preserve">ízení </w:t>
      </w:r>
      <w:r w:rsidR="00F37BBF">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F370E9F" w14:textId="23059099" w:rsidR="00A90ACC" w:rsidRPr="004A6E69" w:rsidRDefault="007553F3" w:rsidP="00A90ACC">
      <w:pPr>
        <w:pStyle w:val="Odstavecseseznamem"/>
        <w:numPr>
          <w:ilvl w:val="0"/>
          <w:numId w:val="2"/>
        </w:numPr>
        <w:jc w:val="both"/>
        <w:rPr>
          <w:rFonts w:ascii="Arial" w:hAnsi="Arial" w:cs="Arial"/>
        </w:rPr>
      </w:pPr>
      <w:r w:rsidRPr="008F6BAD">
        <w:rPr>
          <w:rFonts w:ascii="Arial" w:hAnsi="Arial" w:cs="Arial"/>
        </w:rPr>
        <w:t xml:space="preserve">Nedílnou součástí díla bude doklad o úspěšně provedeném kolaudačním řízení. O kolaudaci požádá objednatel, Zhotovitel se zavazuje zúčastnit místního šetření a závěrečné kontrolní prohlídky (pokud jsou svolány). </w:t>
      </w:r>
      <w:bookmarkStart w:id="4" w:name="_Hlk40280986"/>
    </w:p>
    <w:bookmarkEnd w:id="4"/>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6AE3FCB0" w:rsidR="00D6259E"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A53FC1">
        <w:rPr>
          <w:rFonts w:ascii="Arial" w:hAnsi="Arial" w:cs="Arial"/>
          <w:b/>
          <w:bCs/>
        </w:rPr>
        <w:t xml:space="preserve">Suchá nádrž </w:t>
      </w:r>
      <w:r w:rsidR="00136027">
        <w:rPr>
          <w:rFonts w:ascii="Arial" w:hAnsi="Arial" w:cs="Arial"/>
          <w:b/>
          <w:bCs/>
        </w:rPr>
        <w:t>SN2 v </w:t>
      </w:r>
      <w:proofErr w:type="spellStart"/>
      <w:r w:rsidR="00136027">
        <w:rPr>
          <w:rFonts w:ascii="Arial" w:hAnsi="Arial" w:cs="Arial"/>
          <w:b/>
          <w:bCs/>
        </w:rPr>
        <w:t>k.ú</w:t>
      </w:r>
      <w:proofErr w:type="spellEnd"/>
      <w:r w:rsidR="00136027">
        <w:rPr>
          <w:rFonts w:ascii="Arial" w:hAnsi="Arial" w:cs="Arial"/>
          <w:b/>
          <w:bCs/>
        </w:rPr>
        <w:t>. Kostelec u Kyjova</w:t>
      </w:r>
    </w:p>
    <w:p w14:paraId="7A9E54C5" w14:textId="0784C93F" w:rsidR="00D6259E" w:rsidRPr="00A82ADA"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stavby</w:t>
      </w:r>
      <w:r w:rsidRPr="007435AE">
        <w:rPr>
          <w:rFonts w:ascii="Arial" w:hAnsi="Arial" w:cs="Arial"/>
        </w:rPr>
        <w:t xml:space="preserve">:   </w:t>
      </w:r>
      <w:proofErr w:type="gramEnd"/>
      <w:r w:rsidRPr="007435AE">
        <w:rPr>
          <w:rFonts w:ascii="Arial" w:hAnsi="Arial" w:cs="Arial"/>
        </w:rPr>
        <w:t xml:space="preserve">     </w:t>
      </w:r>
      <w:proofErr w:type="spellStart"/>
      <w:r w:rsidR="00A53FC1" w:rsidRPr="007435AE">
        <w:rPr>
          <w:rFonts w:ascii="Arial" w:hAnsi="Arial" w:cs="Arial"/>
        </w:rPr>
        <w:t>k.ú</w:t>
      </w:r>
      <w:proofErr w:type="spellEnd"/>
      <w:r w:rsidR="00A53FC1" w:rsidRPr="007435AE">
        <w:rPr>
          <w:rFonts w:ascii="Arial" w:hAnsi="Arial" w:cs="Arial"/>
        </w:rPr>
        <w:t>. Kostelec u Kyjova, okres Hodonín, Jihomoravský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1733146A" w:rsidR="00D6259E" w:rsidRPr="007435AE"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A53FC1" w:rsidRPr="007435AE">
        <w:rPr>
          <w:rFonts w:ascii="Arial" w:hAnsi="Arial" w:cs="Arial"/>
        </w:rPr>
        <w:t>Vodohospodářský atelier, s.r.o., Růženec</w:t>
      </w:r>
      <w:r w:rsidR="007435AE">
        <w:rPr>
          <w:rFonts w:ascii="Arial" w:hAnsi="Arial" w:cs="Arial"/>
        </w:rPr>
        <w:t> </w:t>
      </w:r>
      <w:r w:rsidR="00A53FC1" w:rsidRPr="007435AE">
        <w:rPr>
          <w:rFonts w:ascii="Arial" w:hAnsi="Arial" w:cs="Arial"/>
        </w:rPr>
        <w:t>54, 644 00 Brno, IČ: 27724905</w:t>
      </w:r>
      <w:r w:rsidRPr="007435AE">
        <w:rPr>
          <w:rFonts w:ascii="Arial" w:hAnsi="Arial" w:cs="Arial"/>
        </w:rPr>
        <w:t xml:space="preserve"> č. zakázky </w:t>
      </w:r>
      <w:r w:rsidR="00690BF9" w:rsidRPr="007435AE">
        <w:rPr>
          <w:rFonts w:ascii="Arial" w:hAnsi="Arial" w:cs="Arial"/>
        </w:rPr>
        <w:t>16</w:t>
      </w:r>
      <w:r w:rsidR="00A53FC1" w:rsidRPr="007435AE">
        <w:rPr>
          <w:rFonts w:ascii="Arial" w:hAnsi="Arial" w:cs="Arial"/>
        </w:rPr>
        <w:t>/22</w:t>
      </w:r>
      <w:r w:rsidRPr="00A53FC1">
        <w:rPr>
          <w:rFonts w:ascii="Arial" w:hAnsi="Arial" w:cs="Arial"/>
        </w:rPr>
        <w:t>.</w:t>
      </w:r>
      <w:r w:rsidRPr="00B109EB">
        <w:rPr>
          <w:rFonts w:ascii="Arial" w:hAnsi="Arial" w:cs="Arial"/>
        </w:rPr>
        <w:t xml:space="preserve"> Uvedená projektová </w:t>
      </w:r>
      <w:r w:rsidRPr="007435AE">
        <w:rPr>
          <w:rFonts w:ascii="Arial" w:hAnsi="Arial" w:cs="Arial"/>
        </w:rPr>
        <w:t>dokumentace bude objednatelem protokolárně předána zhotoviteli nejpozději při předání staveniště.</w:t>
      </w:r>
    </w:p>
    <w:p w14:paraId="0B34DEE5" w14:textId="48C3148F" w:rsidR="00D6259E" w:rsidRPr="007435AE" w:rsidRDefault="00D6259E" w:rsidP="00FB44CA">
      <w:pPr>
        <w:pStyle w:val="Odstavecseseznamem"/>
        <w:numPr>
          <w:ilvl w:val="0"/>
          <w:numId w:val="3"/>
        </w:numPr>
        <w:jc w:val="both"/>
        <w:rPr>
          <w:rFonts w:ascii="Arial" w:hAnsi="Arial" w:cs="Arial"/>
        </w:rPr>
      </w:pPr>
      <w:r w:rsidRPr="007435AE">
        <w:rPr>
          <w:rFonts w:ascii="Arial" w:hAnsi="Arial" w:cs="Arial"/>
        </w:rPr>
        <w:t xml:space="preserve">Součástí realizace díla jsou </w:t>
      </w:r>
      <w:r w:rsidR="00690BF9" w:rsidRPr="007435AE">
        <w:rPr>
          <w:rFonts w:ascii="Arial" w:hAnsi="Arial" w:cs="Arial"/>
        </w:rPr>
        <w:t xml:space="preserve">zejména </w:t>
      </w:r>
      <w:r w:rsidRPr="007435AE">
        <w:rPr>
          <w:rFonts w:ascii="Arial" w:hAnsi="Arial" w:cs="Arial"/>
        </w:rPr>
        <w:t>tyto činnosti:</w:t>
      </w:r>
    </w:p>
    <w:p w14:paraId="06579DA2" w14:textId="45BEC523" w:rsidR="00D6259E" w:rsidRPr="007435AE" w:rsidRDefault="00D6259E" w:rsidP="00FB44CA">
      <w:pPr>
        <w:pStyle w:val="Odstavecseseznamem"/>
        <w:numPr>
          <w:ilvl w:val="0"/>
          <w:numId w:val="4"/>
        </w:numPr>
        <w:jc w:val="both"/>
        <w:rPr>
          <w:rFonts w:ascii="Arial" w:hAnsi="Arial" w:cs="Arial"/>
        </w:rPr>
      </w:pPr>
      <w:r w:rsidRPr="007435AE">
        <w:rPr>
          <w:rFonts w:ascii="Arial" w:hAnsi="Arial" w:cs="Arial"/>
        </w:rPr>
        <w:t xml:space="preserve">Zajištění dodávek materiálů a zařízení nezbytných pro řádné dokončení díla. </w:t>
      </w:r>
    </w:p>
    <w:p w14:paraId="6A470A4B" w14:textId="77777777" w:rsidR="00D6259E" w:rsidRPr="007435AE" w:rsidRDefault="00D6259E" w:rsidP="00FB44CA">
      <w:pPr>
        <w:pStyle w:val="Odstavecseseznamem"/>
        <w:numPr>
          <w:ilvl w:val="0"/>
          <w:numId w:val="4"/>
        </w:numPr>
        <w:jc w:val="both"/>
        <w:rPr>
          <w:rFonts w:ascii="Arial" w:hAnsi="Arial" w:cs="Arial"/>
        </w:rPr>
      </w:pPr>
      <w:r w:rsidRPr="007435AE">
        <w:rPr>
          <w:rFonts w:ascii="Arial" w:hAnsi="Arial" w:cs="Arial"/>
        </w:rPr>
        <w:t>Provedení všech činností souvisejících s provedením díla nezbytných pro řádné dokončení díla (dodáv</w:t>
      </w:r>
      <w:r w:rsidR="00961436" w:rsidRPr="007435AE">
        <w:rPr>
          <w:rFonts w:ascii="Arial" w:hAnsi="Arial" w:cs="Arial"/>
        </w:rPr>
        <w:t>ky</w:t>
      </w:r>
      <w:r w:rsidRPr="007435AE">
        <w:rPr>
          <w:rFonts w:ascii="Arial" w:hAnsi="Arial" w:cs="Arial"/>
        </w:rPr>
        <w:t>, služ</w:t>
      </w:r>
      <w:r w:rsidR="00961436" w:rsidRPr="007435AE">
        <w:rPr>
          <w:rFonts w:ascii="Arial" w:hAnsi="Arial" w:cs="Arial"/>
        </w:rPr>
        <w:t>by</w:t>
      </w:r>
      <w:r w:rsidRPr="007435AE">
        <w:rPr>
          <w:rFonts w:ascii="Arial" w:hAnsi="Arial" w:cs="Arial"/>
        </w:rPr>
        <w:t xml:space="preserve">, bezpečnostní opatření apod.),  </w:t>
      </w:r>
    </w:p>
    <w:p w14:paraId="4262D329" w14:textId="77777777" w:rsidR="00D6259E" w:rsidRPr="007435AE" w:rsidRDefault="00D6259E" w:rsidP="00FB44CA">
      <w:pPr>
        <w:pStyle w:val="Odstavecseseznamem"/>
        <w:numPr>
          <w:ilvl w:val="0"/>
          <w:numId w:val="4"/>
        </w:numPr>
        <w:jc w:val="both"/>
        <w:rPr>
          <w:rFonts w:ascii="Arial" w:hAnsi="Arial" w:cs="Arial"/>
        </w:rPr>
      </w:pPr>
      <w:r w:rsidRPr="007435AE">
        <w:rPr>
          <w:rFonts w:ascii="Arial" w:hAnsi="Arial" w:cs="Arial"/>
        </w:rPr>
        <w:t xml:space="preserve">Koordinaci veškerých činností, jež jsou součástí realizace díla. </w:t>
      </w:r>
    </w:p>
    <w:p w14:paraId="644BA5A8" w14:textId="77777777" w:rsidR="00D6259E" w:rsidRPr="007435AE" w:rsidRDefault="00D6259E" w:rsidP="00FB44CA">
      <w:pPr>
        <w:pStyle w:val="Odstavecseseznamem"/>
        <w:numPr>
          <w:ilvl w:val="0"/>
          <w:numId w:val="4"/>
        </w:numPr>
        <w:jc w:val="both"/>
        <w:rPr>
          <w:rFonts w:ascii="Arial" w:hAnsi="Arial" w:cs="Arial"/>
          <w:b/>
          <w:u w:val="single"/>
        </w:rPr>
      </w:pPr>
      <w:r w:rsidRPr="007435AE">
        <w:rPr>
          <w:rFonts w:ascii="Arial" w:hAnsi="Arial" w:cs="Arial"/>
        </w:rPr>
        <w:t xml:space="preserve">Geodetické vytyčení pozemků pro stavbu před zahájením provádění díla (příslušná parcelní čísla </w:t>
      </w:r>
      <w:r w:rsidR="00961436" w:rsidRPr="007435AE">
        <w:rPr>
          <w:rFonts w:ascii="Arial" w:hAnsi="Arial" w:cs="Arial"/>
        </w:rPr>
        <w:t xml:space="preserve">pozemků </w:t>
      </w:r>
      <w:r w:rsidRPr="007435AE">
        <w:rPr>
          <w:rFonts w:ascii="Arial" w:hAnsi="Arial" w:cs="Arial"/>
        </w:rPr>
        <w:t xml:space="preserve">a vytyčovací body jsou uvedeny v projektové dokumentaci); </w:t>
      </w:r>
    </w:p>
    <w:p w14:paraId="5F92DE3B" w14:textId="10469C79" w:rsidR="00732995" w:rsidRPr="00B109EB" w:rsidRDefault="00D6259E" w:rsidP="00732995">
      <w:pPr>
        <w:pStyle w:val="Odstavecseseznamem"/>
        <w:numPr>
          <w:ilvl w:val="0"/>
          <w:numId w:val="4"/>
        </w:numPr>
        <w:jc w:val="both"/>
        <w:rPr>
          <w:rFonts w:ascii="Arial" w:hAnsi="Arial" w:cs="Arial"/>
        </w:rPr>
      </w:pPr>
      <w:r w:rsidRPr="007435AE">
        <w:rPr>
          <w:rFonts w:ascii="Arial" w:hAnsi="Arial" w:cs="Arial"/>
        </w:rPr>
        <w:t>Geodetické</w:t>
      </w:r>
      <w:r w:rsidRPr="00B109EB">
        <w:rPr>
          <w:rFonts w:ascii="Arial" w:hAnsi="Arial" w:cs="Arial"/>
        </w:rPr>
        <w:t xml:space="preserve"> </w:t>
      </w:r>
      <w:r w:rsidR="007501A3">
        <w:rPr>
          <w:rFonts w:ascii="Arial" w:hAnsi="Arial" w:cs="Arial"/>
        </w:rPr>
        <w:t xml:space="preserve">vytyčení a </w:t>
      </w:r>
      <w:r w:rsidRPr="00B109EB">
        <w:rPr>
          <w:rFonts w:ascii="Arial" w:hAnsi="Arial" w:cs="Arial"/>
        </w:rPr>
        <w:t>zaměření skutečně provedeného díla včetně geometrických plánů pro kolaudační řízení</w:t>
      </w:r>
      <w:r w:rsidR="00CF1080">
        <w:rPr>
          <w:rFonts w:ascii="Arial" w:hAnsi="Arial" w:cs="Arial"/>
        </w:rPr>
        <w:t xml:space="preserve"> </w:t>
      </w:r>
      <w:r w:rsidR="00732995">
        <w:rPr>
          <w:rFonts w:ascii="Arial" w:hAnsi="Arial" w:cs="Arial"/>
        </w:rPr>
        <w:t>pro</w:t>
      </w:r>
      <w:r w:rsidRPr="00B109EB">
        <w:rPr>
          <w:rFonts w:ascii="Arial" w:hAnsi="Arial" w:cs="Arial"/>
        </w:rPr>
        <w:t xml:space="preserve">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r w:rsidR="00732995" w:rsidRPr="00732995">
        <w:rPr>
          <w:rFonts w:ascii="Arial" w:hAnsi="Arial" w:cs="Arial"/>
        </w:rPr>
        <w:t xml:space="preserve"> </w:t>
      </w:r>
      <w:r w:rsidR="00732995">
        <w:rPr>
          <w:rFonts w:ascii="Arial" w:hAnsi="Arial" w:cs="Arial"/>
        </w:rPr>
        <w:t>Geometrické plány budou potvrzeny katastrálním úřadem.</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28B6AE7F"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5EB90A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5" w:name="_Hlk13050140"/>
      <w:r w:rsidRPr="0D0362A8">
        <w:rPr>
          <w:rFonts w:ascii="Arial" w:hAnsi="Arial" w:cs="Arial"/>
        </w:rPr>
        <w:t>nálezům munice či </w:t>
      </w:r>
      <w:bookmarkEnd w:id="5"/>
      <w:r w:rsidRPr="0D0362A8">
        <w:rPr>
          <w:rFonts w:ascii="Arial" w:hAnsi="Arial" w:cs="Arial"/>
        </w:rPr>
        <w:t>k archeologickým nálezům dle §</w:t>
      </w:r>
      <w:r w:rsidR="00E5114D">
        <w:rPr>
          <w:rFonts w:ascii="Arial" w:hAnsi="Arial" w:cs="Arial"/>
        </w:rPr>
        <w:t xml:space="preserve"> </w:t>
      </w:r>
      <w:r w:rsidRPr="0D0362A8">
        <w:rPr>
          <w:rFonts w:ascii="Arial" w:hAnsi="Arial" w:cs="Arial"/>
        </w:rPr>
        <w:t>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5772918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6" w:name="_Hlk13050168"/>
      <w:bookmarkStart w:id="7"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w:t>
      </w:r>
      <w:r w:rsidR="009F7CBE">
        <w:rPr>
          <w:rFonts w:ascii="Arial" w:hAnsi="Arial" w:cs="Arial"/>
        </w:rPr>
        <w:t>odst.</w:t>
      </w:r>
      <w:r w:rsidRPr="0D0362A8">
        <w:rPr>
          <w:rFonts w:ascii="Arial" w:hAnsi="Arial" w:cs="Arial"/>
        </w:rPr>
        <w:t xml:space="preserve"> 2. h) bude řešeno jako dodatečné práce dle této smlouvy, nebo novým samostatným </w:t>
      </w:r>
      <w:r w:rsidRPr="00A53FC1">
        <w:rPr>
          <w:rFonts w:ascii="Arial" w:hAnsi="Arial" w:cs="Arial"/>
        </w:rPr>
        <w:t>zadávacím</w:t>
      </w:r>
      <w:r w:rsidRPr="0D0362A8">
        <w:rPr>
          <w:rFonts w:ascii="Arial" w:hAnsi="Arial" w:cs="Arial"/>
        </w:rPr>
        <w:t xml:space="preserve"> řízením.</w:t>
      </w:r>
      <w:bookmarkEnd w:id="6"/>
    </w:p>
    <w:bookmarkEnd w:id="7"/>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68B9C6D5" w:rsidR="00D6259E"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39A96797" w14:textId="77777777" w:rsidR="000B6EA1" w:rsidRPr="00732995" w:rsidRDefault="000B6EA1" w:rsidP="000B6EA1">
      <w:pPr>
        <w:pStyle w:val="Odstavecseseznamem"/>
        <w:numPr>
          <w:ilvl w:val="0"/>
          <w:numId w:val="4"/>
        </w:numPr>
        <w:jc w:val="both"/>
        <w:rPr>
          <w:rFonts w:ascii="Arial" w:hAnsi="Arial" w:cs="Arial"/>
        </w:rPr>
      </w:pPr>
      <w:r w:rsidRPr="00732995">
        <w:rPr>
          <w:rFonts w:ascii="Arial" w:hAnsi="Arial" w:cs="Arial"/>
        </w:rPr>
        <w:t>Manipulační a provozní řád vodního díla</w:t>
      </w:r>
    </w:p>
    <w:p w14:paraId="732880B5" w14:textId="77777777" w:rsidR="00732995" w:rsidRPr="00732995" w:rsidRDefault="00732995" w:rsidP="00732995">
      <w:pPr>
        <w:pStyle w:val="Odstavecseseznamem"/>
        <w:numPr>
          <w:ilvl w:val="0"/>
          <w:numId w:val="4"/>
        </w:numPr>
        <w:rPr>
          <w:rFonts w:ascii="Arial" w:hAnsi="Arial" w:cs="Arial"/>
        </w:rPr>
      </w:pPr>
      <w:r w:rsidRPr="00732995">
        <w:rPr>
          <w:rFonts w:ascii="Arial" w:hAnsi="Arial" w:cs="Arial"/>
        </w:rPr>
        <w:t>Odborný geologický a geotechnický dohled geologa</w:t>
      </w:r>
    </w:p>
    <w:p w14:paraId="007DAE22" w14:textId="0FB0FEF6" w:rsidR="000B6EA1" w:rsidRPr="00732995" w:rsidRDefault="00D6259E" w:rsidP="000B6EA1">
      <w:pPr>
        <w:pStyle w:val="Odstavecseseznamem"/>
        <w:numPr>
          <w:ilvl w:val="0"/>
          <w:numId w:val="3"/>
        </w:numPr>
        <w:jc w:val="both"/>
        <w:rPr>
          <w:rFonts w:ascii="Arial" w:hAnsi="Arial" w:cs="Arial"/>
          <w:i/>
        </w:rPr>
      </w:pPr>
      <w:r w:rsidRPr="000B6EA1">
        <w:rPr>
          <w:rFonts w:ascii="Arial" w:hAnsi="Arial" w:cs="Arial"/>
        </w:rPr>
        <w:t xml:space="preserve">Dílo bude provedeno dle projektové dokumentace, soupisu stavebních prací, dodávek </w:t>
      </w:r>
      <w:r w:rsidR="00C2561A" w:rsidRPr="000B6EA1">
        <w:rPr>
          <w:rFonts w:ascii="Arial" w:hAnsi="Arial" w:cs="Arial"/>
        </w:rPr>
        <w:br/>
      </w:r>
      <w:r w:rsidRPr="000B6EA1">
        <w:rPr>
          <w:rFonts w:ascii="Arial" w:hAnsi="Arial" w:cs="Arial"/>
        </w:rPr>
        <w:t xml:space="preserve">a služeb s výkazem výměr a v souladu se stavebním povolením vydaným </w:t>
      </w:r>
      <w:r w:rsidR="000B6EA1" w:rsidRPr="00732995">
        <w:rPr>
          <w:rFonts w:ascii="Arial" w:hAnsi="Arial" w:cs="Arial"/>
        </w:rPr>
        <w:t>Odborem životního prostředí a územního pánování Městského úřadu Kyjov dne 14.4.2023</w:t>
      </w:r>
      <w:r w:rsidR="007435AE">
        <w:rPr>
          <w:rFonts w:ascii="Arial" w:hAnsi="Arial" w:cs="Arial"/>
        </w:rPr>
        <w:t>,</w:t>
      </w:r>
      <w:r w:rsidR="000B6EA1" w:rsidRPr="00732995">
        <w:rPr>
          <w:rFonts w:ascii="Arial" w:hAnsi="Arial" w:cs="Arial"/>
        </w:rPr>
        <w:t xml:space="preserve"> č.j.</w:t>
      </w:r>
      <w:r w:rsidR="007435AE">
        <w:rPr>
          <w:rFonts w:ascii="Arial" w:hAnsi="Arial" w:cs="Arial"/>
        </w:rPr>
        <w:t> </w:t>
      </w:r>
      <w:r w:rsidR="000B6EA1" w:rsidRPr="00732995">
        <w:rPr>
          <w:rFonts w:ascii="Arial" w:hAnsi="Arial" w:cs="Arial"/>
        </w:rPr>
        <w:t>OŽPÚP44187/23/333, které nabylo právní moci dne 4.5.2023.</w:t>
      </w:r>
    </w:p>
    <w:p w14:paraId="53839D5D" w14:textId="77777777" w:rsidR="00CC70FE" w:rsidRPr="000B6EA1" w:rsidRDefault="00D6259E" w:rsidP="0090305C">
      <w:pPr>
        <w:pStyle w:val="Odstavecseseznamem"/>
        <w:numPr>
          <w:ilvl w:val="0"/>
          <w:numId w:val="3"/>
        </w:numPr>
        <w:jc w:val="both"/>
        <w:rPr>
          <w:rFonts w:ascii="Arial" w:hAnsi="Arial" w:cs="Arial"/>
        </w:rPr>
      </w:pPr>
      <w:r w:rsidRPr="000B6EA1">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0B6EA1">
        <w:rPr>
          <w:rFonts w:ascii="Arial" w:hAnsi="Arial" w:cs="Arial"/>
        </w:rPr>
        <w:t>,</w:t>
      </w:r>
      <w:r w:rsidRPr="000B6EA1">
        <w:rPr>
          <w:rFonts w:ascii="Arial" w:hAnsi="Arial" w:cs="Arial"/>
        </w:rPr>
        <w:t xml:space="preserve"> je povinen hradit zhotovitel</w:t>
      </w:r>
      <w:r w:rsidR="008E2BFD" w:rsidRPr="000B6EA1">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5A40901A"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r w:rsidR="00136027" w:rsidRPr="00732995">
        <w:rPr>
          <w:rFonts w:ascii="Arial" w:hAnsi="Arial" w:cs="Arial"/>
          <w:b/>
          <w:i/>
          <w:iCs/>
          <w:color w:val="FF0000"/>
        </w:rPr>
        <w:t>bude doplněno před podpisem smlouvy</w:t>
      </w:r>
      <w:r w:rsidRPr="00732995">
        <w:rPr>
          <w:rFonts w:ascii="Arial" w:hAnsi="Arial" w:cs="Arial"/>
        </w:rPr>
        <w:t>.</w:t>
      </w:r>
      <w:bookmarkStart w:id="8" w:name="_Hlk72399980"/>
      <w:r w:rsidR="00065713" w:rsidRPr="00732995">
        <w:rPr>
          <w:rFonts w:ascii="Arial" w:hAnsi="Arial" w:cs="Arial"/>
        </w:rPr>
        <w:t xml:space="preserve"> Přičemž</w:t>
      </w:r>
      <w:r w:rsidR="00065713">
        <w:rPr>
          <w:rFonts w:ascii="Arial" w:hAnsi="Arial" w:cs="Arial"/>
        </w:rPr>
        <w:t xml:space="preserve"> je zhotovitel povinen se sám ujistit o správnosti a dostatečnosti své nabídky.</w:t>
      </w:r>
      <w:bookmarkEnd w:id="8"/>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9" w:name="_Hlk13051793"/>
      <w:r w:rsidRPr="00B109EB">
        <w:rPr>
          <w:rFonts w:ascii="Arial" w:hAnsi="Arial" w:cs="Arial"/>
          <w:bCs/>
        </w:rPr>
        <w:t>e</w:t>
      </w:r>
      <w:bookmarkStart w:id="10"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9"/>
      <w:bookmarkEnd w:id="10"/>
    </w:p>
    <w:p w14:paraId="03491D7F" w14:textId="77777777" w:rsidR="00E6175B" w:rsidRPr="00B109EB" w:rsidRDefault="00A26E5C" w:rsidP="00FB44CA">
      <w:pPr>
        <w:pStyle w:val="Odstavecseseznamem"/>
        <w:numPr>
          <w:ilvl w:val="0"/>
          <w:numId w:val="5"/>
        </w:numPr>
        <w:rPr>
          <w:rFonts w:ascii="Arial" w:hAnsi="Arial" w:cs="Arial"/>
        </w:rPr>
      </w:pPr>
      <w:bookmarkStart w:id="11"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05326D99" w:rsidR="00E6175B" w:rsidRPr="00B109EB" w:rsidRDefault="00E6175B" w:rsidP="00E6175B">
      <w:pPr>
        <w:pStyle w:val="Odstavecseseznamem"/>
        <w:rPr>
          <w:rFonts w:ascii="Arial" w:hAnsi="Arial" w:cs="Arial"/>
        </w:rPr>
      </w:pPr>
      <w:r w:rsidRPr="00B109EB">
        <w:rPr>
          <w:rFonts w:ascii="Arial" w:hAnsi="Arial" w:cs="Arial"/>
        </w:rPr>
        <w:t xml:space="preserve">DPH </w:t>
      </w:r>
      <w:r w:rsidR="00A53FC1">
        <w:rPr>
          <w:rFonts w:ascii="Arial" w:hAnsi="Arial" w:cs="Arial"/>
        </w:rPr>
        <w:t>21</w:t>
      </w:r>
      <w:r w:rsidR="00A53FC1" w:rsidRPr="00B109EB">
        <w:rPr>
          <w:rFonts w:ascii="Arial" w:hAnsi="Arial" w:cs="Arial"/>
        </w:rPr>
        <w:t xml:space="preserve"> </w:t>
      </w:r>
      <w:r w:rsidRPr="00B109EB">
        <w:rPr>
          <w:rFonts w:ascii="Arial" w:hAnsi="Arial" w:cs="Arial"/>
        </w:rPr>
        <w:t>%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363D32E2"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2" w:name="_Hlk36122845"/>
      <w:bookmarkStart w:id="13" w:name="_Hlk36122353"/>
      <w:bookmarkEnd w:id="11"/>
      <w:r>
        <w:rPr>
          <w:i/>
          <w:iCs/>
          <w:sz w:val="22"/>
          <w:szCs w:val="22"/>
        </w:rPr>
        <w:t>(Cena bude uváděna na haléře, tj. na 2 desetinná místa)</w:t>
      </w:r>
      <w:bookmarkEnd w:id="12"/>
    </w:p>
    <w:bookmarkEnd w:id="13"/>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4"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4"/>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5"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5"/>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8F87F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6D77D466"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 xml:space="preserve">jednotlivých částí poté, co </w:t>
      </w:r>
      <w:proofErr w:type="gramStart"/>
      <w:r w:rsidRPr="00305F05">
        <w:rPr>
          <w:rFonts w:ascii="Arial" w:eastAsiaTheme="minorEastAsia" w:hAnsi="Arial" w:cs="Arial"/>
          <w:iCs/>
          <w:lang w:eastAsia="cs-CZ"/>
        </w:rPr>
        <w:t>dokončí</w:t>
      </w:r>
      <w:proofErr w:type="gramEnd"/>
      <w:r w:rsidRPr="00305F05">
        <w:rPr>
          <w:rFonts w:ascii="Arial" w:eastAsiaTheme="minorEastAsia" w:hAnsi="Arial" w:cs="Arial"/>
          <w:iCs/>
          <w:lang w:eastAsia="cs-CZ"/>
        </w:rPr>
        <w:t xml:space="preserve">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w:t>
      </w:r>
      <w:r w:rsidR="00140670">
        <w:rPr>
          <w:rFonts w:ascii="Arial" w:eastAsiaTheme="minorEastAsia" w:hAnsi="Arial" w:cs="Arial"/>
          <w:iCs/>
          <w:lang w:eastAsia="cs-CZ"/>
        </w:rPr>
        <w:t xml:space="preserve">V případě </w:t>
      </w:r>
      <w:r w:rsidR="00271C0C">
        <w:rPr>
          <w:rFonts w:ascii="Arial" w:eastAsiaTheme="minorEastAsia" w:hAnsi="Arial" w:cs="Arial"/>
          <w:iCs/>
          <w:lang w:eastAsia="cs-CZ"/>
        </w:rPr>
        <w:t xml:space="preserve">dílčí fakturace </w:t>
      </w:r>
      <w:r w:rsidR="00140670">
        <w:rPr>
          <w:rFonts w:ascii="Arial" w:eastAsiaTheme="minorEastAsia" w:hAnsi="Arial" w:cs="Arial"/>
          <w:iCs/>
          <w:lang w:eastAsia="cs-CZ"/>
        </w:rPr>
        <w:t xml:space="preserve">bude </w:t>
      </w:r>
      <w:r w:rsidR="004600BB">
        <w:rPr>
          <w:rFonts w:ascii="Arial" w:eastAsiaTheme="minorEastAsia" w:hAnsi="Arial" w:cs="Arial"/>
          <w:iCs/>
          <w:lang w:eastAsia="cs-CZ"/>
        </w:rPr>
        <w:t>zhotovitel</w:t>
      </w:r>
      <w:r w:rsidR="00140670">
        <w:rPr>
          <w:rFonts w:ascii="Arial" w:eastAsiaTheme="minorEastAsia" w:hAnsi="Arial" w:cs="Arial"/>
          <w:iCs/>
          <w:lang w:eastAsia="cs-CZ"/>
        </w:rPr>
        <w:t>em</w:t>
      </w:r>
      <w:r w:rsidR="004600BB">
        <w:rPr>
          <w:rFonts w:ascii="Arial" w:eastAsiaTheme="minorEastAsia" w:hAnsi="Arial" w:cs="Arial"/>
          <w:iCs/>
          <w:lang w:eastAsia="cs-CZ"/>
        </w:rPr>
        <w:t xml:space="preserve"> </w:t>
      </w:r>
      <w:r w:rsidRPr="00305F05">
        <w:rPr>
          <w:rFonts w:ascii="Arial" w:eastAsiaTheme="minorEastAsia" w:hAnsi="Arial" w:cs="Arial"/>
          <w:iCs/>
          <w:lang w:eastAsia="cs-CZ"/>
        </w:rPr>
        <w:t>každ</w:t>
      </w:r>
      <w:r w:rsidR="00140670">
        <w:rPr>
          <w:rFonts w:ascii="Arial" w:eastAsiaTheme="minorEastAsia" w:hAnsi="Arial" w:cs="Arial"/>
          <w:iCs/>
          <w:lang w:eastAsia="cs-CZ"/>
        </w:rPr>
        <w:t>á</w:t>
      </w:r>
      <w:r w:rsidRPr="00305F05">
        <w:rPr>
          <w:rFonts w:ascii="Arial" w:eastAsiaTheme="minorEastAsia" w:hAnsi="Arial" w:cs="Arial"/>
          <w:iCs/>
          <w:lang w:eastAsia="cs-CZ"/>
        </w:rPr>
        <w:t xml:space="preserve"> faktur</w:t>
      </w:r>
      <w:r w:rsidR="00140670">
        <w:rPr>
          <w:rFonts w:ascii="Arial" w:eastAsiaTheme="minorEastAsia" w:hAnsi="Arial" w:cs="Arial"/>
          <w:iCs/>
          <w:lang w:eastAsia="cs-CZ"/>
        </w:rPr>
        <w:t>a</w:t>
      </w:r>
      <w:r w:rsidRPr="00305F05">
        <w:rPr>
          <w:rFonts w:ascii="Arial" w:eastAsiaTheme="minorEastAsia" w:hAnsi="Arial" w:cs="Arial"/>
          <w:iCs/>
          <w:lang w:eastAsia="cs-CZ"/>
        </w:rPr>
        <w:t xml:space="preserve"> </w:t>
      </w:r>
      <w:r w:rsidR="00140670">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w:t>
      </w:r>
      <w:r w:rsidR="00D93685" w:rsidRPr="00305F05">
        <w:rPr>
          <w:rFonts w:ascii="Arial" w:eastAsiaTheme="minorEastAsia" w:hAnsi="Arial" w:cs="Arial"/>
          <w:iCs/>
          <w:lang w:eastAsia="cs-CZ"/>
        </w:rPr>
        <w:t>10</w:t>
      </w:r>
      <w:r w:rsidR="007435AE">
        <w:rPr>
          <w:rFonts w:ascii="Arial" w:eastAsiaTheme="minorEastAsia" w:hAnsi="Arial" w:cs="Arial"/>
          <w:iCs/>
          <w:lang w:eastAsia="cs-CZ"/>
        </w:rPr>
        <w:t> </w:t>
      </w:r>
      <w:r w:rsidRPr="00305F05">
        <w:rPr>
          <w:rFonts w:ascii="Arial" w:eastAsiaTheme="minorEastAsia" w:hAnsi="Arial" w:cs="Arial"/>
          <w:iCs/>
          <w:lang w:eastAsia="cs-CZ"/>
        </w:rPr>
        <w:t xml:space="preserve">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aktura bude doručena objednateli nej</w:t>
      </w:r>
      <w:r w:rsidR="007435AE">
        <w:rPr>
          <w:rFonts w:ascii="Arial" w:eastAsiaTheme="minorEastAsia" w:hAnsi="Arial" w:cs="Arial"/>
          <w:iCs/>
          <w:lang w:eastAsia="cs-CZ"/>
        </w:rPr>
        <w:t>později</w:t>
      </w:r>
      <w:r w:rsidRPr="00305F05">
        <w:rPr>
          <w:rFonts w:ascii="Arial" w:eastAsiaTheme="minorEastAsia" w:hAnsi="Arial" w:cs="Arial"/>
          <w:iCs/>
          <w:lang w:eastAsia="cs-CZ"/>
        </w:rPr>
        <w:t xml:space="preserve">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příslušného roku a bude označena textem „konečná“.</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6FEE5476" w:rsidR="00CC70FE" w:rsidRPr="00893D11" w:rsidRDefault="00CC70FE" w:rsidP="00F26DA0">
      <w:pPr>
        <w:pStyle w:val="Odstavecseseznamem"/>
        <w:jc w:val="both"/>
        <w:rPr>
          <w:rFonts w:ascii="Arial" w:hAnsi="Arial" w:cs="Arial"/>
        </w:rPr>
      </w:pPr>
      <w:r w:rsidRPr="00B109EB">
        <w:rPr>
          <w:rFonts w:ascii="Arial" w:hAnsi="Arial" w:cs="Arial"/>
        </w:rPr>
        <w:t xml:space="preserve">Konečný příjemce: </w:t>
      </w:r>
      <w:bookmarkStart w:id="16" w:name="_Hlk135310657"/>
      <w:r w:rsidR="00893D11">
        <w:rPr>
          <w:rFonts w:ascii="Arial" w:hAnsi="Arial" w:cs="Arial"/>
        </w:rPr>
        <w:t>Státní pozemkový úřad,</w:t>
      </w:r>
      <w:r w:rsidR="00AC3271">
        <w:rPr>
          <w:rFonts w:ascii="Arial" w:hAnsi="Arial" w:cs="Arial"/>
        </w:rPr>
        <w:t xml:space="preserve"> </w:t>
      </w:r>
      <w:r w:rsidRPr="00B109EB">
        <w:rPr>
          <w:rFonts w:ascii="Arial" w:hAnsi="Arial" w:cs="Arial"/>
        </w:rPr>
        <w:t xml:space="preserve">Pobočka </w:t>
      </w:r>
      <w:r w:rsidR="00A53FC1" w:rsidRPr="00893D11">
        <w:rPr>
          <w:rFonts w:ascii="Arial" w:hAnsi="Arial" w:cs="Arial"/>
        </w:rPr>
        <w:t>Hodonín, Bra</w:t>
      </w:r>
      <w:r w:rsidR="00893D11" w:rsidRPr="00893D11">
        <w:rPr>
          <w:rFonts w:ascii="Arial" w:hAnsi="Arial" w:cs="Arial"/>
        </w:rPr>
        <w:t>tislavská 1/</w:t>
      </w:r>
      <w:proofErr w:type="gramStart"/>
      <w:r w:rsidR="00893D11" w:rsidRPr="00893D11">
        <w:rPr>
          <w:rFonts w:ascii="Arial" w:hAnsi="Arial" w:cs="Arial"/>
        </w:rPr>
        <w:t xml:space="preserve">6, </w:t>
      </w:r>
      <w:r w:rsidR="00893D11">
        <w:rPr>
          <w:rFonts w:ascii="Arial" w:hAnsi="Arial" w:cs="Arial"/>
        </w:rPr>
        <w:t xml:space="preserve">  </w:t>
      </w:r>
      <w:proofErr w:type="gramEnd"/>
      <w:r w:rsidR="00893D11">
        <w:rPr>
          <w:rFonts w:ascii="Arial" w:hAnsi="Arial" w:cs="Arial"/>
        </w:rPr>
        <w:t xml:space="preserve">       </w:t>
      </w:r>
      <w:r w:rsidR="00893D11" w:rsidRPr="00893D11">
        <w:rPr>
          <w:rFonts w:ascii="Arial" w:hAnsi="Arial" w:cs="Arial"/>
        </w:rPr>
        <w:t>695 01 Hodonín.</w:t>
      </w:r>
    </w:p>
    <w:bookmarkEnd w:id="16"/>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5965DC44"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7"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7"/>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636261E" w14:textId="5C09C704" w:rsidR="00A00A7A" w:rsidRPr="00305F05" w:rsidRDefault="00A00A7A" w:rsidP="00FB44CA">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 xml:space="preserve">Objednatel má právo vydat příkaz k zastavení nebo přerušení prací na nezbytně nutnou dobu v kterékoliv fázi výstavby. V případě, že zhotovitel </w:t>
      </w:r>
      <w:proofErr w:type="gramStart"/>
      <w:r w:rsidRPr="00305F05">
        <w:rPr>
          <w:rFonts w:ascii="Arial" w:eastAsiaTheme="minorEastAsia" w:hAnsi="Arial" w:cs="Arial"/>
          <w:lang w:eastAsia="cs-CZ"/>
        </w:rPr>
        <w:t>přeruší</w:t>
      </w:r>
      <w:proofErr w:type="gramEnd"/>
      <w:r w:rsidRPr="00305F05">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7660BC" w14:textId="7901002A" w:rsidR="00A00A7A" w:rsidRPr="00305F05" w:rsidRDefault="00A00A7A" w:rsidP="00A00A7A">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Neuzavře-li zhotovitel s objednatelem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je objednatel oprávněn tyto </w:t>
      </w:r>
      <w:r w:rsidR="00FF41E4" w:rsidRPr="00305F05">
        <w:rPr>
          <w:rFonts w:ascii="Arial" w:eastAsiaTheme="minorEastAsia" w:hAnsi="Arial" w:cs="Arial"/>
          <w:lang w:eastAsia="cs-CZ"/>
        </w:rPr>
        <w:t>lhůty</w:t>
      </w:r>
      <w:r w:rsidRPr="00305F05">
        <w:rPr>
          <w:rFonts w:ascii="Arial" w:eastAsiaTheme="minorEastAsia" w:hAnsi="Arial" w:cs="Arial"/>
          <w:lang w:eastAsia="cs-CZ"/>
        </w:rPr>
        <w:t xml:space="preserve"> zhotoviteli stanovit, případně požadovat po zhotoviteli dodržení smluvních </w:t>
      </w:r>
      <w:r w:rsidR="00FF41E4" w:rsidRPr="00305F05">
        <w:rPr>
          <w:rFonts w:ascii="Arial" w:eastAsiaTheme="minorEastAsia" w:hAnsi="Arial" w:cs="Arial"/>
          <w:lang w:eastAsia="cs-CZ"/>
        </w:rPr>
        <w:t>lhůt</w:t>
      </w:r>
      <w:r w:rsidRPr="00305F05">
        <w:rPr>
          <w:rFonts w:ascii="Arial" w:eastAsiaTheme="minorEastAsia" w:hAnsi="Arial" w:cs="Arial"/>
          <w:lang w:eastAsia="cs-CZ"/>
        </w:rPr>
        <w:t>, nebo je oprávněn od smlouvy odstoupit.</w:t>
      </w:r>
    </w:p>
    <w:p w14:paraId="65C8048E" w14:textId="3FC59A26" w:rsidR="00A00A7A" w:rsidRDefault="00A00A7A" w:rsidP="00A00A7A">
      <w:pPr>
        <w:ind w:left="720"/>
        <w:contextualSpacing/>
        <w:jc w:val="both"/>
        <w:rPr>
          <w:rFonts w:ascii="Arial" w:eastAsiaTheme="minorEastAsia" w:hAnsi="Arial" w:cs="Arial"/>
          <w:lang w:eastAsia="cs-CZ"/>
        </w:rPr>
      </w:pP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5ABFB16A" w14:textId="291C4444"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 </w:t>
      </w:r>
      <w:r w:rsidR="003A581B">
        <w:rPr>
          <w:rFonts w:ascii="Arial" w:eastAsiaTheme="minorEastAsia" w:hAnsi="Arial" w:cs="Arial"/>
          <w:b/>
          <w:lang w:eastAsia="cs-CZ"/>
        </w:rPr>
        <w:t>do 10</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r w:rsidRPr="00834F0D">
        <w:rPr>
          <w:rFonts w:ascii="Arial" w:eastAsiaTheme="minorEastAsia" w:hAnsi="Arial" w:cs="Arial"/>
          <w:lang w:eastAsia="cs-CZ"/>
        </w:rPr>
        <w:tab/>
      </w:r>
      <w:r w:rsidRPr="00834F0D">
        <w:rPr>
          <w:rFonts w:ascii="Arial" w:eastAsiaTheme="minorEastAsia" w:hAnsi="Arial" w:cs="Arial"/>
          <w:lang w:eastAsia="cs-CZ"/>
        </w:rPr>
        <w:tab/>
      </w:r>
    </w:p>
    <w:p w14:paraId="07061EDB" w14:textId="1A3BBB4A"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stavebních prací: </w:t>
      </w:r>
      <w:r w:rsidR="003A581B">
        <w:rPr>
          <w:rFonts w:ascii="Arial" w:eastAsiaTheme="minorEastAsia" w:hAnsi="Arial" w:cs="Arial"/>
          <w:b/>
          <w:lang w:eastAsia="cs-CZ"/>
        </w:rPr>
        <w:t>do 15</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p>
    <w:p w14:paraId="10DA67E4" w14:textId="78861780" w:rsidR="00C30F6D" w:rsidRPr="003D0590"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w:t>
      </w:r>
      <w:r w:rsidRPr="003D0590">
        <w:rPr>
          <w:rFonts w:ascii="Arial" w:eastAsiaTheme="minorEastAsia" w:hAnsi="Arial" w:cs="Arial"/>
          <w:lang w:eastAsia="cs-CZ"/>
        </w:rPr>
        <w:t xml:space="preserve">: </w:t>
      </w:r>
      <w:r w:rsidR="000B6EA1" w:rsidRPr="003D0590">
        <w:rPr>
          <w:rFonts w:ascii="Arial" w:eastAsiaTheme="minorEastAsia" w:hAnsi="Arial" w:cs="Arial"/>
          <w:b/>
          <w:lang w:eastAsia="cs-CZ"/>
        </w:rPr>
        <w:t>do 30.04.2024</w:t>
      </w:r>
    </w:p>
    <w:p w14:paraId="25D04F60" w14:textId="0089EE10" w:rsidR="00C30F6D" w:rsidRPr="003D0590" w:rsidRDefault="00C30F6D" w:rsidP="00C30F6D">
      <w:pPr>
        <w:numPr>
          <w:ilvl w:val="0"/>
          <w:numId w:val="21"/>
        </w:numPr>
        <w:contextualSpacing/>
        <w:rPr>
          <w:rFonts w:ascii="Arial" w:eastAsiaTheme="minorEastAsia" w:hAnsi="Arial" w:cs="Arial"/>
          <w:lang w:eastAsia="cs-CZ"/>
        </w:rPr>
      </w:pPr>
      <w:r w:rsidRPr="003D0590">
        <w:rPr>
          <w:rFonts w:ascii="Arial" w:eastAsiaTheme="minorEastAsia" w:hAnsi="Arial" w:cs="Arial"/>
          <w:lang w:eastAsia="cs-CZ"/>
        </w:rPr>
        <w:t xml:space="preserve">Lhůta pro předání a převzetí dokončeného díla: </w:t>
      </w:r>
      <w:r w:rsidR="000B6EA1" w:rsidRPr="003D0590">
        <w:rPr>
          <w:rFonts w:ascii="Arial" w:eastAsiaTheme="minorEastAsia" w:hAnsi="Arial" w:cs="Arial"/>
          <w:b/>
          <w:lang w:eastAsia="cs-CZ"/>
        </w:rPr>
        <w:t>do 31.08.2024</w:t>
      </w:r>
    </w:p>
    <w:p w14:paraId="1AB78165" w14:textId="77777777" w:rsidR="00C30F6D" w:rsidRDefault="00C30F6D" w:rsidP="00305F05">
      <w:pPr>
        <w:ind w:left="720"/>
        <w:contextualSpacing/>
        <w:jc w:val="both"/>
        <w:rPr>
          <w:rFonts w:ascii="Arial" w:eastAsiaTheme="minorEastAsia" w:hAnsi="Arial" w:cs="Arial"/>
          <w:lang w:eastAsia="cs-CZ"/>
        </w:rPr>
      </w:pPr>
    </w:p>
    <w:p w14:paraId="59B96A97" w14:textId="78D13337" w:rsidR="00C30F6D" w:rsidRPr="00834F0D" w:rsidRDefault="00C30F6D" w:rsidP="00C30F6D">
      <w:pPr>
        <w:numPr>
          <w:ilvl w:val="0"/>
          <w:numId w:val="18"/>
        </w:numPr>
        <w:spacing w:after="0"/>
        <w:contextualSpacing/>
        <w:jc w:val="both"/>
        <w:rPr>
          <w:rFonts w:ascii="Arial" w:eastAsiaTheme="minorEastAsia" w:hAnsi="Arial" w:cs="Arial"/>
          <w:lang w:eastAsia="cs-CZ"/>
        </w:rPr>
      </w:pPr>
      <w:r w:rsidRPr="00834F0D">
        <w:rPr>
          <w:rFonts w:ascii="Arial" w:eastAsiaTheme="minorEastAsia" w:hAnsi="Arial" w:cs="Arial"/>
          <w:lang w:eastAsia="cs-CZ"/>
        </w:rPr>
        <w:t>Zhotovitel se dále zavazuje provést dílo v</w:t>
      </w:r>
      <w:r>
        <w:rPr>
          <w:rFonts w:ascii="Arial" w:eastAsiaTheme="minorEastAsia" w:hAnsi="Arial" w:cs="Arial"/>
          <w:lang w:eastAsia="cs-CZ"/>
        </w:rPr>
        <w:t>e lhůtách</w:t>
      </w:r>
      <w:r w:rsidRPr="00834F0D" w:rsidDel="00FA550A">
        <w:rPr>
          <w:rFonts w:ascii="Arial" w:eastAsiaTheme="minorEastAsia" w:hAnsi="Arial" w:cs="Arial"/>
          <w:lang w:eastAsia="cs-CZ"/>
        </w:rPr>
        <w:t xml:space="preserve"> </w:t>
      </w:r>
      <w:r w:rsidRPr="00834F0D">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w:t>
      </w:r>
      <w:r>
        <w:rPr>
          <w:rFonts w:ascii="Arial" w:eastAsiaTheme="minorEastAsia" w:hAnsi="Arial" w:cs="Arial"/>
          <w:lang w:eastAsia="cs-CZ"/>
        </w:rPr>
        <w:t xml:space="preserve"> V harmonogramu bude uveden počet dnů potřebných pro plnění jednotlivých fází výstavby. </w:t>
      </w:r>
      <w:r w:rsidRPr="00834F0D">
        <w:rPr>
          <w:rFonts w:ascii="Arial" w:eastAsiaTheme="minorEastAsia" w:hAnsi="Arial" w:cs="Arial"/>
          <w:lang w:eastAsia="cs-CZ"/>
        </w:rPr>
        <w:t>V návaznosti na tento podrobný časový harmonogram postupu prací se zhotovitel zavazuje dodržet tyto uzlové body-</w:t>
      </w:r>
      <w:r>
        <w:rPr>
          <w:rFonts w:ascii="Arial" w:eastAsiaTheme="minorEastAsia" w:hAnsi="Arial" w:cs="Arial"/>
          <w:lang w:eastAsia="cs-CZ"/>
        </w:rPr>
        <w:t>lhůty pro</w:t>
      </w:r>
      <w:r w:rsidRPr="00834F0D">
        <w:rPr>
          <w:rFonts w:ascii="Arial" w:eastAsiaTheme="minorEastAsia" w:hAnsi="Arial" w:cs="Arial"/>
          <w:lang w:eastAsia="cs-CZ"/>
        </w:rPr>
        <w:t xml:space="preserve"> jednotliv</w:t>
      </w:r>
      <w:r>
        <w:rPr>
          <w:rFonts w:ascii="Arial" w:eastAsiaTheme="minorEastAsia" w:hAnsi="Arial" w:cs="Arial"/>
          <w:lang w:eastAsia="cs-CZ"/>
        </w:rPr>
        <w:t>é</w:t>
      </w:r>
      <w:r w:rsidRPr="00834F0D">
        <w:rPr>
          <w:rFonts w:ascii="Arial" w:eastAsiaTheme="minorEastAsia" w:hAnsi="Arial" w:cs="Arial"/>
          <w:lang w:eastAsia="cs-CZ"/>
        </w:rPr>
        <w:t xml:space="preserve"> fáz</w:t>
      </w:r>
      <w:r>
        <w:rPr>
          <w:rFonts w:ascii="Arial" w:eastAsiaTheme="minorEastAsia" w:hAnsi="Arial" w:cs="Arial"/>
          <w:lang w:eastAsia="cs-CZ"/>
        </w:rPr>
        <w:t>e</w:t>
      </w:r>
      <w:r w:rsidRPr="00834F0D">
        <w:rPr>
          <w:rFonts w:ascii="Arial" w:eastAsiaTheme="minorEastAsia" w:hAnsi="Arial" w:cs="Arial"/>
          <w:lang w:eastAsia="cs-CZ"/>
        </w:rPr>
        <w:t xml:space="preserve"> stavby:</w:t>
      </w:r>
    </w:p>
    <w:p w14:paraId="59D9B380" w14:textId="77777777" w:rsidR="00C30F6D" w:rsidRPr="00B109EB" w:rsidRDefault="00C30F6D" w:rsidP="00C30F6D">
      <w:pPr>
        <w:pStyle w:val="Odstavecseseznamem"/>
        <w:jc w:val="both"/>
        <w:rPr>
          <w:rFonts w:ascii="Arial" w:hAnsi="Arial" w:cs="Arial"/>
          <w:i/>
        </w:rPr>
      </w:pPr>
    </w:p>
    <w:p w14:paraId="0FC82885" w14:textId="77777777" w:rsidR="00C30F6D" w:rsidRPr="00B109EB" w:rsidRDefault="00C30F6D" w:rsidP="00C30F6D">
      <w:pPr>
        <w:pStyle w:val="Odstavecseseznamem"/>
        <w:jc w:val="both"/>
        <w:rPr>
          <w:rFonts w:ascii="Arial" w:hAnsi="Arial" w:cs="Arial"/>
        </w:rPr>
      </w:pPr>
      <w:r w:rsidRPr="00B109EB">
        <w:rPr>
          <w:rFonts w:ascii="Arial" w:hAnsi="Arial" w:cs="Arial"/>
        </w:rPr>
        <w:t>Uzlové body – definované fáze výstavby díla či jen objektu:</w:t>
      </w:r>
    </w:p>
    <w:p w14:paraId="0CC722D4" w14:textId="4B6B711A" w:rsidR="00C30F6D" w:rsidRPr="0094761C" w:rsidRDefault="000B6EA1" w:rsidP="00C30F6D">
      <w:pPr>
        <w:ind w:left="720"/>
        <w:contextualSpacing/>
        <w:jc w:val="both"/>
        <w:rPr>
          <w:rFonts w:ascii="Arial" w:eastAsiaTheme="minorEastAsia" w:hAnsi="Arial" w:cs="Arial"/>
          <w:lang w:eastAsia="cs-CZ"/>
        </w:rPr>
      </w:pPr>
      <w:proofErr w:type="gramStart"/>
      <w:r>
        <w:rPr>
          <w:rFonts w:ascii="Arial" w:eastAsiaTheme="minorEastAsia" w:hAnsi="Arial" w:cs="Arial"/>
          <w:b/>
          <w:bCs/>
          <w:lang w:val="en-US" w:eastAsia="cs-CZ"/>
        </w:rPr>
        <w:t>SO</w:t>
      </w:r>
      <w:proofErr w:type="gramEnd"/>
      <w:r>
        <w:rPr>
          <w:rFonts w:ascii="Arial" w:eastAsiaTheme="minorEastAsia" w:hAnsi="Arial" w:cs="Arial"/>
          <w:b/>
          <w:bCs/>
          <w:lang w:val="en-US" w:eastAsia="cs-CZ"/>
        </w:rPr>
        <w:t xml:space="preserve"> 01.1-hráz a SO 01.4-výpustný </w:t>
      </w:r>
      <w:proofErr w:type="spellStart"/>
      <w:r>
        <w:rPr>
          <w:rFonts w:ascii="Arial" w:eastAsiaTheme="minorEastAsia" w:hAnsi="Arial" w:cs="Arial"/>
          <w:b/>
          <w:bCs/>
          <w:lang w:val="en-US" w:eastAsia="cs-CZ"/>
        </w:rPr>
        <w:t>objekt</w:t>
      </w:r>
      <w:proofErr w:type="spellEnd"/>
      <w:r w:rsidR="00C30F6D" w:rsidRPr="0094761C">
        <w:rPr>
          <w:rFonts w:ascii="Arial" w:eastAsiaTheme="minorEastAsia" w:hAnsi="Arial" w:cs="Arial"/>
          <w:lang w:eastAsia="cs-CZ"/>
        </w:rPr>
        <w:t xml:space="preserve"> </w:t>
      </w:r>
      <w:r w:rsidR="003D0590">
        <w:rPr>
          <w:rFonts w:ascii="Arial" w:eastAsiaTheme="minorEastAsia" w:hAnsi="Arial" w:cs="Arial"/>
          <w:lang w:eastAsia="cs-CZ"/>
        </w:rPr>
        <w:t>-</w:t>
      </w:r>
      <w:r w:rsidR="00C30F6D" w:rsidRPr="0094761C">
        <w:rPr>
          <w:rFonts w:ascii="Arial" w:eastAsiaTheme="minorEastAsia" w:hAnsi="Arial" w:cs="Arial"/>
          <w:lang w:eastAsia="cs-CZ"/>
        </w:rPr>
        <w:t xml:space="preserve"> </w:t>
      </w:r>
      <w:r w:rsidR="00C30F6D">
        <w:rPr>
          <w:rFonts w:ascii="Arial" w:eastAsiaTheme="minorEastAsia" w:hAnsi="Arial" w:cs="Arial"/>
          <w:lang w:eastAsia="cs-CZ"/>
        </w:rPr>
        <w:t xml:space="preserve">lhůta pro </w:t>
      </w:r>
      <w:r w:rsidR="00C30F6D" w:rsidRPr="0094761C">
        <w:rPr>
          <w:rFonts w:ascii="Arial" w:eastAsiaTheme="minorEastAsia" w:hAnsi="Arial" w:cs="Arial"/>
          <w:lang w:eastAsia="cs-CZ"/>
        </w:rPr>
        <w:t xml:space="preserve">plnění do: </w:t>
      </w:r>
      <w:r w:rsidRPr="003D0590">
        <w:rPr>
          <w:rFonts w:ascii="Arial" w:eastAsiaTheme="minorEastAsia" w:hAnsi="Arial" w:cs="Arial"/>
          <w:b/>
          <w:bCs/>
          <w:lang w:eastAsia="cs-CZ"/>
        </w:rPr>
        <w:t>30.11.2023</w:t>
      </w:r>
    </w:p>
    <w:p w14:paraId="724F81B4" w14:textId="77777777" w:rsidR="00C30F6D" w:rsidRPr="00B109EB" w:rsidRDefault="00C30F6D" w:rsidP="00C30F6D">
      <w:pPr>
        <w:pStyle w:val="Odstavecseseznamem"/>
        <w:jc w:val="both"/>
        <w:rPr>
          <w:rFonts w:ascii="Arial" w:hAnsi="Arial" w:cs="Arial"/>
          <w:i/>
        </w:rPr>
      </w:pPr>
    </w:p>
    <w:p w14:paraId="1A454B96" w14:textId="77777777" w:rsidR="00C30F6D" w:rsidRPr="00B109EB" w:rsidRDefault="00C30F6D" w:rsidP="00C30F6D">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w:t>
      </w:r>
      <w:r>
        <w:rPr>
          <w:rFonts w:ascii="Arial" w:hAnsi="Arial" w:cs="Arial"/>
        </w:rPr>
        <w:t>.</w:t>
      </w:r>
      <w:r w:rsidRPr="00B109EB">
        <w:rPr>
          <w:rFonts w:ascii="Arial" w:hAnsi="Arial" w:cs="Arial"/>
        </w:rPr>
        <w:t xml:space="preserve"> </w:t>
      </w:r>
      <w:r w:rsidRPr="009747F5">
        <w:rPr>
          <w:rFonts w:ascii="Arial" w:hAnsi="Arial" w:cs="Arial"/>
        </w:rPr>
        <w:t>Dílo zhotovitel předává objednateli po vydání kolaudačního souhlasu.</w:t>
      </w:r>
    </w:p>
    <w:p w14:paraId="0D3166D4" w14:textId="77777777" w:rsidR="00C30F6D" w:rsidRDefault="00C30F6D" w:rsidP="00325832">
      <w:pPr>
        <w:jc w:val="center"/>
        <w:rPr>
          <w:rFonts w:ascii="Arial" w:hAnsi="Arial" w:cs="Arial"/>
          <w:b/>
          <w:u w:val="single"/>
        </w:rPr>
      </w:pP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18" w:name="_Hlk72761536"/>
      <w:r w:rsidR="00D65CC9" w:rsidRPr="00213A8E">
        <w:rPr>
          <w:rFonts w:ascii="Arial" w:hAnsi="Arial" w:cs="Arial"/>
        </w:rPr>
        <w:t xml:space="preserve">odstranění </w:t>
      </w:r>
      <w:bookmarkStart w:id="19" w:name="_Hlk36121733"/>
      <w:r w:rsidR="00D65CC9" w:rsidRPr="00213A8E">
        <w:rPr>
          <w:rFonts w:ascii="Arial" w:hAnsi="Arial" w:cs="Arial"/>
        </w:rPr>
        <w:t>vad a nedodělků z přejímacího řízení nebo vydáním kolaudačního souhlasu (rozhodující je okolnost, která nastane dříve).</w:t>
      </w:r>
      <w:bookmarkEnd w:id="18"/>
      <w:bookmarkEnd w:id="19"/>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67E54B84"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0" w:name="_Hlk13040347"/>
      <w:r w:rsidRPr="00B109EB">
        <w:rPr>
          <w:rFonts w:ascii="Arial" w:hAnsi="Arial" w:cs="Arial"/>
        </w:rPr>
        <w:t>které při provádění díla nezpracoval.</w:t>
      </w:r>
    </w:p>
    <w:p w14:paraId="288B053D" w14:textId="22B96AB9"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1"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1"/>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r w:rsidR="00011BCA">
        <w:rPr>
          <w:rFonts w:ascii="Arial" w:hAnsi="Arial" w:cs="Arial"/>
        </w:rPr>
        <w:t>BOZP</w:t>
      </w:r>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0"/>
    <w:p w14:paraId="7854B991" w14:textId="3E40106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r w:rsidR="00011BCA">
        <w:rPr>
          <w:rFonts w:ascii="Arial" w:hAnsi="Arial" w:cs="Arial"/>
        </w:rPr>
        <w:t>BOZP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231CC90C" w:rsidR="000E32D5" w:rsidRDefault="000E32D5" w:rsidP="00FB44CA">
      <w:pPr>
        <w:pStyle w:val="Odstavecseseznamem"/>
        <w:numPr>
          <w:ilvl w:val="0"/>
          <w:numId w:val="10"/>
        </w:numPr>
        <w:jc w:val="both"/>
        <w:rPr>
          <w:rFonts w:ascii="Arial" w:hAnsi="Arial" w:cs="Arial"/>
        </w:rPr>
      </w:pPr>
      <w:bookmarkStart w:id="22" w:name="_Hlk72422045"/>
      <w:r w:rsidRPr="0054723C">
        <w:rPr>
          <w:rFonts w:ascii="Arial" w:hAnsi="Arial" w:cs="Arial"/>
        </w:rPr>
        <w:t xml:space="preserve">Zhotovitel prohlašuje, že ke dni podpisu této Smlouvy má uzavřenou pojistnou smlouvu, jejímž předmětem je pojištění odpovědnosti za škodu </w:t>
      </w:r>
      <w:r w:rsidRPr="003A581B">
        <w:rPr>
          <w:rFonts w:ascii="Arial" w:hAnsi="Arial" w:cs="Arial"/>
        </w:rPr>
        <w:t>způsobenou zhotovitelem třetí osobě v souvislosti s výkonem jeho činnosti, v</w:t>
      </w:r>
      <w:r w:rsidR="003A581B" w:rsidRPr="003A581B">
        <w:rPr>
          <w:rFonts w:ascii="Arial" w:hAnsi="Arial" w:cs="Arial"/>
        </w:rPr>
        <w:t xml:space="preserve"> min. </w:t>
      </w:r>
      <w:r w:rsidRPr="003A581B">
        <w:rPr>
          <w:rFonts w:ascii="Arial" w:hAnsi="Arial" w:cs="Arial"/>
        </w:rPr>
        <w:t xml:space="preserve">výši </w:t>
      </w:r>
      <w:r w:rsidR="003A581B">
        <w:rPr>
          <w:rFonts w:ascii="Arial" w:hAnsi="Arial" w:cs="Arial"/>
        </w:rPr>
        <w:t xml:space="preserve">celkové </w:t>
      </w:r>
      <w:r w:rsidR="003A581B" w:rsidRPr="003A581B">
        <w:rPr>
          <w:rFonts w:ascii="Arial" w:hAnsi="Arial" w:cs="Arial"/>
          <w:bCs/>
        </w:rPr>
        <w:t>ceny</w:t>
      </w:r>
      <w:r w:rsidR="003A581B">
        <w:rPr>
          <w:rFonts w:ascii="Arial" w:hAnsi="Arial" w:cs="Arial"/>
          <w:bCs/>
        </w:rPr>
        <w:t xml:space="preserve"> za provedení</w:t>
      </w:r>
      <w:r w:rsidR="003A581B" w:rsidRPr="003A581B">
        <w:rPr>
          <w:rFonts w:ascii="Arial" w:hAnsi="Arial" w:cs="Arial"/>
          <w:bCs/>
        </w:rPr>
        <w:t xml:space="preserve"> díla bez DPH uvedené v čl. III této smlouvy</w:t>
      </w:r>
      <w:r w:rsidRPr="003A581B">
        <w:rPr>
          <w:rFonts w:ascii="Arial" w:hAnsi="Arial" w:cs="Arial"/>
          <w:bCs/>
        </w:rPr>
        <w:t>.</w:t>
      </w:r>
      <w:r w:rsidRPr="003A581B">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w:t>
      </w:r>
      <w:r w:rsidRPr="0054723C">
        <w:rPr>
          <w:rFonts w:ascii="Arial" w:hAnsi="Arial" w:cs="Arial"/>
        </w:rPr>
        <w:t xml:space="preserv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2"/>
    <w:p w14:paraId="6A6CF96B" w14:textId="77777777" w:rsidR="00865AF8" w:rsidRDefault="00865AF8" w:rsidP="00B43DB9">
      <w:pPr>
        <w:jc w:val="center"/>
        <w:rPr>
          <w:rFonts w:ascii="Arial" w:hAnsi="Arial" w:cs="Arial"/>
          <w:b/>
          <w:u w:val="single"/>
        </w:rPr>
      </w:pPr>
    </w:p>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6EAC424D"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3"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1104CCA7"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v</w:t>
      </w:r>
      <w:r w:rsidR="00EC05E1">
        <w:rPr>
          <w:rFonts w:ascii="Arial" w:hAnsi="Arial" w:cs="Arial"/>
        </w:rPr>
        <w:t>e lhůtě</w:t>
      </w:r>
      <w:r w:rsidR="00D71B37">
        <w:rPr>
          <w:rFonts w:ascii="Arial" w:hAnsi="Arial" w:cs="Arial"/>
        </w:rPr>
        <w:t> podle čl. V. odst.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Pr="00B109EB">
        <w:rPr>
          <w:rFonts w:ascii="Arial" w:hAnsi="Arial" w:cs="Arial"/>
        </w:rPr>
        <w:t xml:space="preserve">strany </w:t>
      </w:r>
      <w:proofErr w:type="gramStart"/>
      <w:r w:rsidRPr="00B109EB">
        <w:rPr>
          <w:rFonts w:ascii="Arial" w:hAnsi="Arial" w:cs="Arial"/>
        </w:rPr>
        <w:t>podepíší</w:t>
      </w:r>
      <w:proofErr w:type="gramEnd"/>
      <w:r w:rsidRPr="00B109EB">
        <w:rPr>
          <w:rFonts w:ascii="Arial" w:hAnsi="Arial" w:cs="Arial"/>
        </w:rPr>
        <w:t xml:space="preserve">. </w:t>
      </w:r>
      <w:r w:rsidR="00477295">
        <w:rPr>
          <w:rFonts w:ascii="Arial" w:hAnsi="Arial" w:cs="Arial"/>
        </w:rPr>
        <w:t>Součástí protokolu bude zhotovitelem zpracovaný časový harmonogram, který bude datumově konkretizovat lhůty jednotlivých fází stavby uvedené v čl. V</w:t>
      </w:r>
      <w:r w:rsidR="003A581B">
        <w:rPr>
          <w:rFonts w:ascii="Arial" w:hAnsi="Arial" w:cs="Arial"/>
        </w:rPr>
        <w:t> </w:t>
      </w:r>
      <w:r w:rsidR="00477295">
        <w:rPr>
          <w:rFonts w:ascii="Arial" w:hAnsi="Arial" w:cs="Arial"/>
        </w:rPr>
        <w:t>odst</w:t>
      </w:r>
      <w:r w:rsidR="003A581B">
        <w:rPr>
          <w:rFonts w:ascii="Arial" w:hAnsi="Arial" w:cs="Arial"/>
        </w:rPr>
        <w:t>.</w:t>
      </w:r>
      <w:r w:rsidR="00BC33F5">
        <w:rPr>
          <w:rFonts w:ascii="Arial" w:hAnsi="Arial" w:cs="Arial"/>
        </w:rPr>
        <w:t xml:space="preserve"> </w:t>
      </w:r>
      <w:r w:rsidR="00477295">
        <w:rPr>
          <w:rFonts w:ascii="Arial" w:hAnsi="Arial" w:cs="Arial"/>
        </w:rPr>
        <w:t xml:space="preserve">5. </w:t>
      </w:r>
      <w:r w:rsidRPr="00B109EB">
        <w:rPr>
          <w:rFonts w:ascii="Arial" w:hAnsi="Arial" w:cs="Arial"/>
        </w:rPr>
        <w:t>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1A95B14"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54AABA65"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EC05E1">
        <w:rPr>
          <w:rFonts w:ascii="Arial" w:hAnsi="Arial" w:cs="Arial"/>
        </w:rPr>
        <w:t xml:space="preserve">lhůty </w:t>
      </w:r>
      <w:r w:rsidRPr="00B109EB">
        <w:rPr>
          <w:rFonts w:ascii="Arial" w:hAnsi="Arial" w:cs="Arial"/>
        </w:rPr>
        <w:t>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3D87312" w:rsidR="0086088C"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51C36A02" w14:textId="77777777" w:rsidR="007435AE" w:rsidRPr="00B109EB" w:rsidRDefault="007435AE" w:rsidP="007435AE">
      <w:pPr>
        <w:pStyle w:val="Odstavecseseznamem"/>
        <w:jc w:val="both"/>
        <w:rPr>
          <w:rFonts w:ascii="Arial" w:hAnsi="Arial" w:cs="Arial"/>
        </w:rPr>
      </w:pPr>
    </w:p>
    <w:p w14:paraId="4CF4A8B6" w14:textId="50C6A950" w:rsidR="006B54C6" w:rsidRPr="00B109EB" w:rsidRDefault="001216DB" w:rsidP="0086088C">
      <w:pPr>
        <w:pStyle w:val="Odstavecseseznamem"/>
        <w:jc w:val="both"/>
        <w:rPr>
          <w:rFonts w:ascii="Arial" w:hAnsi="Arial" w:cs="Arial"/>
        </w:rPr>
      </w:pPr>
      <w:r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425C6C06" w14:textId="524393F8" w:rsidR="00BC33F5" w:rsidRPr="00BC33F5" w:rsidRDefault="00414852" w:rsidP="00BC33F5">
      <w:pPr>
        <w:pStyle w:val="Odstavecseseznamem"/>
        <w:jc w:val="both"/>
        <w:rPr>
          <w:rFonts w:ascii="Arial" w:hAnsi="Arial" w:cs="Arial"/>
        </w:rPr>
      </w:pPr>
      <w:r w:rsidRPr="00BC33F5">
        <w:rPr>
          <w:rFonts w:ascii="Arial" w:hAnsi="Arial" w:cs="Arial"/>
        </w:rPr>
        <w:t xml:space="preserve">Zhotovitel je povinen písemně oznámit objednateli nejpozději 7 pracovních dnů předem </w:t>
      </w:r>
      <w:r w:rsidR="0090232F" w:rsidRPr="00BC33F5">
        <w:rPr>
          <w:rFonts w:ascii="Arial" w:hAnsi="Arial" w:cs="Arial"/>
        </w:rPr>
        <w:t>lhůtu pro</w:t>
      </w:r>
      <w:r w:rsidRPr="00BC33F5">
        <w:rPr>
          <w:rFonts w:ascii="Arial" w:hAnsi="Arial" w:cs="Arial"/>
        </w:rPr>
        <w:t xml:space="preserve"> ukončení prací a předložit objednateli veškeré doklady nezbytné k předání a převzetí díla</w:t>
      </w:r>
      <w:r w:rsidR="003D1FE5" w:rsidRPr="00BC33F5">
        <w:rPr>
          <w:rFonts w:ascii="Arial" w:hAnsi="Arial" w:cs="Arial"/>
        </w:rPr>
        <w:t>, případně</w:t>
      </w:r>
      <w:r w:rsidRPr="00BC33F5">
        <w:rPr>
          <w:rFonts w:ascii="Arial" w:hAnsi="Arial" w:cs="Arial"/>
        </w:rPr>
        <w:t xml:space="preserve"> ke kolaudaci stavby.</w:t>
      </w:r>
      <w:r w:rsidR="003D21B7" w:rsidRPr="00BC33F5">
        <w:rPr>
          <w:rFonts w:ascii="Arial" w:hAnsi="Arial" w:cs="Arial"/>
        </w:rPr>
        <w:t xml:space="preserve"> Pokud není dohodnuto jinak, je místem předání místo, kde je stavba prováděna.</w:t>
      </w:r>
      <w:r w:rsidRPr="00BC33F5">
        <w:rPr>
          <w:rFonts w:ascii="Arial" w:hAnsi="Arial" w:cs="Arial"/>
        </w:rPr>
        <w:t xml:space="preserve"> Místem pro předání dokladů je </w:t>
      </w:r>
      <w:r w:rsidR="00BC33F5" w:rsidRPr="00BC33F5">
        <w:rPr>
          <w:rFonts w:ascii="Arial" w:hAnsi="Arial" w:cs="Arial"/>
        </w:rPr>
        <w:t>Státní pozemkový úřad, Pobočka Hodonín, Bratislavská 1/6, 695 01 Hodonín.</w:t>
      </w:r>
    </w:p>
    <w:p w14:paraId="60A47392" w14:textId="01BCCB4B" w:rsidR="003B70CC" w:rsidRPr="00BC33F5" w:rsidRDefault="003B70CC" w:rsidP="00AE54BE">
      <w:pPr>
        <w:pStyle w:val="Odstavecseseznamem"/>
        <w:numPr>
          <w:ilvl w:val="0"/>
          <w:numId w:val="20"/>
        </w:numPr>
        <w:jc w:val="both"/>
        <w:rPr>
          <w:rFonts w:ascii="Arial" w:eastAsia="Times New Roman" w:hAnsi="Arial" w:cs="Arial"/>
        </w:rPr>
      </w:pPr>
      <w:r w:rsidRPr="00BC33F5">
        <w:rPr>
          <w:rFonts w:ascii="Arial" w:eastAsia="Times New Roman" w:hAnsi="Arial" w:cs="Arial"/>
        </w:rPr>
        <w:t>Objednateli budou před kolaudac</w:t>
      </w:r>
      <w:r w:rsidR="00D47431" w:rsidRPr="00BC33F5">
        <w:rPr>
          <w:rFonts w:ascii="Arial" w:eastAsia="Times New Roman" w:hAnsi="Arial" w:cs="Arial"/>
        </w:rPr>
        <w:t>í</w:t>
      </w:r>
      <w:r w:rsidRPr="00BC33F5">
        <w:rPr>
          <w:rFonts w:ascii="Arial" w:eastAsia="Times New Roman" w:hAnsi="Arial" w:cs="Arial"/>
        </w:rPr>
        <w:t xml:space="preserve">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30168BA3"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 xml:space="preserve">geodetické </w:t>
      </w:r>
      <w:r w:rsidR="000B6EA1">
        <w:rPr>
          <w:rFonts w:ascii="Arial" w:hAnsi="Arial" w:cs="Arial"/>
        </w:rPr>
        <w:t xml:space="preserve">vytyčení a </w:t>
      </w:r>
      <w:r w:rsidRPr="00D9780F">
        <w:rPr>
          <w:rFonts w:ascii="Arial" w:hAnsi="Arial" w:cs="Arial"/>
        </w:rPr>
        <w:t>zaměření skutečného provedení díla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r w:rsidR="007501A3">
        <w:rPr>
          <w:rFonts w:ascii="Arial" w:hAnsi="Arial" w:cs="Arial"/>
        </w:rPr>
        <w:t xml:space="preserve"> geometrické plány budou potvrzeny katastrálním úřadem</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4C890A"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0595C9C0"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450E1BB4" w14:textId="2ED99616" w:rsidR="000B6EA1" w:rsidRPr="00F25205" w:rsidRDefault="000B6EA1" w:rsidP="000B6EA1">
      <w:pPr>
        <w:pStyle w:val="TSlneksmlouvy"/>
        <w:keepNext w:val="0"/>
        <w:numPr>
          <w:ilvl w:val="3"/>
          <w:numId w:val="20"/>
        </w:numPr>
        <w:spacing w:before="120" w:after="120" w:line="288" w:lineRule="auto"/>
        <w:ind w:left="1418" w:hanging="425"/>
        <w:jc w:val="both"/>
        <w:rPr>
          <w:rFonts w:cs="Arial"/>
          <w:b w:val="0"/>
          <w:szCs w:val="22"/>
          <w:u w:val="none"/>
        </w:rPr>
      </w:pPr>
      <w:r w:rsidRPr="00F25205">
        <w:rPr>
          <w:rFonts w:cs="Arial"/>
          <w:b w:val="0"/>
          <w:szCs w:val="22"/>
          <w:u w:val="none"/>
        </w:rPr>
        <w:t xml:space="preserve">zpráva </w:t>
      </w:r>
      <w:r w:rsidR="003D0590">
        <w:rPr>
          <w:rFonts w:cs="Arial"/>
          <w:b w:val="0"/>
          <w:szCs w:val="22"/>
          <w:u w:val="none"/>
        </w:rPr>
        <w:t>o provedení předběžného archeologického výzkumu</w:t>
      </w:r>
    </w:p>
    <w:p w14:paraId="5E6974B5" w14:textId="6CDFAC59" w:rsidR="000B6EA1" w:rsidRPr="003D0590" w:rsidRDefault="000B6EA1" w:rsidP="000B6EA1">
      <w:pPr>
        <w:pStyle w:val="TSlneksmlouvy"/>
        <w:keepNext w:val="0"/>
        <w:numPr>
          <w:ilvl w:val="3"/>
          <w:numId w:val="20"/>
        </w:numPr>
        <w:spacing w:before="120" w:after="120" w:line="288" w:lineRule="auto"/>
        <w:ind w:left="1418" w:hanging="425"/>
        <w:jc w:val="both"/>
        <w:rPr>
          <w:rFonts w:cs="Arial"/>
          <w:b w:val="0"/>
          <w:szCs w:val="22"/>
          <w:u w:val="none"/>
        </w:rPr>
      </w:pPr>
      <w:r w:rsidRPr="00F25205">
        <w:rPr>
          <w:rFonts w:cs="Arial"/>
          <w:b w:val="0"/>
          <w:szCs w:val="22"/>
          <w:u w:val="none"/>
        </w:rPr>
        <w:t>Manipulační a provozní řád</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42A28D2" w14:textId="3EE25711" w:rsidR="00C447B2" w:rsidRPr="00305F05" w:rsidRDefault="00C447B2" w:rsidP="00305F05">
      <w:pPr>
        <w:pStyle w:val="Odstavecseseznamem"/>
        <w:numPr>
          <w:ilvl w:val="0"/>
          <w:numId w:val="20"/>
        </w:numPr>
        <w:jc w:val="both"/>
        <w:rPr>
          <w:rFonts w:ascii="Arial" w:hAnsi="Arial" w:cs="Arial"/>
          <w:iCs/>
        </w:rPr>
      </w:pPr>
      <w:bookmarkStart w:id="24" w:name="_Hlk40281101"/>
      <w:r w:rsidRPr="00305F05">
        <w:rPr>
          <w:rFonts w:ascii="Arial" w:hAnsi="Arial" w:cs="Arial"/>
          <w:iCs/>
        </w:rPr>
        <w:t xml:space="preserve">Objednatel je povinen nejpozději do 5 pracovních dnů ode dne </w:t>
      </w:r>
      <w:bookmarkStart w:id="25" w:name="_Hlk18500891"/>
      <w:r w:rsidRPr="00305F05">
        <w:rPr>
          <w:rFonts w:ascii="Arial" w:hAnsi="Arial" w:cs="Arial"/>
          <w:iCs/>
        </w:rPr>
        <w:t>nabytí právní moci kolaudačního souhlasu/rozhodnutí zahájit přejímací řízení a řádně v něm pokračovat.</w:t>
      </w:r>
      <w:bookmarkEnd w:id="25"/>
    </w:p>
    <w:bookmarkEnd w:id="24"/>
    <w:p w14:paraId="2E688E16" w14:textId="2361AAC1"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2617FC9"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6" w:name="_Ref376427298"/>
      <w:r w:rsidRPr="00B109EB">
        <w:rPr>
          <w:rFonts w:cs="Arial"/>
          <w:b w:val="0"/>
          <w:szCs w:val="22"/>
          <w:u w:val="none"/>
        </w:rPr>
        <w:t>Dílo bylo dokončeno v souladu s touto smlouvou v rozsahu dle Čl.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Čl. V. této smlouvy.</w:t>
      </w:r>
      <w:bookmarkEnd w:id="26"/>
    </w:p>
    <w:p w14:paraId="022EA884" w14:textId="21703DA7"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27" w:name="_Hlk40281147"/>
      <w:r w:rsidRPr="00B133FA">
        <w:rPr>
          <w:rFonts w:cs="Arial"/>
          <w:b w:val="0"/>
          <w:szCs w:val="22"/>
          <w:u w:val="none"/>
        </w:rPr>
        <w:t xml:space="preserve"> Podmínkou úspěšného předání a převzetí díla bude kolaudace s doložkou nabytí právní moci. Bez tohoto dokladu nebude dílo objednatelem převzato.</w:t>
      </w:r>
    </w:p>
    <w:bookmarkEnd w:id="27"/>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8" w:name="_Ref376427534"/>
      <w:r w:rsidRPr="00B109EB">
        <w:rPr>
          <w:rFonts w:cs="Arial"/>
          <w:b w:val="0"/>
          <w:szCs w:val="22"/>
          <w:u w:val="none"/>
        </w:rPr>
        <w:t>Staveniště bylo vyklizeno a případné úpravy okolí byly provedeny do 15 kalendářních dnů po předání a převzetí díla.</w:t>
      </w:r>
      <w:bookmarkEnd w:id="28"/>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 xml:space="preserve">Povinnost vést stavební deník </w:t>
      </w:r>
      <w:proofErr w:type="gramStart"/>
      <w:r w:rsidRPr="00B109EB">
        <w:rPr>
          <w:rFonts w:ascii="Arial" w:hAnsi="Arial" w:cs="Arial"/>
        </w:rPr>
        <w:t>končí</w:t>
      </w:r>
      <w:proofErr w:type="gramEnd"/>
      <w:r w:rsidRPr="00B109EB">
        <w:rPr>
          <w:rFonts w:ascii="Arial" w:hAnsi="Arial" w:cs="Arial"/>
        </w:rPr>
        <w:t xml:space="preserve">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 xml:space="preserve">Zápisy ve stavebním deníku se nepovažují za změnu smlouvy, ale </w:t>
      </w:r>
      <w:proofErr w:type="gramStart"/>
      <w:r w:rsidRPr="00B109EB">
        <w:rPr>
          <w:rFonts w:ascii="Arial" w:hAnsi="Arial" w:cs="Arial"/>
        </w:rPr>
        <w:t>slouží</w:t>
      </w:r>
      <w:proofErr w:type="gramEnd"/>
      <w:r w:rsidRPr="00B109EB">
        <w:rPr>
          <w:rFonts w:ascii="Arial" w:hAnsi="Arial" w:cs="Arial"/>
        </w:rPr>
        <w:t xml:space="preserve">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w:t>
      </w:r>
      <w:proofErr w:type="gramStart"/>
      <w:r w:rsidR="00F8737C" w:rsidRPr="00B109EB">
        <w:rPr>
          <w:rFonts w:ascii="Arial" w:hAnsi="Arial" w:cs="Arial"/>
        </w:rPr>
        <w:t xml:space="preserve">účelu </w:t>
      </w:r>
      <w:r w:rsidRPr="00B109EB">
        <w:rPr>
          <w:rFonts w:ascii="Arial" w:hAnsi="Arial" w:cs="Arial"/>
        </w:rPr>
        <w:t>,</w:t>
      </w:r>
      <w:proofErr w:type="gramEnd"/>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9" w:name="_Hlk72400696"/>
      <w:r w:rsidR="00B43DB9">
        <w:rPr>
          <w:rFonts w:ascii="Arial" w:hAnsi="Arial" w:cs="Arial"/>
        </w:rPr>
        <w:t>, a to ve lhůtách počínajících dnem</w:t>
      </w:r>
      <w:bookmarkEnd w:id="29"/>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w:t>
      </w:r>
      <w:proofErr w:type="gramStart"/>
      <w:r w:rsidRPr="00B109EB">
        <w:rPr>
          <w:rFonts w:ascii="Arial" w:hAnsi="Arial" w:cs="Arial"/>
        </w:rPr>
        <w:t>neběží</w:t>
      </w:r>
      <w:proofErr w:type="gramEnd"/>
      <w:r w:rsidRPr="00B109EB">
        <w:rPr>
          <w:rFonts w:ascii="Arial" w:hAnsi="Arial" w:cs="Arial"/>
        </w:rPr>
        <w:t xml:space="preserve">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573C621" w:rsidR="00502776" w:rsidRPr="007435AE"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0" w:name="_Hlk96426090"/>
      <w:r w:rsidR="004B478B">
        <w:rPr>
          <w:rFonts w:ascii="Arial" w:hAnsi="Arial" w:cs="Arial"/>
        </w:rPr>
        <w:t xml:space="preserve">Totéž platí v případě, pokud by </w:t>
      </w:r>
      <w:r w:rsidR="004B478B" w:rsidRPr="007435AE">
        <w:rPr>
          <w:rFonts w:ascii="Arial" w:hAnsi="Arial" w:cs="Arial"/>
        </w:rPr>
        <w:t>objednateli nebyly proplaceny zcela nebo zčásti náklady na dílo z prostředků EU v rámci NPO z důvodu zjištěného porušení § 4b zákona č. 159/2006 Sb., o střetu zájmů, ve znění pozdějších předpisů</w:t>
      </w:r>
      <w:r w:rsidR="00902D17" w:rsidRPr="007435AE">
        <w:rPr>
          <w:rFonts w:ascii="Arial" w:hAnsi="Arial" w:cs="Arial"/>
        </w:rPr>
        <w:t xml:space="preserve"> (dále jen „zákon o střetu zájmů“)</w:t>
      </w:r>
      <w:r w:rsidR="004B478B" w:rsidRPr="007435AE">
        <w:rPr>
          <w:rFonts w:ascii="Arial" w:hAnsi="Arial" w:cs="Arial"/>
        </w:rPr>
        <w:t xml:space="preserve">, na straně zhotovitele nebo jakéhokoliv z jeho poddodavatelů. </w:t>
      </w:r>
      <w:bookmarkEnd w:id="30"/>
    </w:p>
    <w:p w14:paraId="529C66D2" w14:textId="2F2AC51E" w:rsidR="00E06821" w:rsidRPr="007435AE" w:rsidRDefault="00E06821" w:rsidP="00FB44CA">
      <w:pPr>
        <w:pStyle w:val="Odstavecseseznamem"/>
        <w:numPr>
          <w:ilvl w:val="0"/>
          <w:numId w:val="19"/>
        </w:numPr>
        <w:jc w:val="both"/>
        <w:rPr>
          <w:rFonts w:ascii="Arial" w:hAnsi="Arial" w:cs="Arial"/>
        </w:rPr>
      </w:pPr>
      <w:bookmarkStart w:id="31" w:name="_Ref376379662"/>
      <w:r w:rsidRPr="007435AE">
        <w:rPr>
          <w:rFonts w:ascii="Arial" w:hAnsi="Arial" w:cs="Arial"/>
        </w:rPr>
        <w:t xml:space="preserve">Zhotovitel se zavazuje uhradit smluvní pokutu ve výši </w:t>
      </w:r>
      <w:proofErr w:type="gramStart"/>
      <w:r w:rsidR="00EB2DFF" w:rsidRPr="007435AE">
        <w:rPr>
          <w:rFonts w:ascii="Arial" w:hAnsi="Arial" w:cs="Arial"/>
        </w:rPr>
        <w:t>0,1%</w:t>
      </w:r>
      <w:proofErr w:type="gramEnd"/>
      <w:r w:rsidRPr="007435AE">
        <w:rPr>
          <w:rFonts w:ascii="Arial" w:hAnsi="Arial" w:cs="Arial"/>
        </w:rPr>
        <w:t> </w:t>
      </w:r>
      <w:r w:rsidR="00EB2DFF" w:rsidRPr="007435AE">
        <w:rPr>
          <w:rFonts w:ascii="Arial" w:hAnsi="Arial" w:cs="Arial"/>
        </w:rPr>
        <w:t xml:space="preserve">z </w:t>
      </w:r>
      <w:r w:rsidRPr="007435AE">
        <w:rPr>
          <w:rFonts w:ascii="Arial" w:hAnsi="Arial" w:cs="Arial"/>
        </w:rPr>
        <w:t>celkové ceny díla bez DPH za každý i započatý kalendářní den prodlení s</w:t>
      </w:r>
      <w:r w:rsidR="00A23874" w:rsidRPr="007435AE">
        <w:rPr>
          <w:rFonts w:ascii="Arial" w:hAnsi="Arial" w:cs="Arial"/>
        </w:rPr>
        <w:t> lhůtou pro</w:t>
      </w:r>
      <w:r w:rsidRPr="007435AE">
        <w:rPr>
          <w:rFonts w:ascii="Arial" w:hAnsi="Arial" w:cs="Arial"/>
        </w:rPr>
        <w:t xml:space="preserve"> zahájení prací dle této smlouvy.</w:t>
      </w:r>
    </w:p>
    <w:p w14:paraId="55216DA7" w14:textId="59550847" w:rsidR="00E06821" w:rsidRPr="007435AE" w:rsidRDefault="00E06821" w:rsidP="00FB44CA">
      <w:pPr>
        <w:pStyle w:val="Odstavecseseznamem"/>
        <w:numPr>
          <w:ilvl w:val="0"/>
          <w:numId w:val="19"/>
        </w:numPr>
        <w:jc w:val="both"/>
        <w:rPr>
          <w:rFonts w:ascii="Arial" w:hAnsi="Arial" w:cs="Arial"/>
          <w:i/>
        </w:rPr>
      </w:pPr>
      <w:r w:rsidRPr="007435AE">
        <w:rPr>
          <w:rFonts w:ascii="Arial" w:hAnsi="Arial" w:cs="Arial"/>
        </w:rPr>
        <w:t xml:space="preserve">Zhotovitel se zavazuje uhradit smluvní pokutu ve výši </w:t>
      </w:r>
      <w:proofErr w:type="gramStart"/>
      <w:r w:rsidR="00EB2DFF" w:rsidRPr="007435AE">
        <w:rPr>
          <w:rFonts w:ascii="Arial" w:hAnsi="Arial" w:cs="Arial"/>
        </w:rPr>
        <w:t>0,1%</w:t>
      </w:r>
      <w:proofErr w:type="gramEnd"/>
      <w:r w:rsidR="00EB2DFF" w:rsidRPr="007435AE">
        <w:rPr>
          <w:rFonts w:ascii="Arial" w:hAnsi="Arial" w:cs="Arial"/>
        </w:rPr>
        <w:t xml:space="preserve"> </w:t>
      </w:r>
      <w:r w:rsidRPr="007435AE">
        <w:rPr>
          <w:rFonts w:ascii="Arial" w:hAnsi="Arial" w:cs="Arial"/>
        </w:rPr>
        <w:t>z celkové ceny díla bez DPH</w:t>
      </w:r>
      <w:r w:rsidRPr="007435AE" w:rsidDel="00275DB5">
        <w:rPr>
          <w:rFonts w:ascii="Arial" w:hAnsi="Arial" w:cs="Arial"/>
        </w:rPr>
        <w:t xml:space="preserve"> </w:t>
      </w:r>
      <w:r w:rsidRPr="007435AE">
        <w:rPr>
          <w:rFonts w:ascii="Arial" w:hAnsi="Arial" w:cs="Arial"/>
        </w:rPr>
        <w:t xml:space="preserve">za každý i započatý kalendářní den prodlení s dílčími </w:t>
      </w:r>
      <w:r w:rsidR="00A23874" w:rsidRPr="007435AE">
        <w:rPr>
          <w:rFonts w:ascii="Arial" w:hAnsi="Arial" w:cs="Arial"/>
        </w:rPr>
        <w:t>lhůtami</w:t>
      </w:r>
      <w:r w:rsidRPr="007435AE">
        <w:rPr>
          <w:rFonts w:ascii="Arial" w:hAnsi="Arial" w:cs="Arial"/>
        </w:rPr>
        <w:t xml:space="preserve"> jednotlivých fází stavby dle této smlouvy</w:t>
      </w:r>
      <w:r w:rsidRPr="007435AE">
        <w:rPr>
          <w:rFonts w:ascii="Arial" w:hAnsi="Arial" w:cs="Arial"/>
          <w:i/>
        </w:rPr>
        <w:t xml:space="preserve">. </w:t>
      </w:r>
    </w:p>
    <w:p w14:paraId="7E787C47" w14:textId="61F4EB54" w:rsidR="00BF1477" w:rsidRDefault="00E06821" w:rsidP="00FB44CA">
      <w:pPr>
        <w:pStyle w:val="Odstavecseseznamem"/>
        <w:numPr>
          <w:ilvl w:val="0"/>
          <w:numId w:val="19"/>
        </w:numPr>
        <w:jc w:val="both"/>
        <w:rPr>
          <w:rFonts w:ascii="Arial" w:hAnsi="Arial" w:cs="Arial"/>
        </w:rPr>
      </w:pPr>
      <w:r w:rsidRPr="007435AE">
        <w:rPr>
          <w:rFonts w:ascii="Arial" w:hAnsi="Arial" w:cs="Arial"/>
        </w:rPr>
        <w:t xml:space="preserve">Zhotovitel se zavazuje uhradit smluvní pokutu ve výši </w:t>
      </w:r>
      <w:proofErr w:type="gramStart"/>
      <w:r w:rsidR="00EB2DFF" w:rsidRPr="007435AE">
        <w:rPr>
          <w:rFonts w:ascii="Arial" w:hAnsi="Arial" w:cs="Arial"/>
        </w:rPr>
        <w:t>0,5%</w:t>
      </w:r>
      <w:proofErr w:type="gramEnd"/>
      <w:r w:rsidR="00EB2DFF" w:rsidRPr="007435AE">
        <w:rPr>
          <w:rFonts w:ascii="Arial" w:hAnsi="Arial" w:cs="Arial"/>
        </w:rPr>
        <w:t xml:space="preserve"> </w:t>
      </w:r>
      <w:r w:rsidRPr="007435AE">
        <w:rPr>
          <w:rFonts w:ascii="Arial" w:hAnsi="Arial" w:cs="Arial"/>
        </w:rPr>
        <w:t>z celkové ceny díla bez DPH</w:t>
      </w:r>
      <w:r w:rsidRPr="007435AE" w:rsidDel="00275DB5">
        <w:rPr>
          <w:rFonts w:ascii="Arial" w:hAnsi="Arial" w:cs="Arial"/>
        </w:rPr>
        <w:t xml:space="preserve"> </w:t>
      </w:r>
      <w:r w:rsidRPr="007435AE">
        <w:rPr>
          <w:rFonts w:ascii="Arial" w:hAnsi="Arial" w:cs="Arial"/>
        </w:rPr>
        <w:t>za každý</w:t>
      </w:r>
      <w:r w:rsidRPr="00594BBC">
        <w:rPr>
          <w:rFonts w:ascii="Arial" w:hAnsi="Arial" w:cs="Arial"/>
        </w:rPr>
        <w:t xml:space="preserve"> i započatý kalendářní den prodlení s předáním dokončeného díla dle této smlouvy. </w:t>
      </w:r>
    </w:p>
    <w:p w14:paraId="6F449D1C" w14:textId="536330B5"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bookmarkStart w:id="32" w:name="_Hlk136003913"/>
      <w:proofErr w:type="gramStart"/>
      <w:r w:rsidR="00EB2DFF">
        <w:rPr>
          <w:rFonts w:ascii="Arial" w:hAnsi="Arial" w:cs="Arial"/>
        </w:rPr>
        <w:t>0,5%</w:t>
      </w:r>
      <w:proofErr w:type="gramEnd"/>
      <w:r w:rsidR="00EB2DFF">
        <w:rPr>
          <w:rFonts w:ascii="Arial" w:hAnsi="Arial" w:cs="Arial"/>
        </w:rPr>
        <w:t xml:space="preserve"> </w:t>
      </w:r>
      <w:r w:rsidRPr="00BF1477">
        <w:rPr>
          <w:rFonts w:ascii="Arial" w:hAnsi="Arial" w:cs="Arial"/>
        </w:rPr>
        <w:t xml:space="preserve">z celkové ceny díla bez DPH </w:t>
      </w:r>
      <w:bookmarkEnd w:id="32"/>
      <w:r w:rsidRPr="00BF1477">
        <w:rPr>
          <w:rFonts w:ascii="Arial" w:hAnsi="Arial" w:cs="Arial"/>
        </w:rPr>
        <w:t>za každý i 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 nedodělků. </w:t>
      </w:r>
      <w:bookmarkStart w:id="33" w:name="_Hlk72322488"/>
      <w:bookmarkStart w:id="34" w:name="_Hlk72400800"/>
      <w:bookmarkEnd w:id="31"/>
      <w:r w:rsidR="00B43DB9" w:rsidRPr="00BF1477">
        <w:rPr>
          <w:rFonts w:ascii="Arial" w:hAnsi="Arial" w:cs="Arial"/>
        </w:rPr>
        <w:t xml:space="preserve"> </w:t>
      </w:r>
    </w:p>
    <w:p w14:paraId="364C3BF9" w14:textId="4EBEF8F7"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proofErr w:type="gramStart"/>
      <w:r w:rsidR="00EB2DFF">
        <w:rPr>
          <w:rFonts w:ascii="Arial" w:hAnsi="Arial" w:cs="Arial"/>
        </w:rPr>
        <w:t>0,05%</w:t>
      </w:r>
      <w:proofErr w:type="gramEnd"/>
      <w:r w:rsidR="00EB2DFF">
        <w:rPr>
          <w:rFonts w:ascii="Arial" w:hAnsi="Arial" w:cs="Arial"/>
        </w:rPr>
        <w:t xml:space="preserve"> z </w:t>
      </w:r>
      <w:r w:rsidRPr="00D9780F">
        <w:rPr>
          <w:rFonts w:ascii="Arial" w:hAnsi="Arial" w:cs="Arial"/>
        </w:rPr>
        <w:t>celkové ceny díla bez DPH, za každou uplatněnou vadu.</w:t>
      </w:r>
      <w:bookmarkEnd w:id="33"/>
    </w:p>
    <w:bookmarkEnd w:id="34"/>
    <w:p w14:paraId="25A5A297" w14:textId="7AB665EC"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2000Kč bez DPH za každý i započatý den prodlení.</w:t>
      </w:r>
    </w:p>
    <w:p w14:paraId="6CD64FFC" w14:textId="7A3DF088"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w:t>
      </w:r>
      <w:proofErr w:type="spellStart"/>
      <w:r w:rsidRPr="00BF1477">
        <w:rPr>
          <w:rFonts w:ascii="Arial" w:hAnsi="Arial" w:cs="Arial"/>
        </w:rPr>
        <w:t>od</w:t>
      </w:r>
      <w:r w:rsidR="007435AE">
        <w:rPr>
          <w:rFonts w:ascii="Arial" w:hAnsi="Arial" w:cs="Arial"/>
        </w:rPr>
        <w:t>st</w:t>
      </w:r>
      <w:proofErr w:type="spellEnd"/>
      <w:r w:rsidRPr="00BF1477">
        <w:rPr>
          <w:rFonts w:ascii="Arial" w:hAnsi="Arial" w:cs="Arial"/>
        </w:rPr>
        <w:t xml:space="preserve"> 1, je povinen uhradit objednateli smluvní pokutu ve výši 5</w:t>
      </w:r>
      <w:r w:rsidR="00950CB9">
        <w:rPr>
          <w:rFonts w:ascii="Arial" w:hAnsi="Arial" w:cs="Arial"/>
        </w:rPr>
        <w:t>.</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74C7733A" w14:textId="761C271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w:t>
      </w:r>
      <w:proofErr w:type="spellStart"/>
      <w:r w:rsidR="007435AE" w:rsidRPr="00BF1477">
        <w:rPr>
          <w:rFonts w:ascii="Arial" w:hAnsi="Arial" w:cs="Arial"/>
        </w:rPr>
        <w:t>od</w:t>
      </w:r>
      <w:r w:rsidR="007435AE">
        <w:rPr>
          <w:rFonts w:ascii="Arial" w:hAnsi="Arial" w:cs="Arial"/>
        </w:rPr>
        <w:t>st</w:t>
      </w:r>
      <w:proofErr w:type="spellEnd"/>
      <w:r w:rsidRPr="00BF1477">
        <w:rPr>
          <w:rFonts w:ascii="Arial" w:hAnsi="Arial" w:cs="Arial"/>
        </w:rPr>
        <w:t xml:space="preserve"> 11, je povinen uhradit objednateli smluvní pokutu ve výši 400.000Kč</w:t>
      </w:r>
      <w:r w:rsidR="00BF1477" w:rsidRPr="00BF1477">
        <w:rPr>
          <w:rFonts w:ascii="Arial" w:hAnsi="Arial" w:cs="Arial"/>
        </w:rPr>
        <w:t>.</w:t>
      </w:r>
    </w:p>
    <w:p w14:paraId="229C5B81" w14:textId="65117314"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w:t>
      </w:r>
      <w:proofErr w:type="spellStart"/>
      <w:r w:rsidR="007435AE" w:rsidRPr="00BF1477">
        <w:rPr>
          <w:rFonts w:ascii="Arial" w:hAnsi="Arial" w:cs="Arial"/>
        </w:rPr>
        <w:t>od</w:t>
      </w:r>
      <w:r w:rsidR="007435AE">
        <w:rPr>
          <w:rFonts w:ascii="Arial" w:hAnsi="Arial" w:cs="Arial"/>
        </w:rPr>
        <w:t>st</w:t>
      </w:r>
      <w:proofErr w:type="spellEnd"/>
      <w:r w:rsidRPr="00BF1477">
        <w:rPr>
          <w:rFonts w:ascii="Arial" w:hAnsi="Arial" w:cs="Arial"/>
        </w:rPr>
        <w:t xml:space="preserve"> 18,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636F18D6" w14:textId="30A6248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w:t>
      </w:r>
      <w:proofErr w:type="spellStart"/>
      <w:r w:rsidR="007435AE" w:rsidRPr="00BF1477">
        <w:rPr>
          <w:rFonts w:ascii="Arial" w:hAnsi="Arial" w:cs="Arial"/>
        </w:rPr>
        <w:t>od</w:t>
      </w:r>
      <w:r w:rsidR="007435AE">
        <w:rPr>
          <w:rFonts w:ascii="Arial" w:hAnsi="Arial" w:cs="Arial"/>
        </w:rPr>
        <w:t>st</w:t>
      </w:r>
      <w:proofErr w:type="spellEnd"/>
      <w:r w:rsidRPr="00BF1477">
        <w:rPr>
          <w:rFonts w:ascii="Arial" w:hAnsi="Arial" w:cs="Arial"/>
        </w:rPr>
        <w:t xml:space="preserve"> 2,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3818B3B1" w14:textId="22CCC48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w:t>
      </w:r>
      <w:proofErr w:type="spellStart"/>
      <w:r w:rsidR="007435AE" w:rsidRPr="00BF1477">
        <w:rPr>
          <w:rFonts w:ascii="Arial" w:hAnsi="Arial" w:cs="Arial"/>
        </w:rPr>
        <w:t>od</w:t>
      </w:r>
      <w:r w:rsidR="007435AE">
        <w:rPr>
          <w:rFonts w:ascii="Arial" w:hAnsi="Arial" w:cs="Arial"/>
        </w:rPr>
        <w:t>st</w:t>
      </w:r>
      <w:proofErr w:type="spellEnd"/>
      <w:r w:rsidRPr="00BF1477">
        <w:rPr>
          <w:rFonts w:ascii="Arial" w:hAnsi="Arial" w:cs="Arial"/>
        </w:rPr>
        <w:t xml:space="preserve"> 17, je povinen uhradit objednateli smluvní pokutu ve výši </w:t>
      </w:r>
      <w:bookmarkStart w:id="35" w:name="_Hlk136004027"/>
      <w:proofErr w:type="gramStart"/>
      <w:r w:rsidR="00263C5B">
        <w:rPr>
          <w:rFonts w:ascii="Arial" w:hAnsi="Arial" w:cs="Arial"/>
        </w:rPr>
        <w:t>1,5%</w:t>
      </w:r>
      <w:proofErr w:type="gramEnd"/>
      <w:r w:rsidR="00263C5B">
        <w:rPr>
          <w:rFonts w:ascii="Arial" w:hAnsi="Arial" w:cs="Arial"/>
        </w:rPr>
        <w:t xml:space="preserve"> </w:t>
      </w:r>
      <w:r w:rsidR="00263C5B" w:rsidRPr="00BF1477">
        <w:rPr>
          <w:rFonts w:ascii="Arial" w:hAnsi="Arial" w:cs="Arial"/>
        </w:rPr>
        <w:t xml:space="preserve">z celkové ceny díla bez DPH </w:t>
      </w:r>
      <w:bookmarkEnd w:id="35"/>
      <w:r w:rsidRPr="00BF1477">
        <w:rPr>
          <w:rFonts w:ascii="Arial" w:hAnsi="Arial" w:cs="Arial"/>
        </w:rPr>
        <w:t>za každé jednotlivé porušení povinností.</w:t>
      </w:r>
    </w:p>
    <w:p w14:paraId="26B260FF" w14:textId="3051C975"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 vyplývající z ustanovení čl. VII </w:t>
      </w:r>
      <w:proofErr w:type="spellStart"/>
      <w:r w:rsidR="007435AE" w:rsidRPr="00BF1477">
        <w:rPr>
          <w:rFonts w:ascii="Arial" w:hAnsi="Arial" w:cs="Arial"/>
        </w:rPr>
        <w:t>od</w:t>
      </w:r>
      <w:r w:rsidR="007435AE">
        <w:rPr>
          <w:rFonts w:ascii="Arial" w:hAnsi="Arial" w:cs="Arial"/>
        </w:rPr>
        <w:t>st</w:t>
      </w:r>
      <w:proofErr w:type="spellEnd"/>
      <w:r w:rsidRPr="00BF1477">
        <w:rPr>
          <w:rFonts w:ascii="Arial" w:hAnsi="Arial" w:cs="Arial"/>
        </w:rPr>
        <w:t xml:space="preserve"> 19, je povinen uhradit objednateli smluvní pokutu ve výši 50.000</w:t>
      </w:r>
      <w:r w:rsidR="00865AF8">
        <w:rPr>
          <w:rFonts w:ascii="Arial" w:hAnsi="Arial" w:cs="Arial"/>
        </w:rPr>
        <w:t xml:space="preserve"> </w:t>
      </w:r>
      <w:r w:rsidRPr="00BF1477">
        <w:rPr>
          <w:rFonts w:ascii="Arial" w:hAnsi="Arial" w:cs="Arial"/>
        </w:rPr>
        <w:t>Kč za každé jednotlivé porušení povinnosti.</w:t>
      </w:r>
    </w:p>
    <w:p w14:paraId="243FEC5B" w14:textId="77A5025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nevyzve objednatele ke kontrole a prověření prací dle čl. VII, odst.21, je povinen uhradit objednateli smluvní pokutu ve výši </w:t>
      </w:r>
      <w:r w:rsidR="00263C5B">
        <w:rPr>
          <w:rFonts w:ascii="Arial" w:hAnsi="Arial" w:cs="Arial"/>
        </w:rPr>
        <w:t xml:space="preserve">1,5% </w:t>
      </w:r>
      <w:r w:rsidR="00263C5B" w:rsidRPr="00BF1477">
        <w:rPr>
          <w:rFonts w:ascii="Arial" w:hAnsi="Arial" w:cs="Arial"/>
        </w:rPr>
        <w:t xml:space="preserve">z celkové ceny díla bez </w:t>
      </w:r>
      <w:proofErr w:type="gramStart"/>
      <w:r w:rsidR="00263C5B" w:rsidRPr="00BF1477">
        <w:rPr>
          <w:rFonts w:ascii="Arial" w:hAnsi="Arial" w:cs="Arial"/>
        </w:rPr>
        <w:t xml:space="preserve">DPH </w:t>
      </w:r>
      <w:r w:rsidRPr="00BF1477">
        <w:rPr>
          <w:rFonts w:ascii="Arial" w:hAnsi="Arial" w:cs="Arial"/>
        </w:rPr>
        <w:t>,</w:t>
      </w:r>
      <w:proofErr w:type="gramEnd"/>
      <w:r w:rsidRPr="00BF1477">
        <w:rPr>
          <w:rFonts w:ascii="Arial" w:hAnsi="Arial" w:cs="Arial"/>
        </w:rPr>
        <w:t xml:space="preserve"> a to za každé jednotlivé porušení povinností.</w:t>
      </w:r>
    </w:p>
    <w:p w14:paraId="435B311B" w14:textId="5EC31D06"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w:t>
      </w:r>
      <w:proofErr w:type="spellStart"/>
      <w:r w:rsidR="007435AE" w:rsidRPr="00BF1477">
        <w:rPr>
          <w:rFonts w:ascii="Arial" w:hAnsi="Arial" w:cs="Arial"/>
        </w:rPr>
        <w:t>od</w:t>
      </w:r>
      <w:r w:rsidR="007435AE">
        <w:rPr>
          <w:rFonts w:ascii="Arial" w:hAnsi="Arial" w:cs="Arial"/>
        </w:rPr>
        <w:t>st</w:t>
      </w:r>
      <w:proofErr w:type="spellEnd"/>
      <w:r w:rsidRPr="006B351B">
        <w:rPr>
          <w:rFonts w:ascii="Arial" w:hAnsi="Arial" w:cs="Arial"/>
        </w:rPr>
        <w:t xml:space="preserve"> 22 této smlouvy, je oprávněn po Zhotoviteli požadovat a Zhotovitel je povinen uhradit smluvní pokutu ve výši 10.000 </w:t>
      </w:r>
      <w:r w:rsidR="00865AF8">
        <w:rPr>
          <w:rFonts w:ascii="Arial" w:hAnsi="Arial" w:cs="Arial"/>
        </w:rPr>
        <w:t xml:space="preserve">Kč </w:t>
      </w:r>
      <w:r w:rsidRPr="006B351B">
        <w:rPr>
          <w:rFonts w:ascii="Arial" w:hAnsi="Arial" w:cs="Arial"/>
        </w:rPr>
        <w:t xml:space="preserve">za každý zjištěný případ. </w:t>
      </w:r>
    </w:p>
    <w:p w14:paraId="1C77AEAE" w14:textId="2CFFB6B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10.000</w:t>
      </w:r>
      <w:r w:rsidR="00865AF8">
        <w:rPr>
          <w:rFonts w:ascii="Arial" w:hAnsi="Arial" w:cs="Arial"/>
        </w:rPr>
        <w:t xml:space="preserve"> </w:t>
      </w:r>
      <w:r w:rsidRPr="00BF1477">
        <w:rPr>
          <w:rFonts w:ascii="Arial" w:hAnsi="Arial" w:cs="Arial"/>
        </w:rPr>
        <w:t xml:space="preserve">Kč </w:t>
      </w:r>
      <w:r w:rsidRPr="0063544D">
        <w:rPr>
          <w:rFonts w:ascii="Arial" w:hAnsi="Arial" w:cs="Arial"/>
        </w:rPr>
        <w:t xml:space="preserve">za každý jednotlivý případ porušení povinnosti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r w:rsidR="00D858F6" w:rsidRPr="00D858F6">
        <w:rPr>
          <w:rFonts w:ascii="Arial" w:hAnsi="Arial" w:cs="Arial"/>
        </w:rPr>
        <w:t xml:space="preserve"> </w:t>
      </w:r>
    </w:p>
    <w:p w14:paraId="367502D5" w14:textId="712D58C3"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 xml:space="preserve">Pokud zhotovitel </w:t>
      </w:r>
      <w:proofErr w:type="gramStart"/>
      <w:r w:rsidRPr="00CC5591">
        <w:rPr>
          <w:rFonts w:ascii="Arial" w:hAnsi="Arial" w:cs="Arial"/>
        </w:rPr>
        <w:t>poruší</w:t>
      </w:r>
      <w:proofErr w:type="gramEnd"/>
      <w:r w:rsidRPr="00CC5591">
        <w:rPr>
          <w:rFonts w:ascii="Arial" w:hAnsi="Arial" w:cs="Arial"/>
        </w:rPr>
        <w:t xml:space="preserve"> povinnost vyplývající z ustanovení čl. XVII</w:t>
      </w:r>
      <w:r w:rsidRPr="006A4CA6">
        <w:rPr>
          <w:rFonts w:ascii="Arial" w:hAnsi="Arial" w:cs="Arial"/>
        </w:rPr>
        <w:t xml:space="preserve"> </w:t>
      </w:r>
      <w:proofErr w:type="spellStart"/>
      <w:r w:rsidR="007435AE" w:rsidRPr="00BF1477">
        <w:rPr>
          <w:rFonts w:ascii="Arial" w:hAnsi="Arial" w:cs="Arial"/>
        </w:rPr>
        <w:t>od</w:t>
      </w:r>
      <w:r w:rsidR="007435AE">
        <w:rPr>
          <w:rFonts w:ascii="Arial" w:hAnsi="Arial" w:cs="Arial"/>
        </w:rPr>
        <w:t>st</w:t>
      </w:r>
      <w:proofErr w:type="spellEnd"/>
      <w:r w:rsidRPr="006A4CA6">
        <w:rPr>
          <w:rFonts w:ascii="Arial" w:hAnsi="Arial" w:cs="Arial"/>
        </w:rPr>
        <w:t xml:space="preserve"> 1</w:t>
      </w:r>
      <w:r w:rsidR="00477295">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0B828B1" w14:textId="6381AB80" w:rsidR="00871163" w:rsidRPr="00871163" w:rsidRDefault="00871163" w:rsidP="00871163">
      <w:pPr>
        <w:pStyle w:val="Odstavecseseznamem"/>
        <w:numPr>
          <w:ilvl w:val="0"/>
          <w:numId w:val="19"/>
        </w:numPr>
        <w:jc w:val="both"/>
        <w:rPr>
          <w:rFonts w:ascii="Arial" w:hAnsi="Arial" w:cs="Arial"/>
        </w:rPr>
      </w:pPr>
      <w:r w:rsidRPr="00871163">
        <w:rPr>
          <w:rFonts w:ascii="Arial" w:hAnsi="Arial" w:cs="Arial"/>
        </w:rPr>
        <w:t>Pokud zhotovitel využije k plnění předmětu této smlouvy pod</w:t>
      </w:r>
      <w:r w:rsidR="00A54B58">
        <w:rPr>
          <w:rFonts w:ascii="Arial" w:hAnsi="Arial" w:cs="Arial"/>
        </w:rPr>
        <w:t>dodavatele</w:t>
      </w:r>
      <w:r w:rsidRPr="00871163">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5F0B56D8"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w:t>
      </w:r>
      <w:r w:rsidRPr="00EB2DFF">
        <w:rPr>
          <w:rFonts w:ascii="Arial" w:hAnsi="Arial" w:cs="Arial"/>
        </w:rPr>
        <w:t>rámci zadávacího řízení</w:t>
      </w:r>
      <w:r w:rsidRPr="00B109EB">
        <w:rPr>
          <w:rFonts w:ascii="Arial" w:hAnsi="Arial" w:cs="Arial"/>
        </w:rPr>
        <w:t xml:space="preserve"> na </w:t>
      </w:r>
      <w:r w:rsidR="00217343">
        <w:rPr>
          <w:rFonts w:ascii="Arial" w:hAnsi="Arial" w:cs="Arial"/>
        </w:rPr>
        <w:t>v</w:t>
      </w:r>
      <w:r w:rsidRPr="00B109EB">
        <w:rPr>
          <w:rFonts w:ascii="Arial" w:hAnsi="Arial" w:cs="Arial"/>
        </w:rPr>
        <w:t>eřejnou zakázku nebo bez předchozího souhlasu objednatele</w:t>
      </w:r>
      <w:r w:rsidR="00871163">
        <w:rPr>
          <w:rFonts w:ascii="Arial" w:hAnsi="Arial" w:cs="Arial"/>
        </w:rPr>
        <w:t xml:space="preserve"> a nebude-li sjednána náprava,</w:t>
      </w:r>
      <w:r w:rsidRPr="00B109EB">
        <w:rPr>
          <w:rFonts w:ascii="Arial" w:hAnsi="Arial" w:cs="Arial"/>
        </w:rPr>
        <w:t xml:space="preserve"> </w:t>
      </w:r>
    </w:p>
    <w:p w14:paraId="27529C08" w14:textId="1F8612F5"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kdy vyjde najevo, že zhotovitel uvedl v rámci </w:t>
      </w:r>
      <w:r w:rsidRPr="00EB2DFF">
        <w:rPr>
          <w:rFonts w:ascii="Arial" w:hAnsi="Arial" w:cs="Arial"/>
        </w:rPr>
        <w:t>zadávacího</w:t>
      </w:r>
      <w:r w:rsidRPr="00B109EB">
        <w:rPr>
          <w:rFonts w:ascii="Arial" w:hAnsi="Arial" w:cs="Arial"/>
        </w:rPr>
        <w:t xml:space="preserve">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36"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36"/>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41AD5C1" w:rsidR="00943F4A" w:rsidRPr="00B109EB" w:rsidRDefault="00D858F6" w:rsidP="00FB44CA">
      <w:pPr>
        <w:pStyle w:val="Odstavecseseznamem"/>
        <w:numPr>
          <w:ilvl w:val="0"/>
          <w:numId w:val="15"/>
        </w:numPr>
        <w:jc w:val="both"/>
        <w:rPr>
          <w:rFonts w:ascii="Arial" w:hAnsi="Arial" w:cs="Arial"/>
        </w:rPr>
      </w:pPr>
      <w:bookmarkStart w:id="3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7"/>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01DFF4A6"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38"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8"/>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39"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181294">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213D440A"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0B6EA1">
        <w:rPr>
          <w:rFonts w:ascii="Arial" w:hAnsi="Arial" w:cs="Arial"/>
        </w:rPr>
        <w:t>Bc. Jaroslava Sasínková</w:t>
      </w:r>
    </w:p>
    <w:p w14:paraId="7B7E62EB" w14:textId="7F1463DB"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0B6EA1">
        <w:rPr>
          <w:rFonts w:ascii="Arial" w:hAnsi="Arial" w:cs="Arial"/>
        </w:rPr>
        <w:t>727 957 176</w:t>
      </w:r>
    </w:p>
    <w:p w14:paraId="3AA5C5A9" w14:textId="030C22B2"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0B6EA1">
        <w:rPr>
          <w:rFonts w:ascii="Arial" w:hAnsi="Arial" w:cs="Arial"/>
        </w:rPr>
        <w:t>j.sasinkova@spucr.cz</w:t>
      </w:r>
    </w:p>
    <w:p w14:paraId="1297E225" w14:textId="77777777" w:rsidR="007435AE" w:rsidRDefault="007435AE" w:rsidP="00213A8E">
      <w:pPr>
        <w:spacing w:after="120"/>
        <w:ind w:left="426" w:firstLine="282"/>
        <w:jc w:val="both"/>
        <w:rPr>
          <w:rFonts w:ascii="Arial" w:hAnsi="Arial" w:cs="Arial"/>
        </w:rPr>
      </w:pPr>
      <w:bookmarkStart w:id="40" w:name="_Hlk136258514"/>
    </w:p>
    <w:p w14:paraId="049CBAA4" w14:textId="6D312CFD"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136027">
        <w:rPr>
          <w:rFonts w:ascii="Arial" w:hAnsi="Arial" w:cs="Arial"/>
        </w:rPr>
        <w:tab/>
      </w:r>
    </w:p>
    <w:p w14:paraId="0BB0DBAE" w14:textId="24B7869B" w:rsidR="00175FEC" w:rsidRPr="008377B5" w:rsidRDefault="00175FEC" w:rsidP="00213A8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136027" w:rsidRPr="00136027">
        <w:rPr>
          <w:rFonts w:ascii="Arial" w:hAnsi="Arial" w:cs="Arial"/>
          <w:color w:val="FF0000"/>
          <w:highlight w:val="yellow"/>
        </w:rPr>
        <w:t>doplnit</w:t>
      </w:r>
    </w:p>
    <w:p w14:paraId="1AE85B3C" w14:textId="394DA2FA"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136027">
        <w:rPr>
          <w:rFonts w:ascii="Arial" w:hAnsi="Arial" w:cs="Arial"/>
        </w:rPr>
        <w:tab/>
      </w:r>
      <w:r w:rsidR="00136027">
        <w:rPr>
          <w:rFonts w:ascii="Arial" w:hAnsi="Arial" w:cs="Arial"/>
        </w:rPr>
        <w:tab/>
      </w:r>
      <w:r w:rsidR="00136027" w:rsidRPr="00136027">
        <w:rPr>
          <w:rFonts w:ascii="Arial" w:hAnsi="Arial" w:cs="Arial"/>
          <w:color w:val="FF0000"/>
          <w:highlight w:val="yellow"/>
        </w:rPr>
        <w:t>doplnit</w:t>
      </w:r>
    </w:p>
    <w:p w14:paraId="5F00C90A" w14:textId="11F7462C"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136027">
        <w:rPr>
          <w:rFonts w:ascii="Arial" w:hAnsi="Arial" w:cs="Arial"/>
        </w:rPr>
        <w:tab/>
      </w:r>
      <w:r w:rsidR="00136027">
        <w:rPr>
          <w:rFonts w:ascii="Arial" w:hAnsi="Arial" w:cs="Arial"/>
        </w:rPr>
        <w:tab/>
      </w:r>
      <w:r w:rsidR="00136027" w:rsidRPr="00136027">
        <w:rPr>
          <w:rFonts w:ascii="Arial" w:hAnsi="Arial" w:cs="Arial"/>
          <w:color w:val="FF0000"/>
          <w:highlight w:val="yellow"/>
        </w:rPr>
        <w:t>doplnit</w:t>
      </w:r>
    </w:p>
    <w:bookmarkEnd w:id="39"/>
    <w:bookmarkEnd w:id="40"/>
    <w:p w14:paraId="33C7970B" w14:textId="77777777" w:rsidR="00050E94" w:rsidRPr="00B109EB" w:rsidRDefault="00050E94" w:rsidP="00050E94">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4627B351"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proofErr w:type="gramStart"/>
      <w:r w:rsidRPr="00B109EB">
        <w:rPr>
          <w:rFonts w:ascii="Arial" w:hAnsi="Arial" w:cs="Arial"/>
        </w:rPr>
        <w:t>Pověří</w:t>
      </w:r>
      <w:proofErr w:type="gramEnd"/>
      <w:r w:rsidRPr="00B109EB">
        <w:rPr>
          <w:rFonts w:ascii="Arial" w:hAnsi="Arial" w:cs="Arial"/>
        </w:rPr>
        <w:t>-li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3836972F" w:rsidR="00943F4A" w:rsidRPr="00EB2DFF"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sidRPr="00EB2DFF">
        <w:rPr>
          <w:rFonts w:ascii="Arial" w:hAnsi="Arial" w:cs="Arial"/>
        </w:rPr>
        <w:t>poddodavatelů</w:t>
      </w:r>
      <w:r w:rsidR="00943F4A" w:rsidRPr="00EB2DFF">
        <w:rPr>
          <w:rFonts w:ascii="Arial" w:hAnsi="Arial" w:cs="Arial"/>
        </w:rPr>
        <w:t xml:space="preserve"> či dalších osob, jejichž prostřednictvím zhotovitel prokazoval jakoukoliv část kvalifikace v</w:t>
      </w:r>
      <w:r w:rsidR="00D3556A" w:rsidRPr="00EB2DFF">
        <w:rPr>
          <w:rFonts w:ascii="Arial" w:hAnsi="Arial" w:cs="Arial"/>
        </w:rPr>
        <w:t> </w:t>
      </w:r>
      <w:r w:rsidR="00943F4A" w:rsidRPr="00EB2DFF">
        <w:rPr>
          <w:rFonts w:ascii="Arial" w:hAnsi="Arial" w:cs="Arial"/>
        </w:rPr>
        <w:t>zadávacím řízení vedoucí k uzavření této smlouvy, je zhotovitel oprávněn po písemném odsouhlasení ze strany objednatele a za předpokladu</w:t>
      </w:r>
      <w:r w:rsidRPr="00EB2DFF">
        <w:rPr>
          <w:rFonts w:ascii="Arial" w:hAnsi="Arial" w:cs="Arial"/>
        </w:rPr>
        <w:t xml:space="preserve">, že každý náhradní </w:t>
      </w:r>
      <w:r w:rsidR="00A51A77" w:rsidRPr="00EB2DFF">
        <w:rPr>
          <w:rFonts w:ascii="Arial" w:hAnsi="Arial" w:cs="Arial"/>
        </w:rPr>
        <w:t>poddodavatel</w:t>
      </w:r>
      <w:r w:rsidR="00943F4A" w:rsidRPr="00EB2DFF">
        <w:rPr>
          <w:rFonts w:ascii="Arial" w:hAnsi="Arial" w:cs="Arial"/>
        </w:rPr>
        <w:t xml:space="preserve"> či osoba bude splňovat požadovanou část kvalifikace jako </w:t>
      </w:r>
      <w:r w:rsidR="00A51A77" w:rsidRPr="00EB2DFF">
        <w:rPr>
          <w:rFonts w:ascii="Arial" w:hAnsi="Arial" w:cs="Arial"/>
        </w:rPr>
        <w:t>poddodavatel</w:t>
      </w:r>
      <w:r w:rsidR="00943F4A" w:rsidRPr="00EB2DFF">
        <w:rPr>
          <w:rFonts w:ascii="Arial" w:hAnsi="Arial" w:cs="Arial"/>
        </w:rPr>
        <w:t xml:space="preserve"> či osoba předchozí, a to ve stejném nebo větším rozsahu.</w:t>
      </w:r>
      <w:r w:rsidR="00922B4E" w:rsidRPr="00EB2DFF">
        <w:rPr>
          <w:rFonts w:ascii="Arial" w:hAnsi="Arial" w:cs="Arial"/>
        </w:rPr>
        <w:t xml:space="preserve"> Nový </w:t>
      </w:r>
      <w:r w:rsidR="00A51A77" w:rsidRPr="00EB2DFF">
        <w:rPr>
          <w:rFonts w:ascii="Arial" w:hAnsi="Arial" w:cs="Arial"/>
        </w:rPr>
        <w:t>poddodavatel</w:t>
      </w:r>
      <w:r w:rsidR="00922B4E" w:rsidRPr="00EB2DFF">
        <w:rPr>
          <w:rFonts w:ascii="Arial" w:hAnsi="Arial" w:cs="Arial"/>
        </w:rPr>
        <w:t xml:space="preserve"> musí splňovat kvalifikaci minimálně v rozsahu, v jakém byla prokázána v</w:t>
      </w:r>
      <w:r w:rsidR="00D3556A" w:rsidRPr="00EB2DFF">
        <w:rPr>
          <w:rFonts w:ascii="Arial" w:hAnsi="Arial" w:cs="Arial"/>
        </w:rPr>
        <w:t> </w:t>
      </w:r>
      <w:r w:rsidR="00922B4E" w:rsidRPr="00EB2DFF">
        <w:rPr>
          <w:rFonts w:ascii="Arial" w:hAnsi="Arial" w:cs="Arial"/>
        </w:rPr>
        <w:t>zadávacím řízení</w:t>
      </w:r>
      <w:r w:rsidR="008E2BFD" w:rsidRPr="00EB2DFF">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41" w:name="_Hlk96426389"/>
      <w:r w:rsidRPr="00EB2DFF">
        <w:rPr>
          <w:rFonts w:ascii="Arial" w:hAnsi="Arial" w:cs="Arial"/>
        </w:rPr>
        <w:t>Zhotovitel musí v rámci projednání</w:t>
      </w:r>
      <w:r>
        <w:rPr>
          <w:rFonts w:ascii="Arial" w:hAnsi="Arial" w:cs="Arial"/>
        </w:rPr>
        <w:t xml:space="preserve">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42" w:name="_Ref376434278"/>
      <w:bookmarkEnd w:id="41"/>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BBE1FE1" w14:textId="77777777" w:rsidR="00865AF8" w:rsidRPr="00865AF8" w:rsidRDefault="00865AF8" w:rsidP="00865AF8">
      <w:pPr>
        <w:numPr>
          <w:ilvl w:val="0"/>
          <w:numId w:val="12"/>
        </w:numPr>
        <w:spacing w:after="0"/>
        <w:contextualSpacing/>
        <w:jc w:val="both"/>
        <w:rPr>
          <w:rFonts w:ascii="Arial" w:hAnsi="Arial" w:cs="Arial"/>
        </w:rPr>
      </w:pPr>
      <w:r w:rsidRPr="00865AF8">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6F1B62B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3" w:name="_Hlk13049894"/>
      <w:bookmarkStart w:id="44"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45" w:name="_Hlk13049910"/>
      <w:bookmarkEnd w:id="43"/>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44"/>
    <w:bookmarkEnd w:id="45"/>
    <w:p w14:paraId="2A633056" w14:textId="3B8629C7" w:rsidR="008A35B3" w:rsidRPr="00EB2DFF" w:rsidRDefault="008A35B3" w:rsidP="009150A8">
      <w:pPr>
        <w:pStyle w:val="Odstavecseseznamem"/>
        <w:ind w:left="928"/>
        <w:jc w:val="both"/>
        <w:rPr>
          <w:rFonts w:ascii="Arial" w:hAnsi="Arial" w:cs="Arial"/>
        </w:rPr>
      </w:pPr>
      <w:r w:rsidRPr="00EB2DFF">
        <w:rPr>
          <w:rFonts w:ascii="Arial" w:hAnsi="Arial" w:cs="Arial"/>
        </w:rPr>
        <w:t>Bez ohledu na předchozí ustanovení budou nepodstatné změny závazku ze smlouvy (víceprací či méněprací) vždy řešeny v souladu se ZZVZ (§222)</w:t>
      </w:r>
      <w:r w:rsidR="005523C2" w:rsidRPr="00EB2DFF">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2B6A7621"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w:t>
      </w:r>
      <w:r w:rsidRPr="00EB2DFF">
        <w:rPr>
          <w:rFonts w:ascii="Arial" w:hAnsi="Arial" w:cs="Arial"/>
        </w:rPr>
        <w:t>Objednatel však vyhrazenou změnu nemusí využít a může se rozhodnout provést nové zadávací řízení. Podmínky pro tuto změnu a způsob určení nového Zhotovitele je jednoznačně vymezen</w:t>
      </w:r>
      <w:r w:rsidRPr="00EF5D48">
        <w:rPr>
          <w:rFonts w:ascii="Arial" w:hAnsi="Arial" w:cs="Arial"/>
        </w:rPr>
        <w:t xml:space="preserve">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Pr="00EB2DFF" w:rsidRDefault="00943F4A" w:rsidP="00FB44CA">
      <w:pPr>
        <w:pStyle w:val="Odstavecseseznamem"/>
        <w:numPr>
          <w:ilvl w:val="0"/>
          <w:numId w:val="11"/>
        </w:numPr>
        <w:jc w:val="both"/>
        <w:rPr>
          <w:rFonts w:ascii="Arial" w:hAnsi="Arial" w:cs="Arial"/>
        </w:rPr>
      </w:pPr>
      <w:r w:rsidRPr="00B109EB">
        <w:rPr>
          <w:rFonts w:ascii="Arial" w:hAnsi="Arial" w:cs="Arial"/>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w:t>
      </w:r>
      <w:r w:rsidRPr="00EB2DFF">
        <w:rPr>
          <w:rFonts w:ascii="Arial" w:hAnsi="Arial" w:cs="Arial"/>
        </w:rPr>
        <w:t>mlčenlivosti a ochraně informací, ani další ustanovení a nároky, z jejichž povahy vyplývá, že mají trvat i po zániku této smlouvy.</w:t>
      </w:r>
    </w:p>
    <w:p w14:paraId="1E34FFD0" w14:textId="44C0709E" w:rsidR="00A779FC" w:rsidRPr="00EB2DFF" w:rsidRDefault="00A779FC" w:rsidP="00FB44CA">
      <w:pPr>
        <w:pStyle w:val="Odstavecseseznamem"/>
        <w:numPr>
          <w:ilvl w:val="0"/>
          <w:numId w:val="11"/>
        </w:numPr>
        <w:jc w:val="both"/>
        <w:rPr>
          <w:rFonts w:ascii="Arial" w:hAnsi="Arial" w:cs="Arial"/>
        </w:rPr>
      </w:pPr>
      <w:r w:rsidRPr="00EB2DFF">
        <w:rPr>
          <w:rFonts w:ascii="Arial" w:hAnsi="Arial" w:cs="Arial"/>
        </w:rPr>
        <w:t xml:space="preserve">Smlouva nabývá platnosti dnem podpisu smluvních stran a účinnosti dnem jejího uveřejnění v registru smluv dle </w:t>
      </w:r>
      <w:proofErr w:type="spellStart"/>
      <w:r w:rsidRPr="00EB2DFF">
        <w:rPr>
          <w:rFonts w:ascii="Arial" w:hAnsi="Arial" w:cs="Arial"/>
        </w:rPr>
        <w:t>ust</w:t>
      </w:r>
      <w:proofErr w:type="spellEnd"/>
      <w:r w:rsidRPr="00EB2DFF">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w:t>
      </w:r>
      <w:proofErr w:type="gramStart"/>
      <w:r w:rsidRPr="00B109EB">
        <w:rPr>
          <w:rFonts w:ascii="Arial" w:hAnsi="Arial" w:cs="Arial"/>
        </w:rPr>
        <w:t>tvoří</w:t>
      </w:r>
      <w:proofErr w:type="gramEnd"/>
      <w:r w:rsidRPr="00B109EB">
        <w:rPr>
          <w:rFonts w:ascii="Arial" w:hAnsi="Arial" w:cs="Arial"/>
        </w:rPr>
        <w:t xml:space="preserve"> tyto přílohy: </w:t>
      </w:r>
    </w:p>
    <w:p w14:paraId="6F78E7BC" w14:textId="5AC11CAB"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w:t>
      </w:r>
      <w:bookmarkStart w:id="46" w:name="_Hlk136257927"/>
      <w:r w:rsidRPr="00B109EB">
        <w:rPr>
          <w:rFonts w:ascii="Arial" w:hAnsi="Arial" w:cs="Arial"/>
        </w:rPr>
        <w:t xml:space="preserve">specifikace díla a závazný harmonogram postupu prací. </w:t>
      </w:r>
    </w:p>
    <w:bookmarkEnd w:id="46"/>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7"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7"/>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48" w:name="_Hlk99089982"/>
      <w:r>
        <w:rPr>
          <w:rFonts w:ascii="Arial" w:hAnsi="Arial" w:cs="Arial"/>
        </w:rPr>
        <w:t xml:space="preserve">Přílohou č. 4 této smlouvy jsou </w:t>
      </w:r>
      <w:bookmarkStart w:id="49" w:name="_Hlk99090050"/>
      <w:r>
        <w:rPr>
          <w:rFonts w:ascii="Arial" w:hAnsi="Arial" w:cs="Arial"/>
        </w:rPr>
        <w:t>podmínky povinné publicity NPO</w:t>
      </w:r>
      <w:bookmarkEnd w:id="49"/>
    </w:p>
    <w:p w14:paraId="6D883B1A" w14:textId="77777777" w:rsidR="00175FEC" w:rsidRPr="006B351B" w:rsidRDefault="00175FEC" w:rsidP="00FB44CA">
      <w:pPr>
        <w:pStyle w:val="Odstavecseseznamem"/>
        <w:numPr>
          <w:ilvl w:val="0"/>
          <w:numId w:val="11"/>
        </w:numPr>
        <w:jc w:val="both"/>
        <w:rPr>
          <w:rFonts w:ascii="Arial" w:hAnsi="Arial" w:cs="Arial"/>
        </w:rPr>
      </w:pPr>
      <w:bookmarkStart w:id="50" w:name="_Hlk72402628"/>
      <w:bookmarkEnd w:id="48"/>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0"/>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32015DC2"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w:t>
      </w:r>
      <w:r w:rsidRPr="00EB2DFF">
        <w:rPr>
          <w:rFonts w:ascii="Arial" w:hAnsi="Arial" w:cs="Arial"/>
          <w:color w:val="201F1E"/>
          <w:shd w:val="clear" w:color="auto" w:fill="FFFFFF"/>
        </w:rPr>
        <w:t>prokazoval kvalifikaci v</w:t>
      </w:r>
      <w:r w:rsidR="00EB2DFF">
        <w:rPr>
          <w:rFonts w:ascii="Arial" w:hAnsi="Arial" w:cs="Arial"/>
          <w:color w:val="201F1E"/>
          <w:shd w:val="clear" w:color="auto" w:fill="FFFFFF"/>
        </w:rPr>
        <w:t> </w:t>
      </w:r>
      <w:r w:rsidR="004E49B9" w:rsidRPr="00EB2DFF">
        <w:rPr>
          <w:rFonts w:ascii="Arial" w:hAnsi="Arial" w:cs="Arial"/>
          <w:color w:val="201F1E"/>
          <w:shd w:val="clear" w:color="auto" w:fill="FFFFFF"/>
        </w:rPr>
        <w:t>zadávacím</w:t>
      </w:r>
      <w:r w:rsidR="00EB2DFF">
        <w:rPr>
          <w:rFonts w:ascii="Arial" w:hAnsi="Arial" w:cs="Arial"/>
          <w:color w:val="201F1E"/>
          <w:shd w:val="clear" w:color="auto" w:fill="FFFFFF"/>
        </w:rPr>
        <w:t xml:space="preserve"> </w:t>
      </w:r>
      <w:r w:rsidRPr="00EB2DFF">
        <w:rPr>
          <w:rFonts w:ascii="Arial" w:hAnsi="Arial" w:cs="Arial"/>
          <w:color w:val="201F1E"/>
          <w:shd w:val="clear" w:color="auto" w:fill="FFFFFF"/>
        </w:rPr>
        <w:t>řízení, nebo</w:t>
      </w:r>
      <w:r>
        <w:rPr>
          <w:rFonts w:ascii="Arial" w:hAnsi="Arial" w:cs="Arial"/>
          <w:color w:val="201F1E"/>
          <w:shd w:val="clear" w:color="auto" w:fill="FFFFFF"/>
        </w:rPr>
        <w:t xml:space="preserve">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12851E31" w:rsidR="00990C24" w:rsidRPr="00E72733"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w:t>
      </w:r>
      <w:r w:rsidR="00990C24" w:rsidRPr="00E72733">
        <w:rPr>
          <w:rFonts w:ascii="Arial" w:hAnsi="Arial" w:cs="Arial"/>
          <w:color w:val="201F1E"/>
          <w:shd w:val="clear" w:color="auto" w:fill="FFFFFF"/>
        </w:rPr>
        <w:t xml:space="preserve">do </w:t>
      </w:r>
      <w:r w:rsidR="004E49B9" w:rsidRPr="00E72733">
        <w:rPr>
          <w:rFonts w:ascii="Arial" w:hAnsi="Arial" w:cs="Arial"/>
          <w:color w:val="201F1E"/>
          <w:shd w:val="clear" w:color="auto" w:fill="FFFFFF"/>
        </w:rPr>
        <w:t>zadávacího</w:t>
      </w:r>
      <w:r w:rsidR="00E72733" w:rsidRPr="00E72733" w:rsidDel="00E72733">
        <w:rPr>
          <w:rFonts w:ascii="Arial" w:hAnsi="Arial" w:cs="Arial"/>
          <w:color w:val="201F1E"/>
          <w:bdr w:val="none" w:sz="0" w:space="0" w:color="auto" w:frame="1"/>
        </w:rPr>
        <w:t xml:space="preserve"> </w:t>
      </w:r>
      <w:r w:rsidR="00990C2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69F41C67" w14:textId="77777777" w:rsidR="00E72733" w:rsidRDefault="00E72733" w:rsidP="00E72733">
      <w:pPr>
        <w:pStyle w:val="Odstavecseseznamem"/>
        <w:jc w:val="both"/>
        <w:rPr>
          <w:rFonts w:ascii="Arial" w:hAnsi="Arial" w:cs="Arial"/>
          <w:lang w:val="x-none"/>
        </w:rPr>
      </w:pPr>
    </w:p>
    <w:p w14:paraId="54F27974" w14:textId="77777777" w:rsidR="00E72733" w:rsidRDefault="00E72733" w:rsidP="00E72733">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752A4668" w14:textId="77777777" w:rsidR="00E72733" w:rsidRDefault="00E72733" w:rsidP="00E72733">
      <w:pPr>
        <w:rPr>
          <w:rFonts w:ascii="Arial" w:hAnsi="Arial" w:cs="Arial"/>
        </w:rPr>
      </w:pPr>
    </w:p>
    <w:p w14:paraId="71DBF9DE" w14:textId="77777777" w:rsidR="00E72733" w:rsidRDefault="00E72733" w:rsidP="00E72733">
      <w:pPr>
        <w:rPr>
          <w:rFonts w:ascii="Arial" w:hAnsi="Arial" w:cs="Arial"/>
        </w:rPr>
      </w:pPr>
    </w:p>
    <w:p w14:paraId="1F0D9DAE" w14:textId="77777777" w:rsidR="00E72733" w:rsidRDefault="00E72733" w:rsidP="00E72733">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6866E291" w14:textId="77777777" w:rsidR="00E72733" w:rsidRDefault="00E72733" w:rsidP="00E72733">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4E0EC405" w14:textId="77777777" w:rsidR="00E72733" w:rsidRPr="00FD0C4D" w:rsidRDefault="00E72733" w:rsidP="00E72733">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2782CA83" w14:textId="77777777" w:rsidR="00E72733" w:rsidRDefault="00E72733" w:rsidP="00E72733">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5F9FBD22" w14:textId="77777777" w:rsidR="00E72733" w:rsidRDefault="00E72733" w:rsidP="00E72733">
      <w:pPr>
        <w:rPr>
          <w:rFonts w:ascii="Arial" w:hAnsi="Arial" w:cs="Arial"/>
        </w:rPr>
      </w:pPr>
    </w:p>
    <w:p w14:paraId="0E27AE60" w14:textId="77777777" w:rsidR="00E72733" w:rsidRPr="00841383" w:rsidRDefault="00E72733" w:rsidP="00E72733">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29EE014C" w14:textId="11256A0D" w:rsidR="00E72733" w:rsidRDefault="00E72733" w:rsidP="00E72733">
      <w:pPr>
        <w:jc w:val="both"/>
        <w:rPr>
          <w:rFonts w:ascii="Arial" w:hAnsi="Arial" w:cs="Arial"/>
        </w:rPr>
      </w:pPr>
    </w:p>
    <w:p w14:paraId="7B530359" w14:textId="32FF9BF0" w:rsidR="00136027" w:rsidRDefault="00136027" w:rsidP="00136027">
      <w:pPr>
        <w:autoSpaceDE w:val="0"/>
        <w:autoSpaceDN w:val="0"/>
        <w:adjustRightInd w:val="0"/>
        <w:spacing w:before="100" w:beforeAutospacing="1" w:after="120"/>
        <w:jc w:val="both"/>
        <w:rPr>
          <w:rFonts w:ascii="Arial" w:hAnsi="Arial" w:cs="Arial"/>
          <w:b/>
          <w:bCs/>
          <w:sz w:val="24"/>
          <w:szCs w:val="24"/>
          <w:u w:val="single"/>
        </w:rPr>
      </w:pPr>
      <w:bookmarkStart w:id="51" w:name="_Hlk136258627"/>
      <w:r w:rsidRPr="007B4C8D">
        <w:rPr>
          <w:rFonts w:ascii="Arial" w:hAnsi="Arial" w:cs="Arial"/>
          <w:b/>
          <w:bCs/>
          <w:sz w:val="24"/>
          <w:szCs w:val="24"/>
          <w:u w:val="single"/>
        </w:rPr>
        <w:t xml:space="preserve">Příloha č. </w:t>
      </w:r>
      <w:r>
        <w:rPr>
          <w:rFonts w:ascii="Arial" w:hAnsi="Arial" w:cs="Arial"/>
          <w:b/>
          <w:bCs/>
          <w:sz w:val="24"/>
          <w:szCs w:val="24"/>
          <w:u w:val="single"/>
        </w:rPr>
        <w:t>1 S</w:t>
      </w:r>
      <w:r w:rsidRPr="00136027">
        <w:rPr>
          <w:rFonts w:ascii="Arial" w:hAnsi="Arial" w:cs="Arial"/>
          <w:b/>
          <w:bCs/>
          <w:sz w:val="24"/>
          <w:szCs w:val="24"/>
          <w:u w:val="single"/>
        </w:rPr>
        <w:t>pecifikace díla a závazný harmonogram postupu prací</w:t>
      </w:r>
    </w:p>
    <w:p w14:paraId="130E0E59" w14:textId="1F19E34C" w:rsidR="00136027" w:rsidRPr="003D0590" w:rsidRDefault="000B6EA1" w:rsidP="00136027">
      <w:pPr>
        <w:autoSpaceDE w:val="0"/>
        <w:autoSpaceDN w:val="0"/>
        <w:adjustRightInd w:val="0"/>
        <w:spacing w:before="100" w:beforeAutospacing="1" w:after="120"/>
        <w:jc w:val="both"/>
        <w:rPr>
          <w:rFonts w:ascii="Arial" w:hAnsi="Arial" w:cs="Arial"/>
        </w:rPr>
      </w:pPr>
      <w:r w:rsidRPr="003D0590">
        <w:rPr>
          <w:rFonts w:ascii="Arial" w:hAnsi="Arial" w:cs="Arial"/>
        </w:rPr>
        <w:t>Předmětem plnění je realizace prvků plánu společných zařízení komplexních pozemkových úprav, který je projektovou dokumentací členěn na následující stavební objekty a provozní soubory:</w:t>
      </w:r>
    </w:p>
    <w:tbl>
      <w:tblPr>
        <w:tblW w:w="8040" w:type="dxa"/>
        <w:tblCellMar>
          <w:left w:w="70" w:type="dxa"/>
          <w:right w:w="70" w:type="dxa"/>
        </w:tblCellMar>
        <w:tblLook w:val="04A0" w:firstRow="1" w:lastRow="0" w:firstColumn="1" w:lastColumn="0" w:noHBand="0" w:noVBand="1"/>
      </w:tblPr>
      <w:tblGrid>
        <w:gridCol w:w="8040"/>
      </w:tblGrid>
      <w:tr w:rsidR="00577116" w14:paraId="1E1E4C8D" w14:textId="77777777" w:rsidTr="00577116">
        <w:trPr>
          <w:trHeight w:val="300"/>
        </w:trPr>
        <w:tc>
          <w:tcPr>
            <w:tcW w:w="8040" w:type="dxa"/>
            <w:tcBorders>
              <w:top w:val="single" w:sz="4" w:space="0" w:color="auto"/>
              <w:left w:val="single" w:sz="4" w:space="0" w:color="auto"/>
              <w:bottom w:val="single" w:sz="4" w:space="0" w:color="auto"/>
              <w:right w:val="single" w:sz="4" w:space="0" w:color="auto"/>
            </w:tcBorders>
            <w:noWrap/>
            <w:vAlign w:val="bottom"/>
            <w:hideMark/>
          </w:tcPr>
          <w:p w14:paraId="5AD4506D" w14:textId="77777777" w:rsidR="00577116" w:rsidRPr="007435AE" w:rsidRDefault="00577116">
            <w:pPr>
              <w:spacing w:after="0"/>
              <w:rPr>
                <w:rFonts w:ascii="Arial" w:hAnsi="Arial" w:cs="Arial"/>
                <w:b/>
                <w:bCs/>
                <w:color w:val="000000"/>
              </w:rPr>
            </w:pPr>
            <w:r w:rsidRPr="007435AE">
              <w:rPr>
                <w:rFonts w:ascii="Arial" w:hAnsi="Arial" w:cs="Arial"/>
                <w:b/>
                <w:bCs/>
                <w:color w:val="000000"/>
              </w:rPr>
              <w:t xml:space="preserve">Suchá nádrž SN2 v </w:t>
            </w:r>
            <w:proofErr w:type="spellStart"/>
            <w:r w:rsidRPr="007435AE">
              <w:rPr>
                <w:rFonts w:ascii="Arial" w:hAnsi="Arial" w:cs="Arial"/>
                <w:b/>
                <w:bCs/>
                <w:color w:val="000000"/>
              </w:rPr>
              <w:t>k.ú</w:t>
            </w:r>
            <w:proofErr w:type="spellEnd"/>
            <w:r w:rsidRPr="007435AE">
              <w:rPr>
                <w:rFonts w:ascii="Arial" w:hAnsi="Arial" w:cs="Arial"/>
                <w:b/>
                <w:bCs/>
                <w:color w:val="000000"/>
              </w:rPr>
              <w:t>. Kostelec u Kyjova</w:t>
            </w:r>
          </w:p>
        </w:tc>
      </w:tr>
      <w:tr w:rsidR="00577116" w14:paraId="107F62B6" w14:textId="77777777" w:rsidTr="00577116">
        <w:trPr>
          <w:trHeight w:val="300"/>
        </w:trPr>
        <w:tc>
          <w:tcPr>
            <w:tcW w:w="8040" w:type="dxa"/>
            <w:tcBorders>
              <w:top w:val="nil"/>
              <w:left w:val="single" w:sz="4" w:space="0" w:color="auto"/>
              <w:bottom w:val="single" w:sz="4" w:space="0" w:color="auto"/>
              <w:right w:val="single" w:sz="4" w:space="0" w:color="auto"/>
            </w:tcBorders>
            <w:shd w:val="clear" w:color="auto" w:fill="DDEBF7"/>
            <w:noWrap/>
            <w:vAlign w:val="bottom"/>
            <w:hideMark/>
          </w:tcPr>
          <w:p w14:paraId="58CECC45" w14:textId="77777777" w:rsidR="00577116" w:rsidRPr="007435AE" w:rsidRDefault="00577116">
            <w:pPr>
              <w:spacing w:after="0"/>
              <w:rPr>
                <w:rFonts w:ascii="Arial" w:hAnsi="Arial" w:cs="Arial"/>
                <w:color w:val="000000"/>
              </w:rPr>
            </w:pPr>
            <w:r w:rsidRPr="007435AE">
              <w:rPr>
                <w:rFonts w:ascii="Arial" w:hAnsi="Arial" w:cs="Arial"/>
                <w:color w:val="000000"/>
              </w:rPr>
              <w:t>SO 01.1 Hráz</w:t>
            </w:r>
          </w:p>
        </w:tc>
      </w:tr>
      <w:tr w:rsidR="00577116" w14:paraId="08B19537" w14:textId="77777777" w:rsidTr="00577116">
        <w:trPr>
          <w:trHeight w:val="300"/>
        </w:trPr>
        <w:tc>
          <w:tcPr>
            <w:tcW w:w="8040" w:type="dxa"/>
            <w:tcBorders>
              <w:top w:val="nil"/>
              <w:left w:val="single" w:sz="4" w:space="0" w:color="auto"/>
              <w:bottom w:val="single" w:sz="4" w:space="0" w:color="auto"/>
              <w:right w:val="single" w:sz="4" w:space="0" w:color="auto"/>
            </w:tcBorders>
            <w:shd w:val="clear" w:color="auto" w:fill="DDEBF7"/>
            <w:noWrap/>
            <w:vAlign w:val="bottom"/>
            <w:hideMark/>
          </w:tcPr>
          <w:p w14:paraId="01FAAC53" w14:textId="77777777" w:rsidR="00577116" w:rsidRPr="007435AE" w:rsidRDefault="00577116">
            <w:pPr>
              <w:spacing w:after="0"/>
              <w:rPr>
                <w:rFonts w:ascii="Arial" w:hAnsi="Arial" w:cs="Arial"/>
                <w:color w:val="000000"/>
              </w:rPr>
            </w:pPr>
            <w:r w:rsidRPr="007435AE">
              <w:rPr>
                <w:rFonts w:ascii="Arial" w:hAnsi="Arial" w:cs="Arial"/>
                <w:color w:val="000000"/>
              </w:rPr>
              <w:t xml:space="preserve">SO 01.2 Zátopa </w:t>
            </w:r>
            <w:r w:rsidRPr="007435AE">
              <w:rPr>
                <w:rFonts w:ascii="Arial" w:hAnsi="Arial" w:cs="Arial"/>
                <w:color w:val="FF0000"/>
              </w:rPr>
              <w:t xml:space="preserve"> </w:t>
            </w:r>
          </w:p>
        </w:tc>
      </w:tr>
      <w:tr w:rsidR="00577116" w14:paraId="2A08577A" w14:textId="77777777" w:rsidTr="00577116">
        <w:trPr>
          <w:trHeight w:val="300"/>
        </w:trPr>
        <w:tc>
          <w:tcPr>
            <w:tcW w:w="8040" w:type="dxa"/>
            <w:tcBorders>
              <w:top w:val="nil"/>
              <w:left w:val="single" w:sz="4" w:space="0" w:color="auto"/>
              <w:bottom w:val="single" w:sz="4" w:space="0" w:color="auto"/>
              <w:right w:val="single" w:sz="4" w:space="0" w:color="auto"/>
            </w:tcBorders>
            <w:shd w:val="clear" w:color="auto" w:fill="DDEBF7"/>
            <w:noWrap/>
            <w:vAlign w:val="bottom"/>
            <w:hideMark/>
          </w:tcPr>
          <w:p w14:paraId="1FB62724" w14:textId="77777777" w:rsidR="00577116" w:rsidRPr="007435AE" w:rsidRDefault="00577116">
            <w:pPr>
              <w:spacing w:after="0"/>
              <w:rPr>
                <w:rFonts w:ascii="Arial" w:hAnsi="Arial" w:cs="Arial"/>
                <w:color w:val="000000"/>
              </w:rPr>
            </w:pPr>
            <w:r w:rsidRPr="007435AE">
              <w:rPr>
                <w:rFonts w:ascii="Arial" w:hAnsi="Arial" w:cs="Arial"/>
                <w:color w:val="000000"/>
              </w:rPr>
              <w:t>SO 01.3 Bezpečnostní přeliv</w:t>
            </w:r>
          </w:p>
        </w:tc>
      </w:tr>
      <w:tr w:rsidR="00577116" w14:paraId="24850308" w14:textId="77777777" w:rsidTr="00577116">
        <w:trPr>
          <w:trHeight w:val="300"/>
        </w:trPr>
        <w:tc>
          <w:tcPr>
            <w:tcW w:w="8040" w:type="dxa"/>
            <w:tcBorders>
              <w:top w:val="nil"/>
              <w:left w:val="single" w:sz="4" w:space="0" w:color="auto"/>
              <w:bottom w:val="single" w:sz="4" w:space="0" w:color="auto"/>
              <w:right w:val="single" w:sz="4" w:space="0" w:color="auto"/>
            </w:tcBorders>
            <w:shd w:val="clear" w:color="auto" w:fill="DDEBF7"/>
            <w:noWrap/>
            <w:vAlign w:val="bottom"/>
            <w:hideMark/>
          </w:tcPr>
          <w:p w14:paraId="1D10B1E3" w14:textId="77777777" w:rsidR="00577116" w:rsidRPr="007435AE" w:rsidRDefault="00577116">
            <w:pPr>
              <w:spacing w:after="0"/>
              <w:rPr>
                <w:rFonts w:ascii="Arial" w:hAnsi="Arial" w:cs="Arial"/>
                <w:color w:val="000000"/>
              </w:rPr>
            </w:pPr>
            <w:r w:rsidRPr="007435AE">
              <w:rPr>
                <w:rFonts w:ascii="Arial" w:hAnsi="Arial" w:cs="Arial"/>
                <w:color w:val="000000"/>
              </w:rPr>
              <w:t>SO 01.4 Výpustný objekt</w:t>
            </w:r>
          </w:p>
        </w:tc>
      </w:tr>
      <w:tr w:rsidR="00577116" w14:paraId="1FB6CEE3" w14:textId="77777777" w:rsidTr="00577116">
        <w:trPr>
          <w:trHeight w:val="300"/>
        </w:trPr>
        <w:tc>
          <w:tcPr>
            <w:tcW w:w="8040" w:type="dxa"/>
            <w:tcBorders>
              <w:top w:val="nil"/>
              <w:left w:val="single" w:sz="4" w:space="0" w:color="auto"/>
              <w:bottom w:val="single" w:sz="4" w:space="0" w:color="auto"/>
              <w:right w:val="single" w:sz="4" w:space="0" w:color="auto"/>
            </w:tcBorders>
            <w:shd w:val="clear" w:color="auto" w:fill="DDEBF7"/>
            <w:noWrap/>
            <w:vAlign w:val="bottom"/>
            <w:hideMark/>
          </w:tcPr>
          <w:p w14:paraId="1DD21686" w14:textId="77777777" w:rsidR="00577116" w:rsidRPr="007435AE" w:rsidRDefault="00577116">
            <w:pPr>
              <w:spacing w:after="0"/>
              <w:rPr>
                <w:rFonts w:ascii="Arial" w:hAnsi="Arial" w:cs="Arial"/>
                <w:color w:val="000000"/>
              </w:rPr>
            </w:pPr>
            <w:r w:rsidRPr="007435AE">
              <w:rPr>
                <w:rFonts w:ascii="Arial" w:hAnsi="Arial" w:cs="Arial"/>
                <w:color w:val="000000"/>
              </w:rPr>
              <w:t>SO 01.5 Trubní odpad</w:t>
            </w:r>
          </w:p>
        </w:tc>
      </w:tr>
    </w:tbl>
    <w:p w14:paraId="3BD267A8" w14:textId="77777777" w:rsidR="000B6EA1" w:rsidRDefault="000B6EA1" w:rsidP="00136027">
      <w:pPr>
        <w:autoSpaceDE w:val="0"/>
        <w:autoSpaceDN w:val="0"/>
        <w:adjustRightInd w:val="0"/>
        <w:spacing w:before="100" w:beforeAutospacing="1" w:after="120"/>
        <w:jc w:val="both"/>
        <w:rPr>
          <w:rFonts w:ascii="Arial" w:hAnsi="Arial" w:cs="Arial"/>
          <w:b/>
          <w:bCs/>
          <w:sz w:val="24"/>
          <w:szCs w:val="24"/>
          <w:u w:val="single"/>
        </w:rPr>
      </w:pPr>
    </w:p>
    <w:p w14:paraId="2450D6E4" w14:textId="28AE5BD0" w:rsidR="00136027" w:rsidRPr="00C5742F" w:rsidRDefault="00136027" w:rsidP="00136027">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u w:val="single"/>
        </w:rPr>
        <w:t xml:space="preserve">Harmonogram postupu prací </w:t>
      </w:r>
      <w:r w:rsidRPr="00C5742F">
        <w:rPr>
          <w:rFonts w:ascii="Arial" w:hAnsi="Arial" w:cs="Arial"/>
          <w:b/>
          <w:bCs/>
          <w:sz w:val="24"/>
          <w:szCs w:val="24"/>
        </w:rPr>
        <w:t xml:space="preserve">– </w:t>
      </w:r>
      <w:r w:rsidR="000B6EA1" w:rsidRPr="00F25205">
        <w:rPr>
          <w:rFonts w:ascii="Arial" w:hAnsi="Arial" w:cs="Arial"/>
          <w:sz w:val="24"/>
          <w:szCs w:val="24"/>
        </w:rPr>
        <w:t xml:space="preserve">– </w:t>
      </w:r>
      <w:r w:rsidR="000B6EA1" w:rsidRPr="00F25205">
        <w:rPr>
          <w:rFonts w:ascii="Arial" w:hAnsi="Arial" w:cs="Arial"/>
          <w:sz w:val="24"/>
          <w:szCs w:val="24"/>
          <w:u w:val="single"/>
        </w:rPr>
        <w:t xml:space="preserve">viz. čl. </w:t>
      </w:r>
      <w:r w:rsidR="000B6EA1">
        <w:rPr>
          <w:rFonts w:ascii="Arial" w:hAnsi="Arial" w:cs="Arial"/>
          <w:sz w:val="24"/>
          <w:szCs w:val="24"/>
          <w:u w:val="single"/>
        </w:rPr>
        <w:t>V</w:t>
      </w:r>
      <w:r w:rsidR="000B6EA1" w:rsidRPr="00F25205">
        <w:rPr>
          <w:rFonts w:ascii="Arial" w:hAnsi="Arial" w:cs="Arial"/>
          <w:sz w:val="24"/>
          <w:szCs w:val="24"/>
          <w:u w:val="single"/>
        </w:rPr>
        <w:t>. odst. 4 a 5 SOD</w:t>
      </w:r>
    </w:p>
    <w:p w14:paraId="02085CE5" w14:textId="77777777" w:rsidR="00136027" w:rsidRPr="007B4C8D" w:rsidRDefault="00136027" w:rsidP="00136027">
      <w:pPr>
        <w:autoSpaceDE w:val="0"/>
        <w:autoSpaceDN w:val="0"/>
        <w:adjustRightInd w:val="0"/>
        <w:spacing w:before="100" w:beforeAutospacing="1" w:after="120"/>
        <w:jc w:val="both"/>
        <w:rPr>
          <w:rFonts w:ascii="Arial" w:hAnsi="Arial" w:cs="Arial"/>
          <w:b/>
          <w:bCs/>
          <w:sz w:val="24"/>
          <w:szCs w:val="24"/>
          <w:u w:val="single"/>
        </w:rPr>
      </w:pPr>
    </w:p>
    <w:p w14:paraId="001E824A" w14:textId="717E1E32" w:rsidR="00136027" w:rsidRPr="007B4C8D" w:rsidRDefault="00136027" w:rsidP="0013602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2 Nabídkový rozpočet </w:t>
      </w:r>
      <w:r w:rsidRPr="00C5742F">
        <w:rPr>
          <w:rFonts w:ascii="Arial" w:hAnsi="Arial" w:cs="Arial"/>
          <w:b/>
          <w:bCs/>
          <w:sz w:val="24"/>
          <w:szCs w:val="24"/>
        </w:rPr>
        <w:t xml:space="preserve">– </w:t>
      </w:r>
      <w:r w:rsidRPr="00C5742F">
        <w:rPr>
          <w:rFonts w:ascii="Arial" w:hAnsi="Arial" w:cs="Arial"/>
          <w:b/>
          <w:bCs/>
          <w:i/>
          <w:iCs/>
          <w:color w:val="FF0000"/>
          <w:sz w:val="24"/>
          <w:szCs w:val="24"/>
        </w:rPr>
        <w:t>bude doplněno před podpisem smlouvy</w:t>
      </w:r>
    </w:p>
    <w:bookmarkEnd w:id="51"/>
    <w:p w14:paraId="7984D87E" w14:textId="6908F33E" w:rsidR="00E72733" w:rsidRDefault="00E72733" w:rsidP="00175FEC">
      <w:pPr>
        <w:autoSpaceDE w:val="0"/>
        <w:autoSpaceDN w:val="0"/>
        <w:adjustRightInd w:val="0"/>
        <w:spacing w:before="100" w:beforeAutospacing="1" w:after="120"/>
        <w:jc w:val="both"/>
        <w:rPr>
          <w:rFonts w:ascii="Arial" w:hAnsi="Arial" w:cs="Arial"/>
        </w:rPr>
      </w:pPr>
    </w:p>
    <w:p w14:paraId="17688D88" w14:textId="3A294778" w:rsidR="00E72733" w:rsidRDefault="00E72733" w:rsidP="00175FEC">
      <w:pPr>
        <w:autoSpaceDE w:val="0"/>
        <w:autoSpaceDN w:val="0"/>
        <w:adjustRightInd w:val="0"/>
        <w:spacing w:before="100" w:beforeAutospacing="1" w:after="120"/>
        <w:jc w:val="both"/>
        <w:rPr>
          <w:rFonts w:ascii="Arial" w:hAnsi="Arial" w:cs="Arial"/>
        </w:rPr>
      </w:pPr>
    </w:p>
    <w:p w14:paraId="5CA789F4" w14:textId="70BAD808" w:rsidR="00E72733" w:rsidRDefault="00E72733" w:rsidP="00175FEC">
      <w:pPr>
        <w:autoSpaceDE w:val="0"/>
        <w:autoSpaceDN w:val="0"/>
        <w:adjustRightInd w:val="0"/>
        <w:spacing w:before="100" w:beforeAutospacing="1" w:after="120"/>
        <w:jc w:val="both"/>
        <w:rPr>
          <w:rFonts w:ascii="Arial" w:hAnsi="Arial" w:cs="Arial"/>
        </w:rPr>
      </w:pPr>
    </w:p>
    <w:p w14:paraId="4AFEAEEE" w14:textId="40B0A3D4" w:rsidR="00E72733" w:rsidRDefault="00E72733" w:rsidP="00175FEC">
      <w:pPr>
        <w:autoSpaceDE w:val="0"/>
        <w:autoSpaceDN w:val="0"/>
        <w:adjustRightInd w:val="0"/>
        <w:spacing w:before="100" w:beforeAutospacing="1" w:after="120"/>
        <w:jc w:val="both"/>
        <w:rPr>
          <w:rFonts w:ascii="Arial" w:hAnsi="Arial" w:cs="Arial"/>
        </w:rPr>
      </w:pPr>
    </w:p>
    <w:p w14:paraId="5389BFE6" w14:textId="77777777" w:rsidR="00E72733" w:rsidRDefault="00E72733" w:rsidP="00175FEC">
      <w:pPr>
        <w:autoSpaceDE w:val="0"/>
        <w:autoSpaceDN w:val="0"/>
        <w:adjustRightInd w:val="0"/>
        <w:spacing w:before="100" w:beforeAutospacing="1" w:after="120"/>
        <w:jc w:val="both"/>
        <w:rPr>
          <w:rFonts w:ascii="Arial" w:hAnsi="Arial" w:cs="Arial"/>
          <w:b/>
          <w:bCs/>
          <w:sz w:val="24"/>
          <w:szCs w:val="24"/>
          <w:u w:val="single"/>
        </w:rPr>
      </w:pPr>
    </w:p>
    <w:p w14:paraId="1551C37F" w14:textId="7777777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52" w:name="_Hlk99090002"/>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2"/>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3"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3"/>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4CB0BE60"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7211CE65"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4" w:name="_Hlk100048186"/>
            <w:r w:rsidRPr="006146FF">
              <w:rPr>
                <w:rFonts w:ascii="Arial" w:eastAsia="Times New Roman" w:hAnsi="Arial" w:cs="Arial"/>
                <w:lang w:eastAsia="cs-CZ"/>
              </w:rPr>
              <w:t xml:space="preserve">po ukončení </w:t>
            </w:r>
            <w:bookmarkEnd w:id="54"/>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 xml:space="preserve">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D4EB" w14:textId="77777777" w:rsidR="00112E5B" w:rsidRDefault="00112E5B" w:rsidP="006C3D15">
      <w:pPr>
        <w:spacing w:after="0" w:line="240" w:lineRule="auto"/>
      </w:pPr>
      <w:r>
        <w:separator/>
      </w:r>
    </w:p>
  </w:endnote>
  <w:endnote w:type="continuationSeparator" w:id="0">
    <w:p w14:paraId="2421025D" w14:textId="77777777" w:rsidR="00112E5B" w:rsidRDefault="00112E5B" w:rsidP="006C3D15">
      <w:pPr>
        <w:spacing w:after="0" w:line="240" w:lineRule="auto"/>
      </w:pPr>
      <w:r>
        <w:continuationSeparator/>
      </w:r>
    </w:p>
  </w:endnote>
  <w:endnote w:type="continuationNotice" w:id="1">
    <w:p w14:paraId="232C7B93" w14:textId="77777777" w:rsidR="00112E5B" w:rsidRDefault="00112E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7079089"/>
      <w:docPartObj>
        <w:docPartGallery w:val="Page Numbers (Bottom of Page)"/>
        <w:docPartUnique/>
      </w:docPartObj>
    </w:sdtPr>
    <w:sdtEndPr/>
    <w:sdtContent>
      <w:p w14:paraId="76176C82" w14:textId="175E511A" w:rsidR="005358A0" w:rsidRDefault="005358A0">
        <w:pPr>
          <w:pStyle w:val="Zpat"/>
          <w:jc w:val="center"/>
        </w:pPr>
        <w:r>
          <w:fldChar w:fldCharType="begin"/>
        </w:r>
        <w:r>
          <w:instrText>PAGE   \* MERGEFORMAT</w:instrText>
        </w:r>
        <w:r>
          <w:fldChar w:fldCharType="separate"/>
        </w:r>
        <w:r>
          <w:t>2</w:t>
        </w:r>
        <w: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4800D076" w:rsidR="001E05F2" w:rsidRDefault="001E05F2" w:rsidP="00D263E2">
    <w:pPr>
      <w:pStyle w:val="Zpat"/>
    </w:pPr>
    <w:r>
      <w:t xml:space="preserve">                                                                                 1/2</w:t>
    </w:r>
    <w:r w:rsidR="007002AD">
      <w:t>7</w:t>
    </w:r>
    <w:r>
      <w:t xml:space="preserve">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CDEBE" w14:textId="77777777" w:rsidR="00112E5B" w:rsidRDefault="00112E5B" w:rsidP="006C3D15">
      <w:pPr>
        <w:spacing w:after="0" w:line="240" w:lineRule="auto"/>
      </w:pPr>
      <w:r>
        <w:separator/>
      </w:r>
    </w:p>
  </w:footnote>
  <w:footnote w:type="continuationSeparator" w:id="0">
    <w:p w14:paraId="47B7F641" w14:textId="77777777" w:rsidR="00112E5B" w:rsidRDefault="00112E5B" w:rsidP="006C3D15">
      <w:pPr>
        <w:spacing w:after="0" w:line="240" w:lineRule="auto"/>
      </w:pPr>
      <w:r>
        <w:continuationSeparator/>
      </w:r>
    </w:p>
  </w:footnote>
  <w:footnote w:type="continuationNotice" w:id="1">
    <w:p w14:paraId="795A9753" w14:textId="77777777" w:rsidR="00112E5B" w:rsidRDefault="00112E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0E07" w14:textId="77777777" w:rsidR="009D734D" w:rsidRPr="00B109EB" w:rsidRDefault="009D734D" w:rsidP="009D734D">
    <w:pPr>
      <w:pStyle w:val="Zhlav"/>
      <w:ind w:left="4536"/>
      <w:rPr>
        <w:rFonts w:ascii="Arial" w:hAnsi="Arial" w:cs="Arial"/>
      </w:rPr>
    </w:pPr>
    <w:r w:rsidRPr="00B109EB">
      <w:rPr>
        <w:rFonts w:ascii="Arial" w:hAnsi="Arial" w:cs="Arial"/>
      </w:rPr>
      <w:t>Č.j. objednatele:</w:t>
    </w:r>
    <w:r>
      <w:rPr>
        <w:rFonts w:ascii="Arial" w:hAnsi="Arial" w:cs="Arial"/>
      </w:rPr>
      <w:t xml:space="preserve"> </w:t>
    </w:r>
    <w:bookmarkStart w:id="55" w:name="_Hlk128482674"/>
    <w:r w:rsidRPr="001B3005">
      <w:rPr>
        <w:rFonts w:ascii="Arial" w:hAnsi="Arial" w:cs="Arial"/>
        <w:i/>
        <w:iCs/>
        <w:sz w:val="16"/>
        <w:szCs w:val="16"/>
      </w:rPr>
      <w:t>bude doplněno před podpisem smlouvy</w:t>
    </w:r>
    <w:bookmarkEnd w:id="55"/>
  </w:p>
  <w:p w14:paraId="4146F198" w14:textId="77777777" w:rsidR="009D734D" w:rsidRDefault="009D734D" w:rsidP="009D734D">
    <w:pPr>
      <w:pStyle w:val="Zhlav"/>
      <w:rPr>
        <w:rFonts w:ascii="Arial" w:hAnsi="Arial" w:cs="Arial"/>
        <w:i/>
        <w:iCs/>
        <w:sz w:val="16"/>
        <w:szCs w:val="16"/>
      </w:rPr>
    </w:pPr>
    <w:r w:rsidRPr="00B109EB">
      <w:rPr>
        <w:rFonts w:ascii="Arial" w:hAnsi="Arial" w:cs="Arial"/>
      </w:rPr>
      <w:tab/>
    </w:r>
    <w:r>
      <w:rPr>
        <w:rFonts w:ascii="Arial" w:hAnsi="Arial" w:cs="Arial"/>
      </w:rPr>
      <w:t xml:space="preserve">                                                                          </w:t>
    </w:r>
    <w:r w:rsidRPr="00B109EB">
      <w:rPr>
        <w:rFonts w:ascii="Arial" w:hAnsi="Arial" w:cs="Arial"/>
      </w:rPr>
      <w:t>Č.j. zhotovitele:</w:t>
    </w:r>
    <w:r w:rsidRPr="001B3005">
      <w:rPr>
        <w:rFonts w:ascii="Arial" w:hAnsi="Arial" w:cs="Arial"/>
        <w:i/>
        <w:iCs/>
        <w:sz w:val="16"/>
        <w:szCs w:val="16"/>
      </w:rPr>
      <w:t xml:space="preserve"> </w:t>
    </w:r>
    <w:bookmarkStart w:id="56" w:name="_Hlk128482708"/>
    <w:r w:rsidRPr="001B3005">
      <w:rPr>
        <w:rFonts w:ascii="Arial" w:hAnsi="Arial" w:cs="Arial"/>
        <w:i/>
        <w:iCs/>
        <w:sz w:val="16"/>
        <w:szCs w:val="16"/>
      </w:rPr>
      <w:t>bude doplněno před podpisem smlouvy</w:t>
    </w:r>
    <w:bookmarkEnd w:id="56"/>
  </w:p>
  <w:p w14:paraId="59AF1FE5" w14:textId="77777777" w:rsidR="009D734D" w:rsidRPr="001B3005" w:rsidRDefault="009D734D" w:rsidP="009D734D">
    <w:pPr>
      <w:pStyle w:val="Zhlav"/>
      <w:rPr>
        <w:rFonts w:ascii="Arial" w:hAnsi="Arial" w:cs="Arial"/>
      </w:rPr>
    </w:pPr>
    <w:r>
      <w:rPr>
        <w:rFonts w:ascii="Arial" w:hAnsi="Arial" w:cs="Arial"/>
        <w:i/>
        <w:iCs/>
        <w:sz w:val="16"/>
        <w:szCs w:val="16"/>
      </w:rPr>
      <w:tab/>
      <w:t xml:space="preserve">                                                                                                                            </w:t>
    </w:r>
    <w:r w:rsidRPr="001B3005">
      <w:rPr>
        <w:rFonts w:ascii="Arial" w:hAnsi="Arial" w:cs="Arial"/>
      </w:rPr>
      <w:t>UID:</w:t>
    </w:r>
    <w:r w:rsidRPr="001B3005">
      <w:rPr>
        <w:rFonts w:ascii="Arial" w:hAnsi="Arial" w:cs="Arial"/>
        <w:i/>
        <w:iCs/>
        <w:sz w:val="16"/>
        <w:szCs w:val="16"/>
      </w:rPr>
      <w:t xml:space="preserve"> bude doplněno před podpisem smlouvy</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55E6BB4C"/>
    <w:lvl w:ilvl="0" w:tplc="05F4D7A8">
      <w:start w:val="1"/>
      <w:numFmt w:val="lowerLetter"/>
      <w:lvlText w:val="%1."/>
      <w:lvlJc w:val="left"/>
      <w:pPr>
        <w:ind w:left="1571" w:hanging="360"/>
      </w:pPr>
      <w:rPr>
        <w:b w:val="0"/>
        <w:color w:val="auto"/>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78841456">
    <w:abstractNumId w:val="35"/>
  </w:num>
  <w:num w:numId="2" w16cid:durableId="1818640961">
    <w:abstractNumId w:val="8"/>
  </w:num>
  <w:num w:numId="3" w16cid:durableId="1930698981">
    <w:abstractNumId w:val="71"/>
  </w:num>
  <w:num w:numId="4" w16cid:durableId="960576039">
    <w:abstractNumId w:val="75"/>
  </w:num>
  <w:num w:numId="5" w16cid:durableId="1247687645">
    <w:abstractNumId w:val="77"/>
  </w:num>
  <w:num w:numId="6" w16cid:durableId="2130778210">
    <w:abstractNumId w:val="48"/>
  </w:num>
  <w:num w:numId="7" w16cid:durableId="936984883">
    <w:abstractNumId w:val="73"/>
  </w:num>
  <w:num w:numId="8" w16cid:durableId="2087997084">
    <w:abstractNumId w:val="58"/>
  </w:num>
  <w:num w:numId="9" w16cid:durableId="511073721">
    <w:abstractNumId w:val="33"/>
  </w:num>
  <w:num w:numId="10" w16cid:durableId="350299214">
    <w:abstractNumId w:val="12"/>
  </w:num>
  <w:num w:numId="11" w16cid:durableId="1871605072">
    <w:abstractNumId w:val="16"/>
  </w:num>
  <w:num w:numId="12" w16cid:durableId="842666473">
    <w:abstractNumId w:val="57"/>
  </w:num>
  <w:num w:numId="13" w16cid:durableId="267389541">
    <w:abstractNumId w:val="59"/>
  </w:num>
  <w:num w:numId="14" w16cid:durableId="1084062352">
    <w:abstractNumId w:val="14"/>
  </w:num>
  <w:num w:numId="15" w16cid:durableId="129832635">
    <w:abstractNumId w:val="39"/>
  </w:num>
  <w:num w:numId="16" w16cid:durableId="511720067">
    <w:abstractNumId w:val="36"/>
  </w:num>
  <w:num w:numId="17" w16cid:durableId="1265264315">
    <w:abstractNumId w:val="46"/>
  </w:num>
  <w:num w:numId="18" w16cid:durableId="1034648444">
    <w:abstractNumId w:val="49"/>
  </w:num>
  <w:num w:numId="19" w16cid:durableId="628514394">
    <w:abstractNumId w:val="21"/>
  </w:num>
  <w:num w:numId="20" w16cid:durableId="1283540933">
    <w:abstractNumId w:val="65"/>
  </w:num>
  <w:num w:numId="21" w16cid:durableId="1459909276">
    <w:abstractNumId w:val="26"/>
  </w:num>
  <w:num w:numId="22" w16cid:durableId="1401059544">
    <w:abstractNumId w:val="34"/>
  </w:num>
  <w:num w:numId="23" w16cid:durableId="395322166">
    <w:abstractNumId w:val="54"/>
  </w:num>
  <w:num w:numId="24" w16cid:durableId="193930021">
    <w:abstractNumId w:val="3"/>
  </w:num>
  <w:num w:numId="25" w16cid:durableId="1828859669">
    <w:abstractNumId w:val="82"/>
  </w:num>
  <w:num w:numId="26" w16cid:durableId="806436227">
    <w:abstractNumId w:val="29"/>
  </w:num>
  <w:num w:numId="27" w16cid:durableId="435364961">
    <w:abstractNumId w:val="53"/>
  </w:num>
  <w:num w:numId="28" w16cid:durableId="12826886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83118333">
    <w:abstractNumId w:val="68"/>
  </w:num>
  <w:num w:numId="30" w16cid:durableId="143199738">
    <w:abstractNumId w:val="1"/>
  </w:num>
  <w:num w:numId="31" w16cid:durableId="598610194">
    <w:abstractNumId w:val="80"/>
  </w:num>
  <w:num w:numId="32" w16cid:durableId="94403255">
    <w:abstractNumId w:val="28"/>
  </w:num>
  <w:num w:numId="33" w16cid:durableId="1379741215">
    <w:abstractNumId w:val="11"/>
  </w:num>
  <w:num w:numId="34" w16cid:durableId="413864731">
    <w:abstractNumId w:val="30"/>
  </w:num>
  <w:num w:numId="35" w16cid:durableId="1449853301">
    <w:abstractNumId w:val="74"/>
  </w:num>
  <w:num w:numId="36" w16cid:durableId="1999453541">
    <w:abstractNumId w:val="5"/>
  </w:num>
  <w:num w:numId="37" w16cid:durableId="928807388">
    <w:abstractNumId w:val="31"/>
  </w:num>
  <w:num w:numId="38" w16cid:durableId="302199760">
    <w:abstractNumId w:val="18"/>
  </w:num>
  <w:num w:numId="39" w16cid:durableId="1781753768">
    <w:abstractNumId w:val="79"/>
  </w:num>
  <w:num w:numId="40" w16cid:durableId="1839878056">
    <w:abstractNumId w:val="45"/>
  </w:num>
  <w:num w:numId="41" w16cid:durableId="10298088">
    <w:abstractNumId w:val="25"/>
  </w:num>
  <w:num w:numId="42" w16cid:durableId="749621218">
    <w:abstractNumId w:val="27"/>
  </w:num>
  <w:num w:numId="43" w16cid:durableId="256598713">
    <w:abstractNumId w:val="42"/>
  </w:num>
  <w:num w:numId="44" w16cid:durableId="1263489816">
    <w:abstractNumId w:val="41"/>
  </w:num>
  <w:num w:numId="45" w16cid:durableId="1059401776">
    <w:abstractNumId w:val="6"/>
  </w:num>
  <w:num w:numId="46" w16cid:durableId="1118451778">
    <w:abstractNumId w:val="40"/>
  </w:num>
  <w:num w:numId="47" w16cid:durableId="930242024">
    <w:abstractNumId w:val="32"/>
  </w:num>
  <w:num w:numId="48" w16cid:durableId="1786998454">
    <w:abstractNumId w:val="23"/>
  </w:num>
  <w:num w:numId="49" w16cid:durableId="1918902188">
    <w:abstractNumId w:val="76"/>
  </w:num>
  <w:num w:numId="50" w16cid:durableId="1513376183">
    <w:abstractNumId w:val="62"/>
  </w:num>
  <w:num w:numId="51" w16cid:durableId="483665859">
    <w:abstractNumId w:val="64"/>
  </w:num>
  <w:num w:numId="52" w16cid:durableId="212427558">
    <w:abstractNumId w:val="78"/>
  </w:num>
  <w:num w:numId="53" w16cid:durableId="622923570">
    <w:abstractNumId w:val="24"/>
  </w:num>
  <w:num w:numId="54" w16cid:durableId="1809011915">
    <w:abstractNumId w:val="50"/>
  </w:num>
  <w:num w:numId="55" w16cid:durableId="1651011741">
    <w:abstractNumId w:val="43"/>
  </w:num>
  <w:num w:numId="56" w16cid:durableId="688798292">
    <w:abstractNumId w:val="19"/>
  </w:num>
  <w:num w:numId="57" w16cid:durableId="666711142">
    <w:abstractNumId w:val="15"/>
  </w:num>
  <w:num w:numId="58" w16cid:durableId="1713505802">
    <w:abstractNumId w:val="20"/>
  </w:num>
  <w:num w:numId="59" w16cid:durableId="340817475">
    <w:abstractNumId w:val="72"/>
  </w:num>
  <w:num w:numId="60" w16cid:durableId="556286006">
    <w:abstractNumId w:val="63"/>
  </w:num>
  <w:num w:numId="61" w16cid:durableId="1167012195">
    <w:abstractNumId w:val="10"/>
  </w:num>
  <w:num w:numId="62" w16cid:durableId="724186502">
    <w:abstractNumId w:val="55"/>
  </w:num>
  <w:num w:numId="63" w16cid:durableId="344744694">
    <w:abstractNumId w:val="47"/>
  </w:num>
  <w:num w:numId="64" w16cid:durableId="171654088">
    <w:abstractNumId w:val="81"/>
  </w:num>
  <w:num w:numId="65" w16cid:durableId="1675648250">
    <w:abstractNumId w:val="37"/>
  </w:num>
  <w:num w:numId="66" w16cid:durableId="141433314">
    <w:abstractNumId w:val="61"/>
  </w:num>
  <w:num w:numId="67" w16cid:durableId="2089377020">
    <w:abstractNumId w:val="13"/>
  </w:num>
  <w:num w:numId="68" w16cid:durableId="994837192">
    <w:abstractNumId w:val="70"/>
  </w:num>
  <w:num w:numId="69" w16cid:durableId="384526694">
    <w:abstractNumId w:val="56"/>
  </w:num>
  <w:num w:numId="70" w16cid:durableId="1253077985">
    <w:abstractNumId w:val="17"/>
  </w:num>
  <w:num w:numId="71" w16cid:durableId="1787263530">
    <w:abstractNumId w:val="22"/>
  </w:num>
  <w:num w:numId="72" w16cid:durableId="648293553">
    <w:abstractNumId w:val="7"/>
  </w:num>
  <w:num w:numId="73" w16cid:durableId="773983234">
    <w:abstractNumId w:val="51"/>
  </w:num>
  <w:num w:numId="74" w16cid:durableId="681662500">
    <w:abstractNumId w:val="69"/>
  </w:num>
  <w:num w:numId="75" w16cid:durableId="338503852">
    <w:abstractNumId w:val="66"/>
  </w:num>
  <w:num w:numId="76" w16cid:durableId="1760364461">
    <w:abstractNumId w:val="38"/>
  </w:num>
  <w:num w:numId="77" w16cid:durableId="941180394">
    <w:abstractNumId w:val="83"/>
  </w:num>
  <w:num w:numId="78" w16cid:durableId="53435292">
    <w:abstractNumId w:val="67"/>
  </w:num>
  <w:num w:numId="79" w16cid:durableId="416362561">
    <w:abstractNumId w:val="0"/>
  </w:num>
  <w:num w:numId="80" w16cid:durableId="1349603472">
    <w:abstractNumId w:val="44"/>
  </w:num>
  <w:num w:numId="81" w16cid:durableId="1678920862">
    <w:abstractNumId w:val="52"/>
  </w:num>
  <w:num w:numId="82" w16cid:durableId="720135088">
    <w:abstractNumId w:val="9"/>
  </w:num>
  <w:num w:numId="83" w16cid:durableId="351347505">
    <w:abstractNumId w:val="2"/>
  </w:num>
  <w:num w:numId="84" w16cid:durableId="625235193">
    <w:abstractNumId w:val="4"/>
  </w:num>
  <w:num w:numId="85" w16cid:durableId="1318538567">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0609"/>
    <w:rsid w:val="00092614"/>
    <w:rsid w:val="00095434"/>
    <w:rsid w:val="000961B4"/>
    <w:rsid w:val="000A38CF"/>
    <w:rsid w:val="000A53A1"/>
    <w:rsid w:val="000A58E0"/>
    <w:rsid w:val="000B6EA1"/>
    <w:rsid w:val="000C4CA7"/>
    <w:rsid w:val="000D3386"/>
    <w:rsid w:val="000D6487"/>
    <w:rsid w:val="000D6F1A"/>
    <w:rsid w:val="000E32D5"/>
    <w:rsid w:val="000E4D9A"/>
    <w:rsid w:val="000E5D39"/>
    <w:rsid w:val="000E7A3F"/>
    <w:rsid w:val="000F6C4B"/>
    <w:rsid w:val="000F77A2"/>
    <w:rsid w:val="001039F4"/>
    <w:rsid w:val="00107729"/>
    <w:rsid w:val="001119B2"/>
    <w:rsid w:val="00112E5B"/>
    <w:rsid w:val="00114D00"/>
    <w:rsid w:val="001216DB"/>
    <w:rsid w:val="00124D14"/>
    <w:rsid w:val="0012769D"/>
    <w:rsid w:val="00132170"/>
    <w:rsid w:val="00136027"/>
    <w:rsid w:val="00140670"/>
    <w:rsid w:val="00140C99"/>
    <w:rsid w:val="0014530C"/>
    <w:rsid w:val="001529B2"/>
    <w:rsid w:val="00154381"/>
    <w:rsid w:val="00154533"/>
    <w:rsid w:val="00156E09"/>
    <w:rsid w:val="0016315C"/>
    <w:rsid w:val="00175CBD"/>
    <w:rsid w:val="00175FEC"/>
    <w:rsid w:val="00181294"/>
    <w:rsid w:val="00196E8F"/>
    <w:rsid w:val="001A058B"/>
    <w:rsid w:val="001A0D33"/>
    <w:rsid w:val="001A46FA"/>
    <w:rsid w:val="001A52E6"/>
    <w:rsid w:val="001A5639"/>
    <w:rsid w:val="001A5DFE"/>
    <w:rsid w:val="001B14A5"/>
    <w:rsid w:val="001B38D9"/>
    <w:rsid w:val="001B5078"/>
    <w:rsid w:val="001B7838"/>
    <w:rsid w:val="001C0619"/>
    <w:rsid w:val="001C1841"/>
    <w:rsid w:val="001C4E4B"/>
    <w:rsid w:val="001C5C37"/>
    <w:rsid w:val="001D12E1"/>
    <w:rsid w:val="001D29EC"/>
    <w:rsid w:val="001E05F2"/>
    <w:rsid w:val="001E0D88"/>
    <w:rsid w:val="001E26B9"/>
    <w:rsid w:val="001E3AD2"/>
    <w:rsid w:val="001E5FD9"/>
    <w:rsid w:val="001F221D"/>
    <w:rsid w:val="001F7F5E"/>
    <w:rsid w:val="002051F0"/>
    <w:rsid w:val="00211074"/>
    <w:rsid w:val="00213A8E"/>
    <w:rsid w:val="00213F09"/>
    <w:rsid w:val="00214EEE"/>
    <w:rsid w:val="00216C7F"/>
    <w:rsid w:val="00217343"/>
    <w:rsid w:val="00217B35"/>
    <w:rsid w:val="00236C7F"/>
    <w:rsid w:val="002429E9"/>
    <w:rsid w:val="002449A1"/>
    <w:rsid w:val="00244C1D"/>
    <w:rsid w:val="00245C7B"/>
    <w:rsid w:val="00247D51"/>
    <w:rsid w:val="002523C4"/>
    <w:rsid w:val="002550B7"/>
    <w:rsid w:val="002563DE"/>
    <w:rsid w:val="00256DEE"/>
    <w:rsid w:val="00261948"/>
    <w:rsid w:val="0026369F"/>
    <w:rsid w:val="00263C20"/>
    <w:rsid w:val="00263C5B"/>
    <w:rsid w:val="002646D1"/>
    <w:rsid w:val="002660DE"/>
    <w:rsid w:val="00271C0C"/>
    <w:rsid w:val="00280E66"/>
    <w:rsid w:val="002849F3"/>
    <w:rsid w:val="00297A5F"/>
    <w:rsid w:val="002A0368"/>
    <w:rsid w:val="002A0E91"/>
    <w:rsid w:val="002A16F7"/>
    <w:rsid w:val="002A5E17"/>
    <w:rsid w:val="002B00C0"/>
    <w:rsid w:val="002B0A61"/>
    <w:rsid w:val="002B4243"/>
    <w:rsid w:val="002B5201"/>
    <w:rsid w:val="002B6021"/>
    <w:rsid w:val="002C1B03"/>
    <w:rsid w:val="002C6AB9"/>
    <w:rsid w:val="002D7B98"/>
    <w:rsid w:val="002E08DD"/>
    <w:rsid w:val="002E56CE"/>
    <w:rsid w:val="002F2126"/>
    <w:rsid w:val="003006AC"/>
    <w:rsid w:val="003014E2"/>
    <w:rsid w:val="00305F05"/>
    <w:rsid w:val="003075C2"/>
    <w:rsid w:val="00312ED6"/>
    <w:rsid w:val="003142B8"/>
    <w:rsid w:val="00325832"/>
    <w:rsid w:val="00332612"/>
    <w:rsid w:val="00344CA6"/>
    <w:rsid w:val="003462A7"/>
    <w:rsid w:val="00346559"/>
    <w:rsid w:val="00350B9E"/>
    <w:rsid w:val="00350C36"/>
    <w:rsid w:val="0036704F"/>
    <w:rsid w:val="00367840"/>
    <w:rsid w:val="0037199D"/>
    <w:rsid w:val="00376555"/>
    <w:rsid w:val="003807A5"/>
    <w:rsid w:val="00381351"/>
    <w:rsid w:val="00381AE9"/>
    <w:rsid w:val="00382CE9"/>
    <w:rsid w:val="00391716"/>
    <w:rsid w:val="00394FC1"/>
    <w:rsid w:val="00395F22"/>
    <w:rsid w:val="0039661B"/>
    <w:rsid w:val="003A0D1F"/>
    <w:rsid w:val="003A581B"/>
    <w:rsid w:val="003B0F8F"/>
    <w:rsid w:val="003B3008"/>
    <w:rsid w:val="003B70CC"/>
    <w:rsid w:val="003D0590"/>
    <w:rsid w:val="003D1FE5"/>
    <w:rsid w:val="003D21B7"/>
    <w:rsid w:val="003D7879"/>
    <w:rsid w:val="003E0614"/>
    <w:rsid w:val="003E578B"/>
    <w:rsid w:val="003E73F8"/>
    <w:rsid w:val="003F325C"/>
    <w:rsid w:val="004002D5"/>
    <w:rsid w:val="004107E9"/>
    <w:rsid w:val="00410FFD"/>
    <w:rsid w:val="00414852"/>
    <w:rsid w:val="00415593"/>
    <w:rsid w:val="00420D8D"/>
    <w:rsid w:val="00423685"/>
    <w:rsid w:val="00423C70"/>
    <w:rsid w:val="00424592"/>
    <w:rsid w:val="00424C77"/>
    <w:rsid w:val="00424CCF"/>
    <w:rsid w:val="004262EF"/>
    <w:rsid w:val="00445AB5"/>
    <w:rsid w:val="00451F41"/>
    <w:rsid w:val="004544CE"/>
    <w:rsid w:val="004600BB"/>
    <w:rsid w:val="00463206"/>
    <w:rsid w:val="00466406"/>
    <w:rsid w:val="004677D3"/>
    <w:rsid w:val="00477295"/>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13DE"/>
    <w:rsid w:val="004F26EB"/>
    <w:rsid w:val="004F501D"/>
    <w:rsid w:val="00502776"/>
    <w:rsid w:val="005028C6"/>
    <w:rsid w:val="00503EB3"/>
    <w:rsid w:val="00503F7F"/>
    <w:rsid w:val="005137E2"/>
    <w:rsid w:val="005229A2"/>
    <w:rsid w:val="0052409E"/>
    <w:rsid w:val="00526154"/>
    <w:rsid w:val="00526689"/>
    <w:rsid w:val="00526FFA"/>
    <w:rsid w:val="00533DA3"/>
    <w:rsid w:val="00534EB0"/>
    <w:rsid w:val="00535328"/>
    <w:rsid w:val="005358A0"/>
    <w:rsid w:val="0054505B"/>
    <w:rsid w:val="00546A07"/>
    <w:rsid w:val="00550575"/>
    <w:rsid w:val="00552195"/>
    <w:rsid w:val="005521E1"/>
    <w:rsid w:val="005523C2"/>
    <w:rsid w:val="005536AE"/>
    <w:rsid w:val="00553A72"/>
    <w:rsid w:val="00553B97"/>
    <w:rsid w:val="005614E4"/>
    <w:rsid w:val="00563034"/>
    <w:rsid w:val="005643D1"/>
    <w:rsid w:val="0057264E"/>
    <w:rsid w:val="00573171"/>
    <w:rsid w:val="00576629"/>
    <w:rsid w:val="00576CB0"/>
    <w:rsid w:val="00577116"/>
    <w:rsid w:val="00577336"/>
    <w:rsid w:val="00577472"/>
    <w:rsid w:val="005838EC"/>
    <w:rsid w:val="00583BD6"/>
    <w:rsid w:val="00585F6E"/>
    <w:rsid w:val="00586738"/>
    <w:rsid w:val="00595057"/>
    <w:rsid w:val="005977DE"/>
    <w:rsid w:val="00597BAF"/>
    <w:rsid w:val="005A2474"/>
    <w:rsid w:val="005A3B75"/>
    <w:rsid w:val="005B0723"/>
    <w:rsid w:val="005B0D2E"/>
    <w:rsid w:val="005B40A0"/>
    <w:rsid w:val="005B4750"/>
    <w:rsid w:val="005C7556"/>
    <w:rsid w:val="005D5A05"/>
    <w:rsid w:val="005E1902"/>
    <w:rsid w:val="005E4601"/>
    <w:rsid w:val="005E5625"/>
    <w:rsid w:val="005F28FA"/>
    <w:rsid w:val="005F4B4D"/>
    <w:rsid w:val="005F5745"/>
    <w:rsid w:val="005F707B"/>
    <w:rsid w:val="0060043B"/>
    <w:rsid w:val="00603ADC"/>
    <w:rsid w:val="00613490"/>
    <w:rsid w:val="006152BB"/>
    <w:rsid w:val="00616035"/>
    <w:rsid w:val="00616E93"/>
    <w:rsid w:val="00637F44"/>
    <w:rsid w:val="006445FC"/>
    <w:rsid w:val="00646665"/>
    <w:rsid w:val="006615F7"/>
    <w:rsid w:val="00661ABF"/>
    <w:rsid w:val="0066341A"/>
    <w:rsid w:val="00666D64"/>
    <w:rsid w:val="00667CCB"/>
    <w:rsid w:val="00686DB3"/>
    <w:rsid w:val="00687543"/>
    <w:rsid w:val="00690BF9"/>
    <w:rsid w:val="00693320"/>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5576"/>
    <w:rsid w:val="006F0FEA"/>
    <w:rsid w:val="006F210D"/>
    <w:rsid w:val="006F22AB"/>
    <w:rsid w:val="006F4416"/>
    <w:rsid w:val="007002AD"/>
    <w:rsid w:val="0070424C"/>
    <w:rsid w:val="007074F1"/>
    <w:rsid w:val="00710434"/>
    <w:rsid w:val="00715A8A"/>
    <w:rsid w:val="007220A5"/>
    <w:rsid w:val="007247AD"/>
    <w:rsid w:val="0073240A"/>
    <w:rsid w:val="00732414"/>
    <w:rsid w:val="00732995"/>
    <w:rsid w:val="0073434C"/>
    <w:rsid w:val="0073614D"/>
    <w:rsid w:val="00736E42"/>
    <w:rsid w:val="007428C4"/>
    <w:rsid w:val="007435AE"/>
    <w:rsid w:val="0074363A"/>
    <w:rsid w:val="00745CF0"/>
    <w:rsid w:val="007501A3"/>
    <w:rsid w:val="00754786"/>
    <w:rsid w:val="007553F3"/>
    <w:rsid w:val="00755995"/>
    <w:rsid w:val="007637B1"/>
    <w:rsid w:val="00767F0A"/>
    <w:rsid w:val="007731E5"/>
    <w:rsid w:val="00774494"/>
    <w:rsid w:val="007748BF"/>
    <w:rsid w:val="0077677B"/>
    <w:rsid w:val="00777BEA"/>
    <w:rsid w:val="00792BEE"/>
    <w:rsid w:val="007933F5"/>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E03E7"/>
    <w:rsid w:val="007E4A7E"/>
    <w:rsid w:val="007F0DF7"/>
    <w:rsid w:val="007F3FF8"/>
    <w:rsid w:val="007F72E0"/>
    <w:rsid w:val="0081284C"/>
    <w:rsid w:val="008133D4"/>
    <w:rsid w:val="0081605E"/>
    <w:rsid w:val="0081670A"/>
    <w:rsid w:val="00820742"/>
    <w:rsid w:val="008264C7"/>
    <w:rsid w:val="0082745D"/>
    <w:rsid w:val="00832A0A"/>
    <w:rsid w:val="00834C7B"/>
    <w:rsid w:val="00834F0D"/>
    <w:rsid w:val="008407A5"/>
    <w:rsid w:val="00851FBD"/>
    <w:rsid w:val="00852867"/>
    <w:rsid w:val="0086088C"/>
    <w:rsid w:val="008613B9"/>
    <w:rsid w:val="008620D5"/>
    <w:rsid w:val="00865AF8"/>
    <w:rsid w:val="0086685B"/>
    <w:rsid w:val="00866D51"/>
    <w:rsid w:val="00871163"/>
    <w:rsid w:val="008756DA"/>
    <w:rsid w:val="00877D24"/>
    <w:rsid w:val="00882B62"/>
    <w:rsid w:val="00884F31"/>
    <w:rsid w:val="00885F2B"/>
    <w:rsid w:val="00893D11"/>
    <w:rsid w:val="008A040E"/>
    <w:rsid w:val="008A0F04"/>
    <w:rsid w:val="008A35B3"/>
    <w:rsid w:val="008A3825"/>
    <w:rsid w:val="008C2596"/>
    <w:rsid w:val="008C2DF0"/>
    <w:rsid w:val="008C41A1"/>
    <w:rsid w:val="008C518B"/>
    <w:rsid w:val="008D4E02"/>
    <w:rsid w:val="008E2BFD"/>
    <w:rsid w:val="008F2A99"/>
    <w:rsid w:val="008F6BAD"/>
    <w:rsid w:val="008F6D4A"/>
    <w:rsid w:val="0090232F"/>
    <w:rsid w:val="00902D17"/>
    <w:rsid w:val="009032A1"/>
    <w:rsid w:val="00905EFB"/>
    <w:rsid w:val="00906EAF"/>
    <w:rsid w:val="009150A8"/>
    <w:rsid w:val="00916321"/>
    <w:rsid w:val="00922B4E"/>
    <w:rsid w:val="009238F5"/>
    <w:rsid w:val="009269A7"/>
    <w:rsid w:val="0092771D"/>
    <w:rsid w:val="00930EAC"/>
    <w:rsid w:val="00933C29"/>
    <w:rsid w:val="00935891"/>
    <w:rsid w:val="00937DF8"/>
    <w:rsid w:val="00940472"/>
    <w:rsid w:val="00940B6D"/>
    <w:rsid w:val="00943F4A"/>
    <w:rsid w:val="00943F8D"/>
    <w:rsid w:val="0094761C"/>
    <w:rsid w:val="009477DA"/>
    <w:rsid w:val="00950CB9"/>
    <w:rsid w:val="009523EC"/>
    <w:rsid w:val="00961436"/>
    <w:rsid w:val="009656D7"/>
    <w:rsid w:val="00965DF1"/>
    <w:rsid w:val="0096626B"/>
    <w:rsid w:val="009704CD"/>
    <w:rsid w:val="009725BB"/>
    <w:rsid w:val="0097265B"/>
    <w:rsid w:val="00972767"/>
    <w:rsid w:val="0097548C"/>
    <w:rsid w:val="00985549"/>
    <w:rsid w:val="00990C24"/>
    <w:rsid w:val="00990D84"/>
    <w:rsid w:val="009941C5"/>
    <w:rsid w:val="009A6F40"/>
    <w:rsid w:val="009B3B28"/>
    <w:rsid w:val="009B4096"/>
    <w:rsid w:val="009B67E4"/>
    <w:rsid w:val="009B6F8D"/>
    <w:rsid w:val="009C37DB"/>
    <w:rsid w:val="009D0FE6"/>
    <w:rsid w:val="009D485F"/>
    <w:rsid w:val="009D734D"/>
    <w:rsid w:val="009E4E10"/>
    <w:rsid w:val="009E69C2"/>
    <w:rsid w:val="009F0D82"/>
    <w:rsid w:val="009F6051"/>
    <w:rsid w:val="009F7CBE"/>
    <w:rsid w:val="00A00A7A"/>
    <w:rsid w:val="00A01D0B"/>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1A77"/>
    <w:rsid w:val="00A53FC1"/>
    <w:rsid w:val="00A54B58"/>
    <w:rsid w:val="00A62B0B"/>
    <w:rsid w:val="00A66775"/>
    <w:rsid w:val="00A779FC"/>
    <w:rsid w:val="00A823E8"/>
    <w:rsid w:val="00A82ADA"/>
    <w:rsid w:val="00A90ACC"/>
    <w:rsid w:val="00A9203D"/>
    <w:rsid w:val="00A9495E"/>
    <w:rsid w:val="00A95153"/>
    <w:rsid w:val="00A95446"/>
    <w:rsid w:val="00AA0B7B"/>
    <w:rsid w:val="00AA1804"/>
    <w:rsid w:val="00AA7885"/>
    <w:rsid w:val="00AB3186"/>
    <w:rsid w:val="00AB4A72"/>
    <w:rsid w:val="00AC2FD2"/>
    <w:rsid w:val="00AC3271"/>
    <w:rsid w:val="00AC630D"/>
    <w:rsid w:val="00AC6C17"/>
    <w:rsid w:val="00AD3ADB"/>
    <w:rsid w:val="00AE76EE"/>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299D"/>
    <w:rsid w:val="00B437DD"/>
    <w:rsid w:val="00B43DB9"/>
    <w:rsid w:val="00B45A40"/>
    <w:rsid w:val="00B45E57"/>
    <w:rsid w:val="00B46742"/>
    <w:rsid w:val="00B519D6"/>
    <w:rsid w:val="00B56626"/>
    <w:rsid w:val="00B62631"/>
    <w:rsid w:val="00B74450"/>
    <w:rsid w:val="00B751C5"/>
    <w:rsid w:val="00B76691"/>
    <w:rsid w:val="00B81B52"/>
    <w:rsid w:val="00B836DC"/>
    <w:rsid w:val="00B90DBE"/>
    <w:rsid w:val="00B90E36"/>
    <w:rsid w:val="00B956CF"/>
    <w:rsid w:val="00B9755E"/>
    <w:rsid w:val="00BA02EE"/>
    <w:rsid w:val="00BA07EF"/>
    <w:rsid w:val="00BA1C2C"/>
    <w:rsid w:val="00BA1E29"/>
    <w:rsid w:val="00BB4203"/>
    <w:rsid w:val="00BC33F5"/>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5887"/>
    <w:rsid w:val="00C07E81"/>
    <w:rsid w:val="00C12E76"/>
    <w:rsid w:val="00C13FD0"/>
    <w:rsid w:val="00C14947"/>
    <w:rsid w:val="00C1526D"/>
    <w:rsid w:val="00C16009"/>
    <w:rsid w:val="00C219BB"/>
    <w:rsid w:val="00C241A3"/>
    <w:rsid w:val="00C2561A"/>
    <w:rsid w:val="00C26A2C"/>
    <w:rsid w:val="00C27386"/>
    <w:rsid w:val="00C30F6D"/>
    <w:rsid w:val="00C31241"/>
    <w:rsid w:val="00C40D9B"/>
    <w:rsid w:val="00C4388E"/>
    <w:rsid w:val="00C447B2"/>
    <w:rsid w:val="00C45168"/>
    <w:rsid w:val="00C45BEC"/>
    <w:rsid w:val="00C52F3A"/>
    <w:rsid w:val="00C5742F"/>
    <w:rsid w:val="00C62701"/>
    <w:rsid w:val="00C7787A"/>
    <w:rsid w:val="00C82E62"/>
    <w:rsid w:val="00C8483D"/>
    <w:rsid w:val="00C87EAD"/>
    <w:rsid w:val="00C93A04"/>
    <w:rsid w:val="00C93D07"/>
    <w:rsid w:val="00C94365"/>
    <w:rsid w:val="00CB051D"/>
    <w:rsid w:val="00CC1938"/>
    <w:rsid w:val="00CC70FE"/>
    <w:rsid w:val="00CD07BC"/>
    <w:rsid w:val="00CD415E"/>
    <w:rsid w:val="00CE2870"/>
    <w:rsid w:val="00CE3FBB"/>
    <w:rsid w:val="00CE5B3B"/>
    <w:rsid w:val="00CE6F85"/>
    <w:rsid w:val="00CF1080"/>
    <w:rsid w:val="00D1443A"/>
    <w:rsid w:val="00D14C57"/>
    <w:rsid w:val="00D17CED"/>
    <w:rsid w:val="00D205AF"/>
    <w:rsid w:val="00D20AA8"/>
    <w:rsid w:val="00D22680"/>
    <w:rsid w:val="00D226BC"/>
    <w:rsid w:val="00D25F6F"/>
    <w:rsid w:val="00D263E2"/>
    <w:rsid w:val="00D3556A"/>
    <w:rsid w:val="00D42EB2"/>
    <w:rsid w:val="00D434C2"/>
    <w:rsid w:val="00D47431"/>
    <w:rsid w:val="00D61829"/>
    <w:rsid w:val="00D61C3D"/>
    <w:rsid w:val="00D6259E"/>
    <w:rsid w:val="00D65CC9"/>
    <w:rsid w:val="00D67BF4"/>
    <w:rsid w:val="00D71B37"/>
    <w:rsid w:val="00D74831"/>
    <w:rsid w:val="00D7609B"/>
    <w:rsid w:val="00D80F3F"/>
    <w:rsid w:val="00D827D9"/>
    <w:rsid w:val="00D83B0B"/>
    <w:rsid w:val="00D83B48"/>
    <w:rsid w:val="00D84C42"/>
    <w:rsid w:val="00D854B2"/>
    <w:rsid w:val="00D858F6"/>
    <w:rsid w:val="00D93685"/>
    <w:rsid w:val="00D956C3"/>
    <w:rsid w:val="00DA02D2"/>
    <w:rsid w:val="00DB27EC"/>
    <w:rsid w:val="00DB6E95"/>
    <w:rsid w:val="00DD06A2"/>
    <w:rsid w:val="00DD27D2"/>
    <w:rsid w:val="00DD3251"/>
    <w:rsid w:val="00DD68E3"/>
    <w:rsid w:val="00DE26FC"/>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14D"/>
    <w:rsid w:val="00E51BF6"/>
    <w:rsid w:val="00E51C2C"/>
    <w:rsid w:val="00E5689E"/>
    <w:rsid w:val="00E6175B"/>
    <w:rsid w:val="00E63943"/>
    <w:rsid w:val="00E65AEC"/>
    <w:rsid w:val="00E70ED7"/>
    <w:rsid w:val="00E72733"/>
    <w:rsid w:val="00E73632"/>
    <w:rsid w:val="00E73F25"/>
    <w:rsid w:val="00E978DB"/>
    <w:rsid w:val="00EA4879"/>
    <w:rsid w:val="00EA4A24"/>
    <w:rsid w:val="00EA61EF"/>
    <w:rsid w:val="00EB19C4"/>
    <w:rsid w:val="00EB2506"/>
    <w:rsid w:val="00EB2DFF"/>
    <w:rsid w:val="00EC05E1"/>
    <w:rsid w:val="00EC1124"/>
    <w:rsid w:val="00EC3BD8"/>
    <w:rsid w:val="00EC456F"/>
    <w:rsid w:val="00ED4559"/>
    <w:rsid w:val="00ED7C37"/>
    <w:rsid w:val="00EE1D10"/>
    <w:rsid w:val="00EE6A6D"/>
    <w:rsid w:val="00EF5D48"/>
    <w:rsid w:val="00EF6D19"/>
    <w:rsid w:val="00F0256C"/>
    <w:rsid w:val="00F05046"/>
    <w:rsid w:val="00F118D9"/>
    <w:rsid w:val="00F1612B"/>
    <w:rsid w:val="00F17B4D"/>
    <w:rsid w:val="00F251EC"/>
    <w:rsid w:val="00F26DA0"/>
    <w:rsid w:val="00F31FFA"/>
    <w:rsid w:val="00F323EE"/>
    <w:rsid w:val="00F33377"/>
    <w:rsid w:val="00F36D2F"/>
    <w:rsid w:val="00F37BBF"/>
    <w:rsid w:val="00F44C35"/>
    <w:rsid w:val="00F51499"/>
    <w:rsid w:val="00F6204C"/>
    <w:rsid w:val="00F6524A"/>
    <w:rsid w:val="00F66571"/>
    <w:rsid w:val="00F81BCF"/>
    <w:rsid w:val="00F8238F"/>
    <w:rsid w:val="00F8737C"/>
    <w:rsid w:val="00F90189"/>
    <w:rsid w:val="00FA7DDC"/>
    <w:rsid w:val="00FB2E36"/>
    <w:rsid w:val="00FB44CA"/>
    <w:rsid w:val="00FB64E3"/>
    <w:rsid w:val="00FC4053"/>
    <w:rsid w:val="00FC4C36"/>
    <w:rsid w:val="00FC5FCF"/>
    <w:rsid w:val="00FC6F15"/>
    <w:rsid w:val="00FD5E08"/>
    <w:rsid w:val="00FE0156"/>
    <w:rsid w:val="00FE0A9A"/>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02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996155877">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Props1.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2.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3.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4.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5.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32</Pages>
  <Words>12831</Words>
  <Characters>75706</Characters>
  <Application>Microsoft Office Word</Application>
  <DocSecurity>0</DocSecurity>
  <Lines>630</Lines>
  <Paragraphs>176</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Bílek Robert Mgr.</cp:lastModifiedBy>
  <cp:revision>6</cp:revision>
  <cp:lastPrinted>2022-03-25T06:39:00Z</cp:lastPrinted>
  <dcterms:created xsi:type="dcterms:W3CDTF">2023-06-09T10:31:00Z</dcterms:created>
  <dcterms:modified xsi:type="dcterms:W3CDTF">2023-06-09T11:08:00Z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