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DF05F2C"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B0182E">
        <w:rPr>
          <w:rFonts w:ascii="Arial" w:hAnsi="Arial" w:cs="Arial"/>
        </w:rPr>
        <w:t>Středočeský kraj a hl. m. Praha</w:t>
      </w:r>
      <w:r w:rsidRPr="00ED6435">
        <w:rPr>
          <w:rFonts w:ascii="Arial" w:hAnsi="Arial" w:cs="Arial"/>
          <w:snapToGrid w:val="0"/>
        </w:rPr>
        <w:t xml:space="preserve">, na adrese </w:t>
      </w:r>
      <w:r w:rsidR="00B0182E">
        <w:rPr>
          <w:rFonts w:ascii="Arial" w:hAnsi="Arial" w:cs="Arial"/>
          <w:snapToGrid w:val="0"/>
        </w:rPr>
        <w:t>Nám. Winstona Churchilla 1800/2, 130 00 Praha 3</w:t>
      </w:r>
    </w:p>
    <w:p w14:paraId="2BB55C1B" w14:textId="49CDC92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0182E">
        <w:rPr>
          <w:rFonts w:ascii="Arial" w:hAnsi="Arial" w:cs="Arial"/>
        </w:rPr>
        <w:t>Ing. Jiří Veselý, ředitel KPÚ</w:t>
      </w:r>
      <w:r w:rsidRPr="00ED6435">
        <w:rPr>
          <w:rFonts w:ascii="Arial" w:hAnsi="Arial" w:cs="Arial"/>
        </w:rPr>
        <w:t xml:space="preserve"> </w:t>
      </w:r>
    </w:p>
    <w:p w14:paraId="679B3B2B" w14:textId="0973107F"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0182E">
        <w:rPr>
          <w:rFonts w:ascii="Arial" w:hAnsi="Arial" w:cs="Arial"/>
        </w:rPr>
        <w:t>Ing. Jiří Veselý, ředitel KPÚ</w:t>
      </w:r>
    </w:p>
    <w:p w14:paraId="4939C5C6" w14:textId="3AEF2224"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0182E">
        <w:rPr>
          <w:rFonts w:ascii="Arial" w:hAnsi="Arial" w:cs="Arial"/>
          <w:snapToGrid w:val="0"/>
        </w:rPr>
        <w:t>Karel Svoboda, Pobočka Kutná Hora</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2FD83C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0182E">
        <w:rPr>
          <w:rFonts w:ascii="Arial" w:hAnsi="Arial" w:cs="Arial"/>
          <w:snapToGrid w:val="0"/>
        </w:rPr>
        <w:t>+420 725 949 641</w:t>
      </w:r>
    </w:p>
    <w:p w14:paraId="073F5E87" w14:textId="52B5A58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0182E">
        <w:rPr>
          <w:rFonts w:ascii="Arial" w:hAnsi="Arial" w:cs="Arial"/>
          <w:snapToGrid w:val="0"/>
        </w:rPr>
        <w:t>k.svoboda@spucr.cz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B0182E" w:rsidRDefault="00E0086F" w:rsidP="00024EBF">
      <w:pPr>
        <w:numPr>
          <w:ilvl w:val="0"/>
          <w:numId w:val="14"/>
        </w:numPr>
        <w:spacing w:before="120" w:after="120" w:line="240" w:lineRule="auto"/>
        <w:ind w:left="567" w:hanging="567"/>
        <w:jc w:val="both"/>
        <w:rPr>
          <w:rFonts w:ascii="Arial" w:hAnsi="Arial" w:cs="Arial"/>
          <w:b/>
          <w:highlight w:val="yellow"/>
        </w:rPr>
      </w:pPr>
      <w:r w:rsidRPr="00B0182E">
        <w:rPr>
          <w:rFonts w:ascii="Arial" w:hAnsi="Arial" w:cs="Arial"/>
          <w:b/>
          <w:highlight w:val="yellow"/>
        </w:rPr>
        <w:t>[Obchodní firma zhotovitele]</w:t>
      </w:r>
    </w:p>
    <w:p w14:paraId="32BEDF50" w14:textId="77777777" w:rsidR="00E0086F" w:rsidRPr="00B0182E" w:rsidRDefault="00E0086F" w:rsidP="00EC1291">
      <w:pPr>
        <w:spacing w:after="120"/>
        <w:ind w:left="567"/>
        <w:jc w:val="both"/>
        <w:rPr>
          <w:rFonts w:ascii="Arial" w:hAnsi="Arial" w:cs="Arial"/>
          <w:snapToGrid w:val="0"/>
          <w:highlight w:val="yellow"/>
        </w:rPr>
      </w:pPr>
      <w:r w:rsidRPr="00B0182E">
        <w:rPr>
          <w:rFonts w:ascii="Arial" w:hAnsi="Arial" w:cs="Arial"/>
          <w:highlight w:val="yellow"/>
        </w:rPr>
        <w:t xml:space="preserve">společnost založená a existující podle právního řádu [České republiky], </w:t>
      </w:r>
      <w:r w:rsidRPr="00B0182E">
        <w:rPr>
          <w:rFonts w:ascii="Arial" w:hAnsi="Arial" w:cs="Arial"/>
          <w:bCs/>
          <w:highlight w:val="yellow"/>
        </w:rPr>
        <w:t xml:space="preserve">se sídlem </w:t>
      </w:r>
      <w:r w:rsidRPr="00B0182E">
        <w:rPr>
          <w:rFonts w:ascii="Arial" w:hAnsi="Arial" w:cs="Arial"/>
          <w:snapToGrid w:val="0"/>
          <w:highlight w:val="yellow"/>
        </w:rPr>
        <w:t>....., IČO: ....., zapsaná v obchodním rejstříku vedeném u ..... soudu v ....., oddíl ....., vložka .....</w:t>
      </w:r>
    </w:p>
    <w:p w14:paraId="5F89DDB9" w14:textId="77777777" w:rsidR="00E0086F" w:rsidRPr="00B0182E" w:rsidRDefault="00E0086F" w:rsidP="00EC1291">
      <w:pPr>
        <w:spacing w:after="120"/>
        <w:ind w:left="567"/>
        <w:jc w:val="both"/>
        <w:rPr>
          <w:rFonts w:ascii="Arial" w:hAnsi="Arial" w:cs="Arial"/>
          <w:bCs/>
          <w:highlight w:val="yellow"/>
        </w:rPr>
      </w:pPr>
      <w:r w:rsidRPr="00B0182E">
        <w:rPr>
          <w:rFonts w:ascii="Arial" w:hAnsi="Arial" w:cs="Arial"/>
          <w:snapToGrid w:val="0"/>
          <w:highlight w:val="yellow"/>
        </w:rPr>
        <w:t>Zastoupená: .....</w:t>
      </w:r>
    </w:p>
    <w:p w14:paraId="470BDDFE" w14:textId="7B1CD226" w:rsidR="00E0086F" w:rsidRPr="00B0182E" w:rsidRDefault="00E0086F" w:rsidP="00EC1291">
      <w:pPr>
        <w:spacing w:after="120"/>
        <w:ind w:left="567"/>
        <w:jc w:val="both"/>
        <w:rPr>
          <w:rFonts w:ascii="Arial" w:hAnsi="Arial" w:cs="Arial"/>
          <w:highlight w:val="yellow"/>
        </w:rPr>
      </w:pPr>
      <w:r w:rsidRPr="00B0182E">
        <w:rPr>
          <w:rFonts w:ascii="Arial" w:hAnsi="Arial" w:cs="Arial"/>
          <w:highlight w:val="yellow"/>
        </w:rPr>
        <w:t xml:space="preserve">Ve smluvních záležitostech </w:t>
      </w:r>
      <w:r w:rsidR="00EC1291" w:rsidRPr="00B0182E">
        <w:rPr>
          <w:rFonts w:ascii="Arial" w:hAnsi="Arial" w:cs="Arial"/>
          <w:highlight w:val="yellow"/>
        </w:rPr>
        <w:t>zastoupená</w:t>
      </w:r>
      <w:r w:rsidRPr="00B0182E">
        <w:rPr>
          <w:rFonts w:ascii="Arial" w:hAnsi="Arial" w:cs="Arial"/>
          <w:bCs/>
          <w:highlight w:val="yellow"/>
        </w:rPr>
        <w:t xml:space="preserve">: </w:t>
      </w:r>
      <w:r w:rsidRPr="00B0182E">
        <w:rPr>
          <w:rFonts w:ascii="Arial" w:hAnsi="Arial" w:cs="Arial"/>
          <w:snapToGrid w:val="0"/>
          <w:highlight w:val="yellow"/>
        </w:rPr>
        <w:t>.....</w:t>
      </w:r>
    </w:p>
    <w:p w14:paraId="2D5046AC" w14:textId="1BB7041A" w:rsidR="00E0086F" w:rsidRPr="00B0182E" w:rsidRDefault="00E0086F" w:rsidP="00EC1291">
      <w:pPr>
        <w:tabs>
          <w:tab w:val="left" w:pos="4536"/>
        </w:tabs>
        <w:spacing w:after="120"/>
        <w:ind w:left="567"/>
        <w:jc w:val="both"/>
        <w:rPr>
          <w:rFonts w:ascii="Arial" w:hAnsi="Arial" w:cs="Arial"/>
          <w:highlight w:val="yellow"/>
        </w:rPr>
      </w:pPr>
      <w:r w:rsidRPr="00B0182E">
        <w:rPr>
          <w:rFonts w:ascii="Arial" w:hAnsi="Arial" w:cs="Arial"/>
          <w:highlight w:val="yellow"/>
        </w:rPr>
        <w:t xml:space="preserve">V technických záležitostech </w:t>
      </w:r>
      <w:r w:rsidR="00EC1291" w:rsidRPr="00B0182E">
        <w:rPr>
          <w:rFonts w:ascii="Arial" w:hAnsi="Arial" w:cs="Arial"/>
          <w:highlight w:val="yellow"/>
        </w:rPr>
        <w:t>zastoupená</w:t>
      </w:r>
      <w:r w:rsidRPr="00B0182E">
        <w:rPr>
          <w:rFonts w:ascii="Arial" w:hAnsi="Arial" w:cs="Arial"/>
          <w:highlight w:val="yellow"/>
        </w:rPr>
        <w:t xml:space="preserve">: </w:t>
      </w:r>
      <w:r w:rsidRPr="00B0182E">
        <w:rPr>
          <w:rFonts w:ascii="Arial" w:hAnsi="Arial" w:cs="Arial"/>
          <w:snapToGrid w:val="0"/>
          <w:highlight w:val="yellow"/>
        </w:rPr>
        <w:t>.....</w:t>
      </w:r>
      <w:r w:rsidR="00EC1291" w:rsidRPr="00B0182E">
        <w:rPr>
          <w:rFonts w:ascii="Arial" w:hAnsi="Arial" w:cs="Arial"/>
          <w:snapToGrid w:val="0"/>
          <w:highlight w:val="yellow"/>
        </w:rPr>
        <w:t xml:space="preserve"> </w:t>
      </w:r>
    </w:p>
    <w:p w14:paraId="7BB3EF73" w14:textId="77777777" w:rsidR="00E0086F" w:rsidRPr="00B0182E" w:rsidRDefault="00E0086F" w:rsidP="00EC1291">
      <w:pPr>
        <w:tabs>
          <w:tab w:val="left" w:pos="4536"/>
        </w:tabs>
        <w:spacing w:after="120"/>
        <w:ind w:left="567"/>
        <w:contextualSpacing/>
        <w:jc w:val="both"/>
        <w:rPr>
          <w:rFonts w:ascii="Arial" w:hAnsi="Arial" w:cs="Arial"/>
          <w:highlight w:val="yellow"/>
        </w:rPr>
      </w:pPr>
      <w:r w:rsidRPr="00B0182E">
        <w:rPr>
          <w:rFonts w:ascii="Arial" w:hAnsi="Arial" w:cs="Arial"/>
          <w:b/>
          <w:bCs/>
          <w:highlight w:val="yellow"/>
        </w:rPr>
        <w:t>Kontaktní údaje:</w:t>
      </w:r>
    </w:p>
    <w:p w14:paraId="40F60D1B" w14:textId="21F2E96A" w:rsidR="00E0086F" w:rsidRPr="00B0182E" w:rsidRDefault="00E0086F" w:rsidP="00EC1291">
      <w:pPr>
        <w:tabs>
          <w:tab w:val="left" w:pos="4536"/>
        </w:tabs>
        <w:spacing w:after="120"/>
        <w:ind w:left="567"/>
        <w:contextualSpacing/>
        <w:jc w:val="both"/>
        <w:rPr>
          <w:rFonts w:ascii="Arial" w:hAnsi="Arial" w:cs="Arial"/>
          <w:highlight w:val="yellow"/>
        </w:rPr>
      </w:pPr>
      <w:r w:rsidRPr="00B0182E">
        <w:rPr>
          <w:rFonts w:ascii="Arial" w:hAnsi="Arial" w:cs="Arial"/>
          <w:highlight w:val="yellow"/>
        </w:rPr>
        <w:t xml:space="preserve">Tel.: </w:t>
      </w:r>
      <w:r w:rsidRPr="00B0182E">
        <w:rPr>
          <w:rFonts w:ascii="Arial" w:hAnsi="Arial" w:cs="Arial"/>
          <w:snapToGrid w:val="0"/>
          <w:highlight w:val="yellow"/>
        </w:rPr>
        <w:t>.....</w:t>
      </w:r>
    </w:p>
    <w:p w14:paraId="3A61A83D" w14:textId="77777777" w:rsidR="00E0086F" w:rsidRPr="00B0182E" w:rsidRDefault="00E0086F" w:rsidP="00EC1291">
      <w:pPr>
        <w:tabs>
          <w:tab w:val="left" w:pos="4536"/>
        </w:tabs>
        <w:spacing w:after="120"/>
        <w:ind w:left="567"/>
        <w:contextualSpacing/>
        <w:jc w:val="both"/>
        <w:rPr>
          <w:rFonts w:ascii="Arial" w:hAnsi="Arial" w:cs="Arial"/>
          <w:highlight w:val="yellow"/>
        </w:rPr>
      </w:pPr>
      <w:r w:rsidRPr="00B0182E">
        <w:rPr>
          <w:rFonts w:ascii="Arial" w:hAnsi="Arial" w:cs="Arial"/>
          <w:highlight w:val="yellow"/>
        </w:rPr>
        <w:t>E-mail:</w:t>
      </w:r>
      <w:r w:rsidRPr="00B0182E">
        <w:rPr>
          <w:rFonts w:ascii="Arial" w:hAnsi="Arial" w:cs="Arial"/>
          <w:snapToGrid w:val="0"/>
          <w:highlight w:val="yellow"/>
        </w:rPr>
        <w:t xml:space="preserve"> .....</w:t>
      </w:r>
    </w:p>
    <w:p w14:paraId="4F80076C" w14:textId="77777777" w:rsidR="00E0086F" w:rsidRPr="00B0182E" w:rsidRDefault="00E0086F" w:rsidP="00EC1291">
      <w:pPr>
        <w:spacing w:after="120"/>
        <w:ind w:left="567"/>
        <w:jc w:val="both"/>
        <w:rPr>
          <w:rFonts w:ascii="Arial" w:hAnsi="Arial" w:cs="Arial"/>
          <w:highlight w:val="yellow"/>
        </w:rPr>
      </w:pPr>
      <w:r w:rsidRPr="00B0182E">
        <w:rPr>
          <w:rFonts w:ascii="Arial" w:hAnsi="Arial" w:cs="Arial"/>
          <w:highlight w:val="yellow"/>
        </w:rPr>
        <w:t>ID datové schránky:</w:t>
      </w:r>
      <w:r w:rsidRPr="00B0182E">
        <w:rPr>
          <w:rFonts w:ascii="Arial" w:hAnsi="Arial" w:cs="Arial"/>
          <w:snapToGrid w:val="0"/>
          <w:highlight w:val="yellow"/>
        </w:rPr>
        <w:t xml:space="preserve"> .....</w:t>
      </w:r>
    </w:p>
    <w:p w14:paraId="7DA99D36" w14:textId="77777777" w:rsidR="00E0086F" w:rsidRPr="00B0182E" w:rsidRDefault="00E0086F" w:rsidP="00EC1291">
      <w:pPr>
        <w:tabs>
          <w:tab w:val="left" w:pos="4536"/>
        </w:tabs>
        <w:spacing w:after="120"/>
        <w:ind w:left="567"/>
        <w:contextualSpacing/>
        <w:jc w:val="both"/>
        <w:rPr>
          <w:rFonts w:ascii="Arial" w:hAnsi="Arial" w:cs="Arial"/>
          <w:highlight w:val="yellow"/>
        </w:rPr>
      </w:pPr>
      <w:r w:rsidRPr="00B0182E">
        <w:rPr>
          <w:rFonts w:ascii="Arial" w:hAnsi="Arial" w:cs="Arial"/>
          <w:b/>
          <w:highlight w:val="yellow"/>
        </w:rPr>
        <w:t>Bankovní spojení:</w:t>
      </w:r>
      <w:r w:rsidRPr="00B0182E">
        <w:rPr>
          <w:rFonts w:ascii="Arial" w:hAnsi="Arial" w:cs="Arial"/>
          <w:snapToGrid w:val="0"/>
          <w:highlight w:val="yellow"/>
        </w:rPr>
        <w:t xml:space="preserve"> .....</w:t>
      </w:r>
    </w:p>
    <w:p w14:paraId="6F011ECB" w14:textId="77777777" w:rsidR="00E0086F" w:rsidRPr="00B0182E" w:rsidRDefault="00E0086F" w:rsidP="00EC1291">
      <w:pPr>
        <w:tabs>
          <w:tab w:val="left" w:pos="4536"/>
        </w:tabs>
        <w:spacing w:after="120"/>
        <w:ind w:left="567"/>
        <w:contextualSpacing/>
        <w:jc w:val="both"/>
        <w:rPr>
          <w:rFonts w:ascii="Arial" w:hAnsi="Arial" w:cs="Arial"/>
          <w:highlight w:val="yellow"/>
        </w:rPr>
      </w:pPr>
      <w:r w:rsidRPr="00B0182E">
        <w:rPr>
          <w:rFonts w:ascii="Arial" w:hAnsi="Arial" w:cs="Arial"/>
          <w:highlight w:val="yellow"/>
        </w:rPr>
        <w:t xml:space="preserve">Číslo účtu: </w:t>
      </w:r>
      <w:r w:rsidRPr="00B0182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B0182E">
        <w:rPr>
          <w:rFonts w:ascii="Arial" w:hAnsi="Arial" w:cs="Arial"/>
          <w:highlight w:val="yellow"/>
        </w:rPr>
        <w:t xml:space="preserve">DIČ: </w:t>
      </w:r>
      <w:r w:rsidRPr="00B0182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B31AEF6"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BB1DAE">
        <w:rPr>
          <w:rFonts w:ascii="Arial" w:hAnsi="Arial" w:cs="Arial"/>
          <w:b/>
          <w:bCs/>
        </w:rPr>
        <w:t>v k. ú. Třebešice a Malenovice, část 1: KoPÚ Třebešice“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BB1DAE" w:rsidRPr="00BB1DAE">
        <w:rPr>
          <w:rFonts w:ascii="Arial" w:hAnsi="Arial" w:cs="Arial"/>
          <w:highlight w:val="yellow"/>
        </w:rPr>
        <w:t>(bude doplněno před podpisem SoD)</w:t>
      </w:r>
      <w:r w:rsidRPr="00ED6435">
        <w:rPr>
          <w:rFonts w:ascii="Arial" w:hAnsi="Arial" w:cs="Arial"/>
        </w:rPr>
        <w:t xml:space="preserve">, zveřejněnou Objednatelem dne </w:t>
      </w:r>
      <w:r w:rsidR="00BB1DAE" w:rsidRPr="00BB1DAE">
        <w:rPr>
          <w:rFonts w:ascii="Arial" w:hAnsi="Arial" w:cs="Arial"/>
          <w:highlight w:val="yellow"/>
        </w:rPr>
        <w:t>(bude doplněno před podpisem SoD)</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544720B"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BB1DAE">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DD7EF9C"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BB1DAE">
        <w:rPr>
          <w:rFonts w:ascii="Arial" w:hAnsi="Arial" w:cs="Arial"/>
          <w:b/>
          <w:bCs/>
          <w:szCs w:val="22"/>
        </w:rPr>
        <w:t>v k. ú. Třebešice a Malenovice, část 1: KoPÚ Třebešice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B98F3E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BB1DAE">
        <w:rPr>
          <w:rFonts w:ascii="Arial" w:hAnsi="Arial" w:cs="Arial"/>
        </w:rPr>
        <w:t>Třebešice</w:t>
      </w:r>
      <w:r w:rsidR="00BB1DAE"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BD6763" w:rsidRDefault="002B735B" w:rsidP="009C7E98">
            <w:pPr>
              <w:tabs>
                <w:tab w:val="right" w:pos="990"/>
              </w:tabs>
              <w:spacing w:after="0" w:line="240" w:lineRule="auto"/>
              <w:ind w:left="709" w:hanging="428"/>
              <w:jc w:val="both"/>
              <w:rPr>
                <w:rFonts w:ascii="Arial" w:hAnsi="Arial" w:cs="Arial"/>
                <w:highlight w:val="yellow"/>
              </w:rPr>
            </w:pPr>
            <w:r w:rsidRPr="00BD6763">
              <w:rPr>
                <w:rFonts w:ascii="Arial" w:hAnsi="Arial" w:cs="Arial"/>
                <w:snapToGrid w:val="0"/>
                <w:highlight w:val="yellow"/>
              </w:rPr>
              <w:t>..........</w:t>
            </w:r>
            <w:r w:rsidR="00F656CF" w:rsidRPr="00BD6763">
              <w:rPr>
                <w:rFonts w:ascii="Arial" w:hAnsi="Arial" w:cs="Arial"/>
                <w:snapToGrid w:val="0"/>
                <w:highlight w:val="yellow"/>
              </w:rPr>
              <w:t>,-</w:t>
            </w:r>
            <w:r w:rsidR="00F656CF" w:rsidRPr="00BD6763">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BD6763" w:rsidRDefault="002B735B" w:rsidP="009C7E98">
            <w:pPr>
              <w:tabs>
                <w:tab w:val="right" w:pos="990"/>
              </w:tabs>
              <w:spacing w:after="0" w:line="240" w:lineRule="auto"/>
              <w:ind w:left="709" w:hanging="428"/>
              <w:jc w:val="both"/>
              <w:rPr>
                <w:rFonts w:ascii="Arial" w:hAnsi="Arial" w:cs="Arial"/>
                <w:highlight w:val="yellow"/>
              </w:rPr>
            </w:pPr>
            <w:r w:rsidRPr="00BD6763">
              <w:rPr>
                <w:rFonts w:ascii="Arial" w:hAnsi="Arial" w:cs="Arial"/>
                <w:snapToGrid w:val="0"/>
                <w:highlight w:val="yellow"/>
              </w:rPr>
              <w:t>..........</w:t>
            </w:r>
            <w:r w:rsidR="00F656CF" w:rsidRPr="00BD6763">
              <w:rPr>
                <w:rFonts w:ascii="Arial" w:hAnsi="Arial" w:cs="Arial"/>
                <w:snapToGrid w:val="0"/>
                <w:highlight w:val="yellow"/>
              </w:rPr>
              <w:t>,-</w:t>
            </w:r>
            <w:r w:rsidR="00F656CF" w:rsidRPr="00BD6763">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BD6763" w:rsidRDefault="002B735B" w:rsidP="009C7E98">
            <w:pPr>
              <w:tabs>
                <w:tab w:val="right" w:pos="990"/>
              </w:tabs>
              <w:spacing w:after="0" w:line="240" w:lineRule="auto"/>
              <w:ind w:left="709" w:hanging="428"/>
              <w:jc w:val="both"/>
              <w:rPr>
                <w:rFonts w:ascii="Arial" w:hAnsi="Arial" w:cs="Arial"/>
                <w:highlight w:val="yellow"/>
              </w:rPr>
            </w:pPr>
            <w:r w:rsidRPr="00BD6763">
              <w:rPr>
                <w:rFonts w:ascii="Arial" w:hAnsi="Arial" w:cs="Arial"/>
                <w:snapToGrid w:val="0"/>
                <w:highlight w:val="yellow"/>
              </w:rPr>
              <w:t>..........</w:t>
            </w:r>
            <w:r w:rsidR="00F656CF" w:rsidRPr="00BD6763">
              <w:rPr>
                <w:rFonts w:ascii="Arial" w:hAnsi="Arial" w:cs="Arial"/>
                <w:snapToGrid w:val="0"/>
                <w:highlight w:val="yellow"/>
              </w:rPr>
              <w:t>,-</w:t>
            </w:r>
            <w:r w:rsidR="00F656CF" w:rsidRPr="00BD6763">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BD6763" w:rsidRDefault="002B735B" w:rsidP="009C7E98">
            <w:pPr>
              <w:tabs>
                <w:tab w:val="right" w:pos="990"/>
              </w:tabs>
              <w:spacing w:after="0" w:line="240" w:lineRule="auto"/>
              <w:ind w:left="709" w:hanging="428"/>
              <w:jc w:val="both"/>
              <w:rPr>
                <w:rFonts w:ascii="Arial" w:hAnsi="Arial" w:cs="Arial"/>
                <w:highlight w:val="yellow"/>
              </w:rPr>
            </w:pPr>
            <w:r w:rsidRPr="00BD6763">
              <w:rPr>
                <w:rFonts w:ascii="Arial" w:hAnsi="Arial" w:cs="Arial"/>
                <w:snapToGrid w:val="0"/>
                <w:highlight w:val="yellow"/>
              </w:rPr>
              <w:t>..........</w:t>
            </w:r>
            <w:r w:rsidR="00F656CF" w:rsidRPr="00BD6763">
              <w:rPr>
                <w:rFonts w:ascii="Arial" w:hAnsi="Arial" w:cs="Arial"/>
                <w:snapToGrid w:val="0"/>
                <w:highlight w:val="yellow"/>
              </w:rPr>
              <w:t>,-</w:t>
            </w:r>
            <w:r w:rsidR="00F656CF" w:rsidRPr="00BD6763">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BD6763" w:rsidRDefault="002B735B" w:rsidP="009C7E98">
            <w:pPr>
              <w:tabs>
                <w:tab w:val="right" w:pos="990"/>
              </w:tabs>
              <w:spacing w:after="0" w:line="240" w:lineRule="auto"/>
              <w:ind w:left="709" w:hanging="428"/>
              <w:jc w:val="both"/>
              <w:rPr>
                <w:rFonts w:ascii="Arial" w:hAnsi="Arial" w:cs="Arial"/>
                <w:highlight w:val="yellow"/>
              </w:rPr>
            </w:pPr>
            <w:r w:rsidRPr="00BD6763">
              <w:rPr>
                <w:rFonts w:ascii="Arial" w:hAnsi="Arial" w:cs="Arial"/>
                <w:snapToGrid w:val="0"/>
                <w:highlight w:val="yellow"/>
              </w:rPr>
              <w:t>..........</w:t>
            </w:r>
            <w:r w:rsidR="00F656CF" w:rsidRPr="00BD6763">
              <w:rPr>
                <w:rFonts w:ascii="Arial" w:hAnsi="Arial" w:cs="Arial"/>
                <w:snapToGrid w:val="0"/>
                <w:highlight w:val="yellow"/>
              </w:rPr>
              <w:t>,-</w:t>
            </w:r>
            <w:r w:rsidR="00F656CF" w:rsidRPr="00BD6763">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BD6763" w:rsidRDefault="002B735B" w:rsidP="009C7E98">
            <w:pPr>
              <w:tabs>
                <w:tab w:val="right" w:pos="990"/>
              </w:tabs>
              <w:spacing w:after="0" w:line="240" w:lineRule="auto"/>
              <w:ind w:left="709" w:hanging="428"/>
              <w:jc w:val="both"/>
              <w:rPr>
                <w:rFonts w:ascii="Arial" w:hAnsi="Arial" w:cs="Arial"/>
                <w:highlight w:val="yellow"/>
              </w:rPr>
            </w:pPr>
            <w:r w:rsidRPr="00BD6763">
              <w:rPr>
                <w:rFonts w:ascii="Arial" w:hAnsi="Arial" w:cs="Arial"/>
                <w:snapToGrid w:val="0"/>
                <w:highlight w:val="yellow"/>
              </w:rPr>
              <w:t>..........</w:t>
            </w:r>
            <w:r w:rsidR="00F656CF" w:rsidRPr="00BD6763">
              <w:rPr>
                <w:rFonts w:ascii="Arial" w:hAnsi="Arial" w:cs="Arial"/>
                <w:snapToGrid w:val="0"/>
                <w:highlight w:val="yellow"/>
              </w:rPr>
              <w:t>,-</w:t>
            </w:r>
            <w:r w:rsidR="00F656CF" w:rsidRPr="00BD6763">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1D1261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D6763">
        <w:rPr>
          <w:rFonts w:ascii="Arial" w:hAnsi="Arial" w:cs="Arial"/>
          <w:szCs w:val="22"/>
        </w:rPr>
        <w:t>SPÚ – Krajský pozemkový úřad pro Středočeský kraj a hl. m. Praha, Pobočka Kutná Hora, Benešova 97, 284 01 Kutná Hora</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E82CADE" w:rsidR="0008597D" w:rsidRPr="009060BB" w:rsidRDefault="00BF7069" w:rsidP="0008597D">
      <w:pPr>
        <w:pStyle w:val="Level2"/>
        <w:spacing w:line="240" w:lineRule="auto"/>
        <w:ind w:left="567" w:hanging="567"/>
        <w:jc w:val="both"/>
        <w:rPr>
          <w:rFonts w:ascii="Arial" w:hAnsi="Arial" w:cs="Arial"/>
          <w:szCs w:val="22"/>
        </w:rPr>
      </w:pPr>
      <w:bookmarkStart w:id="34" w:name="_Ref50747173"/>
      <w:bookmarkStart w:id="35" w:name="_Hlk63750513"/>
      <w:r w:rsidRPr="00BF7069">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2B77E8BD" w:rsidR="00B022EF" w:rsidRPr="009060BB" w:rsidRDefault="00BF7069"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BF7069">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44A5FB0" w:rsidR="006B518C" w:rsidRPr="00CF4F60" w:rsidRDefault="00C53B77"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BF7069">
        <w:rPr>
          <w:rFonts w:ascii="Arial" w:hAnsi="Arial" w:cs="Arial"/>
          <w:b/>
          <w:bCs/>
          <w:szCs w:val="22"/>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6DCA814"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280CD1">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A28ECA4"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06250C">
        <w:rPr>
          <w:rFonts w:ascii="Arial" w:hAnsi="Arial" w:cs="Arial"/>
        </w:rPr>
        <w:t>c</w:t>
      </w:r>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3E78190"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Pr="00C53B77">
        <w:rPr>
          <w:rFonts w:ascii="Arial" w:hAnsi="Arial" w:cs="Arial"/>
          <w:szCs w:val="22"/>
          <w:highlight w:val="yellow"/>
        </w:rPr>
        <w:t xml:space="preserve">. </w:t>
      </w:r>
      <w:r w:rsidR="00C53B77" w:rsidRPr="00C53B77">
        <w:rPr>
          <w:rFonts w:ascii="Arial" w:hAnsi="Arial" w:cs="Arial"/>
          <w:szCs w:val="22"/>
          <w:highlight w:val="yellow"/>
        </w:rPr>
        <w:t>(bude doplněno před podpisem SoD)</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8A7E13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63808">
        <w:rPr>
          <w:rFonts w:ascii="Arial" w:hAnsi="Arial" w:cs="Arial"/>
          <w:szCs w:val="22"/>
        </w:rPr>
        <w:t>Kutná Hora</w:t>
      </w:r>
      <w:r w:rsidR="00463808" w:rsidRPr="00C62699">
        <w:rPr>
          <w:rFonts w:ascii="Arial" w:hAnsi="Arial" w:cs="Arial"/>
          <w:szCs w:val="22"/>
        </w:rPr>
        <w:t xml:space="preserve">, </w:t>
      </w:r>
      <w:r w:rsidR="00127C34" w:rsidRPr="00C62699">
        <w:rPr>
          <w:rFonts w:ascii="Arial" w:hAnsi="Arial" w:cs="Arial"/>
          <w:szCs w:val="22"/>
        </w:rPr>
        <w:t xml:space="preserve">adresa </w:t>
      </w:r>
      <w:r w:rsidR="00463808">
        <w:rPr>
          <w:rFonts w:ascii="Arial" w:hAnsi="Arial" w:cs="Arial"/>
          <w:szCs w:val="22"/>
        </w:rPr>
        <w:t>Benešova 97, 284 01 Kutná Hora</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6B788666"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218A2">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951D5C"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951D5C">
        <w:rPr>
          <w:rFonts w:ascii="Arial" w:eastAsia="Times New Roman" w:hAnsi="Arial" w:cs="Arial"/>
          <w:b/>
          <w:highlight w:val="yellow"/>
          <w:lang w:eastAsia="cs-CZ"/>
        </w:rPr>
        <w:t>[Obchodní firma Zhotovitele]</w:t>
      </w:r>
    </w:p>
    <w:p w14:paraId="52DB552F" w14:textId="2443E81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51D5C">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951D5C">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C2B73C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51D5C">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951D5C">
        <w:rPr>
          <w:rFonts w:ascii="Arial" w:eastAsia="Times New Roman" w:hAnsi="Arial" w:cs="Arial"/>
          <w:bCs/>
          <w:highlight w:val="yellow"/>
          <w:lang w:eastAsia="cs-CZ"/>
        </w:rPr>
        <w:t>…………</w:t>
      </w:r>
    </w:p>
    <w:p w14:paraId="340842AD" w14:textId="0A046BD6"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51D5C">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951D5C">
        <w:rPr>
          <w:rFonts w:ascii="Arial" w:eastAsia="Times New Roman" w:hAnsi="Arial" w:cs="Arial"/>
          <w:bCs/>
          <w:highlight w:val="yellow"/>
          <w:lang w:eastAsia="cs-CZ"/>
        </w:rPr>
        <w:t>…………</w:t>
      </w:r>
    </w:p>
    <w:p w14:paraId="5A7771A1" w14:textId="714A6511" w:rsidR="00951D5C" w:rsidRPr="00ED6435" w:rsidRDefault="00951D5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4E1422B4"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951D5C">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24585AAA"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C9AFE0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B1DAE">
      <w:rPr>
        <w:szCs w:val="16"/>
      </w:rPr>
      <w:t>v k. ú. Třebešice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1103D5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B0182E">
      <w:rPr>
        <w:rFonts w:cs="Arial"/>
        <w:szCs w:val="16"/>
        <w:lang w:val="fr-FR" w:eastAsia="cs-CZ"/>
      </w:rPr>
      <w:t>v k. ú. Třebešice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9633708">
    <w:abstractNumId w:val="30"/>
  </w:num>
  <w:num w:numId="2" w16cid:durableId="636111657">
    <w:abstractNumId w:val="35"/>
  </w:num>
  <w:num w:numId="3" w16cid:durableId="1987394517">
    <w:abstractNumId w:val="17"/>
  </w:num>
  <w:num w:numId="4" w16cid:durableId="708578139">
    <w:abstractNumId w:val="21"/>
  </w:num>
  <w:num w:numId="5" w16cid:durableId="1395619519">
    <w:abstractNumId w:val="32"/>
  </w:num>
  <w:num w:numId="6" w16cid:durableId="1465077584">
    <w:abstractNumId w:val="9"/>
  </w:num>
  <w:num w:numId="7" w16cid:durableId="1560163175">
    <w:abstractNumId w:val="24"/>
  </w:num>
  <w:num w:numId="8" w16cid:durableId="934172873">
    <w:abstractNumId w:val="4"/>
  </w:num>
  <w:num w:numId="9" w16cid:durableId="130290982">
    <w:abstractNumId w:val="0"/>
  </w:num>
  <w:num w:numId="10" w16cid:durableId="775564937">
    <w:abstractNumId w:val="5"/>
  </w:num>
  <w:num w:numId="11" w16cid:durableId="771976021">
    <w:abstractNumId w:val="37"/>
  </w:num>
  <w:num w:numId="12" w16cid:durableId="1608654106">
    <w:abstractNumId w:val="18"/>
  </w:num>
  <w:num w:numId="13" w16cid:durableId="1089816251">
    <w:abstractNumId w:val="36"/>
  </w:num>
  <w:num w:numId="14" w16cid:durableId="428890753">
    <w:abstractNumId w:val="29"/>
  </w:num>
  <w:num w:numId="15" w16cid:durableId="1672218819">
    <w:abstractNumId w:val="12"/>
  </w:num>
  <w:num w:numId="16" w16cid:durableId="1974166043">
    <w:abstractNumId w:val="25"/>
  </w:num>
  <w:num w:numId="17" w16cid:durableId="1079717168">
    <w:abstractNumId w:val="12"/>
    <w:lvlOverride w:ilvl="0">
      <w:startOverride w:val="1"/>
    </w:lvlOverride>
  </w:num>
  <w:num w:numId="18" w16cid:durableId="1423451666">
    <w:abstractNumId w:val="20"/>
  </w:num>
  <w:num w:numId="19" w16cid:durableId="46954137">
    <w:abstractNumId w:val="34"/>
  </w:num>
  <w:num w:numId="20" w16cid:durableId="869682910">
    <w:abstractNumId w:val="27"/>
  </w:num>
  <w:num w:numId="21" w16cid:durableId="337974850">
    <w:abstractNumId w:val="11"/>
  </w:num>
  <w:num w:numId="22" w16cid:durableId="1944707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322793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61964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957131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5767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4538500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87117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1172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553632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804078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448159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934030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053422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452608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01372920">
    <w:abstractNumId w:val="16"/>
  </w:num>
  <w:num w:numId="37" w16cid:durableId="529295534">
    <w:abstractNumId w:val="6"/>
  </w:num>
  <w:num w:numId="38" w16cid:durableId="826433169">
    <w:abstractNumId w:val="19"/>
  </w:num>
  <w:num w:numId="39" w16cid:durableId="1305043583">
    <w:abstractNumId w:val="15"/>
  </w:num>
  <w:num w:numId="40" w16cid:durableId="1761832072">
    <w:abstractNumId w:val="22"/>
  </w:num>
  <w:num w:numId="41" w16cid:durableId="1773934903">
    <w:abstractNumId w:val="2"/>
  </w:num>
  <w:num w:numId="42" w16cid:durableId="449209239">
    <w:abstractNumId w:val="14"/>
  </w:num>
  <w:num w:numId="43" w16cid:durableId="460610938">
    <w:abstractNumId w:val="13"/>
  </w:num>
  <w:num w:numId="44" w16cid:durableId="232587476">
    <w:abstractNumId w:val="1"/>
  </w:num>
  <w:num w:numId="45" w16cid:durableId="1200976494">
    <w:abstractNumId w:val="28"/>
  </w:num>
  <w:num w:numId="46" w16cid:durableId="1626348928">
    <w:abstractNumId w:val="26"/>
  </w:num>
  <w:num w:numId="47" w16cid:durableId="578563539">
    <w:abstractNumId w:val="3"/>
  </w:num>
  <w:num w:numId="48" w16cid:durableId="105123530">
    <w:abstractNumId w:val="7"/>
  </w:num>
  <w:num w:numId="49" w16cid:durableId="6403072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7512037">
    <w:abstractNumId w:val="33"/>
  </w:num>
  <w:num w:numId="51" w16cid:durableId="264119719">
    <w:abstractNumId w:val="23"/>
  </w:num>
  <w:num w:numId="52" w16cid:durableId="777287330">
    <w:abstractNumId w:val="31"/>
  </w:num>
  <w:num w:numId="53" w16cid:durableId="46611924">
    <w:abstractNumId w:val="8"/>
  </w:num>
  <w:num w:numId="54" w16cid:durableId="74283832">
    <w:abstractNumId w:val="10"/>
  </w:num>
  <w:num w:numId="55" w16cid:durableId="1948487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54724251">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50C"/>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8A2"/>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0CD1"/>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380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327"/>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450"/>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1D5C"/>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43D2"/>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182E"/>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1DAE"/>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676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069"/>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B77"/>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645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2645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2645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16425</Words>
  <Characters>96908</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13</cp:revision>
  <cp:lastPrinted>2021-04-15T12:34:00Z</cp:lastPrinted>
  <dcterms:created xsi:type="dcterms:W3CDTF">2023-04-15T20:37:00Z</dcterms:created>
  <dcterms:modified xsi:type="dcterms:W3CDTF">2023-05-23T10:15:00Z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