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1" w:rightFromText="141" w:vertAnchor="text" w:horzAnchor="margin" w:tblpY="129"/>
        <w:tblW w:w="9152" w:type="dxa"/>
        <w:tblLayout w:type="fixed"/>
        <w:tblLook w:val="01E0" w:firstRow="1" w:lastRow="1" w:firstColumn="1" w:lastColumn="1" w:noHBand="0" w:noVBand="0"/>
      </w:tblPr>
      <w:tblGrid>
        <w:gridCol w:w="9152"/>
      </w:tblGrid>
      <w:tr w:rsidR="003F615A" w:rsidRPr="00357C23" w14:paraId="7CC63B24" w14:textId="77777777" w:rsidTr="003F615A">
        <w:trPr>
          <w:trHeight w:val="1350"/>
        </w:trPr>
        <w:tc>
          <w:tcPr>
            <w:tcW w:w="9152" w:type="dxa"/>
            <w:shd w:val="clear" w:color="auto" w:fill="008080"/>
            <w:vAlign w:val="center"/>
          </w:tcPr>
          <w:p w14:paraId="04EFC0DB" w14:textId="220303C4" w:rsidR="003F615A" w:rsidRPr="003F615A" w:rsidRDefault="003F615A" w:rsidP="003F615A">
            <w:pPr>
              <w:ind w:right="6"/>
              <w:jc w:val="center"/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</w:pPr>
            <w:r w:rsidRPr="003F615A"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  <w:t>REALIZACE SPOLEČNÝCH ZAŘÍZENÍ POKŘIKOV – I</w:t>
            </w:r>
            <w:r w:rsidR="005534F0"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  <w:t>I</w:t>
            </w:r>
            <w:r w:rsidRPr="003F615A"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  <w:t>. ETAPA</w:t>
            </w:r>
          </w:p>
        </w:tc>
      </w:tr>
    </w:tbl>
    <w:p w14:paraId="4552C995" w14:textId="1FCC53D5" w:rsidR="006F51B4" w:rsidRDefault="003F615A" w:rsidP="006F51B4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36"/>
          <w:szCs w:val="36"/>
          <w:lang w:eastAsia="en-US"/>
        </w:rPr>
      </w:pPr>
      <w:r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  <w:drawing>
          <wp:anchor distT="0" distB="0" distL="114300" distR="114300" simplePos="0" relativeHeight="251665408" behindDoc="1" locked="0" layoutInCell="1" allowOverlap="1" wp14:anchorId="5990ABEA" wp14:editId="50BBA471">
            <wp:simplePos x="0" y="0"/>
            <wp:positionH relativeFrom="page">
              <wp:align>center</wp:align>
            </wp:positionH>
            <wp:positionV relativeFrom="paragraph">
              <wp:posOffset>1040130</wp:posOffset>
            </wp:positionV>
            <wp:extent cx="5108575" cy="3333750"/>
            <wp:effectExtent l="0" t="0" r="0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28" b="9762"/>
                    <a:stretch/>
                  </pic:blipFill>
                  <pic:spPr bwMode="auto">
                    <a:xfrm>
                      <a:off x="0" y="0"/>
                      <a:ext cx="5108575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6A5397" w14:textId="70649236" w:rsidR="003F615A" w:rsidRDefault="003F615A" w:rsidP="00DB11D1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</w:pPr>
    </w:p>
    <w:p w14:paraId="140C44A7" w14:textId="2817455A" w:rsidR="00DB11D1" w:rsidRPr="00DB11D1" w:rsidRDefault="00DB11D1" w:rsidP="00DB11D1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52"/>
          <w:szCs w:val="52"/>
        </w:rPr>
      </w:pPr>
    </w:p>
    <w:p w14:paraId="75AE2F59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67ED2C8E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107B34FC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2E071184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28FB7E49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5359EC12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7E4DF1AF" w14:textId="53287D40" w:rsidR="003F615A" w:rsidRPr="003F615A" w:rsidRDefault="003F615A" w:rsidP="003F615A">
      <w:pPr>
        <w:pStyle w:val="Zkladntext3"/>
        <w:rPr>
          <w:rFonts w:ascii="Calibri" w:hAnsi="Calibri"/>
          <w:b w:val="0"/>
          <w:bCs w:val="0"/>
          <w:sz w:val="72"/>
          <w:szCs w:val="72"/>
        </w:rPr>
      </w:pPr>
      <w:r w:rsidRPr="003F615A">
        <w:rPr>
          <w:rFonts w:ascii="Calibri" w:hAnsi="Calibri"/>
          <w:sz w:val="72"/>
          <w:szCs w:val="72"/>
        </w:rPr>
        <w:t xml:space="preserve">D. DOKUMENTACE OBJEKTŮ </w:t>
      </w:r>
    </w:p>
    <w:p w14:paraId="4DCF0B2F" w14:textId="2DC57C09" w:rsidR="003F615A" w:rsidRPr="003F615A" w:rsidRDefault="003F615A" w:rsidP="003F615A">
      <w:pPr>
        <w:jc w:val="center"/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</w:pP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SO</w:t>
      </w:r>
      <w:r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0</w:t>
      </w:r>
      <w:r w:rsidR="005534F0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6</w:t>
      </w: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 </w:t>
      </w:r>
      <w:r w:rsidR="00760944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 xml:space="preserve">HLAVNÍ </w:t>
      </w: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 xml:space="preserve">POLNÍ CESTA </w:t>
      </w:r>
      <w:r w:rsidR="00760944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HC</w:t>
      </w:r>
      <w:r w:rsidR="005534F0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5</w:t>
      </w:r>
    </w:p>
    <w:p w14:paraId="6EFDEA4B" w14:textId="77777777" w:rsidR="00CF3BF0" w:rsidRDefault="00CF3BF0" w:rsidP="0061773F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</w:p>
    <w:p w14:paraId="1E123E40" w14:textId="77777777" w:rsidR="0061773F" w:rsidRPr="0061773F" w:rsidRDefault="0061773F" w:rsidP="0061773F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  <w:r w:rsidRPr="0061773F">
        <w:rPr>
          <w:rFonts w:asciiTheme="minorHAnsi" w:eastAsiaTheme="minorHAnsi" w:hAnsiTheme="minorHAnsi" w:cstheme="minorBidi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894F127" wp14:editId="39195E79">
                <wp:simplePos x="0" y="0"/>
                <wp:positionH relativeFrom="column">
                  <wp:posOffset>252730</wp:posOffset>
                </wp:positionH>
                <wp:positionV relativeFrom="paragraph">
                  <wp:posOffset>23997</wp:posOffset>
                </wp:positionV>
                <wp:extent cx="5638800" cy="47625"/>
                <wp:effectExtent l="38100" t="38100" r="76200" b="85725"/>
                <wp:wrapNone/>
                <wp:docPr id="13" name="Přímá spojnic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38800" cy="47625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0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1E26A6" id="Přímá spojnice 13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.9pt,1.9pt" to="463.9pt,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Hxh1gEAANkDAAAOAAAAZHJzL2Uyb0RvYy54bWysU0tu2zAQ3RfoHQjua8lO4hqC5SwStJui&#10;NdK0e4YaWiz4A8lY8lG67AF6iiD36pCSlSIJWiDIhhBn5r2Z9zhan/dakT34IK2p6XxWUgKG20aa&#10;XU2/XX94t6IkRGYapqyBmh4g0PPN2zfrzlWwsK1VDXiCJCZUnatpG6OriiLwFjQLM+vAYFJYr1nE&#10;q98VjWcdsmtVLMpyWXTWN85bDiFg9HJI0k3mFwJ4/CJEgEhUTXG2mE+fz5t0Fps1q3aeuVbycQz2&#10;gik0kwabTlSXLDJy6+UTKi25t8GKOONWF1YIySFrQDXz8pGary1zkLWgOcFNNoXXo+Wf91tPZINv&#10;d0KJYRrfaHv/8+63vvtFgrM/DA5IMIdGdS5UWH9htn68Bbf1SXUvvCZCSfcdebIPqIz02ebDZDP0&#10;kXAMni1PVqsSX4Nj7vT9cnGW2IuBJtE5H+JHsJqkj5oqaZILrGL7TyEOpceSFFYmxdJ0wzz5Kx4U&#10;DMkrECgQ+y4ySV4tuFCe7BkuBeMcTDxOoAxWJ5iQSk3A8v/AsT5BIa/dBB78+GfXCZE7WxMnsJbG&#10;+ue6x34+miaG+qMDg+5kwY1tDvmlsjW4P9njcdfTgv59z/CHP3LzBwAA//8DAFBLAwQUAAYACAAA&#10;ACEArwA7pNgAAAAHAQAADwAAAGRycy9kb3ducmV2LnhtbEyOwU7DMBBE70j8g7VI3OimLUpJiFMh&#10;JLhwouUDHHtJIuJ1iN02+XuWE5xmVjOafdV+9oM60xT7wBrWqwwUsQ2u51bDx/Hl7gFUTIadGQKT&#10;hoUi7Ovrq8qULlz4nc6H1CoZ4VgaDV1KY4kYbUfexFUYiSX7DJM3Sc6pRTeZi4z7ATdZlqM3PcuH&#10;zoz03JH9Opy8hoC42CUvvmfHrzZnfNvdz43Wtzfz0yOoRHP6K8MvvqBDLUxNOLGLatCwLYQ8iYpI&#10;XGx2YhrprbeAdYX/+esfAAAA//8DAFBLAQItABQABgAIAAAAIQC2gziS/gAAAOEBAAATAAAAAAAA&#10;AAAAAAAAAAAAAABbQ29udGVudF9UeXBlc10ueG1sUEsBAi0AFAAGAAgAAAAhADj9If/WAAAAlAEA&#10;AAsAAAAAAAAAAAAAAAAALwEAAF9yZWxzLy5yZWxzUEsBAi0AFAAGAAgAAAAhAOQwfGHWAQAA2QMA&#10;AA4AAAAAAAAAAAAAAAAALgIAAGRycy9lMm9Eb2MueG1sUEsBAi0AFAAGAAgAAAAhAK8AO6TYAAAA&#10;BwEAAA8AAAAAAAAAAAAAAAAAMAQAAGRycy9kb3ducmV2LnhtbFBLBQYAAAAABAAEAPMAAAA1BQAA&#10;AAA=&#10;" strokecolor="#4bacc6 [3208]" strokeweight="2pt">
                <v:shadow on="t" color="black" opacity="24903f" origin=",.5" offset="0,.55556mm"/>
              </v:line>
            </w:pict>
          </mc:Fallback>
        </mc:AlternateContent>
      </w:r>
    </w:p>
    <w:p w14:paraId="6E3FCF55" w14:textId="4C239E4F" w:rsidR="00DB11D1" w:rsidRDefault="00A11E97" w:rsidP="00DB11D1">
      <w:pPr>
        <w:pStyle w:val="Zkladntext3"/>
        <w:rPr>
          <w:rFonts w:ascii="Calibri" w:hAnsi="Calibri"/>
          <w:bCs w:val="0"/>
          <w:szCs w:val="48"/>
        </w:rPr>
      </w:pPr>
      <w:r>
        <w:rPr>
          <w:rFonts w:ascii="Calibri" w:hAnsi="Calibri"/>
          <w:bCs w:val="0"/>
          <w:szCs w:val="48"/>
        </w:rPr>
        <w:t>SO</w:t>
      </w:r>
      <w:r w:rsidR="003F615A">
        <w:rPr>
          <w:rFonts w:ascii="Calibri" w:hAnsi="Calibri"/>
          <w:bCs w:val="0"/>
          <w:szCs w:val="48"/>
        </w:rPr>
        <w:t>0</w:t>
      </w:r>
      <w:r w:rsidR="005534F0">
        <w:rPr>
          <w:rFonts w:ascii="Calibri" w:hAnsi="Calibri"/>
          <w:bCs w:val="0"/>
          <w:szCs w:val="48"/>
        </w:rPr>
        <w:t>6</w:t>
      </w:r>
      <w:r w:rsidR="003F615A">
        <w:rPr>
          <w:rFonts w:ascii="Calibri" w:hAnsi="Calibri"/>
          <w:bCs w:val="0"/>
          <w:szCs w:val="48"/>
        </w:rPr>
        <w:t>.</w:t>
      </w:r>
      <w:r w:rsidR="00503B7E">
        <w:rPr>
          <w:rFonts w:ascii="Calibri" w:hAnsi="Calibri"/>
          <w:bCs w:val="0"/>
          <w:szCs w:val="48"/>
        </w:rPr>
        <w:t>9</w:t>
      </w:r>
      <w:r w:rsidR="005A3C0F" w:rsidRPr="006F707D">
        <w:rPr>
          <w:rFonts w:ascii="Calibri" w:hAnsi="Calibri"/>
          <w:bCs w:val="0"/>
          <w:szCs w:val="48"/>
        </w:rPr>
        <w:t>0</w:t>
      </w:r>
      <w:r w:rsidR="006F51B4">
        <w:rPr>
          <w:rFonts w:ascii="Calibri" w:hAnsi="Calibri"/>
          <w:bCs w:val="0"/>
          <w:szCs w:val="48"/>
        </w:rPr>
        <w:t>1</w:t>
      </w:r>
      <w:r w:rsidR="005A3C0F" w:rsidRPr="006F707D">
        <w:rPr>
          <w:rFonts w:ascii="Calibri" w:hAnsi="Calibri"/>
          <w:bCs w:val="0"/>
          <w:szCs w:val="48"/>
        </w:rPr>
        <w:t xml:space="preserve"> </w:t>
      </w:r>
      <w:r w:rsidR="00503B7E">
        <w:rPr>
          <w:rFonts w:ascii="Calibri" w:hAnsi="Calibri"/>
          <w:bCs w:val="0"/>
          <w:szCs w:val="48"/>
        </w:rPr>
        <w:t xml:space="preserve">DOPRAVNĚ INŽENÝRSKÉ OPATŘENÍ </w:t>
      </w:r>
    </w:p>
    <w:p w14:paraId="2101EAEA" w14:textId="77777777" w:rsidR="00DB11D1" w:rsidRDefault="00DB11D1" w:rsidP="00DB11D1">
      <w:pPr>
        <w:pStyle w:val="Zkladntext3"/>
        <w:jc w:val="left"/>
        <w:rPr>
          <w:rFonts w:ascii="Calibri" w:hAnsi="Calibri"/>
          <w:bCs w:val="0"/>
          <w:sz w:val="22"/>
        </w:rPr>
      </w:pPr>
    </w:p>
    <w:p w14:paraId="619DD05F" w14:textId="77777777" w:rsidR="005A3C0F" w:rsidRPr="0079220F" w:rsidRDefault="005A3C0F" w:rsidP="00DB11D1">
      <w:pPr>
        <w:pStyle w:val="Zkladntext3"/>
        <w:jc w:val="left"/>
        <w:rPr>
          <w:rFonts w:ascii="Calibri" w:hAnsi="Calibri"/>
          <w:bCs w:val="0"/>
          <w:sz w:val="22"/>
        </w:rPr>
      </w:pPr>
      <w:r w:rsidRPr="0079220F">
        <w:rPr>
          <w:rFonts w:ascii="Calibri" w:hAnsi="Calibri"/>
          <w:bCs w:val="0"/>
          <w:sz w:val="22"/>
        </w:rPr>
        <w:t xml:space="preserve">OBSAH:  </w:t>
      </w:r>
    </w:p>
    <w:p w14:paraId="7E4FC3A5" w14:textId="12410488" w:rsidR="005A3C0F" w:rsidRDefault="00784362" w:rsidP="005A3C0F">
      <w:pPr>
        <w:pStyle w:val="Zkladntext3"/>
        <w:ind w:left="1416"/>
        <w:jc w:val="left"/>
        <w:rPr>
          <w:rFonts w:ascii="Calibri" w:hAnsi="Calibri"/>
          <w:b w:val="0"/>
          <w:bCs w:val="0"/>
          <w:sz w:val="22"/>
        </w:rPr>
      </w:pPr>
      <w:r>
        <w:rPr>
          <w:rFonts w:ascii="Calibri" w:hAnsi="Calibri"/>
          <w:b w:val="0"/>
          <w:bCs w:val="0"/>
          <w:sz w:val="22"/>
        </w:rPr>
        <w:t>D</w:t>
      </w:r>
      <w:r w:rsidR="0061773F">
        <w:rPr>
          <w:rFonts w:ascii="Calibri" w:hAnsi="Calibri"/>
          <w:b w:val="0"/>
          <w:bCs w:val="0"/>
          <w:sz w:val="22"/>
        </w:rPr>
        <w:t>.</w:t>
      </w:r>
      <w:r w:rsidR="003F615A">
        <w:rPr>
          <w:rFonts w:ascii="Calibri" w:hAnsi="Calibri"/>
          <w:b w:val="0"/>
          <w:bCs w:val="0"/>
          <w:sz w:val="22"/>
        </w:rPr>
        <w:t>0</w:t>
      </w:r>
      <w:r w:rsidR="005534F0">
        <w:rPr>
          <w:rFonts w:ascii="Calibri" w:hAnsi="Calibri"/>
          <w:b w:val="0"/>
          <w:bCs w:val="0"/>
          <w:sz w:val="22"/>
        </w:rPr>
        <w:t>6</w:t>
      </w:r>
      <w:r w:rsidR="008169B9">
        <w:rPr>
          <w:rFonts w:ascii="Calibri" w:hAnsi="Calibri"/>
          <w:b w:val="0"/>
          <w:bCs w:val="0"/>
          <w:sz w:val="22"/>
        </w:rPr>
        <w:t>.</w:t>
      </w:r>
      <w:r w:rsidR="00503B7E">
        <w:rPr>
          <w:rFonts w:ascii="Calibri" w:hAnsi="Calibri"/>
          <w:b w:val="0"/>
          <w:bCs w:val="0"/>
          <w:sz w:val="22"/>
        </w:rPr>
        <w:t>9</w:t>
      </w:r>
      <w:r>
        <w:rPr>
          <w:rFonts w:ascii="Calibri" w:hAnsi="Calibri"/>
          <w:b w:val="0"/>
          <w:bCs w:val="0"/>
          <w:sz w:val="22"/>
        </w:rPr>
        <w:t>01.</w:t>
      </w:r>
      <w:r w:rsidR="008169B9">
        <w:rPr>
          <w:rFonts w:ascii="Calibri" w:hAnsi="Calibri"/>
          <w:b w:val="0"/>
          <w:bCs w:val="0"/>
          <w:sz w:val="22"/>
        </w:rPr>
        <w:t>1</w:t>
      </w:r>
      <w:r w:rsidR="006F51B4">
        <w:rPr>
          <w:rFonts w:ascii="Calibri" w:hAnsi="Calibri"/>
          <w:b w:val="0"/>
          <w:bCs w:val="0"/>
          <w:sz w:val="22"/>
        </w:rPr>
        <w:t xml:space="preserve">   </w:t>
      </w:r>
      <w:r w:rsidR="006F707D">
        <w:rPr>
          <w:rFonts w:ascii="Calibri" w:hAnsi="Calibri"/>
          <w:b w:val="0"/>
          <w:bCs w:val="0"/>
          <w:sz w:val="22"/>
        </w:rPr>
        <w:t xml:space="preserve"> </w:t>
      </w:r>
      <w:r w:rsidR="005A3C0F">
        <w:rPr>
          <w:rFonts w:ascii="Calibri" w:hAnsi="Calibri"/>
          <w:b w:val="0"/>
          <w:bCs w:val="0"/>
          <w:sz w:val="22"/>
        </w:rPr>
        <w:t xml:space="preserve"> </w:t>
      </w:r>
      <w:r>
        <w:rPr>
          <w:rFonts w:ascii="Calibri" w:hAnsi="Calibri"/>
          <w:b w:val="0"/>
          <w:bCs w:val="0"/>
          <w:sz w:val="22"/>
        </w:rPr>
        <w:tab/>
      </w:r>
      <w:r w:rsidR="005A3C0F" w:rsidRPr="00C9481D">
        <w:rPr>
          <w:rFonts w:ascii="Calibri" w:hAnsi="Calibri"/>
          <w:b w:val="0"/>
          <w:bCs w:val="0"/>
          <w:sz w:val="22"/>
        </w:rPr>
        <w:t xml:space="preserve">Technická zpráva </w:t>
      </w:r>
      <w:r w:rsidR="006F707D">
        <w:rPr>
          <w:rFonts w:ascii="Calibri" w:hAnsi="Calibri"/>
          <w:b w:val="0"/>
          <w:bCs w:val="0"/>
          <w:sz w:val="22"/>
        </w:rPr>
        <w:tab/>
      </w:r>
      <w:r w:rsidR="006F707D">
        <w:rPr>
          <w:rFonts w:ascii="Calibri" w:hAnsi="Calibri"/>
          <w:b w:val="0"/>
          <w:bCs w:val="0"/>
          <w:sz w:val="22"/>
        </w:rPr>
        <w:tab/>
      </w:r>
      <w:r w:rsidR="006F707D">
        <w:rPr>
          <w:rFonts w:ascii="Calibri" w:hAnsi="Calibri"/>
          <w:b w:val="0"/>
          <w:bCs w:val="0"/>
          <w:sz w:val="22"/>
        </w:rPr>
        <w:tab/>
      </w:r>
    </w:p>
    <w:p w14:paraId="1CE056DD" w14:textId="5DBD93A0" w:rsidR="008169B9" w:rsidRDefault="00784362" w:rsidP="003F615A">
      <w:pPr>
        <w:pStyle w:val="Zkladntext3"/>
        <w:ind w:left="1416"/>
        <w:jc w:val="left"/>
        <w:rPr>
          <w:rFonts w:ascii="Calibri" w:hAnsi="Calibri"/>
        </w:rPr>
      </w:pPr>
      <w:r>
        <w:rPr>
          <w:rFonts w:ascii="Calibri" w:hAnsi="Calibri"/>
          <w:b w:val="0"/>
          <w:bCs w:val="0"/>
          <w:sz w:val="22"/>
        </w:rPr>
        <w:t>D</w:t>
      </w:r>
      <w:r w:rsidR="003F615A">
        <w:rPr>
          <w:rFonts w:ascii="Calibri" w:hAnsi="Calibri"/>
          <w:b w:val="0"/>
          <w:bCs w:val="0"/>
          <w:sz w:val="22"/>
        </w:rPr>
        <w:t>.0</w:t>
      </w:r>
      <w:r w:rsidR="005534F0">
        <w:rPr>
          <w:rFonts w:ascii="Calibri" w:hAnsi="Calibri"/>
          <w:b w:val="0"/>
          <w:bCs w:val="0"/>
          <w:sz w:val="22"/>
        </w:rPr>
        <w:t>6</w:t>
      </w:r>
      <w:r w:rsidR="008169B9">
        <w:rPr>
          <w:rFonts w:ascii="Calibri" w:hAnsi="Calibri"/>
          <w:b w:val="0"/>
          <w:bCs w:val="0"/>
          <w:sz w:val="22"/>
        </w:rPr>
        <w:t>.</w:t>
      </w:r>
      <w:r w:rsidR="005534F0">
        <w:rPr>
          <w:rFonts w:ascii="Calibri" w:hAnsi="Calibri"/>
          <w:b w:val="0"/>
          <w:bCs w:val="0"/>
          <w:sz w:val="22"/>
        </w:rPr>
        <w:t>9</w:t>
      </w:r>
      <w:r>
        <w:rPr>
          <w:rFonts w:ascii="Calibri" w:hAnsi="Calibri"/>
          <w:b w:val="0"/>
          <w:bCs w:val="0"/>
          <w:sz w:val="22"/>
        </w:rPr>
        <w:t>01.</w:t>
      </w:r>
      <w:r w:rsidR="008169B9">
        <w:rPr>
          <w:rFonts w:ascii="Calibri" w:hAnsi="Calibri"/>
          <w:b w:val="0"/>
          <w:bCs w:val="0"/>
          <w:sz w:val="22"/>
        </w:rPr>
        <w:t>2</w:t>
      </w:r>
      <w:r w:rsidR="005A3C0F">
        <w:rPr>
          <w:rFonts w:ascii="Calibri" w:hAnsi="Calibri"/>
          <w:b w:val="0"/>
          <w:bCs w:val="0"/>
          <w:sz w:val="22"/>
        </w:rPr>
        <w:t xml:space="preserve">   </w:t>
      </w:r>
      <w:r>
        <w:rPr>
          <w:rFonts w:ascii="Calibri" w:hAnsi="Calibri"/>
          <w:b w:val="0"/>
          <w:bCs w:val="0"/>
          <w:sz w:val="22"/>
        </w:rPr>
        <w:tab/>
      </w:r>
      <w:r w:rsidR="00C64C70">
        <w:rPr>
          <w:rFonts w:ascii="Calibri" w:hAnsi="Calibri"/>
          <w:b w:val="0"/>
          <w:bCs w:val="0"/>
          <w:sz w:val="22"/>
        </w:rPr>
        <w:t xml:space="preserve">Situace </w:t>
      </w:r>
      <w:r w:rsidR="00503B7E">
        <w:rPr>
          <w:rFonts w:ascii="Calibri" w:hAnsi="Calibri"/>
          <w:b w:val="0"/>
          <w:bCs w:val="0"/>
          <w:sz w:val="22"/>
        </w:rPr>
        <w:t>DIO</w:t>
      </w:r>
      <w:r w:rsidR="00C64C70">
        <w:rPr>
          <w:rFonts w:ascii="Calibri" w:hAnsi="Calibri"/>
          <w:b w:val="0"/>
          <w:bCs w:val="0"/>
          <w:sz w:val="22"/>
        </w:rPr>
        <w:tab/>
      </w:r>
      <w:r w:rsidR="00C64C70">
        <w:rPr>
          <w:rFonts w:ascii="Calibri" w:hAnsi="Calibri"/>
          <w:b w:val="0"/>
          <w:bCs w:val="0"/>
          <w:sz w:val="22"/>
        </w:rPr>
        <w:tab/>
      </w:r>
      <w:r w:rsidR="00DB11D1">
        <w:rPr>
          <w:rFonts w:ascii="Calibri" w:hAnsi="Calibri"/>
          <w:b w:val="0"/>
          <w:bCs w:val="0"/>
          <w:sz w:val="22"/>
        </w:rPr>
        <w:tab/>
      </w:r>
    </w:p>
    <w:p w14:paraId="65712A82" w14:textId="77777777" w:rsidR="00A11E97" w:rsidRDefault="00A11E97" w:rsidP="005A3C0F">
      <w:pPr>
        <w:rPr>
          <w:rFonts w:ascii="Calibri" w:hAnsi="Calibri"/>
        </w:rPr>
      </w:pPr>
    </w:p>
    <w:p w14:paraId="30CF6BA1" w14:textId="47214175" w:rsidR="005A3C0F" w:rsidRDefault="003F615A" w:rsidP="005A3C0F">
      <w:pPr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64384" behindDoc="1" locked="0" layoutInCell="1" allowOverlap="1" wp14:anchorId="1D3E1211" wp14:editId="718AA64C">
            <wp:simplePos x="0" y="0"/>
            <wp:positionH relativeFrom="column">
              <wp:posOffset>4360545</wp:posOffset>
            </wp:positionH>
            <wp:positionV relativeFrom="paragraph">
              <wp:posOffset>33655</wp:posOffset>
            </wp:positionV>
            <wp:extent cx="1261745" cy="1261745"/>
            <wp:effectExtent l="0" t="0" r="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745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60C865" w14:textId="5ABE070C" w:rsidR="0061773F" w:rsidRDefault="0061773F" w:rsidP="005A3C0F">
      <w:pPr>
        <w:rPr>
          <w:rFonts w:ascii="Calibri" w:hAnsi="Calibri"/>
        </w:rPr>
      </w:pPr>
    </w:p>
    <w:p w14:paraId="3BF49A6A" w14:textId="77777777" w:rsidR="0061773F" w:rsidRDefault="0061773F" w:rsidP="005A3C0F">
      <w:pPr>
        <w:rPr>
          <w:rFonts w:ascii="Calibri" w:hAnsi="Calibri"/>
        </w:rPr>
      </w:pPr>
    </w:p>
    <w:p w14:paraId="31D4B88A" w14:textId="77777777" w:rsidR="00DB11D1" w:rsidRDefault="00DB11D1" w:rsidP="005A3C0F">
      <w:pPr>
        <w:rPr>
          <w:rFonts w:ascii="Calibri" w:hAnsi="Calibri"/>
        </w:rPr>
      </w:pPr>
    </w:p>
    <w:p w14:paraId="48B84C6A" w14:textId="77777777" w:rsidR="00DB11D1" w:rsidRDefault="00DB11D1" w:rsidP="005A3C0F">
      <w:pPr>
        <w:rPr>
          <w:rFonts w:ascii="Calibri" w:hAnsi="Calibri"/>
        </w:rPr>
      </w:pPr>
    </w:p>
    <w:p w14:paraId="615866E2" w14:textId="77777777" w:rsidR="00DB11D1" w:rsidRDefault="00DB11D1" w:rsidP="005A3C0F">
      <w:pPr>
        <w:rPr>
          <w:rFonts w:ascii="Calibri" w:hAnsi="Calibri"/>
        </w:rPr>
      </w:pPr>
    </w:p>
    <w:p w14:paraId="176FC6EB" w14:textId="77777777" w:rsidR="00A365C4" w:rsidRDefault="00A365C4" w:rsidP="005A3C0F">
      <w:pPr>
        <w:rPr>
          <w:rFonts w:ascii="Calibri" w:hAnsi="Calibri"/>
        </w:rPr>
      </w:pPr>
    </w:p>
    <w:p w14:paraId="362EDE8B" w14:textId="77777777" w:rsidR="0061773F" w:rsidRDefault="0061773F" w:rsidP="005A3C0F">
      <w:pPr>
        <w:rPr>
          <w:rFonts w:ascii="Calibri" w:hAnsi="Calibri"/>
        </w:rPr>
      </w:pPr>
    </w:p>
    <w:p w14:paraId="3F1C44AD" w14:textId="272DC5E0" w:rsidR="005A3C0F" w:rsidRPr="000F2899" w:rsidRDefault="005A3C0F" w:rsidP="005A3C0F">
      <w:pPr>
        <w:rPr>
          <w:rFonts w:ascii="Calibri" w:hAnsi="Calibri"/>
        </w:rPr>
      </w:pPr>
      <w:r>
        <w:rPr>
          <w:rFonts w:ascii="Calibri" w:hAnsi="Calibri"/>
        </w:rPr>
        <w:t xml:space="preserve"> </w:t>
      </w:r>
      <w:r w:rsidRPr="000F2899">
        <w:rPr>
          <w:rFonts w:ascii="Calibri" w:hAnsi="Calibri"/>
        </w:rPr>
        <w:t xml:space="preserve">Benešov </w:t>
      </w:r>
      <w:r w:rsidR="003F615A">
        <w:rPr>
          <w:rFonts w:ascii="Calibri" w:hAnsi="Calibri"/>
        </w:rPr>
        <w:t>06/2021</w:t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Pr="000F2899">
        <w:rPr>
          <w:rFonts w:ascii="Calibri" w:hAnsi="Calibri"/>
        </w:rPr>
        <w:t>Ing.</w:t>
      </w:r>
      <w:r>
        <w:rPr>
          <w:rFonts w:ascii="Calibri" w:hAnsi="Calibri"/>
        </w:rPr>
        <w:t xml:space="preserve"> </w:t>
      </w:r>
      <w:r w:rsidRPr="000F2899">
        <w:rPr>
          <w:rFonts w:ascii="Calibri" w:hAnsi="Calibri"/>
        </w:rPr>
        <w:t xml:space="preserve">Tichovský Roman   </w:t>
      </w:r>
    </w:p>
    <w:p w14:paraId="23CCFD80" w14:textId="77777777" w:rsidR="003F615A" w:rsidRPr="00B66BFD" w:rsidRDefault="003F615A" w:rsidP="0005536E">
      <w:pPr>
        <w:jc w:val="center"/>
        <w:rPr>
          <w:rFonts w:ascii="Calibri" w:hAnsi="Calibri"/>
          <w:b/>
          <w:bCs/>
          <w:sz w:val="28"/>
          <w:szCs w:val="28"/>
        </w:rPr>
      </w:pPr>
      <w:proofErr w:type="gramStart"/>
      <w:r w:rsidRPr="00B66BFD">
        <w:rPr>
          <w:rFonts w:ascii="Tahoma" w:hAnsi="Tahoma" w:cs="Tahoma"/>
          <w:b/>
          <w:bCs/>
          <w:sz w:val="28"/>
          <w:szCs w:val="28"/>
        </w:rPr>
        <w:lastRenderedPageBreak/>
        <w:t>TECHNICKÁ  ZPRÁVA</w:t>
      </w:r>
      <w:proofErr w:type="gramEnd"/>
    </w:p>
    <w:p w14:paraId="0A25DBEA" w14:textId="77777777" w:rsidR="003F615A" w:rsidRPr="00C9481D" w:rsidRDefault="003F615A" w:rsidP="003F615A">
      <w:pPr>
        <w:ind w:left="360"/>
        <w:rPr>
          <w:rFonts w:ascii="Calibri" w:hAnsi="Calibri"/>
          <w:b/>
          <w:bCs/>
          <w:sz w:val="22"/>
        </w:rPr>
      </w:pPr>
    </w:p>
    <w:p w14:paraId="69724D43" w14:textId="77777777" w:rsidR="003F615A" w:rsidRPr="00BA6521" w:rsidRDefault="003F615A" w:rsidP="0005536E">
      <w:pPr>
        <w:pStyle w:val="Nadpis1"/>
        <w:numPr>
          <w:ilvl w:val="0"/>
          <w:numId w:val="33"/>
        </w:numPr>
      </w:pPr>
      <w:r w:rsidRPr="00BA6521">
        <w:t>IDENTIFIKAČNÍ ÚDAJE OBJEKTU</w:t>
      </w:r>
    </w:p>
    <w:p w14:paraId="610AF873" w14:textId="77777777" w:rsidR="003F615A" w:rsidRDefault="003F615A" w:rsidP="003F615A">
      <w:pPr>
        <w:spacing w:after="120"/>
        <w:rPr>
          <w:rFonts w:ascii="Tahoma" w:hAnsi="Tahoma" w:cs="Tahoma"/>
          <w:sz w:val="22"/>
          <w:szCs w:val="22"/>
        </w:rPr>
      </w:pPr>
    </w:p>
    <w:p w14:paraId="7CEA504E" w14:textId="0E14B8FE" w:rsidR="003F615A" w:rsidRPr="00B66BFD" w:rsidRDefault="003F615A" w:rsidP="003F615A">
      <w:pPr>
        <w:spacing w:after="120"/>
        <w:ind w:left="2835" w:hanging="2835"/>
        <w:rPr>
          <w:rFonts w:asciiTheme="minorHAnsi" w:eastAsiaTheme="minorHAnsi" w:hAnsiTheme="minorHAnsi" w:cstheme="minorHAnsi"/>
          <w:b/>
        </w:rPr>
      </w:pPr>
      <w:proofErr w:type="gramStart"/>
      <w:r w:rsidRPr="00B66BFD">
        <w:rPr>
          <w:rFonts w:asciiTheme="minorHAnsi" w:hAnsiTheme="minorHAnsi" w:cstheme="minorHAnsi"/>
          <w:sz w:val="22"/>
          <w:szCs w:val="22"/>
        </w:rPr>
        <w:t xml:space="preserve">Stavba:   </w:t>
      </w:r>
      <w:proofErr w:type="gramEnd"/>
      <w:r w:rsidRPr="00B66BFD">
        <w:rPr>
          <w:rFonts w:asciiTheme="minorHAnsi" w:hAnsiTheme="minorHAnsi" w:cstheme="minorHAnsi"/>
          <w:sz w:val="22"/>
          <w:szCs w:val="22"/>
        </w:rPr>
        <w:t xml:space="preserve">                           </w:t>
      </w:r>
      <w:r>
        <w:rPr>
          <w:rFonts w:asciiTheme="minorHAnsi" w:hAnsiTheme="minorHAnsi" w:cstheme="minorHAnsi"/>
          <w:sz w:val="22"/>
          <w:szCs w:val="22"/>
        </w:rPr>
        <w:tab/>
      </w:r>
      <w:r w:rsidRPr="00B66BFD">
        <w:rPr>
          <w:rFonts w:asciiTheme="minorHAnsi" w:eastAsiaTheme="minorHAnsi" w:hAnsiTheme="minorHAnsi" w:cstheme="minorHAnsi"/>
          <w:b/>
        </w:rPr>
        <w:t xml:space="preserve">REALIZACE SPOLEČNÝCH ZAŘÍZENÍ POKŘIKOV II. etapa  </w:t>
      </w:r>
    </w:p>
    <w:p w14:paraId="4417BC31" w14:textId="0FF54697" w:rsidR="003F615A" w:rsidRPr="00B66BFD" w:rsidRDefault="003F615A" w:rsidP="003F615A">
      <w:pPr>
        <w:tabs>
          <w:tab w:val="left" w:pos="2835"/>
          <w:tab w:val="center" w:pos="4536"/>
          <w:tab w:val="right" w:pos="9072"/>
        </w:tabs>
        <w:spacing w:after="120" w:line="276" w:lineRule="auto"/>
        <w:rPr>
          <w:rFonts w:asciiTheme="minorHAnsi" w:hAnsiTheme="minorHAnsi" w:cstheme="minorHAnsi"/>
          <w:b/>
          <w:bCs/>
          <w:iCs/>
          <w:sz w:val="28"/>
          <w:szCs w:val="28"/>
        </w:rPr>
      </w:pPr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objekt:   </w:t>
      </w:r>
      <w:proofErr w:type="gramEnd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               </w:t>
      </w:r>
      <w:r>
        <w:rPr>
          <w:rFonts w:asciiTheme="minorHAnsi" w:hAnsiTheme="minorHAnsi" w:cstheme="minorHAnsi"/>
          <w:bCs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b/>
          <w:bCs/>
          <w:iCs/>
        </w:rPr>
        <w:t>SO</w:t>
      </w:r>
      <w:r w:rsidR="0005536E">
        <w:rPr>
          <w:rFonts w:asciiTheme="minorHAnsi" w:hAnsiTheme="minorHAnsi" w:cstheme="minorHAnsi"/>
          <w:b/>
          <w:bCs/>
          <w:iCs/>
        </w:rPr>
        <w:t>0</w:t>
      </w:r>
      <w:r w:rsidR="005534F0">
        <w:rPr>
          <w:rFonts w:asciiTheme="minorHAnsi" w:hAnsiTheme="minorHAnsi" w:cstheme="minorHAnsi"/>
          <w:b/>
          <w:bCs/>
          <w:iCs/>
        </w:rPr>
        <w:t>6</w:t>
      </w:r>
      <w:r w:rsidRPr="00B66BFD">
        <w:rPr>
          <w:rFonts w:asciiTheme="minorHAnsi" w:hAnsiTheme="minorHAnsi" w:cstheme="minorHAnsi"/>
          <w:b/>
          <w:bCs/>
          <w:iCs/>
        </w:rPr>
        <w:t xml:space="preserve">  </w:t>
      </w:r>
      <w:r w:rsidR="00760944">
        <w:rPr>
          <w:rFonts w:asciiTheme="minorHAnsi" w:hAnsiTheme="minorHAnsi" w:cstheme="minorHAnsi"/>
          <w:b/>
          <w:bCs/>
          <w:iCs/>
        </w:rPr>
        <w:t xml:space="preserve">Hlavní polní </w:t>
      </w:r>
      <w:r w:rsidR="0005536E">
        <w:rPr>
          <w:rFonts w:asciiTheme="minorHAnsi" w:hAnsiTheme="minorHAnsi" w:cstheme="minorHAnsi"/>
          <w:b/>
          <w:bCs/>
          <w:iCs/>
        </w:rPr>
        <w:t xml:space="preserve">cesta </w:t>
      </w:r>
      <w:r w:rsidR="00760944">
        <w:rPr>
          <w:rFonts w:asciiTheme="minorHAnsi" w:hAnsiTheme="minorHAnsi" w:cstheme="minorHAnsi"/>
          <w:b/>
          <w:bCs/>
          <w:iCs/>
        </w:rPr>
        <w:t>HC</w:t>
      </w:r>
      <w:r w:rsidR="005534F0">
        <w:rPr>
          <w:rFonts w:asciiTheme="minorHAnsi" w:hAnsiTheme="minorHAnsi" w:cstheme="minorHAnsi"/>
          <w:b/>
          <w:bCs/>
          <w:iCs/>
        </w:rPr>
        <w:t>5</w:t>
      </w:r>
      <w:r w:rsidR="0005536E">
        <w:rPr>
          <w:rFonts w:asciiTheme="minorHAnsi" w:hAnsiTheme="minorHAnsi" w:cstheme="minorHAnsi"/>
          <w:b/>
          <w:bCs/>
          <w:iCs/>
        </w:rPr>
        <w:t xml:space="preserve"> </w:t>
      </w:r>
      <w:r w:rsidRPr="00B66BFD">
        <w:rPr>
          <w:rFonts w:asciiTheme="minorHAnsi" w:hAnsiTheme="minorHAnsi" w:cstheme="minorHAnsi"/>
          <w:b/>
          <w:bCs/>
          <w:iCs/>
          <w:sz w:val="28"/>
          <w:szCs w:val="28"/>
        </w:rPr>
        <w:t xml:space="preserve">  </w:t>
      </w:r>
    </w:p>
    <w:p w14:paraId="5D9B8761" w14:textId="0D8ED2B3" w:rsidR="003F615A" w:rsidRPr="00B66BFD" w:rsidRDefault="003F615A" w:rsidP="003F615A">
      <w:pPr>
        <w:spacing w:after="120" w:line="276" w:lineRule="auto"/>
        <w:rPr>
          <w:rFonts w:asciiTheme="minorHAnsi" w:hAnsiTheme="minorHAnsi" w:cstheme="minorHAnsi"/>
          <w:sz w:val="22"/>
          <w:szCs w:val="22"/>
        </w:rPr>
      </w:pPr>
      <w:r w:rsidRPr="00B66BFD">
        <w:rPr>
          <w:rFonts w:asciiTheme="minorHAnsi" w:hAnsiTheme="minorHAnsi" w:cstheme="minorHAnsi"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iCs/>
          <w:sz w:val="22"/>
          <w:szCs w:val="22"/>
        </w:rPr>
        <w:t xml:space="preserve">podobjekt:  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proofErr w:type="gramEnd"/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b/>
          <w:bCs/>
          <w:iCs/>
        </w:rPr>
        <w:t xml:space="preserve">SO </w:t>
      </w:r>
      <w:r w:rsidR="0005536E">
        <w:rPr>
          <w:rFonts w:asciiTheme="minorHAnsi" w:hAnsiTheme="minorHAnsi" w:cstheme="minorHAnsi"/>
          <w:b/>
          <w:bCs/>
          <w:iCs/>
        </w:rPr>
        <w:t>0</w:t>
      </w:r>
      <w:r w:rsidR="005534F0">
        <w:rPr>
          <w:rFonts w:asciiTheme="minorHAnsi" w:hAnsiTheme="minorHAnsi" w:cstheme="minorHAnsi"/>
          <w:b/>
          <w:bCs/>
          <w:iCs/>
        </w:rPr>
        <w:t>6</w:t>
      </w:r>
      <w:r w:rsidRPr="00B66BFD">
        <w:rPr>
          <w:rFonts w:asciiTheme="minorHAnsi" w:hAnsiTheme="minorHAnsi" w:cstheme="minorHAnsi"/>
          <w:b/>
          <w:bCs/>
          <w:iCs/>
        </w:rPr>
        <w:t>.</w:t>
      </w:r>
      <w:r w:rsidR="00503B7E">
        <w:rPr>
          <w:rFonts w:asciiTheme="minorHAnsi" w:hAnsiTheme="minorHAnsi" w:cstheme="minorHAnsi"/>
          <w:b/>
          <w:bCs/>
          <w:iCs/>
        </w:rPr>
        <w:t>9</w:t>
      </w:r>
      <w:r w:rsidRPr="00B66BFD">
        <w:rPr>
          <w:rFonts w:asciiTheme="minorHAnsi" w:hAnsiTheme="minorHAnsi" w:cstheme="minorHAnsi"/>
          <w:b/>
          <w:bCs/>
          <w:iCs/>
        </w:rPr>
        <w:t xml:space="preserve">01 </w:t>
      </w:r>
      <w:r w:rsidR="00503B7E">
        <w:rPr>
          <w:rFonts w:asciiTheme="minorHAnsi" w:hAnsiTheme="minorHAnsi" w:cstheme="minorHAnsi"/>
          <w:b/>
          <w:bCs/>
          <w:iCs/>
        </w:rPr>
        <w:t>Dopravně inženýrské opatření</w:t>
      </w:r>
      <w:r w:rsidR="0005536E">
        <w:rPr>
          <w:rFonts w:asciiTheme="minorHAnsi" w:hAnsiTheme="minorHAnsi" w:cstheme="minorHAnsi"/>
          <w:b/>
          <w:bCs/>
          <w:iCs/>
        </w:rPr>
        <w:t xml:space="preserve"> </w:t>
      </w:r>
      <w:r w:rsidRPr="00B66BFD">
        <w:rPr>
          <w:rFonts w:asciiTheme="minorHAnsi" w:hAnsiTheme="minorHAnsi" w:cstheme="minorHAnsi"/>
          <w:b/>
          <w:bCs/>
          <w:iCs/>
          <w:sz w:val="28"/>
          <w:szCs w:val="28"/>
        </w:rPr>
        <w:t xml:space="preserve"> 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</w:p>
    <w:p w14:paraId="3B1162F1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bookmarkStart w:id="0" w:name="_Hlk8044099"/>
      <w:r w:rsidRPr="0005536E">
        <w:rPr>
          <w:rFonts w:asciiTheme="minorHAnsi" w:hAnsiTheme="minorHAnsi"/>
          <w:sz w:val="22"/>
          <w:szCs w:val="22"/>
        </w:rPr>
        <w:t xml:space="preserve">Investor (stavebník): 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Česká republika – Státní pozemkový úřad</w:t>
      </w:r>
    </w:p>
    <w:p w14:paraId="250D8B19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Husinecká 1024/</w:t>
      </w:r>
      <w:proofErr w:type="gramStart"/>
      <w:r w:rsidRPr="0005536E">
        <w:rPr>
          <w:rFonts w:asciiTheme="minorHAnsi" w:hAnsiTheme="minorHAnsi"/>
          <w:b/>
          <w:sz w:val="22"/>
          <w:szCs w:val="22"/>
        </w:rPr>
        <w:t>11a</w:t>
      </w:r>
      <w:proofErr w:type="gramEnd"/>
      <w:r w:rsidRPr="0005536E">
        <w:rPr>
          <w:rFonts w:asciiTheme="minorHAnsi" w:hAnsiTheme="minorHAnsi"/>
          <w:b/>
          <w:sz w:val="22"/>
          <w:szCs w:val="22"/>
        </w:rPr>
        <w:t>, 130 00 Praha 3 – Žižkov</w:t>
      </w:r>
    </w:p>
    <w:p w14:paraId="139E05DE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</w:p>
    <w:p w14:paraId="3053C993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Krajský pozemkový úřad pro Pardubický kraj,</w:t>
      </w:r>
    </w:p>
    <w:p w14:paraId="1968E186" w14:textId="77777777" w:rsidR="0005536E" w:rsidRPr="0005536E" w:rsidRDefault="0005536E" w:rsidP="0005536E">
      <w:pPr>
        <w:ind w:left="2832" w:firstLine="708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>Pobočka Chrudim</w:t>
      </w:r>
    </w:p>
    <w:p w14:paraId="67A09257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Poděbradova 909, 537 01 Chrudim</w:t>
      </w:r>
    </w:p>
    <w:p w14:paraId="161B0A72" w14:textId="77777777" w:rsidR="0005536E" w:rsidRPr="0005536E" w:rsidRDefault="0005536E" w:rsidP="0005536E">
      <w:pPr>
        <w:jc w:val="both"/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IČO: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01312774</w:t>
      </w:r>
    </w:p>
    <w:p w14:paraId="266C6E0A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Ing. Iva Bosáková, vedoucí Pobočky Chrudim</w:t>
      </w:r>
    </w:p>
    <w:p w14:paraId="28C63912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Šárka Pilařová, vrchní referent Pobočky Chrudim</w:t>
      </w:r>
    </w:p>
    <w:p w14:paraId="03F9AFAD" w14:textId="77777777" w:rsidR="003F615A" w:rsidRPr="00B66BFD" w:rsidRDefault="003F615A" w:rsidP="003F615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bookmarkEnd w:id="0"/>
    <w:p w14:paraId="790D4B82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Zpracovatel dokumentace: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>Vodohospodářský rozvoj a výstavba, a.s.</w:t>
      </w:r>
    </w:p>
    <w:p w14:paraId="0E16BDBB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Nábřežní 4, 150 56</w:t>
      </w:r>
    </w:p>
    <w:p w14:paraId="19795A05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Divize 06</w:t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</w:p>
    <w:p w14:paraId="5F7F364D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IČO: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47116901</w:t>
      </w:r>
    </w:p>
    <w:p w14:paraId="171FB1E7" w14:textId="77777777" w:rsidR="003F615A" w:rsidRPr="00B66BFD" w:rsidRDefault="003F615A" w:rsidP="003F615A">
      <w:pPr>
        <w:rPr>
          <w:rFonts w:asciiTheme="minorHAnsi" w:hAnsiTheme="minorHAnsi" w:cstheme="minorHAnsi"/>
          <w:sz w:val="22"/>
          <w:szCs w:val="22"/>
        </w:rPr>
      </w:pPr>
    </w:p>
    <w:p w14:paraId="35F8B34D" w14:textId="34682B8B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B66BFD">
        <w:rPr>
          <w:rFonts w:asciiTheme="minorHAnsi" w:hAnsiTheme="minorHAnsi" w:cstheme="minorHAnsi"/>
          <w:sz w:val="22"/>
          <w:szCs w:val="22"/>
        </w:rPr>
        <w:t xml:space="preserve">Projektant dopravní části: </w:t>
      </w:r>
      <w:r w:rsidRPr="00B66BFD">
        <w:rPr>
          <w:rFonts w:asciiTheme="minorHAnsi" w:hAnsiTheme="minorHAnsi" w:cstheme="minorHAnsi"/>
          <w:sz w:val="22"/>
          <w:szCs w:val="22"/>
        </w:rPr>
        <w:tab/>
      </w:r>
      <w:r w:rsid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Ing. Tichovský Roman</w:t>
      </w:r>
    </w:p>
    <w:p w14:paraId="21035649" w14:textId="1B5B4D0A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Na Karlově 94</w:t>
      </w:r>
    </w:p>
    <w:p w14:paraId="1811E2AC" w14:textId="18A72E6F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256 01 Benešov</w:t>
      </w:r>
    </w:p>
    <w:p w14:paraId="0131A426" w14:textId="6C11AD77" w:rsidR="003F615A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IČ: 450 61 319, DIČ 6706301536 </w:t>
      </w:r>
    </w:p>
    <w:p w14:paraId="153957CC" w14:textId="25933D19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Odpovědný projektant: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 xml:space="preserve">Ing. </w:t>
      </w:r>
      <w:r>
        <w:rPr>
          <w:rFonts w:asciiTheme="minorHAnsi" w:hAnsiTheme="minorHAnsi"/>
          <w:b/>
          <w:sz w:val="22"/>
          <w:szCs w:val="20"/>
        </w:rPr>
        <w:t>Roman Tichovský</w:t>
      </w:r>
    </w:p>
    <w:p w14:paraId="507BD397" w14:textId="442C0FAA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Číslo evidence ČKAIT: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>000</w:t>
      </w:r>
      <w:r>
        <w:rPr>
          <w:rFonts w:asciiTheme="minorHAnsi" w:hAnsiTheme="minorHAnsi"/>
          <w:b/>
          <w:sz w:val="22"/>
          <w:szCs w:val="20"/>
        </w:rPr>
        <w:t>5972</w:t>
      </w:r>
      <w:r w:rsidRPr="0005536E">
        <w:rPr>
          <w:rFonts w:asciiTheme="minorHAnsi" w:hAnsiTheme="minorHAnsi"/>
          <w:b/>
          <w:sz w:val="22"/>
          <w:szCs w:val="20"/>
        </w:rPr>
        <w:t xml:space="preserve"> (</w:t>
      </w:r>
      <w:r>
        <w:rPr>
          <w:rFonts w:asciiTheme="minorHAnsi" w:hAnsiTheme="minorHAnsi"/>
          <w:b/>
          <w:sz w:val="22"/>
          <w:szCs w:val="20"/>
        </w:rPr>
        <w:t>dopravní stavby</w:t>
      </w:r>
      <w:r w:rsidRPr="0005536E">
        <w:rPr>
          <w:rFonts w:asciiTheme="minorHAnsi" w:hAnsiTheme="minorHAnsi"/>
          <w:b/>
          <w:sz w:val="22"/>
          <w:szCs w:val="20"/>
        </w:rPr>
        <w:t>)</w:t>
      </w:r>
    </w:p>
    <w:p w14:paraId="6872FA1A" w14:textId="77777777" w:rsidR="003F615A" w:rsidRPr="00B66BFD" w:rsidRDefault="003F615A" w:rsidP="003F615A">
      <w:pPr>
        <w:rPr>
          <w:rFonts w:asciiTheme="minorHAnsi" w:hAnsiTheme="minorHAnsi" w:cstheme="minorHAnsi"/>
          <w:sz w:val="22"/>
          <w:szCs w:val="22"/>
        </w:rPr>
      </w:pPr>
    </w:p>
    <w:p w14:paraId="32BC5861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Místo stavby:</w:t>
      </w:r>
      <w:r w:rsidRPr="0005536E">
        <w:rPr>
          <w:rFonts w:asciiTheme="minorHAnsi" w:hAnsiTheme="minorHAnsi"/>
          <w:sz w:val="22"/>
          <w:szCs w:val="22"/>
        </w:rPr>
        <w:tab/>
      </w:r>
      <w:proofErr w:type="spellStart"/>
      <w:r w:rsidRPr="0005536E">
        <w:rPr>
          <w:rFonts w:asciiTheme="minorHAnsi" w:hAnsiTheme="minorHAnsi"/>
          <w:b/>
          <w:sz w:val="22"/>
          <w:szCs w:val="22"/>
        </w:rPr>
        <w:t>k.ú</w:t>
      </w:r>
      <w:proofErr w:type="spellEnd"/>
      <w:r w:rsidRPr="0005536E">
        <w:rPr>
          <w:rFonts w:asciiTheme="minorHAnsi" w:hAnsiTheme="minorHAnsi"/>
          <w:b/>
          <w:sz w:val="22"/>
          <w:szCs w:val="22"/>
        </w:rPr>
        <w:t>. Pokřikov (725021)</w:t>
      </w:r>
    </w:p>
    <w:p w14:paraId="7E9750CF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0946E228" w14:textId="05E25675" w:rsidR="00760944" w:rsidRPr="0005536E" w:rsidRDefault="0005536E" w:rsidP="00760944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Parcelní čísla pozemků</w:t>
      </w:r>
      <w:r w:rsidRPr="0005536E">
        <w:rPr>
          <w:rFonts w:asciiTheme="minorHAnsi" w:hAnsiTheme="minorHAnsi"/>
          <w:b/>
          <w:sz w:val="22"/>
          <w:szCs w:val="22"/>
        </w:rPr>
        <w:t>:</w:t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="005534F0">
        <w:rPr>
          <w:rFonts w:asciiTheme="minorHAnsi" w:hAnsiTheme="minorHAnsi"/>
          <w:b/>
          <w:sz w:val="22"/>
          <w:szCs w:val="22"/>
        </w:rPr>
        <w:t>2233, 2240, 2247, 2577</w:t>
      </w:r>
    </w:p>
    <w:p w14:paraId="4D2628A1" w14:textId="7F5ECF00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4BF19715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Obec s RP: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Hlinsko (639303)</w:t>
      </w:r>
    </w:p>
    <w:p w14:paraId="0E3DDE5E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7688788A" w14:textId="3EAEC63B" w:rsidR="0005536E" w:rsidRDefault="0005536E" w:rsidP="0005536E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Kraj: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Pardubický kraj (CZ053)</w:t>
      </w:r>
    </w:p>
    <w:p w14:paraId="51F7AB8F" w14:textId="77777777" w:rsidR="0005536E" w:rsidRPr="0005536E" w:rsidRDefault="0005536E" w:rsidP="0005536E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</w:p>
    <w:p w14:paraId="64133510" w14:textId="77777777" w:rsidR="0005536E" w:rsidRDefault="003F615A" w:rsidP="0005536E">
      <w:pPr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Stupeň </w:t>
      </w:r>
      <w:proofErr w:type="gramStart"/>
      <w:r w:rsidRPr="0005536E">
        <w:rPr>
          <w:rFonts w:asciiTheme="minorHAnsi" w:hAnsiTheme="minorHAnsi" w:cstheme="minorHAnsi"/>
          <w:sz w:val="22"/>
          <w:szCs w:val="22"/>
        </w:rPr>
        <w:t xml:space="preserve">PD: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proofErr w:type="gramEnd"/>
      <w:r w:rsidRPr="0005536E">
        <w:rPr>
          <w:rFonts w:asciiTheme="minorHAnsi" w:hAnsiTheme="minorHAnsi" w:cstheme="minorHAnsi"/>
          <w:sz w:val="22"/>
          <w:szCs w:val="22"/>
        </w:rPr>
        <w:tab/>
        <w:t xml:space="preserve">  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="0005536E">
        <w:rPr>
          <w:rFonts w:asciiTheme="minorHAnsi" w:hAnsiTheme="minorHAnsi" w:cstheme="minorHAnsi"/>
          <w:sz w:val="22"/>
          <w:szCs w:val="22"/>
        </w:rPr>
        <w:tab/>
      </w:r>
      <w:r w:rsidRPr="00760944">
        <w:rPr>
          <w:rFonts w:asciiTheme="minorHAnsi" w:hAnsiTheme="minorHAnsi" w:cstheme="minorHAnsi"/>
          <w:b/>
          <w:bCs/>
          <w:sz w:val="22"/>
          <w:szCs w:val="22"/>
        </w:rPr>
        <w:t>PDSP + DPS</w:t>
      </w:r>
      <w:r w:rsidR="0005536E" w:rsidRPr="0005536E">
        <w:rPr>
          <w:rFonts w:asciiTheme="minorHAnsi" w:hAnsiTheme="minorHAnsi"/>
          <w:sz w:val="22"/>
          <w:szCs w:val="20"/>
        </w:rPr>
        <w:t xml:space="preserve"> </w:t>
      </w:r>
    </w:p>
    <w:p w14:paraId="03D9E352" w14:textId="77777777" w:rsidR="0005536E" w:rsidRDefault="0005536E" w:rsidP="0005536E">
      <w:pPr>
        <w:rPr>
          <w:rFonts w:asciiTheme="minorHAnsi" w:hAnsiTheme="minorHAnsi"/>
          <w:sz w:val="22"/>
          <w:szCs w:val="20"/>
        </w:rPr>
      </w:pPr>
    </w:p>
    <w:p w14:paraId="5ECB6F25" w14:textId="4FE79F5F" w:rsidR="0005536E" w:rsidRPr="0005536E" w:rsidRDefault="0005536E" w:rsidP="0005536E">
      <w:pPr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Dokumentace je zpracována dle Vyhlášky č. 499/2006 Sb. přílohy č. 12 a 13 a vyhlášky č. 251/2018 Sb.</w:t>
      </w:r>
    </w:p>
    <w:p w14:paraId="5BE306AA" w14:textId="58F2722A" w:rsidR="003F615A" w:rsidRDefault="003F615A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6812A9FE" w14:textId="2F107554" w:rsid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2571DB41" w14:textId="1BF507E2" w:rsid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223C3694" w14:textId="77777777" w:rsidR="0005536E" w:rsidRP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4ACE6BA8" w14:textId="59506A14" w:rsidR="003F615A" w:rsidRPr="0005536E" w:rsidRDefault="004D17B6" w:rsidP="0005536E">
      <w:pPr>
        <w:pStyle w:val="Nadpis1"/>
        <w:numPr>
          <w:ilvl w:val="0"/>
          <w:numId w:val="33"/>
        </w:numPr>
        <w:rPr>
          <w:rFonts w:cstheme="minorHAnsi"/>
        </w:rPr>
      </w:pPr>
      <w:r>
        <w:rPr>
          <w:rFonts w:cstheme="minorHAnsi"/>
        </w:rPr>
        <w:lastRenderedPageBreak/>
        <w:t xml:space="preserve">PODKLADY A PRŮZKUMY </w:t>
      </w:r>
      <w:r w:rsidR="003F615A" w:rsidRPr="0005536E">
        <w:rPr>
          <w:rFonts w:cstheme="minorHAnsi"/>
        </w:rPr>
        <w:t xml:space="preserve"> </w:t>
      </w:r>
    </w:p>
    <w:p w14:paraId="5DCA13DA" w14:textId="66907B56" w:rsidR="004D17B6" w:rsidRDefault="004D17B6" w:rsidP="004D17B6">
      <w:pPr>
        <w:pStyle w:val="Nadpis2"/>
      </w:pPr>
      <w:r>
        <w:t xml:space="preserve">Zpracovaná dokumentace  </w:t>
      </w:r>
    </w:p>
    <w:p w14:paraId="34825206" w14:textId="7D0256D5" w:rsidR="00C64C70" w:rsidRPr="004D17B6" w:rsidRDefault="00C64C70" w:rsidP="004D17B6">
      <w:pPr>
        <w:pStyle w:val="Odstavecseseznamem"/>
        <w:numPr>
          <w:ilvl w:val="0"/>
          <w:numId w:val="35"/>
        </w:numPr>
        <w:ind w:left="1071" w:hanging="357"/>
        <w:rPr>
          <w:rFonts w:asciiTheme="minorHAnsi" w:hAnsiTheme="minorHAnsi" w:cstheme="minorHAnsi"/>
        </w:rPr>
      </w:pPr>
      <w:r w:rsidRPr="004D17B6">
        <w:rPr>
          <w:rFonts w:asciiTheme="minorHAnsi" w:hAnsiTheme="minorHAnsi" w:cstheme="minorHAnsi"/>
        </w:rPr>
        <w:t xml:space="preserve">Údaje z ÚPD obce </w:t>
      </w:r>
    </w:p>
    <w:p w14:paraId="55E3C8B8" w14:textId="77777777" w:rsidR="00C64C70" w:rsidRPr="0005536E" w:rsidRDefault="00C64C70" w:rsidP="004D17B6">
      <w:pPr>
        <w:pStyle w:val="Nadpis2"/>
      </w:pPr>
      <w:r w:rsidRPr="0005536E">
        <w:t xml:space="preserve">Ostatní podklady </w:t>
      </w:r>
      <w:proofErr w:type="gramStart"/>
      <w:r w:rsidRPr="0005536E">
        <w:t>a  průzkumy</w:t>
      </w:r>
      <w:proofErr w:type="gramEnd"/>
    </w:p>
    <w:p w14:paraId="1E98282B" w14:textId="7BE45700" w:rsidR="00C64C70" w:rsidRPr="0005536E" w:rsidRDefault="00C64C70" w:rsidP="004D17B6">
      <w:pPr>
        <w:numPr>
          <w:ilvl w:val="0"/>
          <w:numId w:val="10"/>
        </w:numPr>
        <w:spacing w:after="200"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>Mapové podklady KN a PK.</w:t>
      </w:r>
    </w:p>
    <w:p w14:paraId="4E49AD9F" w14:textId="33309E46" w:rsidR="00C64C70" w:rsidRPr="0005536E" w:rsidRDefault="00C64C70" w:rsidP="004D17B6">
      <w:pPr>
        <w:numPr>
          <w:ilvl w:val="0"/>
          <w:numId w:val="10"/>
        </w:numPr>
        <w:spacing w:after="200" w:line="276" w:lineRule="auto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Dopravní průzkumy   </w:t>
      </w:r>
    </w:p>
    <w:p w14:paraId="590CCFBC" w14:textId="77777777" w:rsidR="00C64C70" w:rsidRPr="0005536E" w:rsidRDefault="00C64C70" w:rsidP="004D17B6">
      <w:pPr>
        <w:numPr>
          <w:ilvl w:val="0"/>
          <w:numId w:val="10"/>
        </w:numPr>
        <w:spacing w:after="200" w:line="276" w:lineRule="auto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Stavební průzkum inženýrských sítí.  </w:t>
      </w:r>
    </w:p>
    <w:p w14:paraId="5B8A5682" w14:textId="48F9FB7A" w:rsidR="00C64C70" w:rsidRDefault="00C64C70" w:rsidP="004D17B6">
      <w:pPr>
        <w:numPr>
          <w:ilvl w:val="0"/>
          <w:numId w:val="10"/>
        </w:numPr>
        <w:spacing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Aktuálně platné technické normy, předpisy TP, TKP, PPK, vzorové listy, vzorové výkresy opakovaných řešeni). </w:t>
      </w:r>
    </w:p>
    <w:p w14:paraId="34A4F199" w14:textId="77777777" w:rsidR="004D17B6" w:rsidRPr="0005536E" w:rsidRDefault="004D17B6" w:rsidP="004D17B6">
      <w:pPr>
        <w:ind w:left="966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</w:p>
    <w:p w14:paraId="6D79657E" w14:textId="69020212" w:rsidR="00C64C70" w:rsidRDefault="00503B7E" w:rsidP="00C64C70">
      <w:pPr>
        <w:pStyle w:val="Nadpis1"/>
        <w:numPr>
          <w:ilvl w:val="0"/>
          <w:numId w:val="33"/>
        </w:numPr>
        <w:autoSpaceDE w:val="0"/>
        <w:autoSpaceDN w:val="0"/>
        <w:adjustRightInd w:val="0"/>
        <w:spacing w:after="60"/>
      </w:pPr>
      <w:bookmarkStart w:id="1" w:name="_Hlk25872400"/>
      <w:r>
        <w:t xml:space="preserve">NÁVRH DOPRAVNĚ INŽENÝRSKÝCH OPATŘENÍ </w:t>
      </w:r>
      <w:bookmarkEnd w:id="1"/>
    </w:p>
    <w:p w14:paraId="0D16494E" w14:textId="77777777" w:rsidR="00503B7E" w:rsidRPr="00503B7E" w:rsidRDefault="00503B7E" w:rsidP="00503B7E"/>
    <w:p w14:paraId="4AADA1F6" w14:textId="77777777" w:rsidR="00503B7E" w:rsidRPr="00CE6490" w:rsidRDefault="00503B7E" w:rsidP="00503B7E">
      <w:pPr>
        <w:pStyle w:val="Odstavecseseznamem"/>
        <w:spacing w:after="0"/>
        <w:ind w:left="0"/>
        <w:rPr>
          <w:rFonts w:asciiTheme="minorHAnsi" w:hAnsiTheme="minorHAnsi" w:cstheme="minorHAnsi"/>
          <w:i/>
          <w:u w:val="single"/>
        </w:rPr>
      </w:pPr>
      <w:r w:rsidRPr="00CE6490">
        <w:rPr>
          <w:rFonts w:asciiTheme="minorHAnsi" w:hAnsiTheme="minorHAnsi" w:cstheme="minorHAnsi"/>
          <w:i/>
          <w:u w:val="single"/>
        </w:rPr>
        <w:t xml:space="preserve">Rozsah omezení </w:t>
      </w:r>
    </w:p>
    <w:p w14:paraId="022B2A8B" w14:textId="495E0AEF" w:rsidR="00503B7E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Při realizaci vlastní stavby bude nutná úplná uzavírka účelové komunikace – polní cesty </w:t>
      </w:r>
      <w:r w:rsidR="00760944">
        <w:rPr>
          <w:rFonts w:asciiTheme="minorHAnsi" w:hAnsiTheme="minorHAnsi" w:cstheme="minorHAnsi"/>
        </w:rPr>
        <w:t>HC</w:t>
      </w:r>
      <w:r w:rsidR="005534F0">
        <w:rPr>
          <w:rFonts w:asciiTheme="minorHAnsi" w:hAnsiTheme="minorHAnsi" w:cstheme="minorHAnsi"/>
        </w:rPr>
        <w:t>5.</w:t>
      </w:r>
      <w:r w:rsidRPr="00CE6490">
        <w:rPr>
          <w:rFonts w:asciiTheme="minorHAnsi" w:hAnsiTheme="minorHAnsi" w:cstheme="minorHAnsi"/>
        </w:rPr>
        <w:t xml:space="preserve"> Po dobu stavby bude osazeno dopravní značení upozorňující na práce na komunikaci a na uzavřený prostor komunikace.  </w:t>
      </w:r>
    </w:p>
    <w:p w14:paraId="20B9B278" w14:textId="77777777" w:rsidR="003D3856" w:rsidRPr="00CE6490" w:rsidRDefault="003D3856" w:rsidP="00503B7E">
      <w:pPr>
        <w:pStyle w:val="Odstavecseseznamem"/>
        <w:ind w:left="0"/>
        <w:jc w:val="both"/>
        <w:rPr>
          <w:rFonts w:asciiTheme="minorHAnsi" w:hAnsiTheme="minorHAnsi" w:cstheme="minorHAnsi"/>
          <w:sz w:val="20"/>
          <w:szCs w:val="20"/>
        </w:rPr>
      </w:pPr>
    </w:p>
    <w:p w14:paraId="37183F8A" w14:textId="7817B71F" w:rsidR="003D3856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  <w:i/>
        </w:rPr>
        <w:t>Uzavřený úsek</w:t>
      </w:r>
    </w:p>
    <w:p w14:paraId="1E11FA6F" w14:textId="076BD383" w:rsidR="003D3856" w:rsidRPr="00CE6490" w:rsidRDefault="003D3856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>Ú</w:t>
      </w:r>
      <w:r w:rsidR="00503B7E" w:rsidRPr="00CE6490">
        <w:rPr>
          <w:rFonts w:asciiTheme="minorHAnsi" w:hAnsiTheme="minorHAnsi" w:cstheme="minorHAnsi"/>
        </w:rPr>
        <w:t xml:space="preserve">čelová komunikace – polní cesta v délce </w:t>
      </w:r>
      <w:r w:rsidR="005534F0">
        <w:rPr>
          <w:rFonts w:asciiTheme="minorHAnsi" w:hAnsiTheme="minorHAnsi" w:cstheme="minorHAnsi"/>
        </w:rPr>
        <w:t>1220</w:t>
      </w:r>
      <w:r w:rsidR="00760944">
        <w:rPr>
          <w:rFonts w:asciiTheme="minorHAnsi" w:hAnsiTheme="minorHAnsi" w:cstheme="minorHAnsi"/>
        </w:rPr>
        <w:t>b</w:t>
      </w:r>
      <w:r w:rsidR="00503B7E" w:rsidRPr="00CE6490">
        <w:rPr>
          <w:rFonts w:asciiTheme="minorHAnsi" w:hAnsiTheme="minorHAnsi" w:cstheme="minorHAnsi"/>
        </w:rPr>
        <w:t xml:space="preserve">m.    </w:t>
      </w:r>
    </w:p>
    <w:p w14:paraId="4D0BD79C" w14:textId="0F006AE8" w:rsidR="00503B7E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  <w:sz w:val="20"/>
          <w:szCs w:val="20"/>
        </w:rPr>
      </w:pPr>
      <w:r w:rsidRPr="00CE6490">
        <w:rPr>
          <w:rFonts w:asciiTheme="minorHAnsi" w:hAnsiTheme="minorHAnsi" w:cstheme="minorHAnsi"/>
          <w:sz w:val="20"/>
          <w:szCs w:val="20"/>
        </w:rPr>
        <w:t xml:space="preserve">          </w:t>
      </w:r>
    </w:p>
    <w:p w14:paraId="14949CE4" w14:textId="5F13079B" w:rsidR="003D3856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  <w:i/>
        </w:rPr>
        <w:t>Objízdná trasa</w:t>
      </w:r>
      <w:r w:rsidRPr="00CE6490">
        <w:rPr>
          <w:rFonts w:asciiTheme="minorHAnsi" w:hAnsiTheme="minorHAnsi" w:cstheme="minorHAnsi"/>
        </w:rPr>
        <w:t xml:space="preserve"> </w:t>
      </w:r>
    </w:p>
    <w:p w14:paraId="26656A3C" w14:textId="3BBD68ED" w:rsidR="003D3856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Objízdná trasa je navržena pro zemědělskou techniku </w:t>
      </w:r>
      <w:r w:rsidR="003D3856" w:rsidRPr="00CE6490">
        <w:rPr>
          <w:rFonts w:asciiTheme="minorHAnsi" w:hAnsiTheme="minorHAnsi" w:cstheme="minorHAnsi"/>
        </w:rPr>
        <w:t xml:space="preserve">po </w:t>
      </w:r>
      <w:r w:rsidR="00760944">
        <w:rPr>
          <w:rFonts w:asciiTheme="minorHAnsi" w:hAnsiTheme="minorHAnsi" w:cstheme="minorHAnsi"/>
        </w:rPr>
        <w:t>souběžných polních a lesních cestách</w:t>
      </w:r>
      <w:r w:rsidR="003D3856" w:rsidRPr="00CE6490">
        <w:rPr>
          <w:rFonts w:asciiTheme="minorHAnsi" w:hAnsiTheme="minorHAnsi" w:cstheme="minorHAnsi"/>
        </w:rPr>
        <w:t xml:space="preserve">. </w:t>
      </w:r>
      <w:r w:rsidR="005534F0">
        <w:rPr>
          <w:rFonts w:asciiTheme="minorHAnsi" w:hAnsiTheme="minorHAnsi" w:cstheme="minorHAnsi"/>
        </w:rPr>
        <w:t>Po cestě VC23 a dále po cestě HC3 do obce Pokřikov a dále po místní komunikaci a po silnici III/35525.</w:t>
      </w:r>
      <w:r w:rsidR="003D3856" w:rsidRPr="00CE6490">
        <w:rPr>
          <w:rFonts w:asciiTheme="minorHAnsi" w:hAnsiTheme="minorHAnsi" w:cstheme="minorHAnsi"/>
        </w:rPr>
        <w:t xml:space="preserve"> </w:t>
      </w:r>
      <w:r w:rsidRPr="00CE6490">
        <w:rPr>
          <w:rFonts w:asciiTheme="minorHAnsi" w:hAnsiTheme="minorHAnsi" w:cstheme="minorHAnsi"/>
        </w:rPr>
        <w:t xml:space="preserve">Délka objízdné trasy činí </w:t>
      </w:r>
      <w:r w:rsidR="005534F0">
        <w:rPr>
          <w:rFonts w:asciiTheme="minorHAnsi" w:hAnsiTheme="minorHAnsi" w:cstheme="minorHAnsi"/>
        </w:rPr>
        <w:t>1,5</w:t>
      </w:r>
      <w:r w:rsidR="003D3856" w:rsidRPr="00CE6490">
        <w:rPr>
          <w:rFonts w:asciiTheme="minorHAnsi" w:hAnsiTheme="minorHAnsi" w:cstheme="minorHAnsi"/>
        </w:rPr>
        <w:t>km</w:t>
      </w:r>
      <w:r w:rsidRPr="00CE6490">
        <w:rPr>
          <w:rFonts w:asciiTheme="minorHAnsi" w:hAnsiTheme="minorHAnsi" w:cstheme="minorHAnsi"/>
        </w:rPr>
        <w:t>.</w:t>
      </w:r>
    </w:p>
    <w:p w14:paraId="464608E9" w14:textId="08EE247D" w:rsidR="003D3856" w:rsidRPr="00CE6490" w:rsidRDefault="003D3856" w:rsidP="00503B7E">
      <w:pPr>
        <w:pStyle w:val="Odstavecseseznamem"/>
        <w:ind w:left="0"/>
        <w:jc w:val="both"/>
        <w:rPr>
          <w:rFonts w:asciiTheme="minorHAnsi" w:hAnsiTheme="minorHAnsi" w:cstheme="minorHAnsi"/>
          <w:sz w:val="20"/>
          <w:szCs w:val="20"/>
        </w:rPr>
      </w:pPr>
    </w:p>
    <w:p w14:paraId="32FA7D58" w14:textId="055F9FA0" w:rsidR="003D3856" w:rsidRPr="00CE6490" w:rsidRDefault="003D3856" w:rsidP="00503B7E">
      <w:pPr>
        <w:pStyle w:val="Odstavecseseznamem"/>
        <w:ind w:left="0"/>
        <w:jc w:val="both"/>
        <w:rPr>
          <w:rFonts w:asciiTheme="minorHAnsi" w:hAnsiTheme="minorHAnsi" w:cstheme="minorHAnsi"/>
          <w:i/>
          <w:iCs/>
        </w:rPr>
      </w:pPr>
      <w:r w:rsidRPr="00CE6490">
        <w:rPr>
          <w:rFonts w:asciiTheme="minorHAnsi" w:hAnsiTheme="minorHAnsi" w:cstheme="minorHAnsi"/>
          <w:i/>
          <w:iCs/>
        </w:rPr>
        <w:t xml:space="preserve">Doba realizace </w:t>
      </w:r>
    </w:p>
    <w:p w14:paraId="5A5B4F98" w14:textId="00346CAC" w:rsidR="00503B7E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Doba realizace bude upřesněna zhotovitelem v rámci samostatného jednání a povolování přechodných opatření v průběhu projednání uzavírky. Projektant předpokládá uzavírku v délce cca </w:t>
      </w:r>
      <w:r w:rsidR="00760944">
        <w:rPr>
          <w:rFonts w:asciiTheme="minorHAnsi" w:hAnsiTheme="minorHAnsi" w:cstheme="minorHAnsi"/>
        </w:rPr>
        <w:t>6</w:t>
      </w:r>
      <w:r w:rsidRPr="00CE6490">
        <w:rPr>
          <w:rFonts w:asciiTheme="minorHAnsi" w:hAnsiTheme="minorHAnsi" w:cstheme="minorHAnsi"/>
        </w:rPr>
        <w:t xml:space="preserve"> měsíců. </w:t>
      </w:r>
    </w:p>
    <w:p w14:paraId="7C09557A" w14:textId="77777777" w:rsidR="00503B7E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Při zpracování návrhu byly respektovány platné právní normy, zák.361/2000 Sb. o provozu na pozemních komunikacích a vyhláška MDS č.294/2015 Sb. kterou se provádějí pravidla provozu na pozemních komunikacích a úprava provozu na pozemních komunikacích. </w:t>
      </w:r>
    </w:p>
    <w:p w14:paraId="0D2132AB" w14:textId="77777777" w:rsidR="00503B7E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>Návrh umístění a provedení přechodného dopravního značení je zpracován s přihlédnutím k </w:t>
      </w:r>
      <w:r w:rsidRPr="00CE6490">
        <w:rPr>
          <w:rFonts w:asciiTheme="minorHAnsi" w:hAnsiTheme="minorHAnsi" w:cstheme="minorHAnsi"/>
          <w:i/>
        </w:rPr>
        <w:t>Zásadám pro přechodné dopravní na pozemních komunikacích</w:t>
      </w:r>
      <w:r w:rsidRPr="00CE6490">
        <w:rPr>
          <w:rFonts w:asciiTheme="minorHAnsi" w:hAnsiTheme="minorHAnsi" w:cstheme="minorHAnsi"/>
        </w:rPr>
        <w:t xml:space="preserve"> (TP 66).  </w:t>
      </w:r>
    </w:p>
    <w:p w14:paraId="60F7CF3D" w14:textId="4A054B17" w:rsidR="00C64C70" w:rsidRDefault="00320573" w:rsidP="00A63DBD">
      <w:pPr>
        <w:pStyle w:val="Nadpis1"/>
        <w:numPr>
          <w:ilvl w:val="0"/>
          <w:numId w:val="33"/>
        </w:numPr>
      </w:pPr>
      <w:r>
        <w:t xml:space="preserve">DOPRAVNÍ ZNAČENÍ  </w:t>
      </w:r>
    </w:p>
    <w:p w14:paraId="0853A65E" w14:textId="46B2775F" w:rsidR="00320573" w:rsidRPr="00CE6490" w:rsidRDefault="00320573" w:rsidP="00320573">
      <w:pPr>
        <w:pStyle w:val="Odstavecseseznamem"/>
        <w:ind w:left="0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Stávající trvalé dopravní značení na přístupových komunikacích bude zachováno. Osazené přechodné dopravní značení bude základního formátu a bude umístěno na přenosných podstavcích dle situace.     </w:t>
      </w:r>
    </w:p>
    <w:p w14:paraId="0C220D83" w14:textId="77777777" w:rsidR="00320573" w:rsidRPr="00CE6490" w:rsidRDefault="00320573" w:rsidP="00320573">
      <w:pPr>
        <w:pStyle w:val="Odstavecseseznamem"/>
        <w:ind w:left="0"/>
        <w:rPr>
          <w:rFonts w:asciiTheme="minorHAnsi" w:hAnsiTheme="minorHAnsi" w:cstheme="minorHAnsi"/>
        </w:rPr>
      </w:pPr>
    </w:p>
    <w:p w14:paraId="23180BC3" w14:textId="3F72A55F" w:rsidR="00320573" w:rsidRPr="00CE6490" w:rsidRDefault="00320573" w:rsidP="00320573">
      <w:pPr>
        <w:pStyle w:val="Odstavecseseznamem"/>
        <w:ind w:left="0"/>
        <w:rPr>
          <w:rFonts w:asciiTheme="minorHAnsi" w:hAnsiTheme="minorHAnsi" w:cstheme="minorHAnsi"/>
          <w:i/>
        </w:rPr>
      </w:pPr>
      <w:r w:rsidRPr="00CE6490">
        <w:rPr>
          <w:rFonts w:asciiTheme="minorHAnsi" w:hAnsiTheme="minorHAnsi" w:cstheme="minorHAnsi"/>
          <w:i/>
        </w:rPr>
        <w:t xml:space="preserve">  Technické podmínky  </w:t>
      </w:r>
    </w:p>
    <w:p w14:paraId="6C880204" w14:textId="77777777" w:rsidR="00320573" w:rsidRPr="00CE6490" w:rsidRDefault="00320573" w:rsidP="00320573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Provedení značek musí odpovídat platné příloze vyhlášky MDS 294/2015 Sb., kterou se provádí zákon o provozu na pozemních komunikacích a úprava řízení provozu na pozemních komunikacích, ČSN EN 12899-1 a Vzorovým listům staveb PK, část VL 6.1. Svislé dopravní značky. </w:t>
      </w:r>
    </w:p>
    <w:p w14:paraId="38C24CEA" w14:textId="77777777" w:rsidR="00320573" w:rsidRPr="00CE6490" w:rsidRDefault="00320573" w:rsidP="00320573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lastRenderedPageBreak/>
        <w:t>Přenosné značky užité na silnici budou celolisované z hliníkových nebo ocelových pozinkovaných plechů s dvojitým ohybem po celém obvodu včetně rohů, vyztužené C profilem pevně spojeným se zadní stranou značky.  Značky budou připevněny na červenobíle pruhované nosné konstrukce (sloupky) z </w:t>
      </w:r>
      <w:proofErr w:type="spellStart"/>
      <w:r w:rsidRPr="00CE6490">
        <w:rPr>
          <w:rFonts w:asciiTheme="minorHAnsi" w:hAnsiTheme="minorHAnsi" w:cstheme="minorHAnsi"/>
        </w:rPr>
        <w:t>FeZn</w:t>
      </w:r>
      <w:proofErr w:type="spellEnd"/>
      <w:r w:rsidRPr="00CE6490">
        <w:rPr>
          <w:rFonts w:asciiTheme="minorHAnsi" w:hAnsiTheme="minorHAnsi" w:cstheme="minorHAnsi"/>
        </w:rPr>
        <w:t xml:space="preserve"> profilu o průřezu 40x40mm a osazené do přenosných podstavců z recyklovaných materiálů. </w:t>
      </w:r>
    </w:p>
    <w:p w14:paraId="110D716C" w14:textId="77777777" w:rsidR="00320573" w:rsidRPr="00CE6490" w:rsidRDefault="00320573" w:rsidP="00320573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Umístění značek bude provedeno dle Zásad pro přechodné dopravní značení na pozemních komunikacích (TP 66) a je zachyceno v situaci DIO. </w:t>
      </w:r>
    </w:p>
    <w:p w14:paraId="4BC4E97E" w14:textId="113E0C1F" w:rsidR="00320573" w:rsidRPr="00CE6490" w:rsidRDefault="00320573" w:rsidP="00320573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>Dopravní zařízení Z2, Z4</w:t>
      </w:r>
      <w:proofErr w:type="gramStart"/>
      <w:r w:rsidRPr="00CE6490">
        <w:rPr>
          <w:rFonts w:asciiTheme="minorHAnsi" w:hAnsiTheme="minorHAnsi" w:cstheme="minorHAnsi"/>
        </w:rPr>
        <w:t>a  musí</w:t>
      </w:r>
      <w:proofErr w:type="gramEnd"/>
      <w:r w:rsidRPr="00CE6490">
        <w:rPr>
          <w:rFonts w:asciiTheme="minorHAnsi" w:hAnsiTheme="minorHAnsi" w:cstheme="minorHAnsi"/>
        </w:rPr>
        <w:t xml:space="preserve"> být z materiálu schváleného typu. Činná plocha polepena retroreflexní </w:t>
      </w:r>
      <w:proofErr w:type="gramStart"/>
      <w:r w:rsidRPr="00CE6490">
        <w:rPr>
          <w:rFonts w:asciiTheme="minorHAnsi" w:hAnsiTheme="minorHAnsi" w:cstheme="minorHAnsi"/>
        </w:rPr>
        <w:t>fólií  minimálně</w:t>
      </w:r>
      <w:proofErr w:type="gramEnd"/>
      <w:r w:rsidRPr="00CE6490">
        <w:rPr>
          <w:rFonts w:asciiTheme="minorHAnsi" w:hAnsiTheme="minorHAnsi" w:cstheme="minorHAnsi"/>
        </w:rPr>
        <w:t xml:space="preserve"> třídy 2.  Osazené do přenosných podstavců z recyklovaných materiálů.  Způsob uchycení pomocí tzv. D systému. Všechna dopravní zařízení a značky musí být schválena pro použití na pozemních komunikacích. </w:t>
      </w:r>
    </w:p>
    <w:p w14:paraId="1463BEDB" w14:textId="77777777" w:rsidR="00515878" w:rsidRPr="00CE6490" w:rsidRDefault="00515878" w:rsidP="00320573">
      <w:pPr>
        <w:pStyle w:val="Odstavecseseznamem"/>
        <w:ind w:left="0"/>
        <w:jc w:val="both"/>
        <w:rPr>
          <w:rFonts w:asciiTheme="minorHAnsi" w:hAnsiTheme="minorHAnsi" w:cstheme="minorHAnsi"/>
        </w:rPr>
      </w:pPr>
    </w:p>
    <w:p w14:paraId="56B3CC1F" w14:textId="73E7B0E9" w:rsidR="00C64C70" w:rsidRPr="00C3198D" w:rsidRDefault="00CE6490" w:rsidP="00C3198D">
      <w:pPr>
        <w:pStyle w:val="Odstavecseseznamem"/>
        <w:numPr>
          <w:ilvl w:val="0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5"/>
          <w:szCs w:val="25"/>
        </w:rPr>
      </w:pPr>
      <w:r>
        <w:rPr>
          <w:rFonts w:asciiTheme="minorHAnsi" w:hAnsiTheme="minorHAnsi" w:cstheme="minorHAnsi"/>
          <w:b/>
          <w:bCs/>
          <w:sz w:val="25"/>
          <w:szCs w:val="25"/>
        </w:rPr>
        <w:t xml:space="preserve">ÚDRŽBA DOPRAVNÍHO ZNAČENÍ </w:t>
      </w:r>
    </w:p>
    <w:p w14:paraId="7842A50D" w14:textId="1A7ACF16" w:rsidR="00CE6490" w:rsidRPr="00263DB4" w:rsidRDefault="00CE6490" w:rsidP="00CE6490">
      <w:pPr>
        <w:pStyle w:val="Odstavecseseznamem"/>
        <w:ind w:left="0"/>
        <w:jc w:val="both"/>
        <w:rPr>
          <w:rFonts w:ascii="Tahoma" w:hAnsi="Tahoma" w:cs="Tahoma"/>
          <w:sz w:val="20"/>
          <w:szCs w:val="20"/>
        </w:rPr>
      </w:pPr>
      <w:r w:rsidRPr="00263DB4">
        <w:rPr>
          <w:rFonts w:ascii="Tahoma" w:hAnsi="Tahoma" w:cs="Tahoma"/>
          <w:sz w:val="20"/>
          <w:szCs w:val="20"/>
        </w:rPr>
        <w:t xml:space="preserve">Návrh dopravně-inženýrských opatření bude projednán s DI Policie ČR. Zhotovitel před zahájením stavebních prací požádá silniční správní úřad o povolení uzavírky a stanovení přechodné úpravy provozu na pozemních komunikacích. Zhotovitel nebo jím pověřená osoba musí zajistit nepřetržitou kontrolu a údržbu dopravního značení po celou dobu výstavby. </w:t>
      </w:r>
    </w:p>
    <w:p w14:paraId="2FC2EBDE" w14:textId="77777777" w:rsidR="00CE6490" w:rsidRDefault="00CE6490" w:rsidP="00CE6490">
      <w:pPr>
        <w:pStyle w:val="Odstavecseseznamem"/>
        <w:ind w:left="0"/>
        <w:rPr>
          <w:rFonts w:ascii="Tahoma" w:hAnsi="Tahoma" w:cs="Tahoma"/>
          <w:sz w:val="20"/>
          <w:szCs w:val="20"/>
        </w:rPr>
      </w:pPr>
    </w:p>
    <w:p w14:paraId="07880B47" w14:textId="77777777" w:rsidR="00C64C70" w:rsidRPr="0005536E" w:rsidRDefault="00C64C70" w:rsidP="00C64C70">
      <w:pPr>
        <w:rPr>
          <w:rFonts w:asciiTheme="minorHAnsi" w:hAnsiTheme="minorHAnsi" w:cstheme="minorHAnsi"/>
          <w:sz w:val="20"/>
          <w:szCs w:val="20"/>
        </w:rPr>
      </w:pPr>
    </w:p>
    <w:p w14:paraId="771B2CDC" w14:textId="2E04D7C6" w:rsidR="00A11E97" w:rsidRPr="00CE6490" w:rsidRDefault="00C64C70" w:rsidP="00267843">
      <w:pPr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0"/>
          <w:szCs w:val="20"/>
        </w:rPr>
        <w:t xml:space="preserve">                                                                                                                                                   </w:t>
      </w:r>
      <w:r w:rsidRPr="00CE6490">
        <w:rPr>
          <w:rFonts w:asciiTheme="minorHAnsi" w:hAnsiTheme="minorHAnsi" w:cstheme="minorHAnsi"/>
          <w:sz w:val="22"/>
          <w:szCs w:val="22"/>
        </w:rPr>
        <w:t xml:space="preserve">Ing. Tichovský Roman    </w:t>
      </w:r>
    </w:p>
    <w:sectPr w:rsidR="00A11E97" w:rsidRPr="00CE6490" w:rsidSect="003F615A">
      <w:headerReference w:type="default" r:id="rId11"/>
      <w:footerReference w:type="default" r:id="rId12"/>
      <w:pgSz w:w="11906" w:h="16838"/>
      <w:pgMar w:top="1418" w:right="1133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B33AB9" w14:textId="77777777" w:rsidR="00FC6683" w:rsidRDefault="00FC6683">
      <w:r>
        <w:separator/>
      </w:r>
    </w:p>
  </w:endnote>
  <w:endnote w:type="continuationSeparator" w:id="0">
    <w:p w14:paraId="530EDBB4" w14:textId="77777777" w:rsidR="00FC6683" w:rsidRDefault="00FC66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ahoma,Bold">
    <w:altName w:val="Tahom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CE">
    <w:panose1 w:val="020B0604020202020204"/>
    <w:charset w:val="EE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F5D82D" w14:textId="77777777" w:rsidR="00FC6683" w:rsidRDefault="00FC6683">
    <w:pPr>
      <w:pStyle w:val="Zpat"/>
      <w:jc w:val="center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25650D0" wp14:editId="54670FC8">
              <wp:simplePos x="0" y="0"/>
              <wp:positionH relativeFrom="column">
                <wp:posOffset>0</wp:posOffset>
              </wp:positionH>
              <wp:positionV relativeFrom="paragraph">
                <wp:posOffset>-52705</wp:posOffset>
              </wp:positionV>
              <wp:extent cx="5715000" cy="0"/>
              <wp:effectExtent l="9525" t="13970" r="9525" b="5080"/>
              <wp:wrapNone/>
              <wp:docPr id="1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6748D12" id="Line 5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4.15pt" to="450pt,-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6OnQEQIAACg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YKdKB&#10;RFuhOJqGzvTGFRBQqZ0NtdGzejFbTb87pHTVEnXgkeHrxUBaFjKSNylh4wzg7/vPmkEMOXod23Ru&#10;bBcgoQHoHNW43NXgZ48oHE6fsmmagmh08CWkGBKNdf4T1x0KRoklcI7A5LR1PhAhxRAS7lF6I6SM&#10;YkuF+hIvppNpTHBaChacIczZw76SFp1IGJf4xarA8xhm9VGxCNZywtY32xMhrzZcLlXAg1KAzs26&#10;zsOPRbpYz9fzfJRPZutRntb16OOmykezTfY0rT/UVVVnPwO1LC9awRhXgd0wm1n+d9rfXsl1qu7T&#10;eW9D8hY99gvIDv9IOmoZ5LsOwl6zy84OGsM4xuDb0wnz/rgH+/GBr34BAAD//wMAUEsDBBQABgAI&#10;AAAAIQAR4h3u2gAAAAYBAAAPAAAAZHJzL2Rvd25yZXYueG1sTI/BTsMwEETvSPyDtUhcqtamlVCb&#10;xqkQkBsXWhDXbbwkEfE6jd028PUs4gDHmVnNvM03o+/UiYbYBrZwMzOgiKvgWq4tvOzK6RJUTMgO&#10;u8Bk4ZMibIrLixwzF878TKdtqpWUcMzQQpNSn2kdq4Y8xlnoiSV7D4PHJHKotRvwLOW+03NjbrXH&#10;lmWhwZ7uG6o+tkdvIZavdCi/JtXEvC3qQPPDw9MjWnt9Nd6tQSUa098x/OALOhTCtA9HdlF1FuSR&#10;ZGG6XICSdGWMGPtfQxe5/o9ffAMAAP//AwBQSwECLQAUAAYACAAAACEAtoM4kv4AAADhAQAAEwAA&#10;AAAAAAAAAAAAAAAAAAAAW0NvbnRlbnRfVHlwZXNdLnhtbFBLAQItABQABgAIAAAAIQA4/SH/1gAA&#10;AJQBAAALAAAAAAAAAAAAAAAAAC8BAABfcmVscy8ucmVsc1BLAQItABQABgAIAAAAIQBN6OnQEQIA&#10;ACgEAAAOAAAAAAAAAAAAAAAAAC4CAABkcnMvZTJvRG9jLnhtbFBLAQItABQABgAIAAAAIQAR4h3u&#10;2gAAAAYBAAAPAAAAAAAAAAAAAAAAAGsEAABkcnMvZG93bnJldi54bWxQSwUGAAAAAAQABADzAAAA&#10;cgUAAAAA&#10;"/>
          </w:pict>
        </mc:Fallback>
      </mc:AlternateContent>
    </w:r>
    <w:r>
      <w:rPr>
        <w:sz w:val="20"/>
      </w:rPr>
      <w:t xml:space="preserve">Strana </w:t>
    </w:r>
    <w:r>
      <w:rPr>
        <w:sz w:val="20"/>
      </w:rPr>
      <w:fldChar w:fldCharType="begin"/>
    </w:r>
    <w:r>
      <w:rPr>
        <w:sz w:val="20"/>
      </w:rPr>
      <w:instrText xml:space="preserve"> PAGE </w:instrText>
    </w:r>
    <w:r>
      <w:rPr>
        <w:sz w:val="20"/>
      </w:rPr>
      <w:fldChar w:fldCharType="separate"/>
    </w:r>
    <w:r>
      <w:rPr>
        <w:noProof/>
        <w:sz w:val="20"/>
      </w:rPr>
      <w:t>11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ECB0D9" w14:textId="77777777" w:rsidR="00FC6683" w:rsidRDefault="00FC6683">
      <w:r>
        <w:separator/>
      </w:r>
    </w:p>
  </w:footnote>
  <w:footnote w:type="continuationSeparator" w:id="0">
    <w:p w14:paraId="1955296F" w14:textId="77777777" w:rsidR="00FC6683" w:rsidRDefault="00FC66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1"/>
      <w:tblW w:w="0" w:type="auto"/>
      <w:tblLook w:val="04A0" w:firstRow="1" w:lastRow="0" w:firstColumn="1" w:lastColumn="0" w:noHBand="0" w:noVBand="1"/>
    </w:tblPr>
    <w:tblGrid>
      <w:gridCol w:w="7655"/>
      <w:gridCol w:w="1557"/>
    </w:tblGrid>
    <w:tr w:rsidR="004D17B6" w:rsidRPr="0061773F" w14:paraId="5CCB7276" w14:textId="77777777" w:rsidTr="007451A5">
      <w:tc>
        <w:tcPr>
          <w:tcW w:w="7655" w:type="dxa"/>
          <w:tcBorders>
            <w:top w:val="nil"/>
            <w:left w:val="nil"/>
            <w:bottom w:val="single" w:sz="4" w:space="0" w:color="auto"/>
            <w:right w:val="single" w:sz="4" w:space="0" w:color="auto"/>
          </w:tcBorders>
        </w:tcPr>
        <w:p w14:paraId="6C59DD23" w14:textId="2FC82009" w:rsidR="004D17B6" w:rsidRPr="00950940" w:rsidRDefault="004D17B6" w:rsidP="004D17B6">
          <w:pPr>
            <w:tabs>
              <w:tab w:val="center" w:pos="4245"/>
            </w:tabs>
            <w:spacing w:after="26" w:line="259" w:lineRule="auto"/>
            <w:rPr>
              <w:rFonts w:ascii="Arial CE" w:hAnsi="Arial CE" w:cs="Arial CE"/>
              <w:b/>
              <w:color w:val="000000"/>
              <w:sz w:val="22"/>
              <w:szCs w:val="22"/>
            </w:rPr>
          </w:pPr>
          <w:r>
            <w:rPr>
              <w:rFonts w:ascii="Arial CE" w:hAnsi="Arial CE" w:cs="Arial CE"/>
              <w:b/>
              <w:color w:val="000000"/>
              <w:sz w:val="18"/>
              <w:szCs w:val="22"/>
            </w:rPr>
            <w:t xml:space="preserve">REALIZACE SPOLEČNÝCH ZAŘÍZENÍ POKŘIKOV II. etapa </w:t>
          </w:r>
        </w:p>
        <w:p w14:paraId="013D9D0D" w14:textId="395890C0" w:rsidR="004D17B6" w:rsidRDefault="004D17B6" w:rsidP="004D17B6">
          <w:pPr>
            <w:tabs>
              <w:tab w:val="center" w:pos="4536"/>
              <w:tab w:val="right" w:pos="9072"/>
            </w:tabs>
            <w:rPr>
              <w:b/>
              <w:bCs/>
              <w:sz w:val="22"/>
              <w:szCs w:val="22"/>
            </w:rPr>
          </w:pPr>
          <w:r w:rsidRPr="00AA5800">
            <w:rPr>
              <w:b/>
              <w:bCs/>
              <w:sz w:val="22"/>
              <w:szCs w:val="22"/>
            </w:rPr>
            <w:t>SO</w:t>
          </w:r>
          <w:r w:rsidR="005534F0">
            <w:rPr>
              <w:b/>
              <w:bCs/>
              <w:sz w:val="22"/>
              <w:szCs w:val="22"/>
            </w:rPr>
            <w:t>6</w:t>
          </w:r>
          <w:r w:rsidR="00267843">
            <w:rPr>
              <w:b/>
              <w:bCs/>
              <w:sz w:val="22"/>
              <w:szCs w:val="22"/>
            </w:rPr>
            <w:t xml:space="preserve"> </w:t>
          </w:r>
          <w:r w:rsidR="00760944">
            <w:rPr>
              <w:b/>
              <w:bCs/>
              <w:sz w:val="22"/>
              <w:szCs w:val="22"/>
            </w:rPr>
            <w:t>Hlavní</w:t>
          </w:r>
          <w:r>
            <w:rPr>
              <w:b/>
              <w:bCs/>
              <w:sz w:val="22"/>
              <w:szCs w:val="22"/>
            </w:rPr>
            <w:t xml:space="preserve"> polní cesta </w:t>
          </w:r>
          <w:r w:rsidR="00760944">
            <w:rPr>
              <w:b/>
              <w:bCs/>
              <w:sz w:val="22"/>
              <w:szCs w:val="22"/>
            </w:rPr>
            <w:t>HC</w:t>
          </w:r>
          <w:r w:rsidR="005534F0">
            <w:rPr>
              <w:b/>
              <w:bCs/>
              <w:sz w:val="22"/>
              <w:szCs w:val="22"/>
            </w:rPr>
            <w:t>5</w:t>
          </w:r>
        </w:p>
        <w:p w14:paraId="4E856FCA" w14:textId="7D709FA6" w:rsidR="00267843" w:rsidRPr="00AA5800" w:rsidRDefault="00267843" w:rsidP="004D17B6">
          <w:pPr>
            <w:tabs>
              <w:tab w:val="center" w:pos="4536"/>
              <w:tab w:val="right" w:pos="9072"/>
            </w:tabs>
            <w:rPr>
              <w:b/>
              <w:bCs/>
              <w:sz w:val="22"/>
              <w:szCs w:val="22"/>
            </w:rPr>
          </w:pPr>
          <w:r>
            <w:rPr>
              <w:b/>
              <w:bCs/>
              <w:sz w:val="22"/>
              <w:szCs w:val="22"/>
            </w:rPr>
            <w:t>SO0</w:t>
          </w:r>
          <w:r w:rsidR="005534F0">
            <w:rPr>
              <w:b/>
              <w:bCs/>
              <w:sz w:val="22"/>
              <w:szCs w:val="22"/>
            </w:rPr>
            <w:t>6</w:t>
          </w:r>
          <w:r>
            <w:rPr>
              <w:b/>
              <w:bCs/>
              <w:sz w:val="22"/>
              <w:szCs w:val="22"/>
            </w:rPr>
            <w:t>.</w:t>
          </w:r>
          <w:r w:rsidR="00260EA0">
            <w:rPr>
              <w:b/>
              <w:bCs/>
              <w:sz w:val="22"/>
              <w:szCs w:val="22"/>
            </w:rPr>
            <w:t>9</w:t>
          </w:r>
          <w:r>
            <w:rPr>
              <w:b/>
              <w:bCs/>
              <w:sz w:val="22"/>
              <w:szCs w:val="22"/>
            </w:rPr>
            <w:t xml:space="preserve">01 </w:t>
          </w:r>
          <w:r w:rsidR="00260EA0">
            <w:rPr>
              <w:b/>
              <w:bCs/>
              <w:sz w:val="22"/>
              <w:szCs w:val="22"/>
            </w:rPr>
            <w:t xml:space="preserve">Dopravně inženýrské opatření </w:t>
          </w:r>
          <w:r>
            <w:rPr>
              <w:b/>
              <w:bCs/>
              <w:sz w:val="22"/>
              <w:szCs w:val="22"/>
            </w:rPr>
            <w:t xml:space="preserve"> </w:t>
          </w:r>
        </w:p>
      </w:tc>
      <w:tc>
        <w:tcPr>
          <w:tcW w:w="1557" w:type="dxa"/>
          <w:tcBorders>
            <w:top w:val="nil"/>
            <w:left w:val="single" w:sz="4" w:space="0" w:color="auto"/>
            <w:bottom w:val="single" w:sz="4" w:space="0" w:color="auto"/>
            <w:right w:val="nil"/>
          </w:tcBorders>
        </w:tcPr>
        <w:p w14:paraId="701E7DC2" w14:textId="77777777" w:rsidR="004D17B6" w:rsidRPr="0061773F" w:rsidRDefault="004D17B6" w:rsidP="004D17B6">
          <w:pPr>
            <w:tabs>
              <w:tab w:val="center" w:pos="4536"/>
              <w:tab w:val="right" w:pos="9072"/>
            </w:tabs>
            <w:jc w:val="right"/>
            <w:rPr>
              <w:sz w:val="20"/>
              <w:szCs w:val="20"/>
            </w:rPr>
          </w:pPr>
          <w:r>
            <w:rPr>
              <w:noProof/>
              <w:sz w:val="20"/>
              <w:szCs w:val="20"/>
            </w:rPr>
            <w:drawing>
              <wp:inline distT="0" distB="0" distL="0" distR="0" wp14:anchorId="21860D0F" wp14:editId="2EAFCF5E">
                <wp:extent cx="633730" cy="420370"/>
                <wp:effectExtent l="0" t="0" r="0" b="0"/>
                <wp:docPr id="3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3730" cy="42037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4D17B6" w:rsidRPr="0061773F" w14:paraId="1CE53DF1" w14:textId="77777777" w:rsidTr="007451A5">
      <w:tc>
        <w:tcPr>
          <w:tcW w:w="9212" w:type="dxa"/>
          <w:gridSpan w:val="2"/>
          <w:tcBorders>
            <w:top w:val="single" w:sz="4" w:space="0" w:color="auto"/>
            <w:left w:val="nil"/>
            <w:bottom w:val="single" w:sz="4" w:space="0" w:color="auto"/>
            <w:right w:val="nil"/>
          </w:tcBorders>
        </w:tcPr>
        <w:p w14:paraId="03F303CB" w14:textId="77777777" w:rsidR="004D17B6" w:rsidRPr="0061773F" w:rsidRDefault="004D17B6" w:rsidP="004D17B6">
          <w:pPr>
            <w:tabs>
              <w:tab w:val="center" w:pos="4536"/>
              <w:tab w:val="right" w:pos="9072"/>
            </w:tabs>
            <w:jc w:val="center"/>
            <w:rPr>
              <w:b/>
              <w:sz w:val="22"/>
              <w:szCs w:val="22"/>
            </w:rPr>
          </w:pPr>
          <w:r>
            <w:rPr>
              <w:b/>
              <w:sz w:val="22"/>
              <w:szCs w:val="22"/>
            </w:rPr>
            <w:t>TECHNICKÁ ZP</w:t>
          </w:r>
          <w:r w:rsidRPr="0061773F">
            <w:rPr>
              <w:b/>
              <w:sz w:val="22"/>
              <w:szCs w:val="22"/>
            </w:rPr>
            <w:t>R</w:t>
          </w:r>
          <w:r>
            <w:rPr>
              <w:b/>
              <w:sz w:val="22"/>
              <w:szCs w:val="22"/>
            </w:rPr>
            <w:t>ÁVA</w:t>
          </w:r>
        </w:p>
      </w:tc>
    </w:tr>
  </w:tbl>
  <w:p w14:paraId="18791160" w14:textId="77777777" w:rsidR="00FC6683" w:rsidRPr="0061773F" w:rsidRDefault="00FC6683" w:rsidP="0061773F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86D01"/>
    <w:multiLevelType w:val="hybridMultilevel"/>
    <w:tmpl w:val="125E2868"/>
    <w:lvl w:ilvl="0" w:tplc="8CE6FDC2">
      <w:start w:val="1"/>
      <w:numFmt w:val="bullet"/>
      <w:lvlText w:val="-"/>
      <w:lvlJc w:val="left"/>
      <w:pPr>
        <w:ind w:left="25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31093D4">
      <w:start w:val="1"/>
      <w:numFmt w:val="bullet"/>
      <w:lvlText w:val="o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F988AB4">
      <w:start w:val="1"/>
      <w:numFmt w:val="bullet"/>
      <w:lvlText w:val="▪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1560A60">
      <w:start w:val="1"/>
      <w:numFmt w:val="bullet"/>
      <w:lvlText w:val="•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AD2826C">
      <w:start w:val="1"/>
      <w:numFmt w:val="bullet"/>
      <w:lvlText w:val="o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4287142">
      <w:start w:val="1"/>
      <w:numFmt w:val="bullet"/>
      <w:lvlText w:val="▪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7A2186A">
      <w:start w:val="1"/>
      <w:numFmt w:val="bullet"/>
      <w:lvlText w:val="•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A1274DC">
      <w:start w:val="1"/>
      <w:numFmt w:val="bullet"/>
      <w:lvlText w:val="o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41ED47E">
      <w:start w:val="1"/>
      <w:numFmt w:val="bullet"/>
      <w:lvlText w:val="▪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B9B7328"/>
    <w:multiLevelType w:val="hybridMultilevel"/>
    <w:tmpl w:val="38AA3B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9400C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25E5022"/>
    <w:multiLevelType w:val="multilevel"/>
    <w:tmpl w:val="5A608F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75A0AB3"/>
    <w:multiLevelType w:val="hybridMultilevel"/>
    <w:tmpl w:val="33DAAAC4"/>
    <w:lvl w:ilvl="0" w:tplc="040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5" w15:restartNumberingAfterBreak="0">
    <w:nsid w:val="18326E6F"/>
    <w:multiLevelType w:val="hybridMultilevel"/>
    <w:tmpl w:val="528ACCAA"/>
    <w:lvl w:ilvl="0" w:tplc="040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6" w15:restartNumberingAfterBreak="0">
    <w:nsid w:val="19131EDD"/>
    <w:multiLevelType w:val="hybridMultilevel"/>
    <w:tmpl w:val="782E22EC"/>
    <w:lvl w:ilvl="0" w:tplc="E7506C46">
      <w:numFmt w:val="bullet"/>
      <w:lvlText w:val="-"/>
      <w:lvlJc w:val="left"/>
      <w:pPr>
        <w:ind w:left="1068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19E1784A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1DEC30F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9" w15:restartNumberingAfterBreak="0">
    <w:nsid w:val="1F4006BA"/>
    <w:multiLevelType w:val="hybridMultilevel"/>
    <w:tmpl w:val="68F0450C"/>
    <w:lvl w:ilvl="0" w:tplc="4364E748">
      <w:start w:val="1"/>
      <w:numFmt w:val="bullet"/>
      <w:lvlText w:val="-"/>
      <w:lvlJc w:val="left"/>
      <w:pPr>
        <w:ind w:left="248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9887A2C">
      <w:start w:val="1"/>
      <w:numFmt w:val="bullet"/>
      <w:lvlText w:val="o"/>
      <w:lvlJc w:val="left"/>
      <w:pPr>
        <w:ind w:left="31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39CADA6">
      <w:start w:val="1"/>
      <w:numFmt w:val="bullet"/>
      <w:lvlText w:val="▪"/>
      <w:lvlJc w:val="left"/>
      <w:pPr>
        <w:ind w:left="39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83C3AB2">
      <w:start w:val="1"/>
      <w:numFmt w:val="bullet"/>
      <w:lvlText w:val="•"/>
      <w:lvlJc w:val="left"/>
      <w:pPr>
        <w:ind w:left="46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7BE9C54">
      <w:start w:val="1"/>
      <w:numFmt w:val="bullet"/>
      <w:lvlText w:val="o"/>
      <w:lvlJc w:val="left"/>
      <w:pPr>
        <w:ind w:left="53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F5A919E">
      <w:start w:val="1"/>
      <w:numFmt w:val="bullet"/>
      <w:lvlText w:val="▪"/>
      <w:lvlJc w:val="left"/>
      <w:pPr>
        <w:ind w:left="60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384D1DE">
      <w:start w:val="1"/>
      <w:numFmt w:val="bullet"/>
      <w:lvlText w:val="•"/>
      <w:lvlJc w:val="left"/>
      <w:pPr>
        <w:ind w:left="67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F148BEC">
      <w:start w:val="1"/>
      <w:numFmt w:val="bullet"/>
      <w:lvlText w:val="o"/>
      <w:lvlJc w:val="left"/>
      <w:pPr>
        <w:ind w:left="75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666191C">
      <w:start w:val="1"/>
      <w:numFmt w:val="bullet"/>
      <w:lvlText w:val="▪"/>
      <w:lvlJc w:val="left"/>
      <w:pPr>
        <w:ind w:left="82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1C52A92"/>
    <w:multiLevelType w:val="hybridMultilevel"/>
    <w:tmpl w:val="CB80A880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26EF68EB"/>
    <w:multiLevelType w:val="hybridMultilevel"/>
    <w:tmpl w:val="7CE27F4A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B91727"/>
    <w:multiLevelType w:val="hybridMultilevel"/>
    <w:tmpl w:val="2BDC16DA"/>
    <w:lvl w:ilvl="0" w:tplc="04050003">
      <w:start w:val="1"/>
      <w:numFmt w:val="bullet"/>
      <w:lvlText w:val="o"/>
      <w:lvlJc w:val="left"/>
      <w:pPr>
        <w:ind w:left="966" w:hanging="360"/>
      </w:pPr>
      <w:rPr>
        <w:rFonts w:ascii="Courier New" w:hAnsi="Courier New" w:cs="Courier New" w:hint="default"/>
      </w:rPr>
    </w:lvl>
    <w:lvl w:ilvl="1" w:tplc="04050001">
      <w:start w:val="1"/>
      <w:numFmt w:val="bullet"/>
      <w:lvlText w:val=""/>
      <w:lvlJc w:val="left"/>
      <w:pPr>
        <w:ind w:left="1967" w:hanging="360"/>
      </w:pPr>
      <w:rPr>
        <w:rFonts w:ascii="Symbol" w:hAnsi="Symbol" w:hint="default"/>
        <w:b w:val="0"/>
      </w:rPr>
    </w:lvl>
    <w:lvl w:ilvl="2" w:tplc="0405001B">
      <w:start w:val="1"/>
      <w:numFmt w:val="lowerRoman"/>
      <w:lvlText w:val="%3."/>
      <w:lvlJc w:val="right"/>
      <w:pPr>
        <w:ind w:left="2687" w:hanging="180"/>
      </w:pPr>
    </w:lvl>
    <w:lvl w:ilvl="3" w:tplc="DD988902">
      <w:numFmt w:val="bullet"/>
      <w:lvlText w:val="•"/>
      <w:lvlJc w:val="left"/>
      <w:pPr>
        <w:ind w:left="3407" w:hanging="360"/>
      </w:pPr>
      <w:rPr>
        <w:rFonts w:ascii="Calibri" w:eastAsiaTheme="minorHAnsi" w:hAnsi="Calibri" w:cstheme="minorBidi" w:hint="default"/>
      </w:rPr>
    </w:lvl>
    <w:lvl w:ilvl="4" w:tplc="27B47D44">
      <w:numFmt w:val="bullet"/>
      <w:lvlText w:val="-"/>
      <w:lvlJc w:val="left"/>
      <w:pPr>
        <w:ind w:left="4127" w:hanging="360"/>
      </w:pPr>
      <w:rPr>
        <w:rFonts w:ascii="Calibri" w:eastAsia="Calibri" w:hAnsi="Calibri" w:cs="Calibri" w:hint="default"/>
      </w:rPr>
    </w:lvl>
    <w:lvl w:ilvl="5" w:tplc="0405001B" w:tentative="1">
      <w:start w:val="1"/>
      <w:numFmt w:val="lowerRoman"/>
      <w:lvlText w:val="%6."/>
      <w:lvlJc w:val="right"/>
      <w:pPr>
        <w:ind w:left="4847" w:hanging="180"/>
      </w:pPr>
    </w:lvl>
    <w:lvl w:ilvl="6" w:tplc="0405000F" w:tentative="1">
      <w:start w:val="1"/>
      <w:numFmt w:val="decimal"/>
      <w:lvlText w:val="%7."/>
      <w:lvlJc w:val="left"/>
      <w:pPr>
        <w:ind w:left="5567" w:hanging="360"/>
      </w:pPr>
    </w:lvl>
    <w:lvl w:ilvl="7" w:tplc="04050019" w:tentative="1">
      <w:start w:val="1"/>
      <w:numFmt w:val="lowerLetter"/>
      <w:lvlText w:val="%8."/>
      <w:lvlJc w:val="left"/>
      <w:pPr>
        <w:ind w:left="6287" w:hanging="360"/>
      </w:pPr>
    </w:lvl>
    <w:lvl w:ilvl="8" w:tplc="0405001B" w:tentative="1">
      <w:start w:val="1"/>
      <w:numFmt w:val="lowerRoman"/>
      <w:lvlText w:val="%9."/>
      <w:lvlJc w:val="right"/>
      <w:pPr>
        <w:ind w:left="7007" w:hanging="180"/>
      </w:pPr>
    </w:lvl>
  </w:abstractNum>
  <w:abstractNum w:abstractNumId="13" w15:restartNumberingAfterBreak="0">
    <w:nsid w:val="29DF1C0D"/>
    <w:multiLevelType w:val="hybridMultilevel"/>
    <w:tmpl w:val="15A0E4C8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1210AA"/>
    <w:multiLevelType w:val="hybridMultilevel"/>
    <w:tmpl w:val="F4D2A436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7536DF"/>
    <w:multiLevelType w:val="multilevel"/>
    <w:tmpl w:val="A38CBA66"/>
    <w:lvl w:ilvl="0">
      <w:start w:val="1"/>
      <w:numFmt w:val="lowerLetter"/>
      <w:lvlText w:val="%1."/>
      <w:lvlJc w:val="left"/>
      <w:pPr>
        <w:ind w:left="360" w:hanging="360"/>
      </w:pPr>
      <w:rPr>
        <w:rFonts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6" w15:restartNumberingAfterBreak="0">
    <w:nsid w:val="34BF4F43"/>
    <w:multiLevelType w:val="hybridMultilevel"/>
    <w:tmpl w:val="E892F04E"/>
    <w:lvl w:ilvl="0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B1A01C9"/>
    <w:multiLevelType w:val="hybridMultilevel"/>
    <w:tmpl w:val="5B2E628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DB76C1"/>
    <w:multiLevelType w:val="hybridMultilevel"/>
    <w:tmpl w:val="275A1C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12565EB"/>
    <w:multiLevelType w:val="hybridMultilevel"/>
    <w:tmpl w:val="58D20238"/>
    <w:lvl w:ilvl="0" w:tplc="754C5FBE">
      <w:start w:val="1"/>
      <w:numFmt w:val="decimal"/>
      <w:lvlText w:val="%1."/>
      <w:lvlJc w:val="left"/>
      <w:pPr>
        <w:ind w:left="32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BA2898C">
      <w:start w:val="1"/>
      <w:numFmt w:val="lowerLetter"/>
      <w:lvlText w:val="%2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8A49020">
      <w:start w:val="1"/>
      <w:numFmt w:val="lowerRoman"/>
      <w:lvlText w:val="%3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8BEA80C">
      <w:start w:val="1"/>
      <w:numFmt w:val="decimal"/>
      <w:lvlText w:val="%4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592A070">
      <w:start w:val="1"/>
      <w:numFmt w:val="lowerLetter"/>
      <w:lvlText w:val="%5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0E0660A">
      <w:start w:val="1"/>
      <w:numFmt w:val="lowerRoman"/>
      <w:lvlText w:val="%6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4764BAA">
      <w:start w:val="1"/>
      <w:numFmt w:val="decimal"/>
      <w:lvlText w:val="%7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1ACED28">
      <w:start w:val="1"/>
      <w:numFmt w:val="lowerLetter"/>
      <w:lvlText w:val="%8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84A268C">
      <w:start w:val="1"/>
      <w:numFmt w:val="lowerRoman"/>
      <w:lvlText w:val="%9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45133A5B"/>
    <w:multiLevelType w:val="hybridMultilevel"/>
    <w:tmpl w:val="EF5425F6"/>
    <w:lvl w:ilvl="0" w:tplc="04050003">
      <w:start w:val="1"/>
      <w:numFmt w:val="bullet"/>
      <w:lvlText w:val="o"/>
      <w:lvlJc w:val="left"/>
      <w:pPr>
        <w:ind w:left="966" w:hanging="360"/>
      </w:pPr>
      <w:rPr>
        <w:rFonts w:ascii="Courier New" w:hAnsi="Courier New" w:cs="Courier New" w:hint="default"/>
      </w:rPr>
    </w:lvl>
    <w:lvl w:ilvl="1" w:tplc="04050001">
      <w:start w:val="1"/>
      <w:numFmt w:val="bullet"/>
      <w:lvlText w:val=""/>
      <w:lvlJc w:val="left"/>
      <w:pPr>
        <w:ind w:left="1967" w:hanging="360"/>
      </w:pPr>
      <w:rPr>
        <w:rFonts w:ascii="Symbol" w:hAnsi="Symbol" w:hint="default"/>
        <w:b w:val="0"/>
      </w:rPr>
    </w:lvl>
    <w:lvl w:ilvl="2" w:tplc="0405001B">
      <w:start w:val="1"/>
      <w:numFmt w:val="lowerRoman"/>
      <w:lvlText w:val="%3."/>
      <w:lvlJc w:val="right"/>
      <w:pPr>
        <w:ind w:left="2687" w:hanging="180"/>
      </w:pPr>
    </w:lvl>
    <w:lvl w:ilvl="3" w:tplc="DD988902">
      <w:numFmt w:val="bullet"/>
      <w:lvlText w:val="•"/>
      <w:lvlJc w:val="left"/>
      <w:pPr>
        <w:ind w:left="3407" w:hanging="360"/>
      </w:pPr>
      <w:rPr>
        <w:rFonts w:ascii="Calibri" w:eastAsiaTheme="minorHAnsi" w:hAnsi="Calibri" w:cstheme="minorBidi" w:hint="default"/>
      </w:rPr>
    </w:lvl>
    <w:lvl w:ilvl="4" w:tplc="04050003">
      <w:start w:val="1"/>
      <w:numFmt w:val="bullet"/>
      <w:lvlText w:val="o"/>
      <w:lvlJc w:val="left"/>
      <w:pPr>
        <w:ind w:left="4127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lowerRoman"/>
      <w:lvlText w:val="%6."/>
      <w:lvlJc w:val="right"/>
      <w:pPr>
        <w:ind w:left="4847" w:hanging="180"/>
      </w:pPr>
    </w:lvl>
    <w:lvl w:ilvl="6" w:tplc="0405000F" w:tentative="1">
      <w:start w:val="1"/>
      <w:numFmt w:val="decimal"/>
      <w:lvlText w:val="%7."/>
      <w:lvlJc w:val="left"/>
      <w:pPr>
        <w:ind w:left="5567" w:hanging="360"/>
      </w:pPr>
    </w:lvl>
    <w:lvl w:ilvl="7" w:tplc="04050019" w:tentative="1">
      <w:start w:val="1"/>
      <w:numFmt w:val="lowerLetter"/>
      <w:lvlText w:val="%8."/>
      <w:lvlJc w:val="left"/>
      <w:pPr>
        <w:ind w:left="6287" w:hanging="360"/>
      </w:pPr>
    </w:lvl>
    <w:lvl w:ilvl="8" w:tplc="0405001B" w:tentative="1">
      <w:start w:val="1"/>
      <w:numFmt w:val="lowerRoman"/>
      <w:lvlText w:val="%9."/>
      <w:lvlJc w:val="right"/>
      <w:pPr>
        <w:ind w:left="7007" w:hanging="180"/>
      </w:pPr>
    </w:lvl>
  </w:abstractNum>
  <w:abstractNum w:abstractNumId="21" w15:restartNumberingAfterBreak="0">
    <w:nsid w:val="45186ABF"/>
    <w:multiLevelType w:val="multilevel"/>
    <w:tmpl w:val="FFE6C9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22" w15:restartNumberingAfterBreak="0">
    <w:nsid w:val="47DE488D"/>
    <w:multiLevelType w:val="hybridMultilevel"/>
    <w:tmpl w:val="F5EAD11E"/>
    <w:lvl w:ilvl="0" w:tplc="1B6683C0">
      <w:start w:val="1"/>
      <w:numFmt w:val="ordinal"/>
      <w:lvlText w:val="2.%1"/>
      <w:lvlJc w:val="left"/>
      <w:pPr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486213EA"/>
    <w:multiLevelType w:val="hybridMultilevel"/>
    <w:tmpl w:val="4B86CDA4"/>
    <w:lvl w:ilvl="0" w:tplc="0CB28DC2">
      <w:numFmt w:val="bullet"/>
      <w:lvlText w:val="-"/>
      <w:lvlJc w:val="left"/>
      <w:pPr>
        <w:ind w:left="787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4" w15:restartNumberingAfterBreak="0">
    <w:nsid w:val="497C5942"/>
    <w:multiLevelType w:val="hybridMultilevel"/>
    <w:tmpl w:val="27A8BA86"/>
    <w:lvl w:ilvl="0" w:tplc="4AB0D106">
      <w:start w:val="1"/>
      <w:numFmt w:val="bullet"/>
      <w:lvlText w:val="-"/>
      <w:lvlJc w:val="left"/>
      <w:pPr>
        <w:ind w:left="25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0E07E02">
      <w:start w:val="1"/>
      <w:numFmt w:val="bullet"/>
      <w:lvlText w:val="o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A045722">
      <w:start w:val="1"/>
      <w:numFmt w:val="bullet"/>
      <w:lvlText w:val="▪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60EC650">
      <w:start w:val="1"/>
      <w:numFmt w:val="bullet"/>
      <w:lvlText w:val="•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BD47CEC">
      <w:start w:val="1"/>
      <w:numFmt w:val="bullet"/>
      <w:lvlText w:val="o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946BD46">
      <w:start w:val="1"/>
      <w:numFmt w:val="bullet"/>
      <w:lvlText w:val="▪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21C7082">
      <w:start w:val="1"/>
      <w:numFmt w:val="bullet"/>
      <w:lvlText w:val="•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648BEC8">
      <w:start w:val="1"/>
      <w:numFmt w:val="bullet"/>
      <w:lvlText w:val="o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71E4FDE">
      <w:start w:val="1"/>
      <w:numFmt w:val="bullet"/>
      <w:lvlText w:val="▪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4FC500C4"/>
    <w:multiLevelType w:val="hybridMultilevel"/>
    <w:tmpl w:val="54C8F29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48421E1"/>
    <w:multiLevelType w:val="hybridMultilevel"/>
    <w:tmpl w:val="F9EA42B0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6106C70"/>
    <w:multiLevelType w:val="hybridMultilevel"/>
    <w:tmpl w:val="A0567C34"/>
    <w:lvl w:ilvl="0" w:tplc="0405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587A10F0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9" w15:restartNumberingAfterBreak="0">
    <w:nsid w:val="5C2833C3"/>
    <w:multiLevelType w:val="hybridMultilevel"/>
    <w:tmpl w:val="DEB8E656"/>
    <w:lvl w:ilvl="0" w:tplc="826E3BA2">
      <w:start w:val="1"/>
      <w:numFmt w:val="lowerLetter"/>
      <w:lvlText w:val="%1)"/>
      <w:lvlJc w:val="left"/>
      <w:pPr>
        <w:ind w:left="253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87676D8">
      <w:start w:val="1"/>
      <w:numFmt w:val="lowerLetter"/>
      <w:lvlText w:val="%2"/>
      <w:lvlJc w:val="left"/>
      <w:pPr>
        <w:ind w:left="306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6C055C0">
      <w:start w:val="1"/>
      <w:numFmt w:val="lowerRoman"/>
      <w:lvlText w:val="%3"/>
      <w:lvlJc w:val="left"/>
      <w:pPr>
        <w:ind w:left="37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38A079E">
      <w:start w:val="1"/>
      <w:numFmt w:val="decimal"/>
      <w:lvlText w:val="%4"/>
      <w:lvlJc w:val="left"/>
      <w:pPr>
        <w:ind w:left="45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7CA7408">
      <w:start w:val="1"/>
      <w:numFmt w:val="lowerLetter"/>
      <w:lvlText w:val="%5"/>
      <w:lvlJc w:val="left"/>
      <w:pPr>
        <w:ind w:left="522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BA27D24">
      <w:start w:val="1"/>
      <w:numFmt w:val="lowerRoman"/>
      <w:lvlText w:val="%6"/>
      <w:lvlJc w:val="left"/>
      <w:pPr>
        <w:ind w:left="59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2DE5186">
      <w:start w:val="1"/>
      <w:numFmt w:val="decimal"/>
      <w:lvlText w:val="%7"/>
      <w:lvlJc w:val="left"/>
      <w:pPr>
        <w:ind w:left="666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BFEFF1E">
      <w:start w:val="1"/>
      <w:numFmt w:val="lowerLetter"/>
      <w:lvlText w:val="%8"/>
      <w:lvlJc w:val="left"/>
      <w:pPr>
        <w:ind w:left="73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5E8065A">
      <w:start w:val="1"/>
      <w:numFmt w:val="lowerRoman"/>
      <w:lvlText w:val="%9"/>
      <w:lvlJc w:val="left"/>
      <w:pPr>
        <w:ind w:left="81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673657A1"/>
    <w:multiLevelType w:val="hybridMultilevel"/>
    <w:tmpl w:val="1FD80E3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96F1CA3"/>
    <w:multiLevelType w:val="hybridMultilevel"/>
    <w:tmpl w:val="7EA86432"/>
    <w:lvl w:ilvl="0" w:tplc="0405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2" w15:restartNumberingAfterBreak="0">
    <w:nsid w:val="69EA1107"/>
    <w:multiLevelType w:val="hybridMultilevel"/>
    <w:tmpl w:val="0686C7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C9677F5"/>
    <w:multiLevelType w:val="hybridMultilevel"/>
    <w:tmpl w:val="AE2E9B24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0675E3A"/>
    <w:multiLevelType w:val="hybridMultilevel"/>
    <w:tmpl w:val="143EF3AA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71290CE4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 w15:restartNumberingAfterBreak="0">
    <w:nsid w:val="714D6CC3"/>
    <w:multiLevelType w:val="hybridMultilevel"/>
    <w:tmpl w:val="8116A2C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91B4542"/>
    <w:multiLevelType w:val="hybridMultilevel"/>
    <w:tmpl w:val="40D210E8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9772618"/>
    <w:multiLevelType w:val="hybridMultilevel"/>
    <w:tmpl w:val="354ADCF8"/>
    <w:lvl w:ilvl="0" w:tplc="04050003">
      <w:start w:val="1"/>
      <w:numFmt w:val="bullet"/>
      <w:lvlText w:val="o"/>
      <w:lvlJc w:val="left"/>
      <w:pPr>
        <w:ind w:left="1077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9" w15:restartNumberingAfterBreak="0">
    <w:nsid w:val="7F6C152B"/>
    <w:multiLevelType w:val="hybridMultilevel"/>
    <w:tmpl w:val="7804B88E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31"/>
  </w:num>
  <w:num w:numId="3">
    <w:abstractNumId w:val="21"/>
  </w:num>
  <w:num w:numId="4">
    <w:abstractNumId w:val="10"/>
  </w:num>
  <w:num w:numId="5">
    <w:abstractNumId w:val="32"/>
  </w:num>
  <w:num w:numId="6">
    <w:abstractNumId w:val="34"/>
  </w:num>
  <w:num w:numId="7">
    <w:abstractNumId w:val="30"/>
  </w:num>
  <w:num w:numId="8">
    <w:abstractNumId w:val="15"/>
  </w:num>
  <w:num w:numId="9">
    <w:abstractNumId w:val="22"/>
  </w:num>
  <w:num w:numId="10">
    <w:abstractNumId w:val="12"/>
  </w:num>
  <w:num w:numId="11">
    <w:abstractNumId w:val="7"/>
  </w:num>
  <w:num w:numId="12">
    <w:abstractNumId w:val="28"/>
  </w:num>
  <w:num w:numId="13">
    <w:abstractNumId w:val="18"/>
  </w:num>
  <w:num w:numId="14">
    <w:abstractNumId w:val="13"/>
  </w:num>
  <w:num w:numId="15">
    <w:abstractNumId w:val="33"/>
  </w:num>
  <w:num w:numId="16">
    <w:abstractNumId w:val="23"/>
  </w:num>
  <w:num w:numId="17">
    <w:abstractNumId w:val="1"/>
  </w:num>
  <w:num w:numId="18">
    <w:abstractNumId w:val="36"/>
  </w:num>
  <w:num w:numId="19">
    <w:abstractNumId w:val="14"/>
  </w:num>
  <w:num w:numId="20">
    <w:abstractNumId w:val="11"/>
  </w:num>
  <w:num w:numId="21">
    <w:abstractNumId w:val="17"/>
  </w:num>
  <w:num w:numId="22">
    <w:abstractNumId w:val="39"/>
  </w:num>
  <w:num w:numId="23">
    <w:abstractNumId w:val="6"/>
  </w:num>
  <w:num w:numId="24">
    <w:abstractNumId w:val="26"/>
  </w:num>
  <w:num w:numId="25">
    <w:abstractNumId w:val="29"/>
  </w:num>
  <w:num w:numId="26">
    <w:abstractNumId w:val="0"/>
  </w:num>
  <w:num w:numId="27">
    <w:abstractNumId w:val="24"/>
  </w:num>
  <w:num w:numId="28">
    <w:abstractNumId w:val="19"/>
  </w:num>
  <w:num w:numId="29">
    <w:abstractNumId w:val="9"/>
  </w:num>
  <w:num w:numId="30">
    <w:abstractNumId w:val="37"/>
  </w:num>
  <w:num w:numId="31">
    <w:abstractNumId w:val="5"/>
  </w:num>
  <w:num w:numId="32">
    <w:abstractNumId w:val="25"/>
  </w:num>
  <w:num w:numId="33">
    <w:abstractNumId w:val="3"/>
  </w:num>
  <w:num w:numId="34">
    <w:abstractNumId w:val="4"/>
  </w:num>
  <w:num w:numId="35">
    <w:abstractNumId w:val="38"/>
  </w:num>
  <w:num w:numId="36">
    <w:abstractNumId w:val="8"/>
  </w:num>
  <w:num w:numId="37">
    <w:abstractNumId w:val="2"/>
  </w:num>
  <w:num w:numId="38">
    <w:abstractNumId w:val="16"/>
  </w:num>
  <w:num w:numId="39">
    <w:abstractNumId w:val="20"/>
  </w:num>
  <w:num w:numId="40">
    <w:abstractNumId w:val="3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96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3669"/>
    <w:rsid w:val="000001EB"/>
    <w:rsid w:val="00002AB9"/>
    <w:rsid w:val="00025906"/>
    <w:rsid w:val="000262F1"/>
    <w:rsid w:val="00026B04"/>
    <w:rsid w:val="00031F05"/>
    <w:rsid w:val="000322B2"/>
    <w:rsid w:val="00044D2B"/>
    <w:rsid w:val="00050BE9"/>
    <w:rsid w:val="0005211F"/>
    <w:rsid w:val="0005536E"/>
    <w:rsid w:val="00063E2F"/>
    <w:rsid w:val="00067156"/>
    <w:rsid w:val="000678EE"/>
    <w:rsid w:val="00074796"/>
    <w:rsid w:val="00075C52"/>
    <w:rsid w:val="00081E6F"/>
    <w:rsid w:val="000836C9"/>
    <w:rsid w:val="000914D7"/>
    <w:rsid w:val="000961CA"/>
    <w:rsid w:val="000A3671"/>
    <w:rsid w:val="000B5B52"/>
    <w:rsid w:val="000B6B76"/>
    <w:rsid w:val="000C056F"/>
    <w:rsid w:val="000C2B64"/>
    <w:rsid w:val="000C7F2E"/>
    <w:rsid w:val="000D4AAA"/>
    <w:rsid w:val="000E01B2"/>
    <w:rsid w:val="000E32C8"/>
    <w:rsid w:val="000E3CA6"/>
    <w:rsid w:val="000E3EC9"/>
    <w:rsid w:val="000F0880"/>
    <w:rsid w:val="000F2899"/>
    <w:rsid w:val="001018F3"/>
    <w:rsid w:val="00101C43"/>
    <w:rsid w:val="00101CD5"/>
    <w:rsid w:val="00102869"/>
    <w:rsid w:val="00102977"/>
    <w:rsid w:val="001113FF"/>
    <w:rsid w:val="001119A8"/>
    <w:rsid w:val="00113C62"/>
    <w:rsid w:val="001140F7"/>
    <w:rsid w:val="0014378A"/>
    <w:rsid w:val="00143B0E"/>
    <w:rsid w:val="001479DC"/>
    <w:rsid w:val="001508FB"/>
    <w:rsid w:val="00161ED8"/>
    <w:rsid w:val="001623AC"/>
    <w:rsid w:val="00172629"/>
    <w:rsid w:val="00173E19"/>
    <w:rsid w:val="00180F45"/>
    <w:rsid w:val="001858B0"/>
    <w:rsid w:val="001903B2"/>
    <w:rsid w:val="001A42C6"/>
    <w:rsid w:val="001A4A4E"/>
    <w:rsid w:val="001A7B39"/>
    <w:rsid w:val="001B2FA0"/>
    <w:rsid w:val="001B36FA"/>
    <w:rsid w:val="001C3348"/>
    <w:rsid w:val="001C4D24"/>
    <w:rsid w:val="001C5C1E"/>
    <w:rsid w:val="001D0E79"/>
    <w:rsid w:val="001D3237"/>
    <w:rsid w:val="001E1F03"/>
    <w:rsid w:val="001E7992"/>
    <w:rsid w:val="00203BF8"/>
    <w:rsid w:val="002054CE"/>
    <w:rsid w:val="00205A75"/>
    <w:rsid w:val="00215AAC"/>
    <w:rsid w:val="00217261"/>
    <w:rsid w:val="00231B53"/>
    <w:rsid w:val="0023238B"/>
    <w:rsid w:val="002325AE"/>
    <w:rsid w:val="00232E26"/>
    <w:rsid w:val="002344E8"/>
    <w:rsid w:val="00234CEF"/>
    <w:rsid w:val="002378B2"/>
    <w:rsid w:val="002439C5"/>
    <w:rsid w:val="00246776"/>
    <w:rsid w:val="002507C3"/>
    <w:rsid w:val="00254076"/>
    <w:rsid w:val="00257B77"/>
    <w:rsid w:val="00260EA0"/>
    <w:rsid w:val="0026439A"/>
    <w:rsid w:val="00264D31"/>
    <w:rsid w:val="00267843"/>
    <w:rsid w:val="00271EF5"/>
    <w:rsid w:val="002736FB"/>
    <w:rsid w:val="002742C7"/>
    <w:rsid w:val="00274394"/>
    <w:rsid w:val="002760F0"/>
    <w:rsid w:val="0027691C"/>
    <w:rsid w:val="0028165D"/>
    <w:rsid w:val="0028656B"/>
    <w:rsid w:val="00286661"/>
    <w:rsid w:val="002931C8"/>
    <w:rsid w:val="002C074F"/>
    <w:rsid w:val="002C1892"/>
    <w:rsid w:val="002C43AC"/>
    <w:rsid w:val="002D0740"/>
    <w:rsid w:val="002D21DE"/>
    <w:rsid w:val="002D2B60"/>
    <w:rsid w:val="002D509F"/>
    <w:rsid w:val="002E3E13"/>
    <w:rsid w:val="002F02E4"/>
    <w:rsid w:val="00320573"/>
    <w:rsid w:val="0032381A"/>
    <w:rsid w:val="003360A6"/>
    <w:rsid w:val="0034252D"/>
    <w:rsid w:val="00347CB1"/>
    <w:rsid w:val="0035029F"/>
    <w:rsid w:val="00351C85"/>
    <w:rsid w:val="003571EE"/>
    <w:rsid w:val="003572C9"/>
    <w:rsid w:val="00361AB0"/>
    <w:rsid w:val="00361FF8"/>
    <w:rsid w:val="00363D28"/>
    <w:rsid w:val="00365737"/>
    <w:rsid w:val="00366DDC"/>
    <w:rsid w:val="00380B07"/>
    <w:rsid w:val="00387008"/>
    <w:rsid w:val="00392F3C"/>
    <w:rsid w:val="00392F7A"/>
    <w:rsid w:val="00394636"/>
    <w:rsid w:val="003B3F6C"/>
    <w:rsid w:val="003C348A"/>
    <w:rsid w:val="003C54F8"/>
    <w:rsid w:val="003C7CFD"/>
    <w:rsid w:val="003D1FDB"/>
    <w:rsid w:val="003D25F6"/>
    <w:rsid w:val="003D3856"/>
    <w:rsid w:val="003D5A21"/>
    <w:rsid w:val="003D5CA1"/>
    <w:rsid w:val="003E19BD"/>
    <w:rsid w:val="003E38ED"/>
    <w:rsid w:val="003F615A"/>
    <w:rsid w:val="0041099A"/>
    <w:rsid w:val="00411627"/>
    <w:rsid w:val="00412E02"/>
    <w:rsid w:val="00414AD9"/>
    <w:rsid w:val="00415188"/>
    <w:rsid w:val="004261BE"/>
    <w:rsid w:val="0043033D"/>
    <w:rsid w:val="004342D7"/>
    <w:rsid w:val="00437698"/>
    <w:rsid w:val="00465A80"/>
    <w:rsid w:val="004660ED"/>
    <w:rsid w:val="00467326"/>
    <w:rsid w:val="00467DB8"/>
    <w:rsid w:val="00472459"/>
    <w:rsid w:val="00474418"/>
    <w:rsid w:val="004774A5"/>
    <w:rsid w:val="00480C79"/>
    <w:rsid w:val="00485C5F"/>
    <w:rsid w:val="0048634E"/>
    <w:rsid w:val="00486D5E"/>
    <w:rsid w:val="00492C2A"/>
    <w:rsid w:val="004961DB"/>
    <w:rsid w:val="004B19FC"/>
    <w:rsid w:val="004B6452"/>
    <w:rsid w:val="004B7D2D"/>
    <w:rsid w:val="004C2849"/>
    <w:rsid w:val="004D17B6"/>
    <w:rsid w:val="004E3551"/>
    <w:rsid w:val="004E4C46"/>
    <w:rsid w:val="004E5453"/>
    <w:rsid w:val="004F5A26"/>
    <w:rsid w:val="004F6BB7"/>
    <w:rsid w:val="004F7F78"/>
    <w:rsid w:val="0050005F"/>
    <w:rsid w:val="00501201"/>
    <w:rsid w:val="00501C1E"/>
    <w:rsid w:val="00503B7E"/>
    <w:rsid w:val="00512444"/>
    <w:rsid w:val="00515878"/>
    <w:rsid w:val="005161A1"/>
    <w:rsid w:val="0052287E"/>
    <w:rsid w:val="00530BA1"/>
    <w:rsid w:val="00531DC0"/>
    <w:rsid w:val="00532EA2"/>
    <w:rsid w:val="005534F0"/>
    <w:rsid w:val="00553B31"/>
    <w:rsid w:val="0055557C"/>
    <w:rsid w:val="00557C8A"/>
    <w:rsid w:val="00563406"/>
    <w:rsid w:val="005638AA"/>
    <w:rsid w:val="0056409F"/>
    <w:rsid w:val="00564766"/>
    <w:rsid w:val="005661BD"/>
    <w:rsid w:val="00567EDE"/>
    <w:rsid w:val="0057565A"/>
    <w:rsid w:val="005758C7"/>
    <w:rsid w:val="0059671E"/>
    <w:rsid w:val="0059755F"/>
    <w:rsid w:val="005A3C0F"/>
    <w:rsid w:val="005A59A2"/>
    <w:rsid w:val="005B454B"/>
    <w:rsid w:val="005B46BA"/>
    <w:rsid w:val="005B50FB"/>
    <w:rsid w:val="005C6D86"/>
    <w:rsid w:val="005D3F7E"/>
    <w:rsid w:val="005E13F4"/>
    <w:rsid w:val="005E2FF3"/>
    <w:rsid w:val="005F7421"/>
    <w:rsid w:val="00600060"/>
    <w:rsid w:val="00603A77"/>
    <w:rsid w:val="00604932"/>
    <w:rsid w:val="00614807"/>
    <w:rsid w:val="0061773F"/>
    <w:rsid w:val="006200AF"/>
    <w:rsid w:val="006211A5"/>
    <w:rsid w:val="006211F2"/>
    <w:rsid w:val="006220BA"/>
    <w:rsid w:val="0062321E"/>
    <w:rsid w:val="006274C2"/>
    <w:rsid w:val="00630B93"/>
    <w:rsid w:val="00630D32"/>
    <w:rsid w:val="006313DE"/>
    <w:rsid w:val="006314AC"/>
    <w:rsid w:val="00634E5E"/>
    <w:rsid w:val="00642B27"/>
    <w:rsid w:val="006432D7"/>
    <w:rsid w:val="00646BB6"/>
    <w:rsid w:val="006537B7"/>
    <w:rsid w:val="006540E2"/>
    <w:rsid w:val="00657084"/>
    <w:rsid w:val="006647B0"/>
    <w:rsid w:val="00665934"/>
    <w:rsid w:val="0068763A"/>
    <w:rsid w:val="00696775"/>
    <w:rsid w:val="006A1059"/>
    <w:rsid w:val="006B6D7E"/>
    <w:rsid w:val="006C1F12"/>
    <w:rsid w:val="006C25BC"/>
    <w:rsid w:val="006D1861"/>
    <w:rsid w:val="006E6DC5"/>
    <w:rsid w:val="006F0DC7"/>
    <w:rsid w:val="006F1577"/>
    <w:rsid w:val="006F51B4"/>
    <w:rsid w:val="006F707D"/>
    <w:rsid w:val="006F7A84"/>
    <w:rsid w:val="00701941"/>
    <w:rsid w:val="007058E7"/>
    <w:rsid w:val="00716DF9"/>
    <w:rsid w:val="00717E75"/>
    <w:rsid w:val="00723E4D"/>
    <w:rsid w:val="00725199"/>
    <w:rsid w:val="0073252B"/>
    <w:rsid w:val="00733194"/>
    <w:rsid w:val="00737D74"/>
    <w:rsid w:val="0074039C"/>
    <w:rsid w:val="007419FF"/>
    <w:rsid w:val="00741FC7"/>
    <w:rsid w:val="007424D1"/>
    <w:rsid w:val="00751A87"/>
    <w:rsid w:val="00754A1B"/>
    <w:rsid w:val="0075653B"/>
    <w:rsid w:val="00760944"/>
    <w:rsid w:val="00763796"/>
    <w:rsid w:val="00764663"/>
    <w:rsid w:val="0077414C"/>
    <w:rsid w:val="007762B3"/>
    <w:rsid w:val="00784362"/>
    <w:rsid w:val="00784392"/>
    <w:rsid w:val="00794711"/>
    <w:rsid w:val="007A013F"/>
    <w:rsid w:val="007A6C39"/>
    <w:rsid w:val="007B2604"/>
    <w:rsid w:val="007B3BF3"/>
    <w:rsid w:val="007B3DC5"/>
    <w:rsid w:val="007C1C58"/>
    <w:rsid w:val="007C258E"/>
    <w:rsid w:val="007C30A3"/>
    <w:rsid w:val="007C3DDA"/>
    <w:rsid w:val="007D211C"/>
    <w:rsid w:val="007D7670"/>
    <w:rsid w:val="007E1DC8"/>
    <w:rsid w:val="007E6B74"/>
    <w:rsid w:val="007F35CE"/>
    <w:rsid w:val="0080619A"/>
    <w:rsid w:val="008169B9"/>
    <w:rsid w:val="00821662"/>
    <w:rsid w:val="00837B0E"/>
    <w:rsid w:val="00840ACA"/>
    <w:rsid w:val="00841402"/>
    <w:rsid w:val="0086166C"/>
    <w:rsid w:val="0086345F"/>
    <w:rsid w:val="00863FB9"/>
    <w:rsid w:val="008658B2"/>
    <w:rsid w:val="00871C8F"/>
    <w:rsid w:val="00874940"/>
    <w:rsid w:val="00876447"/>
    <w:rsid w:val="00880AFF"/>
    <w:rsid w:val="008822F3"/>
    <w:rsid w:val="0088464F"/>
    <w:rsid w:val="008A0506"/>
    <w:rsid w:val="008A5388"/>
    <w:rsid w:val="008A7163"/>
    <w:rsid w:val="008B1703"/>
    <w:rsid w:val="008C069D"/>
    <w:rsid w:val="008C3DFE"/>
    <w:rsid w:val="008D0C70"/>
    <w:rsid w:val="008D2D60"/>
    <w:rsid w:val="008D3871"/>
    <w:rsid w:val="008D5870"/>
    <w:rsid w:val="008D6D54"/>
    <w:rsid w:val="008D6F24"/>
    <w:rsid w:val="008D763C"/>
    <w:rsid w:val="008E6C7E"/>
    <w:rsid w:val="008F6320"/>
    <w:rsid w:val="00911620"/>
    <w:rsid w:val="009125E3"/>
    <w:rsid w:val="00913CF3"/>
    <w:rsid w:val="00913D49"/>
    <w:rsid w:val="0091724C"/>
    <w:rsid w:val="00920A90"/>
    <w:rsid w:val="00927E91"/>
    <w:rsid w:val="009331FF"/>
    <w:rsid w:val="00936F76"/>
    <w:rsid w:val="0094080C"/>
    <w:rsid w:val="00940E9D"/>
    <w:rsid w:val="00946987"/>
    <w:rsid w:val="009477AD"/>
    <w:rsid w:val="00947D3D"/>
    <w:rsid w:val="00952040"/>
    <w:rsid w:val="00953271"/>
    <w:rsid w:val="00954371"/>
    <w:rsid w:val="00964CAE"/>
    <w:rsid w:val="0097103A"/>
    <w:rsid w:val="009728CB"/>
    <w:rsid w:val="009730CC"/>
    <w:rsid w:val="009760DE"/>
    <w:rsid w:val="0098291A"/>
    <w:rsid w:val="00982A2B"/>
    <w:rsid w:val="009A56EB"/>
    <w:rsid w:val="009B0051"/>
    <w:rsid w:val="009B0C9D"/>
    <w:rsid w:val="009B408E"/>
    <w:rsid w:val="009B4F90"/>
    <w:rsid w:val="009B5147"/>
    <w:rsid w:val="009C0BCC"/>
    <w:rsid w:val="009C22EE"/>
    <w:rsid w:val="009C3436"/>
    <w:rsid w:val="009D5623"/>
    <w:rsid w:val="009F16AB"/>
    <w:rsid w:val="009F5641"/>
    <w:rsid w:val="00A00DDA"/>
    <w:rsid w:val="00A03685"/>
    <w:rsid w:val="00A07C6E"/>
    <w:rsid w:val="00A11E97"/>
    <w:rsid w:val="00A1453C"/>
    <w:rsid w:val="00A22194"/>
    <w:rsid w:val="00A33000"/>
    <w:rsid w:val="00A34E5C"/>
    <w:rsid w:val="00A365C4"/>
    <w:rsid w:val="00A41228"/>
    <w:rsid w:val="00A41C6B"/>
    <w:rsid w:val="00A4307B"/>
    <w:rsid w:val="00A53529"/>
    <w:rsid w:val="00A54A5B"/>
    <w:rsid w:val="00A55F7C"/>
    <w:rsid w:val="00A56EF6"/>
    <w:rsid w:val="00A61768"/>
    <w:rsid w:val="00A63DBD"/>
    <w:rsid w:val="00A63EE1"/>
    <w:rsid w:val="00A700D2"/>
    <w:rsid w:val="00A73192"/>
    <w:rsid w:val="00A7611B"/>
    <w:rsid w:val="00A8112A"/>
    <w:rsid w:val="00A86111"/>
    <w:rsid w:val="00A879FD"/>
    <w:rsid w:val="00A87B1F"/>
    <w:rsid w:val="00A90F1E"/>
    <w:rsid w:val="00A93D3D"/>
    <w:rsid w:val="00A94D1D"/>
    <w:rsid w:val="00A95DB5"/>
    <w:rsid w:val="00A97CBE"/>
    <w:rsid w:val="00A97F61"/>
    <w:rsid w:val="00AB3BAC"/>
    <w:rsid w:val="00AB48EC"/>
    <w:rsid w:val="00AC3E5D"/>
    <w:rsid w:val="00AC4C53"/>
    <w:rsid w:val="00AC5F33"/>
    <w:rsid w:val="00AD21C1"/>
    <w:rsid w:val="00AD30E3"/>
    <w:rsid w:val="00AE273B"/>
    <w:rsid w:val="00AE29AB"/>
    <w:rsid w:val="00AE47D2"/>
    <w:rsid w:val="00AE7690"/>
    <w:rsid w:val="00AF04F7"/>
    <w:rsid w:val="00AF6F1E"/>
    <w:rsid w:val="00B0130D"/>
    <w:rsid w:val="00B0582A"/>
    <w:rsid w:val="00B11B49"/>
    <w:rsid w:val="00B20F9F"/>
    <w:rsid w:val="00B250CB"/>
    <w:rsid w:val="00B26BD3"/>
    <w:rsid w:val="00B308DD"/>
    <w:rsid w:val="00B31E5A"/>
    <w:rsid w:val="00B3220A"/>
    <w:rsid w:val="00B33A4C"/>
    <w:rsid w:val="00B405C6"/>
    <w:rsid w:val="00B43669"/>
    <w:rsid w:val="00B51027"/>
    <w:rsid w:val="00B53349"/>
    <w:rsid w:val="00B53EAE"/>
    <w:rsid w:val="00B55B7A"/>
    <w:rsid w:val="00B65AAD"/>
    <w:rsid w:val="00B70934"/>
    <w:rsid w:val="00B71C2D"/>
    <w:rsid w:val="00B72DA9"/>
    <w:rsid w:val="00B75B90"/>
    <w:rsid w:val="00B83F8D"/>
    <w:rsid w:val="00B87506"/>
    <w:rsid w:val="00B90DE1"/>
    <w:rsid w:val="00B910EE"/>
    <w:rsid w:val="00BA38B7"/>
    <w:rsid w:val="00BA4846"/>
    <w:rsid w:val="00BA57CC"/>
    <w:rsid w:val="00BB1EDE"/>
    <w:rsid w:val="00BC26DF"/>
    <w:rsid w:val="00BD7A7B"/>
    <w:rsid w:val="00BE101E"/>
    <w:rsid w:val="00BE2A94"/>
    <w:rsid w:val="00BE2B4A"/>
    <w:rsid w:val="00BE4237"/>
    <w:rsid w:val="00BE5CB8"/>
    <w:rsid w:val="00BE5D7C"/>
    <w:rsid w:val="00BF02E6"/>
    <w:rsid w:val="00BF1993"/>
    <w:rsid w:val="00BF5B51"/>
    <w:rsid w:val="00BF74DA"/>
    <w:rsid w:val="00C10405"/>
    <w:rsid w:val="00C151BA"/>
    <w:rsid w:val="00C205C9"/>
    <w:rsid w:val="00C23AFE"/>
    <w:rsid w:val="00C23C95"/>
    <w:rsid w:val="00C3198D"/>
    <w:rsid w:val="00C32670"/>
    <w:rsid w:val="00C35995"/>
    <w:rsid w:val="00C37775"/>
    <w:rsid w:val="00C40BB0"/>
    <w:rsid w:val="00C449DE"/>
    <w:rsid w:val="00C53A64"/>
    <w:rsid w:val="00C62E21"/>
    <w:rsid w:val="00C64C70"/>
    <w:rsid w:val="00C7114D"/>
    <w:rsid w:val="00C724C1"/>
    <w:rsid w:val="00C76D28"/>
    <w:rsid w:val="00C842B2"/>
    <w:rsid w:val="00C9481D"/>
    <w:rsid w:val="00CA2392"/>
    <w:rsid w:val="00CA3B04"/>
    <w:rsid w:val="00CB57C3"/>
    <w:rsid w:val="00CC37EF"/>
    <w:rsid w:val="00CC6D58"/>
    <w:rsid w:val="00CC74C0"/>
    <w:rsid w:val="00CC75D0"/>
    <w:rsid w:val="00CD02B3"/>
    <w:rsid w:val="00CD0701"/>
    <w:rsid w:val="00CD3DF0"/>
    <w:rsid w:val="00CE3AE9"/>
    <w:rsid w:val="00CE6490"/>
    <w:rsid w:val="00CE7251"/>
    <w:rsid w:val="00CF2216"/>
    <w:rsid w:val="00CF3BF0"/>
    <w:rsid w:val="00CF3C00"/>
    <w:rsid w:val="00CF40F6"/>
    <w:rsid w:val="00D03215"/>
    <w:rsid w:val="00D03980"/>
    <w:rsid w:val="00D15772"/>
    <w:rsid w:val="00D15A7F"/>
    <w:rsid w:val="00D17739"/>
    <w:rsid w:val="00D23BEF"/>
    <w:rsid w:val="00D3274B"/>
    <w:rsid w:val="00D34590"/>
    <w:rsid w:val="00D419E1"/>
    <w:rsid w:val="00D42BA5"/>
    <w:rsid w:val="00D54133"/>
    <w:rsid w:val="00D61264"/>
    <w:rsid w:val="00D66199"/>
    <w:rsid w:val="00D67F83"/>
    <w:rsid w:val="00D71E73"/>
    <w:rsid w:val="00D72E69"/>
    <w:rsid w:val="00D7339D"/>
    <w:rsid w:val="00D737B6"/>
    <w:rsid w:val="00D74E80"/>
    <w:rsid w:val="00D800B0"/>
    <w:rsid w:val="00D8162A"/>
    <w:rsid w:val="00D87083"/>
    <w:rsid w:val="00D94F8E"/>
    <w:rsid w:val="00DA73C1"/>
    <w:rsid w:val="00DB09B3"/>
    <w:rsid w:val="00DB0C57"/>
    <w:rsid w:val="00DB11D1"/>
    <w:rsid w:val="00DD2325"/>
    <w:rsid w:val="00DF15E7"/>
    <w:rsid w:val="00DF1CFC"/>
    <w:rsid w:val="00DF44BF"/>
    <w:rsid w:val="00E0345D"/>
    <w:rsid w:val="00E223FF"/>
    <w:rsid w:val="00E249B0"/>
    <w:rsid w:val="00E24B74"/>
    <w:rsid w:val="00E334D9"/>
    <w:rsid w:val="00E37A9E"/>
    <w:rsid w:val="00E43116"/>
    <w:rsid w:val="00E5343F"/>
    <w:rsid w:val="00E561C9"/>
    <w:rsid w:val="00E60C64"/>
    <w:rsid w:val="00E669D0"/>
    <w:rsid w:val="00E6757E"/>
    <w:rsid w:val="00E76FA8"/>
    <w:rsid w:val="00E83246"/>
    <w:rsid w:val="00E84051"/>
    <w:rsid w:val="00E909C4"/>
    <w:rsid w:val="00E952B5"/>
    <w:rsid w:val="00EA3D9C"/>
    <w:rsid w:val="00EB11F4"/>
    <w:rsid w:val="00EB2AB1"/>
    <w:rsid w:val="00EB2CE5"/>
    <w:rsid w:val="00EB3699"/>
    <w:rsid w:val="00EB4EA4"/>
    <w:rsid w:val="00EC1886"/>
    <w:rsid w:val="00EC1DB9"/>
    <w:rsid w:val="00EC2331"/>
    <w:rsid w:val="00EC2457"/>
    <w:rsid w:val="00EC4CB1"/>
    <w:rsid w:val="00EC7BB5"/>
    <w:rsid w:val="00ED0A70"/>
    <w:rsid w:val="00ED17F4"/>
    <w:rsid w:val="00EE27CC"/>
    <w:rsid w:val="00EE7BE3"/>
    <w:rsid w:val="00EF50F9"/>
    <w:rsid w:val="00F063D5"/>
    <w:rsid w:val="00F06CDE"/>
    <w:rsid w:val="00F16374"/>
    <w:rsid w:val="00F27D96"/>
    <w:rsid w:val="00F35DAE"/>
    <w:rsid w:val="00F41AD3"/>
    <w:rsid w:val="00F43CF5"/>
    <w:rsid w:val="00F54056"/>
    <w:rsid w:val="00F602B5"/>
    <w:rsid w:val="00F7243B"/>
    <w:rsid w:val="00F77C49"/>
    <w:rsid w:val="00F80221"/>
    <w:rsid w:val="00F8409C"/>
    <w:rsid w:val="00F9763F"/>
    <w:rsid w:val="00FA436F"/>
    <w:rsid w:val="00FA6185"/>
    <w:rsid w:val="00FB201B"/>
    <w:rsid w:val="00FC2CA6"/>
    <w:rsid w:val="00FC6683"/>
    <w:rsid w:val="00FC673A"/>
    <w:rsid w:val="00FD2B38"/>
    <w:rsid w:val="00FE45E7"/>
    <w:rsid w:val="00FE61DE"/>
    <w:rsid w:val="00FE6B36"/>
    <w:rsid w:val="00FF1885"/>
    <w:rsid w:val="00FF5F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9697"/>
    <o:shapelayout v:ext="edit">
      <o:idmap v:ext="edit" data="1"/>
    </o:shapelayout>
  </w:shapeDefaults>
  <w:decimalSymbol w:val=","/>
  <w:listSeparator w:val=";"/>
  <w14:docId w14:val="61C95FF2"/>
  <w15:docId w15:val="{3EBA8A75-C482-4987-9F59-EFF06D0533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075C52"/>
    <w:rPr>
      <w:sz w:val="24"/>
      <w:szCs w:val="24"/>
    </w:rPr>
  </w:style>
  <w:style w:type="paragraph" w:styleId="Nadpis1">
    <w:name w:val="heading 1"/>
    <w:basedOn w:val="Normln"/>
    <w:next w:val="Normln"/>
    <w:qFormat/>
    <w:rsid w:val="0005536E"/>
    <w:pPr>
      <w:keepNext/>
      <w:numPr>
        <w:numId w:val="36"/>
      </w:numPr>
      <w:outlineLvl w:val="0"/>
    </w:pPr>
    <w:rPr>
      <w:rFonts w:asciiTheme="minorHAnsi" w:hAnsiTheme="minorHAnsi"/>
      <w:b/>
      <w:sz w:val="28"/>
      <w:szCs w:val="20"/>
    </w:rPr>
  </w:style>
  <w:style w:type="paragraph" w:styleId="Nadpis2">
    <w:name w:val="heading 2"/>
    <w:basedOn w:val="Normln"/>
    <w:next w:val="Normln"/>
    <w:qFormat/>
    <w:rsid w:val="004D17B6"/>
    <w:pPr>
      <w:keepNext/>
      <w:numPr>
        <w:ilvl w:val="1"/>
        <w:numId w:val="36"/>
      </w:numPr>
      <w:outlineLvl w:val="1"/>
    </w:pPr>
    <w:rPr>
      <w:rFonts w:asciiTheme="minorHAnsi" w:hAnsiTheme="minorHAnsi"/>
      <w:b/>
    </w:rPr>
  </w:style>
  <w:style w:type="paragraph" w:styleId="Nadpis3">
    <w:name w:val="heading 3"/>
    <w:basedOn w:val="Normln"/>
    <w:next w:val="Normln"/>
    <w:qFormat/>
    <w:pPr>
      <w:keepNext/>
      <w:numPr>
        <w:ilvl w:val="2"/>
        <w:numId w:val="36"/>
      </w:numPr>
      <w:outlineLvl w:val="2"/>
    </w:pPr>
    <w:rPr>
      <w:b/>
      <w:bCs/>
      <w:i/>
      <w:iCs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36"/>
      </w:numPr>
      <w:outlineLvl w:val="3"/>
    </w:pPr>
    <w:rPr>
      <w:b/>
      <w:bCs/>
      <w:i/>
      <w:iCs/>
      <w:sz w:val="28"/>
    </w:rPr>
  </w:style>
  <w:style w:type="paragraph" w:styleId="Nadpis5">
    <w:name w:val="heading 5"/>
    <w:basedOn w:val="Normln"/>
    <w:next w:val="Normln"/>
    <w:qFormat/>
    <w:pPr>
      <w:keepNext/>
      <w:numPr>
        <w:ilvl w:val="4"/>
        <w:numId w:val="36"/>
      </w:numPr>
      <w:outlineLvl w:val="4"/>
    </w:pPr>
    <w:rPr>
      <w:b/>
    </w:rPr>
  </w:style>
  <w:style w:type="paragraph" w:styleId="Nadpis6">
    <w:name w:val="heading 6"/>
    <w:basedOn w:val="Normln"/>
    <w:next w:val="Normln"/>
    <w:qFormat/>
    <w:pPr>
      <w:keepNext/>
      <w:numPr>
        <w:ilvl w:val="5"/>
        <w:numId w:val="36"/>
      </w:numPr>
      <w:outlineLvl w:val="5"/>
    </w:pPr>
    <w:rPr>
      <w:b/>
      <w:bCs/>
      <w:sz w:val="20"/>
    </w:rPr>
  </w:style>
  <w:style w:type="paragraph" w:styleId="Nadpis7">
    <w:name w:val="heading 7"/>
    <w:basedOn w:val="Normln"/>
    <w:next w:val="Normln"/>
    <w:link w:val="Nadpis7Char"/>
    <w:unhideWhenUsed/>
    <w:qFormat/>
    <w:rsid w:val="00A63DBD"/>
    <w:pPr>
      <w:keepNext/>
      <w:keepLines/>
      <w:numPr>
        <w:ilvl w:val="6"/>
        <w:numId w:val="3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8">
    <w:name w:val="heading 8"/>
    <w:basedOn w:val="Normln"/>
    <w:next w:val="Normln"/>
    <w:link w:val="Nadpis8Char"/>
    <w:unhideWhenUsed/>
    <w:qFormat/>
    <w:rsid w:val="00A63DBD"/>
    <w:pPr>
      <w:keepNext/>
      <w:keepLines/>
      <w:numPr>
        <w:ilvl w:val="7"/>
        <w:numId w:val="3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A63DBD"/>
    <w:pPr>
      <w:keepNext/>
      <w:keepLines/>
      <w:numPr>
        <w:ilvl w:val="8"/>
        <w:numId w:val="3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pPr>
      <w:ind w:left="1680"/>
    </w:pPr>
    <w:rPr>
      <w:sz w:val="22"/>
    </w:rPr>
  </w:style>
  <w:style w:type="paragraph" w:styleId="Zhlav">
    <w:name w:val="header"/>
    <w:basedOn w:val="Normln"/>
    <w:link w:val="ZhlavChar"/>
    <w:uiPriority w:val="99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odsazen2">
    <w:name w:val="Body Text Indent 2"/>
    <w:basedOn w:val="Normln"/>
    <w:pPr>
      <w:ind w:left="360"/>
    </w:pPr>
    <w:rPr>
      <w:sz w:val="20"/>
    </w:rPr>
  </w:style>
  <w:style w:type="paragraph" w:styleId="Zkladntext">
    <w:name w:val="Body Text"/>
    <w:basedOn w:val="Normln"/>
    <w:link w:val="ZkladntextChar"/>
    <w:rPr>
      <w:sz w:val="20"/>
    </w:rPr>
  </w:style>
  <w:style w:type="paragraph" w:styleId="Zkladntext2">
    <w:name w:val="Body Text 2"/>
    <w:basedOn w:val="Normln"/>
    <w:rPr>
      <w:b/>
      <w:bCs/>
      <w:color w:val="0000FF"/>
      <w:sz w:val="96"/>
    </w:rPr>
  </w:style>
  <w:style w:type="paragraph" w:styleId="Zkladntext3">
    <w:name w:val="Body Text 3"/>
    <w:basedOn w:val="Normln"/>
    <w:pPr>
      <w:jc w:val="center"/>
    </w:pPr>
    <w:rPr>
      <w:b/>
      <w:bCs/>
      <w:sz w:val="48"/>
    </w:rPr>
  </w:style>
  <w:style w:type="paragraph" w:styleId="Zkladntextodsazen3">
    <w:name w:val="Body Text Indent 3"/>
    <w:basedOn w:val="Normln"/>
    <w:pPr>
      <w:ind w:left="180"/>
    </w:pPr>
    <w:rPr>
      <w:sz w:val="20"/>
    </w:rPr>
  </w:style>
  <w:style w:type="paragraph" w:styleId="Textbubliny">
    <w:name w:val="Balloon Text"/>
    <w:basedOn w:val="Normln"/>
    <w:semiHidden/>
    <w:rsid w:val="00763796"/>
    <w:rPr>
      <w:rFonts w:ascii="Tahoma" w:hAnsi="Tahoma" w:cs="Tahoma"/>
      <w:sz w:val="16"/>
      <w:szCs w:val="16"/>
    </w:rPr>
  </w:style>
  <w:style w:type="paragraph" w:customStyle="1" w:styleId="productdetail">
    <w:name w:val="productdetail"/>
    <w:basedOn w:val="Normln"/>
    <w:rsid w:val="00784392"/>
  </w:style>
  <w:style w:type="character" w:customStyle="1" w:styleId="style101">
    <w:name w:val="style101"/>
    <w:rsid w:val="001140F7"/>
    <w:rPr>
      <w:sz w:val="20"/>
      <w:szCs w:val="20"/>
    </w:rPr>
  </w:style>
  <w:style w:type="character" w:styleId="Siln">
    <w:name w:val="Strong"/>
    <w:uiPriority w:val="22"/>
    <w:qFormat/>
    <w:rsid w:val="001140F7"/>
    <w:rPr>
      <w:b/>
      <w:bCs/>
    </w:rPr>
  </w:style>
  <w:style w:type="character" w:customStyle="1" w:styleId="style231">
    <w:name w:val="style231"/>
    <w:rsid w:val="001140F7"/>
    <w:rPr>
      <w:color w:val="006699"/>
    </w:rPr>
  </w:style>
  <w:style w:type="paragraph" w:styleId="Odstavecseseznamem">
    <w:name w:val="List Paragraph"/>
    <w:basedOn w:val="Normln"/>
    <w:uiPriority w:val="34"/>
    <w:qFormat/>
    <w:rsid w:val="000F289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Mkatabulky">
    <w:name w:val="Table Grid"/>
    <w:basedOn w:val="Normlntabulka"/>
    <w:rsid w:val="005E13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1">
    <w:name w:val="Mřížka tabulky1"/>
    <w:basedOn w:val="Normlntabulka"/>
    <w:next w:val="Mkatabulky"/>
    <w:uiPriority w:val="59"/>
    <w:rsid w:val="0061773F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rsid w:val="00F063D5"/>
    <w:rPr>
      <w:szCs w:val="24"/>
    </w:rPr>
  </w:style>
  <w:style w:type="character" w:customStyle="1" w:styleId="ZhlavChar">
    <w:name w:val="Záhlaví Char"/>
    <w:basedOn w:val="Standardnpsmoodstavce"/>
    <w:link w:val="Zhlav"/>
    <w:uiPriority w:val="99"/>
    <w:rsid w:val="00392F7A"/>
    <w:rPr>
      <w:sz w:val="24"/>
      <w:szCs w:val="24"/>
    </w:rPr>
  </w:style>
  <w:style w:type="paragraph" w:customStyle="1" w:styleId="q41">
    <w:name w:val="q41"/>
    <w:basedOn w:val="Normln"/>
    <w:rsid w:val="00363D28"/>
    <w:pPr>
      <w:spacing w:before="144" w:after="144"/>
      <w:jc w:val="both"/>
    </w:pPr>
  </w:style>
  <w:style w:type="table" w:customStyle="1" w:styleId="TableGrid">
    <w:name w:val="TableGrid"/>
    <w:rsid w:val="00A11E97"/>
    <w:rPr>
      <w:rFonts w:ascii="Calibri" w:hAnsi="Calibr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7Char">
    <w:name w:val="Nadpis 7 Char"/>
    <w:basedOn w:val="Standardnpsmoodstavce"/>
    <w:link w:val="Nadpis7"/>
    <w:rsid w:val="00A63DBD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dpis8Char">
    <w:name w:val="Nadpis 8 Char"/>
    <w:basedOn w:val="Standardnpsmoodstavce"/>
    <w:link w:val="Nadpis8"/>
    <w:rsid w:val="00A63DB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semiHidden/>
    <w:rsid w:val="00A63DB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Default">
    <w:name w:val="Default"/>
    <w:rsid w:val="007424D1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EA575BC929BB4C87864425B5F819F0" ma:contentTypeVersion="12" ma:contentTypeDescription="Vytvoří nový dokument" ma:contentTypeScope="" ma:versionID="557ad2b77acf0ec8cfa59355ea9db54f">
  <xsd:schema xmlns:xsd="http://www.w3.org/2001/XMLSchema" xmlns:xs="http://www.w3.org/2001/XMLSchema" xmlns:p="http://schemas.microsoft.com/office/2006/metadata/properties" xmlns:ns2="85f4b5cc-4033-44c7-b405-f5eed34c8154" xmlns:ns3="85a1a2d1-5cc2-4247-acb2-eae7a89bb2bb" targetNamespace="http://schemas.microsoft.com/office/2006/metadata/properties" ma:root="true" ma:fieldsID="75cb6a0d6f973e12d6e96e33c3bd3911" ns2:_="" ns3:_="">
    <xsd:import namespace="85f4b5cc-4033-44c7-b405-f5eed34c8154"/>
    <xsd:import namespace="85a1a2d1-5cc2-4247-acb2-eae7a89bb2b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f4b5cc-4033-44c7-b405-f5eed34c815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Hodnota ID dokumentu" ma:description="Hodnota ID dokumentu přiřazená této položce" ma:indexed="true" ma:internalName="_dlc_DocId" ma:readOnly="true">
      <xsd:simpleType>
        <xsd:restriction base="dms:Text"/>
      </xsd:simpleType>
    </xsd:element>
    <xsd:element name="_dlc_DocIdUrl" ma:index="9" nillable="true" ma:displayName="ID dokumentu" ma:description="Trvalý odkaz na tento dokument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3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Sloupec zachycení celé taxonomie" ma:hidden="true" ma:list="{e4cccd9f-f884-47b7-abb1-1a9ed09e593a}" ma:internalName="TaxCatchAll" ma:showField="CatchAllData" ma:web="85f4b5cc-4033-44c7-b405-f5eed34c815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a1a2d1-5cc2-4247-acb2-eae7a89bb2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Značky obrázků" ma:readOnly="false" ma:fieldId="{5cf76f15-5ced-4ddc-b409-7134ff3c332f}" ma:taxonomyMulti="true" ma:sspId="a1b35cf3-621e-4030-aa18-d80b31dfc29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144B757-0BD0-47F4-A434-722466EECC7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9420A84-DA8B-4977-8531-5BD2D06A0AAB}"/>
</file>

<file path=customXml/itemProps3.xml><?xml version="1.0" encoding="utf-8"?>
<ds:datastoreItem xmlns:ds="http://schemas.openxmlformats.org/officeDocument/2006/customXml" ds:itemID="{0451FDDF-2367-4270-A5F4-12462E308848}"/>
</file>

<file path=customXml/itemProps4.xml><?xml version="1.0" encoding="utf-8"?>
<ds:datastoreItem xmlns:ds="http://schemas.openxmlformats.org/officeDocument/2006/customXml" ds:itemID="{E60827AD-D475-41F1-BB41-D6A6545FE89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640</Words>
  <Characters>4369</Characters>
  <Application>Microsoft Office Word</Application>
  <DocSecurity>0</DocSecurity>
  <Lines>36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Průvodní zpráva k projektu</vt:lpstr>
    </vt:vector>
  </TitlesOfParts>
  <Company>SÚS Benešov</Company>
  <LinksUpToDate>false</LinksUpToDate>
  <CharactersWithSpaces>5000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Průvodní zpráva k projektu</dc:title>
  <dc:subject/>
  <dc:creator>Ing.Tichovský Roman</dc:creator>
  <cp:keywords/>
  <dc:description/>
  <cp:lastModifiedBy>Roman Tichovský</cp:lastModifiedBy>
  <cp:revision>3</cp:revision>
  <cp:lastPrinted>2021-08-22T20:05:00Z</cp:lastPrinted>
  <dcterms:created xsi:type="dcterms:W3CDTF">2021-08-22T20:07:00Z</dcterms:created>
  <dcterms:modified xsi:type="dcterms:W3CDTF">2021-08-22T20:12:00Z</dcterms:modified>
</cp:coreProperties>
</file>