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3F615A" w:rsidRPr="00357C23" w14:paraId="7CC63B24" w14:textId="77777777" w:rsidTr="003F615A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04EFC0DB" w14:textId="7DACA819" w:rsidR="003F615A" w:rsidRPr="003F615A" w:rsidRDefault="003F615A" w:rsidP="003F615A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</w:t>
            </w:r>
            <w:r w:rsidR="00136A9B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I</w:t>
            </w: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. ETAPA</w:t>
            </w:r>
          </w:p>
        </w:tc>
      </w:tr>
    </w:tbl>
    <w:p w14:paraId="4552C995" w14:textId="1FCC53D5" w:rsidR="006F51B4" w:rsidRDefault="003F615A" w:rsidP="006F51B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5408" behindDoc="1" locked="0" layoutInCell="1" allowOverlap="1" wp14:anchorId="5990ABEA" wp14:editId="50BBA471">
            <wp:simplePos x="0" y="0"/>
            <wp:positionH relativeFrom="page">
              <wp:align>center</wp:align>
            </wp:positionH>
            <wp:positionV relativeFrom="paragraph">
              <wp:posOffset>1040130</wp:posOffset>
            </wp:positionV>
            <wp:extent cx="5108575" cy="33337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8" b="9762"/>
                    <a:stretch/>
                  </pic:blipFill>
                  <pic:spPr bwMode="auto">
                    <a:xfrm>
                      <a:off x="0" y="0"/>
                      <a:ext cx="51085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A5397" w14:textId="70649236" w:rsidR="003F615A" w:rsidRDefault="003F615A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140C44A7" w14:textId="2817455A" w:rsidR="00DB11D1" w:rsidRPr="00DB11D1" w:rsidRDefault="00DB11D1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75AE2F5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67ED2C8E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107B34FC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E071184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8FB7E4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5359EC12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7E4DF1AF" w14:textId="53287D40" w:rsidR="003F615A" w:rsidRPr="003F615A" w:rsidRDefault="003F615A" w:rsidP="003F615A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69A9070E" w14:textId="77777777" w:rsidR="00136A9B" w:rsidRPr="003F615A" w:rsidRDefault="00136A9B" w:rsidP="00136A9B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06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HLAVNÍ POLNÍ CESTA HC5</w:t>
      </w:r>
    </w:p>
    <w:p w14:paraId="6EFDEA4B" w14:textId="77777777" w:rsidR="00CF3BF0" w:rsidRDefault="00CF3BF0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E123E40" w14:textId="77777777" w:rsidR="0061773F" w:rsidRPr="0061773F" w:rsidRDefault="0061773F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94F127" wp14:editId="39195E79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562D59" id="Přímá spojnice 1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" strokecolor="#4bacc6 [3208]" strokeweight="2pt">
                <v:shadow on="t" color="black" opacity="24903f" origin=",.5" offset="0,.55556mm"/>
              </v:line>
            </w:pict>
          </mc:Fallback>
        </mc:AlternateContent>
      </w:r>
    </w:p>
    <w:p w14:paraId="6E3FCF55" w14:textId="351E7277" w:rsidR="00DB11D1" w:rsidRDefault="00A11E97" w:rsidP="00DB11D1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</w:t>
      </w:r>
      <w:r w:rsidR="003F615A">
        <w:rPr>
          <w:rFonts w:ascii="Calibri" w:hAnsi="Calibri"/>
          <w:bCs w:val="0"/>
          <w:szCs w:val="48"/>
        </w:rPr>
        <w:t>0</w:t>
      </w:r>
      <w:r w:rsidR="00136A9B">
        <w:rPr>
          <w:rFonts w:ascii="Calibri" w:hAnsi="Calibri"/>
          <w:bCs w:val="0"/>
          <w:szCs w:val="48"/>
        </w:rPr>
        <w:t>6</w:t>
      </w:r>
      <w:r w:rsidR="003F615A">
        <w:rPr>
          <w:rFonts w:ascii="Calibri" w:hAnsi="Calibri"/>
          <w:bCs w:val="0"/>
          <w:szCs w:val="48"/>
        </w:rPr>
        <w:t>.</w:t>
      </w:r>
      <w:r w:rsidR="00C64C70">
        <w:rPr>
          <w:rFonts w:ascii="Calibri" w:hAnsi="Calibri"/>
          <w:bCs w:val="0"/>
          <w:szCs w:val="48"/>
        </w:rPr>
        <w:t>8</w:t>
      </w:r>
      <w:r w:rsidR="005A3C0F" w:rsidRPr="006F707D">
        <w:rPr>
          <w:rFonts w:ascii="Calibri" w:hAnsi="Calibri"/>
          <w:bCs w:val="0"/>
          <w:szCs w:val="48"/>
        </w:rPr>
        <w:t>0</w:t>
      </w:r>
      <w:r w:rsidR="006F51B4">
        <w:rPr>
          <w:rFonts w:ascii="Calibri" w:hAnsi="Calibri"/>
          <w:bCs w:val="0"/>
          <w:szCs w:val="48"/>
        </w:rPr>
        <w:t>1</w:t>
      </w:r>
      <w:r w:rsidR="005A3C0F" w:rsidRPr="006F707D">
        <w:rPr>
          <w:rFonts w:ascii="Calibri" w:hAnsi="Calibri"/>
          <w:bCs w:val="0"/>
          <w:szCs w:val="48"/>
        </w:rPr>
        <w:t xml:space="preserve"> </w:t>
      </w:r>
      <w:r w:rsidR="00C64C70">
        <w:rPr>
          <w:rFonts w:ascii="Calibri" w:hAnsi="Calibri"/>
          <w:bCs w:val="0"/>
          <w:szCs w:val="48"/>
        </w:rPr>
        <w:t>VEGETAČNÍ ÚPRAVY</w:t>
      </w:r>
    </w:p>
    <w:p w14:paraId="2101EAEA" w14:textId="77777777" w:rsidR="00DB11D1" w:rsidRDefault="00DB11D1" w:rsidP="00DB11D1">
      <w:pPr>
        <w:pStyle w:val="Zkladntext3"/>
        <w:jc w:val="left"/>
        <w:rPr>
          <w:rFonts w:ascii="Calibri" w:hAnsi="Calibri"/>
          <w:bCs w:val="0"/>
          <w:sz w:val="22"/>
        </w:rPr>
      </w:pPr>
    </w:p>
    <w:p w14:paraId="619DD05F" w14:textId="77777777" w:rsidR="005A3C0F" w:rsidRPr="0079220F" w:rsidRDefault="005A3C0F" w:rsidP="00DB11D1">
      <w:pPr>
        <w:pStyle w:val="Zkladntext3"/>
        <w:jc w:val="left"/>
        <w:rPr>
          <w:rFonts w:ascii="Calibri" w:hAnsi="Calibri"/>
          <w:bCs w:val="0"/>
          <w:sz w:val="22"/>
        </w:rPr>
      </w:pPr>
      <w:r w:rsidRPr="0079220F">
        <w:rPr>
          <w:rFonts w:ascii="Calibri" w:hAnsi="Calibri"/>
          <w:bCs w:val="0"/>
          <w:sz w:val="22"/>
        </w:rPr>
        <w:t xml:space="preserve">OBSAH:  </w:t>
      </w:r>
    </w:p>
    <w:p w14:paraId="7E4FC3A5" w14:textId="403519BB" w:rsidR="005A3C0F" w:rsidRDefault="00784362" w:rsidP="005A3C0F">
      <w:pPr>
        <w:pStyle w:val="Zkladntext3"/>
        <w:ind w:left="1416"/>
        <w:jc w:val="left"/>
        <w:rPr>
          <w:rFonts w:ascii="Calibri" w:hAnsi="Calibri"/>
          <w:b w:val="0"/>
          <w:bCs w:val="0"/>
          <w:sz w:val="22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61773F">
        <w:rPr>
          <w:rFonts w:ascii="Calibri" w:hAnsi="Calibri"/>
          <w:b w:val="0"/>
          <w:bCs w:val="0"/>
          <w:sz w:val="22"/>
        </w:rPr>
        <w:t>.</w:t>
      </w:r>
      <w:r w:rsidR="003F615A">
        <w:rPr>
          <w:rFonts w:ascii="Calibri" w:hAnsi="Calibri"/>
          <w:b w:val="0"/>
          <w:bCs w:val="0"/>
          <w:sz w:val="22"/>
        </w:rPr>
        <w:t>0</w:t>
      </w:r>
      <w:r w:rsidR="00136A9B">
        <w:rPr>
          <w:rFonts w:ascii="Calibri" w:hAnsi="Calibri"/>
          <w:b w:val="0"/>
          <w:bCs w:val="0"/>
          <w:sz w:val="22"/>
        </w:rPr>
        <w:t>6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1</w:t>
      </w:r>
      <w:r w:rsidR="006F51B4">
        <w:rPr>
          <w:rFonts w:ascii="Calibri" w:hAnsi="Calibri"/>
          <w:b w:val="0"/>
          <w:bCs w:val="0"/>
          <w:sz w:val="22"/>
        </w:rPr>
        <w:t xml:space="preserve">   </w:t>
      </w:r>
      <w:r w:rsidR="006F707D">
        <w:rPr>
          <w:rFonts w:ascii="Calibri" w:hAnsi="Calibri"/>
          <w:b w:val="0"/>
          <w:bCs w:val="0"/>
          <w:sz w:val="22"/>
        </w:rPr>
        <w:t xml:space="preserve"> </w:t>
      </w:r>
      <w:r w:rsidR="005A3C0F">
        <w:rPr>
          <w:rFonts w:ascii="Calibri" w:hAnsi="Calibri"/>
          <w:b w:val="0"/>
          <w:bCs w:val="0"/>
          <w:sz w:val="22"/>
        </w:rPr>
        <w:t xml:space="preserve"> </w:t>
      </w:r>
      <w:r>
        <w:rPr>
          <w:rFonts w:ascii="Calibri" w:hAnsi="Calibri"/>
          <w:b w:val="0"/>
          <w:bCs w:val="0"/>
          <w:sz w:val="22"/>
        </w:rPr>
        <w:tab/>
      </w:r>
      <w:r w:rsidR="005A3C0F" w:rsidRPr="00C9481D">
        <w:rPr>
          <w:rFonts w:ascii="Calibri" w:hAnsi="Calibri"/>
          <w:b w:val="0"/>
          <w:bCs w:val="0"/>
          <w:sz w:val="22"/>
        </w:rPr>
        <w:t xml:space="preserve">Technická zpráva </w:t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</w:p>
    <w:p w14:paraId="1CE056DD" w14:textId="4AF047E2" w:rsidR="008169B9" w:rsidRDefault="00784362" w:rsidP="003F615A">
      <w:pPr>
        <w:pStyle w:val="Zkladntext3"/>
        <w:ind w:left="1416"/>
        <w:jc w:val="left"/>
        <w:rPr>
          <w:rFonts w:ascii="Calibri" w:hAnsi="Calibri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3F615A">
        <w:rPr>
          <w:rFonts w:ascii="Calibri" w:hAnsi="Calibri"/>
          <w:b w:val="0"/>
          <w:bCs w:val="0"/>
          <w:sz w:val="22"/>
        </w:rPr>
        <w:t>.0</w:t>
      </w:r>
      <w:r w:rsidR="00136A9B">
        <w:rPr>
          <w:rFonts w:ascii="Calibri" w:hAnsi="Calibri"/>
          <w:b w:val="0"/>
          <w:bCs w:val="0"/>
          <w:sz w:val="22"/>
        </w:rPr>
        <w:t>6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2</w:t>
      </w:r>
      <w:r w:rsidR="005A3C0F">
        <w:rPr>
          <w:rFonts w:ascii="Calibri" w:hAnsi="Calibri"/>
          <w:b w:val="0"/>
          <w:bCs w:val="0"/>
          <w:sz w:val="22"/>
        </w:rPr>
        <w:t xml:space="preserve">   </w:t>
      </w:r>
      <w:r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 xml:space="preserve">Situace </w:t>
      </w:r>
      <w:r w:rsidR="003F615A">
        <w:rPr>
          <w:rFonts w:ascii="Calibri" w:hAnsi="Calibri"/>
          <w:b w:val="0"/>
          <w:bCs w:val="0"/>
          <w:sz w:val="22"/>
        </w:rPr>
        <w:t xml:space="preserve">vegetačních </w:t>
      </w:r>
      <w:r w:rsidR="00C64C70">
        <w:rPr>
          <w:rFonts w:ascii="Calibri" w:hAnsi="Calibri"/>
          <w:b w:val="0"/>
          <w:bCs w:val="0"/>
          <w:sz w:val="22"/>
        </w:rPr>
        <w:t>úprav</w:t>
      </w:r>
      <w:r w:rsidR="00C64C70"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ab/>
      </w:r>
      <w:r w:rsidR="00DB11D1">
        <w:rPr>
          <w:rFonts w:ascii="Calibri" w:hAnsi="Calibri"/>
          <w:b w:val="0"/>
          <w:bCs w:val="0"/>
          <w:sz w:val="22"/>
        </w:rPr>
        <w:tab/>
        <w:t>M 1:</w:t>
      </w:r>
      <w:r w:rsidR="003F615A">
        <w:rPr>
          <w:rFonts w:ascii="Calibri" w:hAnsi="Calibri"/>
          <w:b w:val="0"/>
          <w:bCs w:val="0"/>
          <w:sz w:val="22"/>
        </w:rPr>
        <w:t>1000</w:t>
      </w:r>
    </w:p>
    <w:p w14:paraId="65712A82" w14:textId="77777777" w:rsidR="00A11E97" w:rsidRDefault="00A11E97" w:rsidP="005A3C0F">
      <w:pPr>
        <w:rPr>
          <w:rFonts w:ascii="Calibri" w:hAnsi="Calibri"/>
        </w:rPr>
      </w:pPr>
    </w:p>
    <w:p w14:paraId="30CF6BA1" w14:textId="47214175" w:rsidR="005A3C0F" w:rsidRDefault="003F615A" w:rsidP="005A3C0F">
      <w:pPr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4384" behindDoc="1" locked="0" layoutInCell="1" allowOverlap="1" wp14:anchorId="1D3E1211" wp14:editId="718AA64C">
            <wp:simplePos x="0" y="0"/>
            <wp:positionH relativeFrom="column">
              <wp:posOffset>4360545</wp:posOffset>
            </wp:positionH>
            <wp:positionV relativeFrom="paragraph">
              <wp:posOffset>33655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0C865" w14:textId="5ABE070C" w:rsidR="0061773F" w:rsidRDefault="0061773F" w:rsidP="005A3C0F">
      <w:pPr>
        <w:rPr>
          <w:rFonts w:ascii="Calibri" w:hAnsi="Calibri"/>
        </w:rPr>
      </w:pPr>
    </w:p>
    <w:p w14:paraId="3BF49A6A" w14:textId="77777777" w:rsidR="0061773F" w:rsidRDefault="0061773F" w:rsidP="005A3C0F">
      <w:pPr>
        <w:rPr>
          <w:rFonts w:ascii="Calibri" w:hAnsi="Calibri"/>
        </w:rPr>
      </w:pPr>
    </w:p>
    <w:p w14:paraId="31D4B88A" w14:textId="77777777" w:rsidR="00DB11D1" w:rsidRDefault="00DB11D1" w:rsidP="005A3C0F">
      <w:pPr>
        <w:rPr>
          <w:rFonts w:ascii="Calibri" w:hAnsi="Calibri"/>
        </w:rPr>
      </w:pPr>
    </w:p>
    <w:p w14:paraId="48B84C6A" w14:textId="77777777" w:rsidR="00DB11D1" w:rsidRDefault="00DB11D1" w:rsidP="005A3C0F">
      <w:pPr>
        <w:rPr>
          <w:rFonts w:ascii="Calibri" w:hAnsi="Calibri"/>
        </w:rPr>
      </w:pPr>
    </w:p>
    <w:p w14:paraId="615866E2" w14:textId="77777777" w:rsidR="00DB11D1" w:rsidRDefault="00DB11D1" w:rsidP="005A3C0F">
      <w:pPr>
        <w:rPr>
          <w:rFonts w:ascii="Calibri" w:hAnsi="Calibri"/>
        </w:rPr>
      </w:pPr>
    </w:p>
    <w:p w14:paraId="176FC6EB" w14:textId="77777777" w:rsidR="00A365C4" w:rsidRDefault="00A365C4" w:rsidP="005A3C0F">
      <w:pPr>
        <w:rPr>
          <w:rFonts w:ascii="Calibri" w:hAnsi="Calibri"/>
        </w:rPr>
      </w:pPr>
    </w:p>
    <w:p w14:paraId="362EDE8B" w14:textId="77777777" w:rsidR="0061773F" w:rsidRDefault="0061773F" w:rsidP="005A3C0F">
      <w:pPr>
        <w:rPr>
          <w:rFonts w:ascii="Calibri" w:hAnsi="Calibri"/>
        </w:rPr>
      </w:pPr>
    </w:p>
    <w:p w14:paraId="3F1C44AD" w14:textId="272DC5E0" w:rsidR="005A3C0F" w:rsidRPr="000F2899" w:rsidRDefault="005A3C0F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Benešov </w:t>
      </w:r>
      <w:r w:rsidR="003F615A">
        <w:rPr>
          <w:rFonts w:ascii="Calibri" w:hAnsi="Calibri"/>
        </w:rPr>
        <w:t>06/2021</w:t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Pr="000F2899">
        <w:rPr>
          <w:rFonts w:ascii="Calibri" w:hAnsi="Calibri"/>
        </w:rPr>
        <w:t>Ing.</w:t>
      </w: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Tichovský Roman   </w:t>
      </w:r>
    </w:p>
    <w:p w14:paraId="23CCFD80" w14:textId="77777777" w:rsidR="003F615A" w:rsidRPr="00B66BFD" w:rsidRDefault="003F615A" w:rsidP="0005536E">
      <w:pPr>
        <w:jc w:val="center"/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0A25DBEA" w14:textId="77777777" w:rsidR="003F615A" w:rsidRPr="00C9481D" w:rsidRDefault="003F615A" w:rsidP="003F615A">
      <w:pPr>
        <w:ind w:left="360"/>
        <w:rPr>
          <w:rFonts w:ascii="Calibri" w:hAnsi="Calibri"/>
          <w:b/>
          <w:bCs/>
          <w:sz w:val="22"/>
        </w:rPr>
      </w:pPr>
    </w:p>
    <w:p w14:paraId="69724D43" w14:textId="77777777" w:rsidR="003F615A" w:rsidRPr="00BA6521" w:rsidRDefault="003F615A" w:rsidP="0005536E">
      <w:pPr>
        <w:pStyle w:val="Nadpis1"/>
        <w:numPr>
          <w:ilvl w:val="0"/>
          <w:numId w:val="33"/>
        </w:numPr>
      </w:pPr>
      <w:r w:rsidRPr="00BA6521">
        <w:t>IDENTIFIKAČNÍ ÚDAJE OBJEKTU</w:t>
      </w:r>
    </w:p>
    <w:p w14:paraId="610AF873" w14:textId="77777777" w:rsidR="003F615A" w:rsidRDefault="003F615A" w:rsidP="003F615A">
      <w:pPr>
        <w:spacing w:after="120"/>
        <w:rPr>
          <w:rFonts w:ascii="Tahoma" w:hAnsi="Tahoma" w:cs="Tahoma"/>
          <w:sz w:val="22"/>
          <w:szCs w:val="22"/>
        </w:rPr>
      </w:pPr>
    </w:p>
    <w:p w14:paraId="7CEA504E" w14:textId="7DEFA968" w:rsidR="003F615A" w:rsidRPr="00B66BFD" w:rsidRDefault="003F615A" w:rsidP="003F615A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</w:t>
      </w:r>
      <w:r w:rsidR="00136A9B">
        <w:rPr>
          <w:rFonts w:asciiTheme="minorHAnsi" w:eastAsiaTheme="minorHAnsi" w:hAnsiTheme="minorHAnsi" w:cstheme="minorHAnsi"/>
          <w:b/>
        </w:rPr>
        <w:t>I</w:t>
      </w:r>
      <w:r w:rsidRPr="00B66BFD">
        <w:rPr>
          <w:rFonts w:asciiTheme="minorHAnsi" w:eastAsiaTheme="minorHAnsi" w:hAnsiTheme="minorHAnsi" w:cstheme="minorHAnsi"/>
          <w:b/>
        </w:rPr>
        <w:t xml:space="preserve">I. etapa  </w:t>
      </w:r>
    </w:p>
    <w:p w14:paraId="4417BC31" w14:textId="2CD8780C" w:rsidR="003F615A" w:rsidRPr="00B66BFD" w:rsidRDefault="003F615A" w:rsidP="003F615A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>SO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136A9B">
        <w:rPr>
          <w:rFonts w:asciiTheme="minorHAnsi" w:hAnsiTheme="minorHAnsi" w:cstheme="minorHAnsi"/>
          <w:b/>
          <w:bCs/>
          <w:iCs/>
        </w:rPr>
        <w:t>6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1F074D">
        <w:rPr>
          <w:rFonts w:asciiTheme="minorHAnsi" w:hAnsiTheme="minorHAnsi" w:cstheme="minorHAnsi"/>
          <w:b/>
          <w:bCs/>
          <w:iCs/>
        </w:rPr>
        <w:t xml:space="preserve">Hlavní </w:t>
      </w:r>
      <w:r w:rsidR="0005536E">
        <w:rPr>
          <w:rFonts w:asciiTheme="minorHAnsi" w:hAnsiTheme="minorHAnsi" w:cstheme="minorHAnsi"/>
          <w:b/>
          <w:bCs/>
          <w:iCs/>
        </w:rPr>
        <w:t xml:space="preserve">polní cesta </w:t>
      </w:r>
      <w:r w:rsidR="001F074D">
        <w:rPr>
          <w:rFonts w:asciiTheme="minorHAnsi" w:hAnsiTheme="minorHAnsi" w:cstheme="minorHAnsi"/>
          <w:b/>
          <w:bCs/>
          <w:iCs/>
        </w:rPr>
        <w:t>HC</w:t>
      </w:r>
      <w:r w:rsidR="00136A9B">
        <w:rPr>
          <w:rFonts w:asciiTheme="minorHAnsi" w:hAnsiTheme="minorHAnsi" w:cstheme="minorHAnsi"/>
          <w:b/>
          <w:bCs/>
          <w:iCs/>
        </w:rPr>
        <w:t>5</w:t>
      </w:r>
    </w:p>
    <w:p w14:paraId="5D9B8761" w14:textId="260FB073" w:rsidR="003F615A" w:rsidRPr="00B66BFD" w:rsidRDefault="003F615A" w:rsidP="003F615A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136A9B">
        <w:rPr>
          <w:rFonts w:asciiTheme="minorHAnsi" w:hAnsiTheme="minorHAnsi" w:cstheme="minorHAnsi"/>
          <w:b/>
          <w:bCs/>
          <w:iCs/>
        </w:rPr>
        <w:t>6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05536E">
        <w:rPr>
          <w:rFonts w:asciiTheme="minorHAnsi" w:hAnsiTheme="minorHAnsi" w:cstheme="minorHAnsi"/>
          <w:b/>
          <w:bCs/>
          <w:iCs/>
        </w:rPr>
        <w:t>8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 w:rsidR="0005536E">
        <w:rPr>
          <w:rFonts w:asciiTheme="minorHAnsi" w:hAnsiTheme="minorHAnsi" w:cstheme="minorHAnsi"/>
          <w:b/>
          <w:bCs/>
          <w:iCs/>
        </w:rPr>
        <w:t xml:space="preserve">Vegetační úpravy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3B1162F1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250D8B19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139E05DE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3053C993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1968E186" w14:textId="77777777" w:rsidR="0005536E" w:rsidRPr="0005536E" w:rsidRDefault="0005536E" w:rsidP="0005536E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67A09257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161B0A72" w14:textId="77777777" w:rsidR="0005536E" w:rsidRPr="0005536E" w:rsidRDefault="0005536E" w:rsidP="0005536E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266C6E0A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28C63912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03F9AFAD" w14:textId="77777777" w:rsidR="003F615A" w:rsidRPr="00B66BFD" w:rsidRDefault="003F615A" w:rsidP="003F615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790D4B82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0E16BDBB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19795A05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5F7F364D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71FB1E7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5F8B34D" w14:textId="34682B8B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21035649" w14:textId="1B5B4D0A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Na Karlově 94</w:t>
      </w:r>
    </w:p>
    <w:p w14:paraId="1811E2AC" w14:textId="18A72E6F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256 01 Benešov</w:t>
      </w:r>
    </w:p>
    <w:p w14:paraId="0131A426" w14:textId="6C11AD77" w:rsidR="003F615A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IČ: 450 61 319, DIČ 6706301536 </w:t>
      </w:r>
    </w:p>
    <w:p w14:paraId="153957CC" w14:textId="25933D19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507BD397" w14:textId="442C0FAA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6872FA1A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2BC586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7E9750CF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0E0411A9" w14:textId="6592241F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="00BB6EE4">
        <w:rPr>
          <w:rFonts w:asciiTheme="minorHAnsi" w:hAnsiTheme="minorHAnsi"/>
          <w:b/>
          <w:sz w:val="22"/>
          <w:szCs w:val="22"/>
        </w:rPr>
        <w:t>2233, 2240, 2247, 2577</w:t>
      </w:r>
    </w:p>
    <w:p w14:paraId="4D2628A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4BF19715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0E3DDE5E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7688788A" w14:textId="3EAEC63B" w:rsid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51F7AB8F" w14:textId="77777777" w:rsidR="0005536E" w:rsidRP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64133510" w14:textId="77777777" w:rsidR="0005536E" w:rsidRPr="001F074D" w:rsidRDefault="003F615A" w:rsidP="0005536E">
      <w:pPr>
        <w:rPr>
          <w:rFonts w:asciiTheme="minorHAnsi" w:hAnsiTheme="minorHAnsi"/>
          <w:b/>
          <w:bCs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1F074D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="0005536E" w:rsidRPr="001F074D">
        <w:rPr>
          <w:rFonts w:asciiTheme="minorHAnsi" w:hAnsiTheme="minorHAnsi"/>
          <w:b/>
          <w:bCs/>
          <w:sz w:val="22"/>
          <w:szCs w:val="20"/>
        </w:rPr>
        <w:t xml:space="preserve"> </w:t>
      </w:r>
    </w:p>
    <w:p w14:paraId="03D9E352" w14:textId="77777777" w:rsidR="0005536E" w:rsidRDefault="0005536E" w:rsidP="0005536E">
      <w:pPr>
        <w:rPr>
          <w:rFonts w:asciiTheme="minorHAnsi" w:hAnsiTheme="minorHAnsi"/>
          <w:sz w:val="22"/>
          <w:szCs w:val="20"/>
        </w:rPr>
      </w:pPr>
    </w:p>
    <w:p w14:paraId="5ECB6F25" w14:textId="4FE79F5F" w:rsidR="0005536E" w:rsidRPr="0005536E" w:rsidRDefault="0005536E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5BE306AA" w14:textId="58F2722A" w:rsidR="003F615A" w:rsidRDefault="003F615A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6812A9FE" w14:textId="2F107554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571DB41" w14:textId="1BF507E2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23C3694" w14:textId="77777777" w:rsidR="0005536E" w:rsidRP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4ACE6BA8" w14:textId="59506A14" w:rsidR="003F615A" w:rsidRPr="0005536E" w:rsidRDefault="004D17B6" w:rsidP="0005536E">
      <w:pPr>
        <w:pStyle w:val="Nadpis1"/>
        <w:numPr>
          <w:ilvl w:val="0"/>
          <w:numId w:val="33"/>
        </w:numPr>
        <w:rPr>
          <w:rFonts w:cstheme="minorHAnsi"/>
        </w:rPr>
      </w:pPr>
      <w:r>
        <w:rPr>
          <w:rFonts w:cstheme="minorHAnsi"/>
        </w:rPr>
        <w:lastRenderedPageBreak/>
        <w:t xml:space="preserve">PODKLADY A PRŮZKUMY </w:t>
      </w:r>
      <w:r w:rsidR="003F615A" w:rsidRPr="0005536E">
        <w:rPr>
          <w:rFonts w:cstheme="minorHAnsi"/>
        </w:rPr>
        <w:t xml:space="preserve"> </w:t>
      </w:r>
    </w:p>
    <w:p w14:paraId="5DCA13DA" w14:textId="66907B56" w:rsidR="004D17B6" w:rsidRDefault="004D17B6" w:rsidP="004D17B6">
      <w:pPr>
        <w:pStyle w:val="Nadpis2"/>
      </w:pPr>
      <w:r>
        <w:t xml:space="preserve">Zpracovaná dokumentace  </w:t>
      </w:r>
    </w:p>
    <w:p w14:paraId="34825206" w14:textId="7D0256D5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Údaje z ÚPD obce </w:t>
      </w:r>
    </w:p>
    <w:p w14:paraId="0691853A" w14:textId="77777777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Komplexní pozemková úprava </w:t>
      </w:r>
    </w:p>
    <w:p w14:paraId="17B0BBC5" w14:textId="77777777" w:rsidR="00C64C70" w:rsidRPr="0005536E" w:rsidRDefault="00C64C70" w:rsidP="004D17B6">
      <w:pPr>
        <w:pStyle w:val="Nadpis2"/>
      </w:pPr>
      <w:r w:rsidRPr="0005536E">
        <w:t>Geodetické podklady</w:t>
      </w:r>
    </w:p>
    <w:p w14:paraId="722022CB" w14:textId="43EFC4B4" w:rsidR="00C64C70" w:rsidRPr="0005536E" w:rsidRDefault="00C64C70" w:rsidP="00C64C70">
      <w:pPr>
        <w:pStyle w:val="Odstavecseseznamem"/>
        <w:numPr>
          <w:ilvl w:val="0"/>
          <w:numId w:val="10"/>
        </w:num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</w:rPr>
      </w:pPr>
      <w:r w:rsidRPr="0005536E">
        <w:rPr>
          <w:rFonts w:asciiTheme="minorHAnsi" w:hAnsiTheme="minorHAnsi" w:cstheme="minorHAnsi"/>
          <w:bCs/>
        </w:rPr>
        <w:t xml:space="preserve">Polohopisné a výškopisné zaměření </w:t>
      </w:r>
    </w:p>
    <w:p w14:paraId="55E3C8B8" w14:textId="77777777" w:rsidR="00C64C70" w:rsidRPr="0005536E" w:rsidRDefault="00C64C70" w:rsidP="004D17B6">
      <w:pPr>
        <w:pStyle w:val="Nadpis2"/>
      </w:pPr>
      <w:r w:rsidRPr="0005536E">
        <w:t xml:space="preserve">Ostatní podklady </w:t>
      </w:r>
      <w:proofErr w:type="gramStart"/>
      <w:r w:rsidRPr="0005536E">
        <w:t>a  průzkumy</w:t>
      </w:r>
      <w:proofErr w:type="gramEnd"/>
    </w:p>
    <w:p w14:paraId="01EA9A15" w14:textId="01D29035" w:rsidR="004D17B6" w:rsidRDefault="004D17B6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Dendrologický průzkum (</w:t>
      </w:r>
      <w:proofErr w:type="spellStart"/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Bc.Prchal</w:t>
      </w:r>
      <w:proofErr w:type="spellEnd"/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 06/2021)</w:t>
      </w:r>
    </w:p>
    <w:p w14:paraId="05F2FDA6" w14:textId="600AB1A3" w:rsidR="004D17B6" w:rsidRDefault="004D17B6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Inženýrsko-geologický průzkum (</w:t>
      </w:r>
      <w:r w:rsidR="00BF5B51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INSET 06/2021) </w:t>
      </w:r>
    </w:p>
    <w:p w14:paraId="1E98282B" w14:textId="7BE45700" w:rsidR="00C64C70" w:rsidRPr="0005536E" w:rsidRDefault="00C64C70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>Mapové podklady KN a PK.</w:t>
      </w:r>
    </w:p>
    <w:p w14:paraId="4E49AD9F" w14:textId="33309E46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Dopravní průzkumy   </w:t>
      </w:r>
    </w:p>
    <w:p w14:paraId="590CCFBC" w14:textId="77777777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Stavební průzkum inženýrských sítí.  </w:t>
      </w:r>
    </w:p>
    <w:p w14:paraId="5B8A5682" w14:textId="48F9FB7A" w:rsidR="00C64C70" w:rsidRDefault="00C64C70" w:rsidP="004D17B6">
      <w:pPr>
        <w:numPr>
          <w:ilvl w:val="0"/>
          <w:numId w:val="10"/>
        </w:numPr>
        <w:spacing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Aktuálně platné technické normy, předpisy TP, TKP, PPK, vzorové listy, vzorové výkresy opakovaných řešeni). </w:t>
      </w:r>
    </w:p>
    <w:p w14:paraId="618789CD" w14:textId="7A8753C0" w:rsidR="004D17B6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34A4F199" w14:textId="77777777" w:rsidR="004D17B6" w:rsidRPr="0005536E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652592B0" w14:textId="23D975A0" w:rsidR="00C64C70" w:rsidRPr="0005536E" w:rsidRDefault="00C64C70" w:rsidP="00BF5B51">
      <w:pPr>
        <w:pStyle w:val="Nadpis1"/>
        <w:numPr>
          <w:ilvl w:val="0"/>
          <w:numId w:val="33"/>
        </w:numPr>
      </w:pPr>
      <w:bookmarkStart w:id="1" w:name="_Hlk25872400"/>
      <w:r w:rsidRPr="0005536E">
        <w:t>ÚVOD</w:t>
      </w:r>
    </w:p>
    <w:bookmarkEnd w:id="1"/>
    <w:p w14:paraId="6D79657E" w14:textId="77777777" w:rsidR="00C64C70" w:rsidRPr="0005536E" w:rsidRDefault="00C64C70" w:rsidP="00C64C70">
      <w:pPr>
        <w:pStyle w:val="Odstavecseseznamem"/>
        <w:autoSpaceDE w:val="0"/>
        <w:autoSpaceDN w:val="0"/>
        <w:adjustRightInd w:val="0"/>
        <w:spacing w:after="60"/>
        <w:ind w:left="360"/>
        <w:rPr>
          <w:rFonts w:asciiTheme="minorHAnsi" w:hAnsiTheme="minorHAnsi" w:cstheme="minorHAnsi"/>
          <w:b/>
          <w:bCs/>
          <w:sz w:val="20"/>
          <w:szCs w:val="20"/>
        </w:rPr>
      </w:pPr>
    </w:p>
    <w:p w14:paraId="653780C4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b/>
          <w:bCs/>
          <w:sz w:val="25"/>
          <w:szCs w:val="25"/>
        </w:rPr>
      </w:pPr>
      <w:r w:rsidRPr="0005536E">
        <w:rPr>
          <w:rFonts w:asciiTheme="minorHAnsi" w:hAnsiTheme="minorHAnsi" w:cstheme="minorHAnsi"/>
          <w:b/>
          <w:bCs/>
          <w:sz w:val="25"/>
          <w:szCs w:val="25"/>
        </w:rPr>
        <w:t>Všeobecně</w:t>
      </w:r>
    </w:p>
    <w:p w14:paraId="1D53D1EC" w14:textId="411521C5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Stavební objekt SO</w:t>
      </w:r>
      <w:r w:rsidR="00BF5B51">
        <w:rPr>
          <w:rFonts w:asciiTheme="minorHAnsi" w:hAnsiTheme="minorHAnsi" w:cstheme="minorHAnsi"/>
          <w:sz w:val="22"/>
          <w:szCs w:val="22"/>
        </w:rPr>
        <w:t>0</w:t>
      </w:r>
      <w:r w:rsidR="00BB6EE4">
        <w:rPr>
          <w:rFonts w:asciiTheme="minorHAnsi" w:hAnsiTheme="minorHAnsi" w:cstheme="minorHAnsi"/>
          <w:sz w:val="22"/>
          <w:szCs w:val="22"/>
        </w:rPr>
        <w:t>6</w:t>
      </w:r>
      <w:r w:rsidR="00BF5B51">
        <w:rPr>
          <w:rFonts w:asciiTheme="minorHAnsi" w:hAnsiTheme="minorHAnsi" w:cstheme="minorHAnsi"/>
          <w:sz w:val="22"/>
          <w:szCs w:val="22"/>
        </w:rPr>
        <w:t>.</w:t>
      </w:r>
      <w:r w:rsidRPr="0005536E">
        <w:rPr>
          <w:rFonts w:asciiTheme="minorHAnsi" w:hAnsiTheme="minorHAnsi" w:cstheme="minorHAnsi"/>
          <w:sz w:val="22"/>
          <w:szCs w:val="22"/>
        </w:rPr>
        <w:t>801 - Vegetační úprav</w:t>
      </w:r>
      <w:r w:rsidR="00380B07" w:rsidRPr="0005536E">
        <w:rPr>
          <w:rFonts w:asciiTheme="minorHAnsi" w:hAnsiTheme="minorHAnsi" w:cstheme="minorHAnsi"/>
          <w:sz w:val="22"/>
          <w:szCs w:val="22"/>
        </w:rPr>
        <w:t>y</w:t>
      </w:r>
      <w:r w:rsidRPr="0005536E">
        <w:rPr>
          <w:rFonts w:asciiTheme="minorHAnsi" w:hAnsiTheme="minorHAnsi" w:cstheme="minorHAnsi"/>
          <w:sz w:val="22"/>
          <w:szCs w:val="22"/>
        </w:rPr>
        <w:t xml:space="preserve">, řeší konečnou úpravu nezpevněných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ploch </w:t>
      </w:r>
      <w:r w:rsidR="00BF5B51">
        <w:rPr>
          <w:rFonts w:asciiTheme="minorHAnsi" w:hAnsiTheme="minorHAnsi" w:cstheme="minorHAnsi"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>po</w:t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 xml:space="preserve"> rozprostření humusového materiálu a založení travního porostu </w:t>
      </w:r>
      <w:r w:rsidR="00BF5B51">
        <w:rPr>
          <w:rFonts w:asciiTheme="minorHAnsi" w:hAnsiTheme="minorHAnsi" w:cstheme="minorHAnsi"/>
          <w:sz w:val="22"/>
          <w:szCs w:val="22"/>
        </w:rPr>
        <w:t xml:space="preserve">s </w:t>
      </w:r>
      <w:r w:rsidRPr="0005536E">
        <w:rPr>
          <w:rFonts w:asciiTheme="minorHAnsi" w:hAnsiTheme="minorHAnsi" w:cstheme="minorHAnsi"/>
          <w:sz w:val="22"/>
          <w:szCs w:val="22"/>
        </w:rPr>
        <w:t xml:space="preserve">výsadbou vzrostlé zeleně </w:t>
      </w:r>
      <w:r w:rsidR="00380B07" w:rsidRPr="0005536E">
        <w:rPr>
          <w:rFonts w:asciiTheme="minorHAnsi" w:hAnsiTheme="minorHAnsi" w:cstheme="minorHAnsi"/>
          <w:sz w:val="22"/>
          <w:szCs w:val="22"/>
        </w:rPr>
        <w:t>ve</w:t>
      </w:r>
      <w:r w:rsidRPr="0005536E">
        <w:rPr>
          <w:rFonts w:asciiTheme="minorHAnsi" w:hAnsiTheme="minorHAnsi" w:cstheme="minorHAnsi"/>
          <w:sz w:val="22"/>
          <w:szCs w:val="22"/>
        </w:rPr>
        <w:t xml:space="preserve"> vhodně zvolených lokalitách na tělese </w:t>
      </w:r>
      <w:r w:rsidR="00BF5B51">
        <w:rPr>
          <w:rFonts w:asciiTheme="minorHAnsi" w:hAnsiTheme="minorHAnsi" w:cstheme="minorHAnsi"/>
          <w:sz w:val="22"/>
          <w:szCs w:val="22"/>
        </w:rPr>
        <w:t>polní cesty</w:t>
      </w:r>
      <w:r w:rsidR="00BB6EE4">
        <w:rPr>
          <w:rFonts w:asciiTheme="minorHAnsi" w:hAnsiTheme="minorHAnsi" w:cstheme="minorHAnsi"/>
          <w:sz w:val="22"/>
          <w:szCs w:val="22"/>
        </w:rPr>
        <w:t xml:space="preserve"> HC5</w:t>
      </w:r>
      <w:r w:rsidRPr="0005536E">
        <w:rPr>
          <w:rFonts w:asciiTheme="minorHAnsi" w:hAnsiTheme="minorHAnsi" w:cstheme="minorHAnsi"/>
          <w:sz w:val="22"/>
          <w:szCs w:val="22"/>
        </w:rPr>
        <w:t>, v rozsahu trvalého záboru. Vegetační úpravy budou provedeny podle daných podmínek území.</w:t>
      </w:r>
    </w:p>
    <w:p w14:paraId="33A901B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projektování a následné realizaci musí být dodrženy Technické a kvalitativní podmínky staveb pozemních komunikací, kapitola 13 – Vegetační úpravy, dále Zvláštní technické a kvalitativní podmínky a všechny předpisy uvedené v TKP a příp. ZTKP jako závazné.</w:t>
      </w:r>
    </w:p>
    <w:p w14:paraId="75B4493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Ozelenění zmírní dopady dopravy na životní prostředí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a začlení stavbu komunikace do okolní krajiny</w:t>
      </w:r>
      <w:r w:rsidRPr="0005536E">
        <w:rPr>
          <w:rFonts w:asciiTheme="minorHAnsi" w:hAnsiTheme="minorHAnsi" w:cstheme="minorHAnsi"/>
          <w:sz w:val="22"/>
          <w:szCs w:val="22"/>
        </w:rPr>
        <w:t>. Doprovodná zeleň bude plnit především funkci estetickou, krajinotvornou a hygienickou. Vysázené stromy a keře pomohou zapojit technické dílo do krajiny. Zeleň bude chránit svahy komunikace před působením vodní a větrné eroze.</w:t>
      </w:r>
    </w:p>
    <w:p w14:paraId="2069742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Důležité je mikroklimatické, hygienické, estetické a psychologické působení zeleně v prostředí na obyvatele a na účastníky dopravy.</w:t>
      </w:r>
    </w:p>
    <w:p w14:paraId="08991C3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V rozsahu trvalého záboru stavby bude podle prostorových možností provedena výsadba vzrostlé zeleně.</w:t>
      </w:r>
    </w:p>
    <w:p w14:paraId="74DB1D2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14F93D9A" w14:textId="77777777" w:rsidR="00C64C70" w:rsidRPr="0005536E" w:rsidRDefault="00C64C70" w:rsidP="00380B07">
      <w:pPr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</w:rPr>
        <w:t>Charakteristika území</w:t>
      </w:r>
    </w:p>
    <w:p w14:paraId="2EDD9E8E" w14:textId="77777777" w:rsidR="00BF5B51" w:rsidRPr="00BF5B51" w:rsidRDefault="00BF5B51" w:rsidP="00BF5B51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BF5B51">
        <w:rPr>
          <w:rFonts w:asciiTheme="minorHAnsi" w:hAnsiTheme="minorHAnsi" w:cstheme="minorHAnsi"/>
          <w:sz w:val="22"/>
          <w:szCs w:val="22"/>
        </w:rPr>
        <w:t xml:space="preserve">Zájmové území se nachází JV od obce Pokřikov. Území se nachází na úbočí Železných hor a je mírně zvlněné, skloněné od jihu k sever. Území je zemědělsky intenzivně obhospodařováno. Východní část území prochází lesními pozemky s hospodářskými lesy. </w:t>
      </w:r>
    </w:p>
    <w:p w14:paraId="77ADC8A8" w14:textId="199E8C66" w:rsidR="00C64C70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>Část zájmového území, ve které je situována tůň s mokřadem T1 se nachází jižně od obce Pokřikov za železniční tratí. Tato část je tvořena pásem dřevin, které rostou na terénní vyvýšenině probíhající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63DBD">
        <w:rPr>
          <w:rFonts w:asciiTheme="minorHAnsi" w:hAnsiTheme="minorHAnsi" w:cstheme="minorHAnsi"/>
          <w:sz w:val="22"/>
          <w:szCs w:val="22"/>
        </w:rPr>
        <w:t xml:space="preserve">souběžně s tratí, a částí kterou tvoří doprovodný porost dřevin podél Dolského potoka, který se v části u železniční trati rozšiřuje. Zbylá část zájmového území se nachází východně od obce Pokřikov. V této části jsou situovány hlavní polní cesty HC3 a HC5, vedlejší polní cesta VC 23 a Tůň s mokřadem T2. Hlavní polní </w:t>
      </w:r>
      <w:r w:rsidRPr="00A63DBD">
        <w:rPr>
          <w:rFonts w:asciiTheme="minorHAnsi" w:hAnsiTheme="minorHAnsi" w:cstheme="minorHAnsi"/>
          <w:sz w:val="22"/>
          <w:szCs w:val="22"/>
        </w:rPr>
        <w:lastRenderedPageBreak/>
        <w:t>cesty procházejí územím od západu k východu a začínají za obcí Pokřikov a směřují k obci Otradov. Cesty procházejí mezi polními pozemky s ornou půdou a na západě prochází HC3 hospodářskými lesy s většinovým zastoupením smrku ztepilého. Území protíná od jihu k severu Kotelský potok a dále na východ malá říčka Žejbro.</w:t>
      </w:r>
    </w:p>
    <w:p w14:paraId="727CDDEC" w14:textId="74B3C3DB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Nadmořská výška činí </w:t>
      </w:r>
      <w:proofErr w:type="gramStart"/>
      <w:r w:rsidR="00BB6EE4">
        <w:rPr>
          <w:rFonts w:asciiTheme="minorHAnsi" w:hAnsiTheme="minorHAnsi" w:cstheme="minorHAnsi"/>
          <w:sz w:val="22"/>
          <w:szCs w:val="22"/>
        </w:rPr>
        <w:t>506</w:t>
      </w:r>
      <w:r>
        <w:rPr>
          <w:rFonts w:asciiTheme="minorHAnsi" w:hAnsiTheme="minorHAnsi" w:cstheme="minorHAnsi"/>
          <w:sz w:val="22"/>
          <w:szCs w:val="22"/>
        </w:rPr>
        <w:t xml:space="preserve"> -5</w:t>
      </w:r>
      <w:r w:rsidR="00BB6EE4">
        <w:rPr>
          <w:rFonts w:asciiTheme="minorHAnsi" w:hAnsiTheme="minorHAnsi" w:cstheme="minorHAnsi"/>
          <w:sz w:val="22"/>
          <w:szCs w:val="22"/>
        </w:rPr>
        <w:t>10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63DBD">
        <w:rPr>
          <w:rFonts w:asciiTheme="minorHAnsi" w:hAnsiTheme="minorHAnsi" w:cstheme="minorHAnsi"/>
          <w:sz w:val="22"/>
          <w:szCs w:val="22"/>
        </w:rPr>
        <w:t>m n. m.</w:t>
      </w:r>
    </w:p>
    <w:p w14:paraId="57548899" w14:textId="77777777" w:rsidR="00A63DBD" w:rsidRPr="00A63DBD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 xml:space="preserve">Část lokality zasahuje do významných krajinných prvků, kterými jsou dle § 3 odst. 1 písm. b) zákona lesy, vodní toky a údolní nivy. </w:t>
      </w:r>
    </w:p>
    <w:p w14:paraId="0BB07801" w14:textId="77777777" w:rsidR="00A63DBD" w:rsidRPr="0005536E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60F7CF3D" w14:textId="3DCD05B8" w:rsidR="00C64C70" w:rsidRDefault="00C64C70" w:rsidP="00A63DBD">
      <w:pPr>
        <w:pStyle w:val="Nadpis1"/>
        <w:numPr>
          <w:ilvl w:val="0"/>
          <w:numId w:val="33"/>
        </w:numPr>
      </w:pPr>
      <w:r w:rsidRPr="0005536E">
        <w:t xml:space="preserve">TECHNICKÉ ŘEŠENÍ </w:t>
      </w:r>
    </w:p>
    <w:p w14:paraId="7D61446D" w14:textId="77777777" w:rsidR="00A61768" w:rsidRPr="00A61768" w:rsidRDefault="00A61768" w:rsidP="00A61768"/>
    <w:p w14:paraId="1DD63AE4" w14:textId="2C0087B3" w:rsidR="00C64C70" w:rsidRDefault="00C64C70" w:rsidP="00A61768">
      <w:pPr>
        <w:pStyle w:val="Nadpis2"/>
        <w:numPr>
          <w:ilvl w:val="1"/>
          <w:numId w:val="33"/>
        </w:numPr>
      </w:pPr>
      <w:bookmarkStart w:id="2" w:name="_Hlk80433937"/>
      <w:r w:rsidRPr="0005536E">
        <w:t>Návrh vegetačních úprav</w:t>
      </w:r>
    </w:p>
    <w:bookmarkEnd w:id="2"/>
    <w:p w14:paraId="28C406FC" w14:textId="2B272B1F" w:rsidR="001F074D" w:rsidRDefault="001F074D" w:rsidP="001F074D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sz w:val="22"/>
          <w:szCs w:val="22"/>
        </w:rPr>
        <w:t xml:space="preserve">Návrh výsadby ovocných dřevin je zpracován v souladu se Standardem péče o přírodu a krajinu Agentury ochrany přírody a krajiny ČR SPPK C02 003:2016 – Funkční výsadby ovocných dřeviny v zemědělské krajině, řada C – ÚSES a krajinotvorné </w:t>
      </w:r>
      <w:proofErr w:type="gramStart"/>
      <w:r>
        <w:rPr>
          <w:sz w:val="22"/>
          <w:szCs w:val="22"/>
        </w:rPr>
        <w:t>prvky</w:t>
      </w:r>
      <w:r w:rsidR="00BB6EE4">
        <w:rPr>
          <w:sz w:val="22"/>
          <w:szCs w:val="22"/>
        </w:rPr>
        <w:t xml:space="preserve">  a</w:t>
      </w:r>
      <w:proofErr w:type="gramEnd"/>
      <w:r w:rsidR="00BB6EE4">
        <w:rPr>
          <w:sz w:val="22"/>
          <w:szCs w:val="22"/>
        </w:rPr>
        <w:t xml:space="preserve"> </w:t>
      </w:r>
      <w:r w:rsidR="00BB6EE4" w:rsidRPr="00A63DBD">
        <w:rPr>
          <w:rFonts w:asciiTheme="minorHAnsi" w:hAnsiTheme="minorHAnsi" w:cstheme="minorHAnsi"/>
          <w:sz w:val="22"/>
          <w:szCs w:val="22"/>
        </w:rPr>
        <w:t>v souladu se Standardy péče o přírodu a krajinu Agentury ochrany přírody a krajiny ČR SPPK A02 001:2021 – Výsadba stromů a SPPK A02 010:2020 – Péče o dřeviny kolem veřejné dopravní infrastruktury</w:t>
      </w:r>
      <w:r w:rsidR="00BB6EE4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18AE10EB" w14:textId="2B21C711" w:rsidR="00BB6EE4" w:rsidRDefault="00BB6EE4" w:rsidP="001F074D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 prvním úseku od km 0,000 až do km </w:t>
      </w:r>
      <w:proofErr w:type="gramStart"/>
      <w:r>
        <w:rPr>
          <w:rFonts w:asciiTheme="minorHAnsi" w:hAnsiTheme="minorHAnsi" w:cstheme="minorHAnsi"/>
          <w:sz w:val="22"/>
          <w:szCs w:val="22"/>
        </w:rPr>
        <w:t>0,900  je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navržena alejová výsadba ovocných dřevin. Od km 0,900 do konce úseku je navržena alejová výsadba okrasných dřevin v návaznosti na VC23.  </w:t>
      </w:r>
    </w:p>
    <w:p w14:paraId="034CC59F" w14:textId="77777777" w:rsidR="001F074D" w:rsidRDefault="001F074D" w:rsidP="001F074D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Jako vhodný doprovod polních cest lze zvolit funkční výsadby ovocných dřevin. Pro funkční výsadby v krajině se uplatňuje extenzivní typ výsadby. Extenzivní výsadba do volné krajiny: </w:t>
      </w:r>
    </w:p>
    <w:p w14:paraId="33461099" w14:textId="163BA334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kmenný tvar stromů (polokmeny, vysokokmeny), </w:t>
      </w:r>
    </w:p>
    <w:p w14:paraId="21F77B07" w14:textId="08F0B2D3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vzrůstné, generativně množené podnože (semenáče), </w:t>
      </w:r>
    </w:p>
    <w:p w14:paraId="2E3783ED" w14:textId="1508ED38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širší spony, </w:t>
      </w:r>
    </w:p>
    <w:p w14:paraId="22CCE069" w14:textId="12814966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méně náročné ovocné druhy a odrůdy, </w:t>
      </w:r>
    </w:p>
    <w:p w14:paraId="28C9D04C" w14:textId="04E98F8C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pomalejší vstup stromků do plodnosti, dlouhá životnost stromů, </w:t>
      </w:r>
    </w:p>
    <w:p w14:paraId="6148B745" w14:textId="2D2F4E5F" w:rsidR="001F074D" w:rsidRDefault="001F074D" w:rsidP="001F074D">
      <w:pPr>
        <w:pStyle w:val="Default"/>
        <w:numPr>
          <w:ilvl w:val="0"/>
          <w:numId w:val="10"/>
        </w:numPr>
        <w:rPr>
          <w:sz w:val="22"/>
          <w:szCs w:val="22"/>
        </w:rPr>
      </w:pPr>
      <w:r>
        <w:rPr>
          <w:sz w:val="22"/>
          <w:szCs w:val="22"/>
        </w:rPr>
        <w:t>významné funkce mimoprodukční – ekologická, krajinářská, klimatická</w:t>
      </w:r>
    </w:p>
    <w:p w14:paraId="0ADE5ABF" w14:textId="77338E56" w:rsidR="001F074D" w:rsidRDefault="001F074D" w:rsidP="001F074D">
      <w:pPr>
        <w:pStyle w:val="Default"/>
        <w:jc w:val="both"/>
        <w:rPr>
          <w:sz w:val="22"/>
          <w:szCs w:val="22"/>
        </w:rPr>
      </w:pPr>
      <w:r w:rsidRPr="001F074D">
        <w:rPr>
          <w:sz w:val="22"/>
          <w:szCs w:val="22"/>
        </w:rPr>
        <w:t>Vhodný sortiment pro plochy, kde převažují bloky orné půdy a pro danou oblast z hlediska teplotních nároků běžné ovocné druhy (tj. druhy s nízkými teplotními nároky, obecně dobře adaptované na klimatické podmínky České republiky):</w:t>
      </w:r>
    </w:p>
    <w:p w14:paraId="50366A46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bookmarkStart w:id="3" w:name="_Hlk80553417"/>
      <w:r>
        <w:rPr>
          <w:sz w:val="22"/>
          <w:szCs w:val="22"/>
        </w:rPr>
        <w:t>hrušeň obecná (</w:t>
      </w:r>
      <w:proofErr w:type="spellStart"/>
      <w:r>
        <w:rPr>
          <w:i/>
          <w:iCs/>
          <w:sz w:val="22"/>
          <w:szCs w:val="22"/>
        </w:rPr>
        <w:t>Pyrus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communis</w:t>
      </w:r>
      <w:proofErr w:type="spellEnd"/>
      <w:r>
        <w:rPr>
          <w:sz w:val="22"/>
          <w:szCs w:val="22"/>
        </w:rPr>
        <w:t xml:space="preserve">) </w:t>
      </w:r>
    </w:p>
    <w:p w14:paraId="5297EA47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jabloň domácí (</w:t>
      </w:r>
      <w:r>
        <w:rPr>
          <w:i/>
          <w:iCs/>
          <w:sz w:val="22"/>
          <w:szCs w:val="22"/>
        </w:rPr>
        <w:t xml:space="preserve">Malus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p w14:paraId="29038062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slivoň švestka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p w14:paraId="0660FA3C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třešeň ptačí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avium</w:t>
      </w:r>
      <w:proofErr w:type="spellEnd"/>
      <w:r>
        <w:rPr>
          <w:sz w:val="22"/>
          <w:szCs w:val="22"/>
        </w:rPr>
        <w:t xml:space="preserve">) </w:t>
      </w:r>
    </w:p>
    <w:p w14:paraId="0FE86EE2" w14:textId="516C7FFA" w:rsidR="001F074D" w:rsidRDefault="001F074D" w:rsidP="001F074D">
      <w:pPr>
        <w:pStyle w:val="Default"/>
        <w:numPr>
          <w:ilvl w:val="0"/>
          <w:numId w:val="42"/>
        </w:numPr>
        <w:jc w:val="both"/>
        <w:rPr>
          <w:sz w:val="22"/>
          <w:szCs w:val="22"/>
        </w:rPr>
      </w:pPr>
      <w:r>
        <w:rPr>
          <w:sz w:val="22"/>
          <w:szCs w:val="22"/>
        </w:rPr>
        <w:t>jeřáb obecný sladkoplodý (</w:t>
      </w:r>
      <w:proofErr w:type="spellStart"/>
      <w:r>
        <w:rPr>
          <w:i/>
          <w:iCs/>
          <w:sz w:val="22"/>
          <w:szCs w:val="22"/>
        </w:rPr>
        <w:t>Sorbus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aucuparia</w:t>
      </w:r>
      <w:proofErr w:type="spellEnd"/>
      <w:r>
        <w:rPr>
          <w:i/>
          <w:iCs/>
          <w:sz w:val="22"/>
          <w:szCs w:val="22"/>
        </w:rPr>
        <w:t xml:space="preserve"> </w:t>
      </w:r>
      <w:r>
        <w:rPr>
          <w:sz w:val="22"/>
          <w:szCs w:val="22"/>
        </w:rPr>
        <w:t xml:space="preserve">var. </w:t>
      </w:r>
      <w:proofErr w:type="spellStart"/>
      <w:r>
        <w:rPr>
          <w:i/>
          <w:iCs/>
          <w:sz w:val="22"/>
          <w:szCs w:val="22"/>
        </w:rPr>
        <w:t>dulcis</w:t>
      </w:r>
      <w:proofErr w:type="spellEnd"/>
      <w:r>
        <w:rPr>
          <w:sz w:val="22"/>
          <w:szCs w:val="22"/>
        </w:rPr>
        <w:t>)</w:t>
      </w:r>
    </w:p>
    <w:bookmarkEnd w:id="3"/>
    <w:p w14:paraId="3E9E0D9A" w14:textId="0DA0E4D9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Návrh vegetačních úprav podél nově plánované komunikace vychází z Technických a kvalitativních podmínek, vydaných Ministerstvem dopravy a spojů ČR, odbor pozemních komunikací, a z dalších souvisejících norem a požadavků. Vzrostlá zeleň nesmí zakrývat informační tabule a dopravní značky, musí umožnit bezpečný provoz a dostatečný výhled řidičům u křižovatek a výjezdů.</w:t>
      </w:r>
    </w:p>
    <w:p w14:paraId="507C9F71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Po stavebních úpravách a úpravě terénu bude rozprostřen humusový materiál a bude založen trvalý travní porost.</w:t>
      </w:r>
    </w:p>
    <w:p w14:paraId="57FD8B5D" w14:textId="5C2B8871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K výsadbě budou použity převážně domácí druhy dřevin, které budou místy doplněny cizími zdomácnělými druhy, které mají lepší vlastnosti a jsou odolnější vůči nepříznivému prostředí okolo komunikací. Budou vysázeny listnaté stromy</w:t>
      </w:r>
      <w:r w:rsidR="00A63DBD">
        <w:rPr>
          <w:rFonts w:asciiTheme="minorHAnsi" w:hAnsiTheme="minorHAnsi" w:cstheme="minorHAnsi"/>
          <w:sz w:val="22"/>
          <w:szCs w:val="22"/>
        </w:rPr>
        <w:t xml:space="preserve"> a </w:t>
      </w:r>
      <w:r w:rsidRPr="0005536E">
        <w:rPr>
          <w:rFonts w:asciiTheme="minorHAnsi" w:hAnsiTheme="minorHAnsi" w:cstheme="minorHAnsi"/>
          <w:sz w:val="22"/>
          <w:szCs w:val="22"/>
        </w:rPr>
        <w:t>keře.</w:t>
      </w:r>
      <w:r w:rsidR="00A63DBD">
        <w:rPr>
          <w:rFonts w:asciiTheme="minorHAnsi" w:hAnsiTheme="minorHAnsi" w:cstheme="minorHAnsi"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 xml:space="preserve"> Keře a stromy rámcově odpovídají rekonstruovaným původním rostlinným společenstvům.</w:t>
      </w:r>
    </w:p>
    <w:p w14:paraId="34D85C68" w14:textId="0D1E4892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vegetačních úpravách bude použito několik typů výsadeb a skupin dřevin podle způsobu použití.</w:t>
      </w:r>
    </w:p>
    <w:p w14:paraId="5DD2C3A2" w14:textId="75A803E8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Při návrhu bylo vycházeno ze zpracované dendrologického průzkumu a </w:t>
      </w:r>
      <w:r w:rsidR="00A61768">
        <w:rPr>
          <w:rFonts w:asciiTheme="minorHAnsi" w:hAnsiTheme="minorHAnsi" w:cstheme="minorHAnsi"/>
          <w:sz w:val="22"/>
          <w:szCs w:val="22"/>
        </w:rPr>
        <w:t xml:space="preserve">jeho </w:t>
      </w:r>
      <w:r>
        <w:rPr>
          <w:rFonts w:asciiTheme="minorHAnsi" w:hAnsiTheme="minorHAnsi" w:cstheme="minorHAnsi"/>
          <w:sz w:val="22"/>
          <w:szCs w:val="22"/>
        </w:rPr>
        <w:t xml:space="preserve">návrhů </w:t>
      </w:r>
    </w:p>
    <w:p w14:paraId="0940E5A3" w14:textId="5C7AA4DA" w:rsidR="00C64C70" w:rsidRPr="0005536E" w:rsidRDefault="00C64C70" w:rsidP="00A61768">
      <w:pPr>
        <w:pStyle w:val="Nadpis2"/>
        <w:numPr>
          <w:ilvl w:val="1"/>
          <w:numId w:val="33"/>
        </w:numPr>
      </w:pPr>
      <w:r w:rsidRPr="0005536E">
        <w:lastRenderedPageBreak/>
        <w:t xml:space="preserve">Trávník </w:t>
      </w:r>
    </w:p>
    <w:p w14:paraId="19B65C55" w14:textId="06E8310F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Základní informace jsou uvedeny v TKP 13 – Vegetační úpravy. Trávník musí při předání splňovat parametry stanovené TKP.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Budou ozeleněny svahy tělesa po obou stranách komunikace. </w:t>
      </w:r>
    </w:p>
    <w:p w14:paraId="0400F29D" w14:textId="77777777" w:rsidR="00C64C70" w:rsidRPr="0005536E" w:rsidRDefault="00C64C70" w:rsidP="00C64C70">
      <w:pPr>
        <w:pStyle w:val="Odstavecseseznamem"/>
        <w:autoSpaceDE w:val="0"/>
        <w:autoSpaceDN w:val="0"/>
        <w:adjustRightInd w:val="0"/>
        <w:spacing w:after="60"/>
        <w:ind w:left="420"/>
        <w:rPr>
          <w:rFonts w:asciiTheme="minorHAnsi" w:hAnsiTheme="minorHAnsi" w:cstheme="minorHAnsi"/>
          <w:b/>
          <w:bCs/>
          <w:sz w:val="24"/>
          <w:szCs w:val="24"/>
        </w:rPr>
      </w:pPr>
      <w:r w:rsidRPr="0005536E">
        <w:rPr>
          <w:rFonts w:asciiTheme="minorHAnsi" w:hAnsiTheme="minorHAnsi" w:cstheme="minorHAnsi"/>
          <w:b/>
          <w:bCs/>
          <w:sz w:val="24"/>
          <w:szCs w:val="24"/>
        </w:rPr>
        <w:t xml:space="preserve">  </w:t>
      </w:r>
    </w:p>
    <w:p w14:paraId="33681A52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Chemické ošetření</w:t>
      </w:r>
    </w:p>
    <w:p w14:paraId="3BC698DA" w14:textId="322239AB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Základní informace jsou uvedeny v TKP 13 – Vegetační úpravy. Trávník musí při předání splňovat parametry stanovené TKP.</w:t>
      </w:r>
    </w:p>
    <w:p w14:paraId="660B2B70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2F2AAE95" w14:textId="77777777" w:rsidR="00C64C70" w:rsidRPr="0005536E" w:rsidRDefault="00C64C70" w:rsidP="007424D1">
      <w:pPr>
        <w:pStyle w:val="Nadpis2"/>
        <w:numPr>
          <w:ilvl w:val="2"/>
          <w:numId w:val="33"/>
        </w:numPr>
      </w:pPr>
      <w:r w:rsidRPr="0005536E">
        <w:t>Zakládání trávníku v rovině</w:t>
      </w:r>
    </w:p>
    <w:p w14:paraId="13786877" w14:textId="558E4B1E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Před výsevem trávníku byla vrchní vrstva půdy </w:t>
      </w:r>
      <w:r w:rsidR="00A61768">
        <w:rPr>
          <w:rFonts w:asciiTheme="minorHAnsi" w:hAnsiTheme="minorHAnsi" w:cstheme="minorHAnsi"/>
          <w:sz w:val="22"/>
          <w:szCs w:val="22"/>
        </w:rPr>
        <w:t xml:space="preserve">odplevelena, </w:t>
      </w:r>
      <w:r w:rsidRPr="0005536E">
        <w:rPr>
          <w:rFonts w:asciiTheme="minorHAnsi" w:hAnsiTheme="minorHAnsi" w:cstheme="minorHAnsi"/>
          <w:sz w:val="22"/>
          <w:szCs w:val="22"/>
        </w:rPr>
        <w:t xml:space="preserve">obdělána, urovnána a byly vysbírány kameny. Výsev </w:t>
      </w:r>
      <w:r w:rsidR="00A61768">
        <w:rPr>
          <w:rFonts w:asciiTheme="minorHAnsi" w:hAnsiTheme="minorHAnsi" w:cstheme="minorHAnsi"/>
          <w:sz w:val="22"/>
          <w:szCs w:val="22"/>
        </w:rPr>
        <w:t>bude prováděn ručně nebo hydroosevem</w:t>
      </w:r>
      <w:r w:rsidRPr="0005536E">
        <w:rPr>
          <w:rFonts w:asciiTheme="minorHAnsi" w:hAnsiTheme="minorHAnsi" w:cstheme="minorHAnsi"/>
          <w:sz w:val="22"/>
          <w:szCs w:val="22"/>
        </w:rPr>
        <w:t>. Po výsevu se travní semeno zapraví do půdy a povrch půdy se uválí.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1931531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47B1F408" w14:textId="77777777" w:rsidR="00C64C70" w:rsidRPr="0005536E" w:rsidRDefault="00C64C70" w:rsidP="007424D1">
      <w:pPr>
        <w:pStyle w:val="Nadpis2"/>
        <w:numPr>
          <w:ilvl w:val="2"/>
          <w:numId w:val="33"/>
        </w:numPr>
      </w:pPr>
      <w:r w:rsidRPr="0005536E">
        <w:t xml:space="preserve">Zakládání trávníku na svazích </w:t>
      </w:r>
    </w:p>
    <w:p w14:paraId="10EBBB9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Na svazích se zakládá trávník hydroosevem. Zakládání trávníku zahrnuje také 1x posekání jak v rovině, tak na svahu. </w:t>
      </w:r>
    </w:p>
    <w:p w14:paraId="2FC24FFC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Travní směsi:</w:t>
      </w:r>
    </w:p>
    <w:p w14:paraId="4C8354BB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i/>
          <w:iCs/>
          <w:sz w:val="22"/>
          <w:szCs w:val="22"/>
          <w:u w:val="single"/>
        </w:rPr>
        <w:t>Travní směs pro svahy:</w:t>
      </w:r>
    </w:p>
    <w:p w14:paraId="65567022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kostřava červená trsnatá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Ferota</w:t>
      </w:r>
      <w:proofErr w:type="spellEnd"/>
    </w:p>
    <w:p w14:paraId="4018BF4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krátce výběžkatá Rosana</w:t>
      </w:r>
    </w:p>
    <w:p w14:paraId="106E514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trsnatá Valaška</w:t>
      </w:r>
    </w:p>
    <w:p w14:paraId="73318FE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20 %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výběžkatá Táborská</w:t>
      </w:r>
    </w:p>
    <w:p w14:paraId="4F6B3D3B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ovčí Jana</w:t>
      </w:r>
    </w:p>
    <w:p w14:paraId="6018DADF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20 %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lipnice luční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Krasa</w:t>
      </w:r>
      <w:proofErr w:type="spellEnd"/>
    </w:p>
    <w:p w14:paraId="34918011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psineček tenký Golf (Teno)</w:t>
      </w:r>
    </w:p>
    <w:p w14:paraId="4CEAEAF6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jílek vytrvalý Sport (Bača)</w:t>
      </w:r>
    </w:p>
    <w:p w14:paraId="6B44B096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doporučený výsevek min. 20 g na 1 m2</w:t>
      </w:r>
    </w:p>
    <w:p w14:paraId="453766C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</w:p>
    <w:p w14:paraId="796F8722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i/>
          <w:iCs/>
          <w:sz w:val="22"/>
          <w:szCs w:val="22"/>
          <w:u w:val="single"/>
        </w:rPr>
        <w:t>Travní směs pro rekultivovanou volnou plochu:</w:t>
      </w:r>
    </w:p>
    <w:p w14:paraId="46A01A3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kostřava červená trsnatá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Ferota</w:t>
      </w:r>
      <w:proofErr w:type="spellEnd"/>
      <w:r w:rsidRPr="0005536E">
        <w:rPr>
          <w:rFonts w:asciiTheme="minorHAnsi" w:hAnsiTheme="minorHAnsi" w:cstheme="minorHAnsi"/>
          <w:sz w:val="22"/>
          <w:szCs w:val="22"/>
        </w:rPr>
        <w:t xml:space="preserve"> (Rosana)</w:t>
      </w:r>
    </w:p>
    <w:p w14:paraId="07198094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10 %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krátce výběžkatá Rosana</w:t>
      </w:r>
    </w:p>
    <w:p w14:paraId="786658C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výběžkatá Táborská</w:t>
      </w:r>
    </w:p>
    <w:p w14:paraId="096887D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35 %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ovčí Jana</w:t>
      </w:r>
    </w:p>
    <w:p w14:paraId="0A2EEEF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lipnice smáčknutá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Rasula</w:t>
      </w:r>
      <w:proofErr w:type="spellEnd"/>
    </w:p>
    <w:p w14:paraId="45930AC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jetel plazivý (štírovník růžkatý)</w:t>
      </w:r>
    </w:p>
    <w:p w14:paraId="3510FD8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jílek vytrvalý Sport (Bača)</w:t>
      </w:r>
    </w:p>
    <w:p w14:paraId="67DA4B2D" w14:textId="7AD6BE1A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doporučený výsevek min. 20 g na 1 m2</w:t>
      </w:r>
    </w:p>
    <w:p w14:paraId="1B47D2B3" w14:textId="77777777" w:rsidR="00A61768" w:rsidRPr="0005536E" w:rsidRDefault="00A61768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3C82ED37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Ošetřování trávníku</w:t>
      </w:r>
    </w:p>
    <w:p w14:paraId="05D33817" w14:textId="22A0CE25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bookmarkStart w:id="4" w:name="_Hlk25873000"/>
      <w:bookmarkStart w:id="5" w:name="_Hlk25872928"/>
      <w:r w:rsidRPr="0005536E">
        <w:rPr>
          <w:rFonts w:asciiTheme="minorHAnsi" w:hAnsiTheme="minorHAnsi" w:cstheme="minorHAnsi"/>
          <w:sz w:val="22"/>
          <w:szCs w:val="22"/>
        </w:rPr>
        <w:t xml:space="preserve">V projektu se počítá s ošetřením trávníku 3x. Ošetřují se plochy mimo výsadby. Ošetřování trávníku mezi řadami výsadeb je zahrnuto v ošetřování dřevin. Ošetřování trávníku zahrnuje kosení trávy se shrabáním </w:t>
      </w:r>
      <w:r w:rsidRPr="0005536E">
        <w:rPr>
          <w:rFonts w:asciiTheme="minorHAnsi" w:hAnsiTheme="minorHAnsi" w:cstheme="minorHAnsi"/>
          <w:sz w:val="22"/>
          <w:szCs w:val="22"/>
        </w:rPr>
        <w:lastRenderedPageBreak/>
        <w:t xml:space="preserve">a odvozem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shrabků</w:t>
      </w:r>
      <w:proofErr w:type="spellEnd"/>
      <w:r w:rsidRPr="0005536E">
        <w:rPr>
          <w:rFonts w:asciiTheme="minorHAnsi" w:hAnsiTheme="minorHAnsi" w:cstheme="minorHAnsi"/>
          <w:sz w:val="22"/>
          <w:szCs w:val="22"/>
        </w:rPr>
        <w:t xml:space="preserve"> na skládku, případně dosev nevzešlých míst apod. tak, aby trávník při předávání splňoval parametry dle TKP.</w:t>
      </w:r>
    </w:p>
    <w:p w14:paraId="0E113703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230D0B27" w14:textId="77777777" w:rsidR="00C64C70" w:rsidRPr="007424D1" w:rsidRDefault="00C64C70" w:rsidP="007424D1">
      <w:pPr>
        <w:pStyle w:val="Odstavecseseznamem"/>
        <w:numPr>
          <w:ilvl w:val="1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7424D1">
        <w:rPr>
          <w:rFonts w:asciiTheme="minorHAnsi" w:hAnsiTheme="minorHAnsi" w:cstheme="minorHAnsi"/>
          <w:b/>
          <w:bCs/>
        </w:rPr>
        <w:t>Výsadby</w:t>
      </w:r>
    </w:p>
    <w:p w14:paraId="4671A35F" w14:textId="77777777" w:rsidR="00C64C70" w:rsidRPr="0005536E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</w:rPr>
        <w:t>Sortiment dřevin</w:t>
      </w:r>
    </w:p>
    <w:p w14:paraId="53EA87F1" w14:textId="77777777" w:rsidR="00A61768" w:rsidRPr="00A61768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 xml:space="preserve">Výběr taxonů zohledňuje přirozenou skladbu porostů lokality a byl určen na základě Mapy potenciální přirozené vegetace České republiky. </w:t>
      </w:r>
    </w:p>
    <w:p w14:paraId="4E65C98D" w14:textId="71460822" w:rsidR="007424D1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  <w:b/>
          <w:bCs/>
        </w:rPr>
      </w:pPr>
      <w:r w:rsidRPr="00A61768">
        <w:rPr>
          <w:rFonts w:asciiTheme="minorHAnsi" w:hAnsiTheme="minorHAnsi" w:cstheme="minorHAnsi"/>
        </w:rPr>
        <w:t xml:space="preserve">S ohledem na zachování přirozené genetické variability je vhodné využít místní (regionální) zdroje sadebního materiálu. </w:t>
      </w:r>
    </w:p>
    <w:p w14:paraId="055B259A" w14:textId="6A9D488E" w:rsidR="00A61768" w:rsidRPr="00BB6EE4" w:rsidRDefault="00A61768" w:rsidP="00446C5D">
      <w:pPr>
        <w:pStyle w:val="Odstavecseseznamem"/>
        <w:spacing w:after="0"/>
        <w:ind w:left="0"/>
        <w:jc w:val="both"/>
        <w:rPr>
          <w:rFonts w:asciiTheme="minorHAnsi" w:hAnsiTheme="minorHAnsi" w:cstheme="minorHAnsi"/>
          <w:b/>
          <w:bCs/>
        </w:rPr>
      </w:pPr>
      <w:r w:rsidRPr="00A61768">
        <w:rPr>
          <w:rFonts w:asciiTheme="minorHAnsi" w:hAnsiTheme="minorHAnsi" w:cstheme="minorHAnsi"/>
          <w:b/>
          <w:bCs/>
        </w:rPr>
        <w:t xml:space="preserve">Doporučené stromy pro liniové jednostranné výsadby </w:t>
      </w:r>
      <w:r w:rsidR="00BB6EE4" w:rsidRPr="00BB6EE4">
        <w:rPr>
          <w:rFonts w:asciiTheme="minorHAnsi" w:hAnsiTheme="minorHAnsi" w:cstheme="minorHAnsi"/>
          <w:b/>
          <w:bCs/>
        </w:rPr>
        <w:t xml:space="preserve">z ovocných dřevin </w:t>
      </w:r>
    </w:p>
    <w:p w14:paraId="73D5AB70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hrušeň obecná (</w:t>
      </w:r>
      <w:proofErr w:type="spellStart"/>
      <w:r>
        <w:rPr>
          <w:i/>
          <w:iCs/>
          <w:sz w:val="22"/>
          <w:szCs w:val="22"/>
        </w:rPr>
        <w:t>Pyrus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communis</w:t>
      </w:r>
      <w:proofErr w:type="spellEnd"/>
      <w:r>
        <w:rPr>
          <w:sz w:val="22"/>
          <w:szCs w:val="22"/>
        </w:rPr>
        <w:t xml:space="preserve">) </w:t>
      </w:r>
    </w:p>
    <w:p w14:paraId="671ED7DA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bookmarkStart w:id="6" w:name="_Hlk80553460"/>
      <w:r>
        <w:rPr>
          <w:sz w:val="22"/>
          <w:szCs w:val="22"/>
        </w:rPr>
        <w:t>jabloň domácí (</w:t>
      </w:r>
      <w:r>
        <w:rPr>
          <w:i/>
          <w:iCs/>
          <w:sz w:val="22"/>
          <w:szCs w:val="22"/>
        </w:rPr>
        <w:t xml:space="preserve">Malus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bookmarkEnd w:id="6"/>
    <w:p w14:paraId="254BC341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slivoň švestka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p w14:paraId="668E4E28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třešeň ptačí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avium</w:t>
      </w:r>
      <w:proofErr w:type="spellEnd"/>
      <w:r>
        <w:rPr>
          <w:sz w:val="22"/>
          <w:szCs w:val="22"/>
        </w:rPr>
        <w:t xml:space="preserve">) </w:t>
      </w:r>
    </w:p>
    <w:p w14:paraId="7C59418C" w14:textId="22356F5B" w:rsidR="00446C5D" w:rsidRDefault="00446C5D" w:rsidP="00446C5D">
      <w:pPr>
        <w:pStyle w:val="Default"/>
        <w:numPr>
          <w:ilvl w:val="0"/>
          <w:numId w:val="42"/>
        </w:numPr>
        <w:jc w:val="both"/>
        <w:rPr>
          <w:sz w:val="22"/>
          <w:szCs w:val="22"/>
        </w:rPr>
      </w:pPr>
      <w:r>
        <w:rPr>
          <w:sz w:val="22"/>
          <w:szCs w:val="22"/>
        </w:rPr>
        <w:t>jeřáb obecný sladkoplodý (</w:t>
      </w:r>
      <w:proofErr w:type="spellStart"/>
      <w:r>
        <w:rPr>
          <w:i/>
          <w:iCs/>
          <w:sz w:val="22"/>
          <w:szCs w:val="22"/>
        </w:rPr>
        <w:t>Sorbus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aucuparia</w:t>
      </w:r>
      <w:proofErr w:type="spellEnd"/>
      <w:r>
        <w:rPr>
          <w:i/>
          <w:iCs/>
          <w:sz w:val="22"/>
          <w:szCs w:val="22"/>
        </w:rPr>
        <w:t xml:space="preserve"> </w:t>
      </w:r>
      <w:r>
        <w:rPr>
          <w:sz w:val="22"/>
          <w:szCs w:val="22"/>
        </w:rPr>
        <w:t xml:space="preserve">var. </w:t>
      </w:r>
      <w:proofErr w:type="spellStart"/>
      <w:r>
        <w:rPr>
          <w:i/>
          <w:iCs/>
          <w:sz w:val="22"/>
          <w:szCs w:val="22"/>
        </w:rPr>
        <w:t>dulcis</w:t>
      </w:r>
      <w:proofErr w:type="spellEnd"/>
      <w:r>
        <w:rPr>
          <w:sz w:val="22"/>
          <w:szCs w:val="22"/>
        </w:rPr>
        <w:t>)</w:t>
      </w:r>
    </w:p>
    <w:p w14:paraId="76FDA902" w14:textId="7C499F58" w:rsidR="00BB6EE4" w:rsidRDefault="00BB6EE4" w:rsidP="00BB6EE4">
      <w:pPr>
        <w:pStyle w:val="Default"/>
        <w:jc w:val="both"/>
        <w:rPr>
          <w:sz w:val="22"/>
          <w:szCs w:val="22"/>
        </w:rPr>
      </w:pPr>
    </w:p>
    <w:p w14:paraId="0CADB5DB" w14:textId="728C33C9" w:rsidR="00BB6EE4" w:rsidRPr="00A61768" w:rsidRDefault="00BB6EE4" w:rsidP="00BB6EE4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  <w:b/>
          <w:bCs/>
        </w:rPr>
        <w:t>Doporučené stromy pro liniové jednostranné výsadby</w:t>
      </w:r>
      <w:r>
        <w:rPr>
          <w:rFonts w:asciiTheme="minorHAnsi" w:hAnsiTheme="minorHAnsi" w:cstheme="minorHAnsi"/>
          <w:b/>
          <w:bCs/>
        </w:rPr>
        <w:t xml:space="preserve"> ostatní </w:t>
      </w:r>
      <w:proofErr w:type="gramStart"/>
      <w:r>
        <w:rPr>
          <w:rFonts w:asciiTheme="minorHAnsi" w:hAnsiTheme="minorHAnsi" w:cstheme="minorHAnsi"/>
          <w:b/>
          <w:bCs/>
        </w:rPr>
        <w:t xml:space="preserve">dřeviny </w:t>
      </w:r>
      <w:r w:rsidRPr="00A61768">
        <w:rPr>
          <w:rFonts w:asciiTheme="minorHAnsi" w:hAnsiTheme="minorHAnsi" w:cstheme="minorHAnsi"/>
          <w:b/>
          <w:bCs/>
        </w:rPr>
        <w:t xml:space="preserve"> </w:t>
      </w:r>
      <w:r w:rsidRPr="00A61768">
        <w:rPr>
          <w:rFonts w:asciiTheme="minorHAnsi" w:hAnsiTheme="minorHAnsi" w:cstheme="minorHAnsi"/>
        </w:rPr>
        <w:t>(</w:t>
      </w:r>
      <w:proofErr w:type="gramEnd"/>
      <w:r w:rsidRPr="00A61768">
        <w:rPr>
          <w:rFonts w:asciiTheme="minorHAnsi" w:hAnsiTheme="minorHAnsi" w:cstheme="minorHAnsi"/>
        </w:rPr>
        <w:t xml:space="preserve">s uvedením velikosti (m) - výška/průměru koruny) </w:t>
      </w:r>
    </w:p>
    <w:p w14:paraId="7F263CE4" w14:textId="77777777" w:rsidR="00BB6EE4" w:rsidRPr="00A61768" w:rsidRDefault="00BB6EE4" w:rsidP="00BB6EE4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bříza bělokorá (</w:t>
      </w:r>
      <w:proofErr w:type="spellStart"/>
      <w:r w:rsidRPr="00A61768">
        <w:rPr>
          <w:rFonts w:asciiTheme="minorHAnsi" w:hAnsiTheme="minorHAnsi" w:cstheme="minorHAnsi"/>
          <w:i/>
          <w:iCs/>
        </w:rPr>
        <w:t>Betula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pendula</w:t>
      </w:r>
      <w:proofErr w:type="spellEnd"/>
      <w:r w:rsidRPr="00A61768">
        <w:rPr>
          <w:rFonts w:asciiTheme="minorHAnsi" w:hAnsiTheme="minorHAnsi" w:cstheme="minorHAnsi"/>
        </w:rPr>
        <w:t xml:space="preserve">), 16-22/7-9, krátkověká </w:t>
      </w:r>
    </w:p>
    <w:p w14:paraId="78FAE8B7" w14:textId="77777777" w:rsidR="00BB6EE4" w:rsidRPr="00A61768" w:rsidRDefault="00BB6EE4" w:rsidP="00BB6EE4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jasan ztepilý (</w:t>
      </w:r>
      <w:proofErr w:type="spellStart"/>
      <w:r w:rsidRPr="00A61768">
        <w:rPr>
          <w:rFonts w:asciiTheme="minorHAnsi" w:hAnsiTheme="minorHAnsi" w:cstheme="minorHAnsi"/>
          <w:i/>
          <w:iCs/>
        </w:rPr>
        <w:t>Fraxinus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excelsior</w:t>
      </w:r>
      <w:proofErr w:type="spellEnd"/>
      <w:r w:rsidRPr="00A61768">
        <w:rPr>
          <w:rFonts w:asciiTheme="minorHAnsi" w:hAnsiTheme="minorHAnsi" w:cstheme="minorHAnsi"/>
        </w:rPr>
        <w:t xml:space="preserve">), 25-30/15-30, trpí nekrózou jasanu </w:t>
      </w:r>
    </w:p>
    <w:p w14:paraId="4CBEB847" w14:textId="77777777" w:rsidR="00BB6EE4" w:rsidRPr="00A61768" w:rsidRDefault="00BB6EE4" w:rsidP="00BB6EE4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javor klen (</w:t>
      </w:r>
      <w:r w:rsidRPr="00A61768">
        <w:rPr>
          <w:rFonts w:asciiTheme="minorHAnsi" w:hAnsiTheme="minorHAnsi" w:cstheme="minorHAnsi"/>
          <w:i/>
          <w:iCs/>
        </w:rPr>
        <w:t xml:space="preserve">Acer </w:t>
      </w:r>
      <w:proofErr w:type="spellStart"/>
      <w:r w:rsidRPr="00A61768">
        <w:rPr>
          <w:rFonts w:asciiTheme="minorHAnsi" w:hAnsiTheme="minorHAnsi" w:cstheme="minorHAnsi"/>
          <w:i/>
          <w:iCs/>
        </w:rPr>
        <w:t>pseudoplatanus</w:t>
      </w:r>
      <w:proofErr w:type="spellEnd"/>
      <w:r w:rsidRPr="00A61768">
        <w:rPr>
          <w:rFonts w:asciiTheme="minorHAnsi" w:hAnsiTheme="minorHAnsi" w:cstheme="minorHAnsi"/>
        </w:rPr>
        <w:t xml:space="preserve">), 20-25/12-18 </w:t>
      </w:r>
    </w:p>
    <w:p w14:paraId="4BB0691D" w14:textId="77777777" w:rsidR="00BB6EE4" w:rsidRPr="00A61768" w:rsidRDefault="00BB6EE4" w:rsidP="00BB6EE4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jeřáb ptačí (</w:t>
      </w:r>
      <w:proofErr w:type="spellStart"/>
      <w:r w:rsidRPr="00A61768">
        <w:rPr>
          <w:rFonts w:asciiTheme="minorHAnsi" w:hAnsiTheme="minorHAnsi" w:cstheme="minorHAnsi"/>
          <w:i/>
          <w:iCs/>
        </w:rPr>
        <w:t>Sorbus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aucuparia</w:t>
      </w:r>
      <w:proofErr w:type="spellEnd"/>
      <w:r w:rsidRPr="00A61768">
        <w:rPr>
          <w:rFonts w:asciiTheme="minorHAnsi" w:hAnsiTheme="minorHAnsi" w:cstheme="minorHAnsi"/>
        </w:rPr>
        <w:t xml:space="preserve">), 8-12/4-7, pomaleji rostoucí v nevhodných podmínkách </w:t>
      </w:r>
    </w:p>
    <w:p w14:paraId="49BD57E6" w14:textId="07ABA22E" w:rsidR="00BB6EE4" w:rsidRDefault="00BB6EE4" w:rsidP="00BB6EE4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jilm horský (</w:t>
      </w:r>
      <w:proofErr w:type="spellStart"/>
      <w:r w:rsidRPr="00A61768">
        <w:rPr>
          <w:rFonts w:asciiTheme="minorHAnsi" w:hAnsiTheme="minorHAnsi" w:cstheme="minorHAnsi"/>
          <w:i/>
          <w:iCs/>
        </w:rPr>
        <w:t>Ulmus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glabra</w:t>
      </w:r>
      <w:r w:rsidRPr="00A61768">
        <w:rPr>
          <w:rFonts w:asciiTheme="minorHAnsi" w:hAnsiTheme="minorHAnsi" w:cstheme="minorHAnsi"/>
        </w:rPr>
        <w:t xml:space="preserve">), 25-30/do 20, trpí </w:t>
      </w:r>
      <w:proofErr w:type="spellStart"/>
      <w:r w:rsidRPr="00A61768">
        <w:rPr>
          <w:rFonts w:asciiTheme="minorHAnsi" w:hAnsiTheme="minorHAnsi" w:cstheme="minorHAnsi"/>
        </w:rPr>
        <w:t>grafiózou</w:t>
      </w:r>
      <w:proofErr w:type="spellEnd"/>
      <w:r w:rsidRPr="00A61768">
        <w:rPr>
          <w:rFonts w:asciiTheme="minorHAnsi" w:hAnsiTheme="minorHAnsi" w:cstheme="minorHAnsi"/>
        </w:rPr>
        <w:t xml:space="preserve"> jilmu </w:t>
      </w:r>
    </w:p>
    <w:p w14:paraId="5E797170" w14:textId="1EBA8EAB" w:rsidR="00BB6EE4" w:rsidRPr="00A61768" w:rsidRDefault="00BB6EE4" w:rsidP="00BB6EE4">
      <w:pPr>
        <w:pStyle w:val="Odstavecseseznamem"/>
        <w:numPr>
          <w:ilvl w:val="0"/>
          <w:numId w:val="39"/>
        </w:numPr>
        <w:ind w:left="246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>lípa srdčitá (</w:t>
      </w:r>
      <w:proofErr w:type="spellStart"/>
      <w:r w:rsidRPr="00A61768">
        <w:rPr>
          <w:rFonts w:asciiTheme="minorHAnsi" w:hAnsiTheme="minorHAnsi" w:cstheme="minorHAnsi"/>
          <w:i/>
          <w:iCs/>
        </w:rPr>
        <w:t>Tilia</w:t>
      </w:r>
      <w:proofErr w:type="spellEnd"/>
      <w:r w:rsidRPr="00A61768">
        <w:rPr>
          <w:rFonts w:asciiTheme="minorHAnsi" w:hAnsiTheme="minorHAnsi" w:cstheme="minorHAnsi"/>
          <w:i/>
          <w:iCs/>
        </w:rPr>
        <w:t xml:space="preserve"> </w:t>
      </w:r>
      <w:proofErr w:type="spellStart"/>
      <w:r w:rsidRPr="00A61768">
        <w:rPr>
          <w:rFonts w:asciiTheme="minorHAnsi" w:hAnsiTheme="minorHAnsi" w:cstheme="minorHAnsi"/>
          <w:i/>
          <w:iCs/>
        </w:rPr>
        <w:t>cordata</w:t>
      </w:r>
      <w:proofErr w:type="spellEnd"/>
      <w:r w:rsidRPr="00A61768">
        <w:rPr>
          <w:rFonts w:asciiTheme="minorHAnsi" w:hAnsiTheme="minorHAnsi" w:cstheme="minorHAnsi"/>
        </w:rPr>
        <w:t>), 18-25/10-15</w:t>
      </w:r>
    </w:p>
    <w:p w14:paraId="39692CF4" w14:textId="12EE4E95" w:rsidR="007424D1" w:rsidRDefault="007424D1" w:rsidP="007424D1">
      <w:pPr>
        <w:pStyle w:val="Odstavecseseznamem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</w:rPr>
      </w:pPr>
    </w:p>
    <w:p w14:paraId="2D143BBD" w14:textId="77777777" w:rsidR="00C64C70" w:rsidRPr="007424D1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7424D1">
        <w:rPr>
          <w:rFonts w:asciiTheme="minorHAnsi" w:hAnsiTheme="minorHAnsi" w:cstheme="minorHAnsi"/>
          <w:b/>
          <w:bCs/>
        </w:rPr>
        <w:t>Seznam navrhovaných druhů dřevin</w:t>
      </w:r>
    </w:p>
    <w:p w14:paraId="7C44822C" w14:textId="0A4A9761" w:rsidR="00C64C70" w:rsidRPr="007424D1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Tab. A   </w:t>
      </w:r>
      <w:r w:rsidRPr="007424D1">
        <w:rPr>
          <w:rFonts w:asciiTheme="minorHAnsi" w:hAnsiTheme="minorHAnsi" w:cstheme="minorHAnsi"/>
          <w:b/>
          <w:bCs/>
        </w:rPr>
        <w:t>Seznam stromů</w:t>
      </w:r>
    </w:p>
    <w:p w14:paraId="6B42BAE2" w14:textId="55E852CA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č. </w:t>
      </w:r>
      <w:r w:rsidR="00347CB1"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 xml:space="preserve">latinský a český název stromu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 xml:space="preserve">         </w:t>
      </w:r>
      <w:r w:rsidRPr="0005536E">
        <w:rPr>
          <w:rFonts w:asciiTheme="minorHAnsi" w:hAnsiTheme="minorHAnsi" w:cstheme="minorHAnsi"/>
          <w:sz w:val="22"/>
          <w:szCs w:val="22"/>
        </w:rPr>
        <w:t>Počet</w:t>
      </w:r>
    </w:p>
    <w:p w14:paraId="2CBE60A4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>Stromy listnaté – domácí</w:t>
      </w:r>
    </w:p>
    <w:p w14:paraId="539DCC90" w14:textId="13CC814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jabloň domácí (</w:t>
      </w:r>
      <w:r>
        <w:rPr>
          <w:i/>
          <w:iCs/>
          <w:sz w:val="22"/>
          <w:szCs w:val="22"/>
        </w:rPr>
        <w:t xml:space="preserve">Malus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      </w:t>
      </w:r>
      <w:r>
        <w:rPr>
          <w:sz w:val="22"/>
          <w:szCs w:val="22"/>
        </w:rPr>
        <w:tab/>
      </w:r>
    </w:p>
    <w:p w14:paraId="77FF1FCE" w14:textId="4EF2888B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hrušeň obecná (</w:t>
      </w:r>
      <w:proofErr w:type="spellStart"/>
      <w:r>
        <w:rPr>
          <w:i/>
          <w:iCs/>
          <w:sz w:val="22"/>
          <w:szCs w:val="22"/>
        </w:rPr>
        <w:t>Pyrus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communis</w:t>
      </w:r>
      <w:proofErr w:type="spellEnd"/>
      <w:r>
        <w:rPr>
          <w:sz w:val="22"/>
          <w:szCs w:val="22"/>
        </w:rPr>
        <w:t xml:space="preserve">)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14:paraId="4FC59472" w14:textId="399E684C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slivoň švestka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14:paraId="6067DF05" w14:textId="71A6E50E" w:rsidR="00446C5D" w:rsidRP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  <w:u w:val="single"/>
        </w:rPr>
      </w:pPr>
      <w:r w:rsidRPr="00446C5D">
        <w:rPr>
          <w:sz w:val="22"/>
          <w:szCs w:val="22"/>
          <w:u w:val="single"/>
        </w:rPr>
        <w:t>třešeň ptačí (</w:t>
      </w:r>
      <w:proofErr w:type="spellStart"/>
      <w:r w:rsidRPr="00446C5D">
        <w:rPr>
          <w:i/>
          <w:iCs/>
          <w:sz w:val="22"/>
          <w:szCs w:val="22"/>
          <w:u w:val="single"/>
        </w:rPr>
        <w:t>Prunus</w:t>
      </w:r>
      <w:proofErr w:type="spellEnd"/>
      <w:r w:rsidRPr="00446C5D">
        <w:rPr>
          <w:i/>
          <w:iCs/>
          <w:sz w:val="22"/>
          <w:szCs w:val="22"/>
          <w:u w:val="single"/>
        </w:rPr>
        <w:t xml:space="preserve"> </w:t>
      </w:r>
      <w:proofErr w:type="spellStart"/>
      <w:r w:rsidRPr="00446C5D">
        <w:rPr>
          <w:i/>
          <w:iCs/>
          <w:sz w:val="22"/>
          <w:szCs w:val="22"/>
          <w:u w:val="single"/>
        </w:rPr>
        <w:t>avium</w:t>
      </w:r>
      <w:proofErr w:type="spellEnd"/>
      <w:r w:rsidRPr="00446C5D">
        <w:rPr>
          <w:sz w:val="22"/>
          <w:szCs w:val="22"/>
          <w:u w:val="single"/>
        </w:rPr>
        <w:t xml:space="preserve">) </w:t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</w:p>
    <w:p w14:paraId="032BE7C0" w14:textId="1FE25400" w:rsidR="00446C5D" w:rsidRDefault="00446C5D" w:rsidP="00446C5D">
      <w:pPr>
        <w:pStyle w:val="Default"/>
        <w:ind w:left="720"/>
        <w:rPr>
          <w:sz w:val="22"/>
          <w:szCs w:val="22"/>
        </w:rPr>
      </w:pPr>
      <w:r>
        <w:rPr>
          <w:sz w:val="22"/>
          <w:szCs w:val="22"/>
        </w:rPr>
        <w:t xml:space="preserve">Celkem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362ACF">
        <w:rPr>
          <w:sz w:val="22"/>
          <w:szCs w:val="22"/>
        </w:rPr>
        <w:t>28</w:t>
      </w:r>
      <w:r>
        <w:rPr>
          <w:sz w:val="22"/>
          <w:szCs w:val="22"/>
        </w:rPr>
        <w:t xml:space="preserve"> ks</w:t>
      </w:r>
    </w:p>
    <w:p w14:paraId="5E7EEACA" w14:textId="77777777" w:rsidR="00BB6EE4" w:rsidRPr="0005536E" w:rsidRDefault="00BB6EE4" w:rsidP="00BB6EE4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>Stromy listnaté – domácí</w:t>
      </w:r>
    </w:p>
    <w:p w14:paraId="46022305" w14:textId="079A0B05" w:rsidR="00BB6EE4" w:rsidRPr="00BB6EE4" w:rsidRDefault="00BB6EE4" w:rsidP="00362ACF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spacing w:after="0"/>
        <w:rPr>
          <w:rFonts w:asciiTheme="minorHAnsi" w:hAnsiTheme="minorHAnsi" w:cstheme="minorHAnsi"/>
        </w:rPr>
      </w:pPr>
      <w:r w:rsidRPr="00BB6EE4">
        <w:rPr>
          <w:rFonts w:asciiTheme="minorHAnsi" w:hAnsiTheme="minorHAnsi" w:cstheme="minorHAnsi"/>
          <w:i/>
          <w:iCs/>
        </w:rPr>
        <w:t xml:space="preserve">Acer </w:t>
      </w:r>
      <w:proofErr w:type="spellStart"/>
      <w:r w:rsidRPr="00BB6EE4">
        <w:rPr>
          <w:rFonts w:asciiTheme="minorHAnsi" w:hAnsiTheme="minorHAnsi" w:cstheme="minorHAnsi"/>
          <w:i/>
          <w:iCs/>
        </w:rPr>
        <w:t>platanoides</w:t>
      </w:r>
      <w:proofErr w:type="spellEnd"/>
      <w:r w:rsidRPr="00BB6EE4">
        <w:rPr>
          <w:rFonts w:asciiTheme="minorHAnsi" w:hAnsiTheme="minorHAnsi" w:cstheme="minorHAnsi"/>
          <w:i/>
          <w:iCs/>
        </w:rPr>
        <w:t xml:space="preserve"> </w:t>
      </w:r>
      <w:r w:rsidRPr="00BB6EE4">
        <w:rPr>
          <w:rFonts w:asciiTheme="minorHAnsi" w:hAnsiTheme="minorHAnsi" w:cstheme="minorHAnsi"/>
        </w:rPr>
        <w:t>– javor klen</w:t>
      </w:r>
      <w:r w:rsidRPr="00BB6EE4">
        <w:rPr>
          <w:rFonts w:asciiTheme="minorHAnsi" w:hAnsiTheme="minorHAnsi" w:cstheme="minorHAnsi"/>
        </w:rPr>
        <w:tab/>
      </w:r>
      <w:r w:rsidRPr="00BB6EE4">
        <w:rPr>
          <w:rFonts w:asciiTheme="minorHAnsi" w:hAnsiTheme="minorHAnsi" w:cstheme="minorHAnsi"/>
        </w:rPr>
        <w:tab/>
      </w:r>
      <w:r w:rsidRPr="00BB6EE4">
        <w:rPr>
          <w:rFonts w:asciiTheme="minorHAnsi" w:hAnsiTheme="minorHAnsi" w:cstheme="minorHAnsi"/>
        </w:rPr>
        <w:tab/>
      </w:r>
      <w:r w:rsidRPr="00BB6EE4">
        <w:rPr>
          <w:rFonts w:asciiTheme="minorHAnsi" w:hAnsiTheme="minorHAnsi" w:cstheme="minorHAnsi"/>
        </w:rPr>
        <w:tab/>
      </w:r>
      <w:r w:rsidR="00362ACF">
        <w:rPr>
          <w:rFonts w:asciiTheme="minorHAnsi" w:hAnsiTheme="minorHAnsi" w:cstheme="minorHAnsi"/>
        </w:rPr>
        <w:t xml:space="preserve"> 11ks</w:t>
      </w:r>
    </w:p>
    <w:p w14:paraId="5B065646" w14:textId="42E0EA89" w:rsidR="00BB6EE4" w:rsidRPr="0005536E" w:rsidRDefault="00BB6EE4" w:rsidP="00362ACF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="00362ACF">
        <w:rPr>
          <w:rFonts w:asciiTheme="minorHAnsi" w:hAnsiTheme="minorHAnsi" w:cstheme="minorHAnsi"/>
          <w:sz w:val="22"/>
          <w:szCs w:val="22"/>
        </w:rPr>
        <w:t xml:space="preserve">      </w:t>
      </w:r>
      <w:r>
        <w:rPr>
          <w:rFonts w:asciiTheme="minorHAnsi" w:hAnsiTheme="minorHAnsi" w:cstheme="minorHAnsi"/>
          <w:sz w:val="22"/>
          <w:szCs w:val="22"/>
        </w:rPr>
        <w:t xml:space="preserve">alt. </w:t>
      </w:r>
      <w:proofErr w:type="spellStart"/>
      <w:r>
        <w:rPr>
          <w:rFonts w:asciiTheme="minorHAnsi" w:hAnsiTheme="minorHAnsi" w:cstheme="minorHAnsi"/>
          <w:sz w:val="22"/>
          <w:szCs w:val="22"/>
        </w:rPr>
        <w:t>Tilia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>
        <w:rPr>
          <w:rFonts w:asciiTheme="minorHAnsi" w:hAnsiTheme="minorHAnsi" w:cstheme="minorHAnsi"/>
          <w:sz w:val="22"/>
          <w:szCs w:val="22"/>
        </w:rPr>
        <w:t>Cordata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– lípa srdčitá </w:t>
      </w:r>
    </w:p>
    <w:p w14:paraId="37ED44ED" w14:textId="77777777" w:rsidR="00BB6EE4" w:rsidRDefault="00BB6EE4" w:rsidP="00446C5D">
      <w:pPr>
        <w:pStyle w:val="Default"/>
        <w:ind w:left="720"/>
        <w:rPr>
          <w:sz w:val="22"/>
          <w:szCs w:val="22"/>
        </w:rPr>
      </w:pPr>
    </w:p>
    <w:p w14:paraId="5356DDE3" w14:textId="650281C3" w:rsidR="00C64C70" w:rsidRPr="0005536E" w:rsidRDefault="00C64C70" w:rsidP="00446C5D">
      <w:p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</w:p>
    <w:p w14:paraId="7906ECE3" w14:textId="77777777" w:rsidR="00C64C70" w:rsidRPr="007424D1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bookmarkStart w:id="7" w:name="_Hlk25937210"/>
      <w:bookmarkEnd w:id="4"/>
      <w:r w:rsidRPr="007424D1">
        <w:rPr>
          <w:rFonts w:asciiTheme="minorHAnsi" w:hAnsiTheme="minorHAnsi" w:cstheme="minorHAnsi"/>
          <w:b/>
          <w:bCs/>
        </w:rPr>
        <w:t>Požadavky na výsadbový materiál</w:t>
      </w:r>
    </w:p>
    <w:bookmarkEnd w:id="7"/>
    <w:p w14:paraId="31BF3F87" w14:textId="77777777" w:rsidR="007424D1" w:rsidRPr="00A61768" w:rsidRDefault="007424D1" w:rsidP="007424D1">
      <w:pPr>
        <w:pStyle w:val="Odstavecseseznamem"/>
        <w:spacing w:after="0"/>
        <w:ind w:left="0"/>
        <w:jc w:val="both"/>
        <w:rPr>
          <w:rFonts w:asciiTheme="minorHAnsi" w:hAnsiTheme="minorHAnsi" w:cstheme="minorHAnsi"/>
        </w:rPr>
      </w:pPr>
      <w:r w:rsidRPr="007424D1">
        <w:rPr>
          <w:rFonts w:asciiTheme="minorHAnsi" w:hAnsiTheme="minorHAnsi" w:cstheme="minorHAnsi"/>
        </w:rPr>
        <w:t>Pro výsadbu podél polních cest je potřeba zvolit pěstitelský tvar vysokokmen s obvodem kmene minimálně 12 cm a minimální výškou nasazení koruny 180 cm. Koruna stromu musí být zapěstovaná.</w:t>
      </w:r>
    </w:p>
    <w:p w14:paraId="19BAC3E4" w14:textId="77777777" w:rsidR="00C64C70" w:rsidRPr="0005536E" w:rsidRDefault="00C64C70" w:rsidP="007424D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lastRenderedPageBreak/>
        <w:t>Veškerý výsadbový materiál musí být dodán v kontejnerech, a to keře v kontejnerech o objemu 2 l, špičáky, pyramidální tvary listnatých stromů, keřové tvary listnatých stromů a jehličnaté stromy pro výsadby na svazích v kontejnerech o objemu 7-10 l.</w:t>
      </w:r>
    </w:p>
    <w:p w14:paraId="06229B2E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sz w:val="22"/>
          <w:szCs w:val="22"/>
          <w:u w:val="single"/>
        </w:rPr>
        <w:t>požadované velikosti výpěstků:</w:t>
      </w:r>
    </w:p>
    <w:p w14:paraId="78A7E370" w14:textId="77777777" w:rsidR="00C64C70" w:rsidRPr="007424D1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7424D1">
        <w:rPr>
          <w:rFonts w:asciiTheme="minorHAnsi" w:hAnsiTheme="minorHAnsi" w:cstheme="minorHAnsi"/>
          <w:i/>
          <w:iCs/>
          <w:sz w:val="22"/>
          <w:szCs w:val="22"/>
        </w:rPr>
        <w:t>Minimální velikost vysazeného materiálu:</w:t>
      </w:r>
    </w:p>
    <w:p w14:paraId="5BCD3493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Běžné druhy listnatých keřů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min. 40-60 cm</w:t>
      </w:r>
    </w:p>
    <w:p w14:paraId="6A66D307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Kmenné tvary listnatých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použijí se špičáky s výškou nejméně 1.8 m</w:t>
      </w:r>
    </w:p>
    <w:p w14:paraId="05BA9567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Pyramidální výpěstky list.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výška nejméně 1.5 m</w:t>
      </w:r>
    </w:p>
    <w:p w14:paraId="62024C6F" w14:textId="5056346D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Keřové tvary listnatých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ab/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>výška nejméně 1.5 m</w:t>
      </w:r>
    </w:p>
    <w:p w14:paraId="31F21436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2EFE2E31" w14:textId="0506981A" w:rsidR="00C64C70" w:rsidRPr="00C3198D" w:rsidRDefault="007424D1" w:rsidP="00C3198D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C3198D">
        <w:rPr>
          <w:rFonts w:asciiTheme="minorHAnsi" w:hAnsiTheme="minorHAnsi" w:cstheme="minorHAnsi"/>
          <w:b/>
          <w:bCs/>
        </w:rPr>
        <w:t xml:space="preserve">Výsadba stromů </w:t>
      </w:r>
    </w:p>
    <w:p w14:paraId="308570B8" w14:textId="03B45E35" w:rsidR="007424D1" w:rsidRDefault="007424D1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Výsadba stromů se řídí standardem SPPK A02 001 – Výsadba stromů. </w:t>
      </w:r>
    </w:p>
    <w:p w14:paraId="398EC530" w14:textId="77777777" w:rsidR="00C3198D" w:rsidRDefault="00C3198D" w:rsidP="007424D1">
      <w:pPr>
        <w:pStyle w:val="Default"/>
        <w:rPr>
          <w:sz w:val="22"/>
          <w:szCs w:val="22"/>
        </w:rPr>
      </w:pPr>
    </w:p>
    <w:p w14:paraId="6DE4F5BE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Vzdálenost vysazovaných stromů nebo spon</w:t>
      </w:r>
    </w:p>
    <w:p w14:paraId="7AC82CC9" w14:textId="3A0E16DD" w:rsidR="00C3198D" w:rsidRDefault="007424D1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Musí odpovídat cílové velikosti koruny dospělého jedince daného taxonu. </w:t>
      </w:r>
      <w:r w:rsidR="00C3198D">
        <w:rPr>
          <w:sz w:val="22"/>
          <w:szCs w:val="22"/>
        </w:rPr>
        <w:t>Dle navrženého druhu je vzdálenost navržena 1</w:t>
      </w:r>
      <w:r w:rsidR="00446C5D">
        <w:rPr>
          <w:sz w:val="22"/>
          <w:szCs w:val="22"/>
        </w:rPr>
        <w:t>0-</w:t>
      </w:r>
      <w:r w:rsidR="00362ACF">
        <w:rPr>
          <w:sz w:val="22"/>
          <w:szCs w:val="22"/>
        </w:rPr>
        <w:t>20</w:t>
      </w:r>
      <w:proofErr w:type="gramStart"/>
      <w:r w:rsidR="00362ACF">
        <w:rPr>
          <w:sz w:val="22"/>
          <w:szCs w:val="22"/>
        </w:rPr>
        <w:t xml:space="preserve">m </w:t>
      </w:r>
      <w:r w:rsidR="00C3198D">
        <w:rPr>
          <w:sz w:val="22"/>
          <w:szCs w:val="22"/>
        </w:rPr>
        <w:t>.</w:t>
      </w:r>
      <w:proofErr w:type="gramEnd"/>
      <w:r w:rsidR="00C3198D">
        <w:rPr>
          <w:sz w:val="22"/>
          <w:szCs w:val="22"/>
        </w:rPr>
        <w:t xml:space="preserve">  S výchovnými zásahy není počítáno.</w:t>
      </w:r>
    </w:p>
    <w:p w14:paraId="498FFD8B" w14:textId="77777777" w:rsidR="00362ACF" w:rsidRDefault="00362ACF" w:rsidP="007424D1">
      <w:pPr>
        <w:pStyle w:val="Default"/>
        <w:rPr>
          <w:sz w:val="22"/>
          <w:szCs w:val="22"/>
        </w:rPr>
      </w:pPr>
    </w:p>
    <w:p w14:paraId="5307F0E7" w14:textId="275DF30F" w:rsidR="00C3198D" w:rsidRDefault="00C3198D" w:rsidP="007424D1">
      <w:pPr>
        <w:pStyle w:val="Default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 </w:t>
      </w:r>
      <w:r w:rsidR="007424D1">
        <w:rPr>
          <w:sz w:val="22"/>
          <w:szCs w:val="22"/>
        </w:rPr>
        <w:t xml:space="preserve"> </w:t>
      </w:r>
      <w:r w:rsidR="007424D1">
        <w:rPr>
          <w:b/>
          <w:bCs/>
          <w:sz w:val="22"/>
          <w:szCs w:val="22"/>
        </w:rPr>
        <w:t>Úprava stanoviště</w:t>
      </w:r>
    </w:p>
    <w:p w14:paraId="26028F5C" w14:textId="6C6B1A3F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V oblasti budoucího prokořenitelného prostoru odstranit vytrvalé plevele včetně jejich vegetačních, regenerace schopných částí. Dále odstranit nežádoucí materiály a případně vyměnit kontaminovanou či nevhodnou půdu. </w:t>
      </w:r>
    </w:p>
    <w:p w14:paraId="63DACD35" w14:textId="77777777" w:rsidR="00C3198D" w:rsidRDefault="00C3198D" w:rsidP="007424D1">
      <w:pPr>
        <w:pStyle w:val="Default"/>
        <w:rPr>
          <w:sz w:val="22"/>
          <w:szCs w:val="22"/>
        </w:rPr>
      </w:pPr>
    </w:p>
    <w:p w14:paraId="3F254D1C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Výsadbová jáma</w:t>
      </w:r>
    </w:p>
    <w:p w14:paraId="4B42809B" w14:textId="5BFF60DD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Šírka výsadbové jámy je minimálně </w:t>
      </w:r>
      <w:proofErr w:type="gramStart"/>
      <w:r>
        <w:rPr>
          <w:sz w:val="22"/>
          <w:szCs w:val="22"/>
        </w:rPr>
        <w:t>1,5 násobkem</w:t>
      </w:r>
      <w:proofErr w:type="gramEnd"/>
      <w:r>
        <w:rPr>
          <w:sz w:val="22"/>
          <w:szCs w:val="22"/>
        </w:rPr>
        <w:t xml:space="preserve"> průměru balu, kontejneru nebo šířky kořenového systému prostokořené sazenice. Tvar výsadbové jámy je hranatý nebo paprsčitý (viz obr. 12). Stěny jámy musí být zdrsněné a nesmí působit jako překážka pro kořeny. Dno jámy nesmí být hladké a zhutněné, je nutné jej narušit. Hloubka jámy by neměla přesáhnout velikost balu nebo kořenového systému sazenice. Při kopání jámy by nemělo dojít k promísení vrstev půdy. Svrchní vrstva by měla být oddělena od spodních vrstev. Do zeminy pocházející ze spodních vrstev by neměl být přimísen žádný organický materiál (ani případné zbytky drnu z vrchních vrstev), pokud bude dále používaná pro podsypání balu. Před výsadbou je nutné zkontrolovat odtokové poměry v jámě. V místech s vyšší hladinou podzemní vody nebo na nepropustných stanovištích je nutné přebytečnou vodu odvést drenážemi, případně provést výsadbu nad terén. </w:t>
      </w:r>
    </w:p>
    <w:p w14:paraId="6F33ECBA" w14:textId="45783233" w:rsidR="00C3198D" w:rsidRDefault="00C3198D" w:rsidP="007424D1">
      <w:pPr>
        <w:pStyle w:val="Default"/>
        <w:rPr>
          <w:sz w:val="22"/>
          <w:szCs w:val="22"/>
        </w:rPr>
      </w:pPr>
    </w:p>
    <w:p w14:paraId="1174CFC1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Období výsadby</w:t>
      </w:r>
    </w:p>
    <w:p w14:paraId="038B7415" w14:textId="78395F3D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Prostokořené stromy a stromy s balem se vysazují tehdy, když je sazenice ve vegetačním klidu. Nesmí se vysazovat za mrazu a do zmrzlé půdy. Stromy s balem lze vysazovat i v období vegetace, pokud byly odpovídajícím způsobem připravené. </w:t>
      </w:r>
    </w:p>
    <w:p w14:paraId="17DA1A0E" w14:textId="77777777" w:rsidR="00C3198D" w:rsidRDefault="00C3198D" w:rsidP="007424D1">
      <w:pPr>
        <w:pStyle w:val="Default"/>
        <w:rPr>
          <w:b/>
          <w:bCs/>
          <w:sz w:val="22"/>
          <w:szCs w:val="22"/>
        </w:rPr>
      </w:pPr>
    </w:p>
    <w:p w14:paraId="07A06F06" w14:textId="43510FDB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Postup výsadby</w:t>
      </w:r>
    </w:p>
    <w:p w14:paraId="17F0F850" w14:textId="571517EC" w:rsidR="007424D1" w:rsidRDefault="007424D1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Kořenový krček musí být usazen v rovině s terénem nebo lehce nad terén, nesmí být zasypán. Musí být zkontrolována skutečná pozice kořenového krčku v balu či kontejneru. Je-li strom utopen v balu, musí se odstranit zemina z horní části balu. </w:t>
      </w:r>
    </w:p>
    <w:p w14:paraId="683EC7B8" w14:textId="40D3469F" w:rsidR="00C64C70" w:rsidRPr="0005536E" w:rsidRDefault="007424D1" w:rsidP="00C3198D">
      <w:pPr>
        <w:pStyle w:val="Odstavecseseznamem"/>
        <w:autoSpaceDE w:val="0"/>
        <w:autoSpaceDN w:val="0"/>
        <w:adjustRightInd w:val="0"/>
        <w:spacing w:after="0"/>
        <w:ind w:left="0"/>
        <w:jc w:val="both"/>
        <w:rPr>
          <w:rFonts w:asciiTheme="minorHAnsi" w:hAnsiTheme="minorHAnsi" w:cstheme="minorHAnsi"/>
        </w:rPr>
      </w:pPr>
      <w:r>
        <w:t xml:space="preserve">Kořeny nebo vrchní část kořenového balu musí být po výsadbě překryty vrstvou zeminy nejméně 20 mm. </w:t>
      </w:r>
    </w:p>
    <w:p w14:paraId="0B2B2131" w14:textId="127AD972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Drátěné pletivo balu musí být v horní části uvolněné, vrchní stahovací drát přestřižený. Zálivka jako součást výsadby se provádí do otevřené jámy, aby byl minimalizován vznik vzduchových kapes. Zálivka </w:t>
      </w:r>
      <w:r>
        <w:rPr>
          <w:sz w:val="22"/>
          <w:szCs w:val="22"/>
        </w:rPr>
        <w:lastRenderedPageBreak/>
        <w:t xml:space="preserve">musí prosytit rovnoměrně půdu v celé výsadbové jámě.  Před zasypáním jámy je vhodné umístit do jejího dna kotvení.  Pro zlepšení možnosti zalévání stromu se vytvoří závlahová mísa. </w:t>
      </w:r>
    </w:p>
    <w:p w14:paraId="0DF4B8A5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</w:p>
    <w:p w14:paraId="7EB5EC2F" w14:textId="77777777" w:rsidR="00C3198D" w:rsidRDefault="00C3198D" w:rsidP="00C3198D">
      <w:pPr>
        <w:pStyle w:val="Default"/>
        <w:spacing w:line="276" w:lineRule="auto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Kotvení a ochrana stromu</w:t>
      </w:r>
    </w:p>
    <w:p w14:paraId="10A51E29" w14:textId="6DD4CD92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Kotvení nesmí poškozovat strom, ponechává se zpravidla dvě vegetační sezóny. Stromy budou kotveny ke třem kůlům. Kůly použité pro kotvení musí být oloupané a musí mít životnost minimálně 2 roky. Úvazek musí být na kůlu zajištěn proti sklouznutí. Úvazky nesmí poškozovat kůru, ani bránit tloustnutí kmene. Kůly se instalují během výsadby do otevřené výsadbové jámy, aby nedošlo k poškození kořenů. Kůly musí být ukotveny pode dnem výsadbové jámy. Výška kotvení bude minimálně 130 cm nad zemí a maximálně 10 cm pod nasazením koruny. </w:t>
      </w:r>
    </w:p>
    <w:p w14:paraId="2982B7B4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Vysazené stromy je vhodné </w:t>
      </w:r>
      <w:proofErr w:type="spellStart"/>
      <w:r>
        <w:rPr>
          <w:sz w:val="22"/>
          <w:szCs w:val="22"/>
        </w:rPr>
        <w:t>zamulčovat</w:t>
      </w:r>
      <w:proofErr w:type="spellEnd"/>
      <w:r>
        <w:rPr>
          <w:sz w:val="22"/>
          <w:szCs w:val="22"/>
        </w:rPr>
        <w:t xml:space="preserve"> vrstvou 80-100 mm mulčovacího materiálu (kůra, dřevní štěpka). Mulč by neměl být v přímém kontaktu s kmenem. Mulč se aplikuje tak, aby si plocha kořenové mísy zachovávala mírný spád ve směru ke kmeni. </w:t>
      </w:r>
    </w:p>
    <w:p w14:paraId="16CE3FB2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Stromy je nutné ošetřit proti korní spále. Nejvhodnější je použití bílých nátěrů kmenů přípravky k tomu určenými. Rákosové rohože jsou méně vhodné z důvodu vyšších nároků na údržbu a vytváření vhodného mikroklimatu pro patogeny na kmínku. Jutové bandáže nejsou vhodné. </w:t>
      </w:r>
    </w:p>
    <w:p w14:paraId="29BC0466" w14:textId="016E5833" w:rsidR="00347CB1" w:rsidRPr="0005536E" w:rsidRDefault="00C3198D" w:rsidP="00C3198D">
      <w:pPr>
        <w:pStyle w:val="Odstavecseseznamem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</w:rPr>
      </w:pPr>
      <w:r>
        <w:t>V dané lokalitě lze předpokládat vystavení tlaku spárkaté zvěře a zajíců, proto se navrhuje ochranný plášť z pletiva instalovaný na kotvení sestávající ze tří kůlů.</w:t>
      </w:r>
    </w:p>
    <w:p w14:paraId="2DD92577" w14:textId="39317BC6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bookmarkStart w:id="8" w:name="_Hlk25938199"/>
      <w:r w:rsidRPr="0005536E">
        <w:rPr>
          <w:rFonts w:asciiTheme="minorHAnsi" w:hAnsiTheme="minorHAnsi" w:cstheme="minorHAnsi"/>
          <w:sz w:val="22"/>
          <w:szCs w:val="22"/>
        </w:rPr>
        <w:t>Vysázené dřeviny by měly opticky začlenit dílo do krajiny, opticky snižovat násypy, proto zde jsou použity stromy</w:t>
      </w:r>
      <w:r w:rsidR="00C3198D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E7F089D" w14:textId="77777777" w:rsidR="00347CB1" w:rsidRPr="0005536E" w:rsidRDefault="00347CB1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1AE3D2CA" w14:textId="77777777" w:rsidR="00C64C70" w:rsidRPr="00C3198D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C3198D">
        <w:rPr>
          <w:rFonts w:asciiTheme="minorHAnsi" w:hAnsiTheme="minorHAnsi" w:cstheme="minorHAnsi"/>
          <w:b/>
          <w:bCs/>
          <w:sz w:val="22"/>
          <w:szCs w:val="22"/>
        </w:rPr>
        <w:t>Prostorové uspořádání výsadby</w:t>
      </w:r>
    </w:p>
    <w:p w14:paraId="311A6028" w14:textId="7F16685A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Vzdálenost osázené řady od hrany krajnice je </w:t>
      </w:r>
      <w:r w:rsidR="00446C5D">
        <w:rPr>
          <w:rFonts w:asciiTheme="minorHAnsi" w:hAnsiTheme="minorHAnsi" w:cstheme="minorHAnsi"/>
          <w:sz w:val="22"/>
          <w:szCs w:val="22"/>
        </w:rPr>
        <w:t xml:space="preserve">cca </w:t>
      </w:r>
      <w:r w:rsidR="00C3198D">
        <w:rPr>
          <w:rFonts w:asciiTheme="minorHAnsi" w:hAnsiTheme="minorHAnsi" w:cstheme="minorHAnsi"/>
          <w:sz w:val="22"/>
          <w:szCs w:val="22"/>
        </w:rPr>
        <w:t>2,</w:t>
      </w:r>
      <w:r w:rsidR="00446C5D">
        <w:rPr>
          <w:rFonts w:asciiTheme="minorHAnsi" w:hAnsiTheme="minorHAnsi" w:cstheme="minorHAnsi"/>
          <w:sz w:val="22"/>
          <w:szCs w:val="22"/>
        </w:rPr>
        <w:t>0</w:t>
      </w:r>
      <w:r w:rsidRPr="0005536E">
        <w:rPr>
          <w:rFonts w:asciiTheme="minorHAnsi" w:hAnsiTheme="minorHAnsi" w:cstheme="minorHAnsi"/>
          <w:sz w:val="22"/>
          <w:szCs w:val="22"/>
        </w:rPr>
        <w:t xml:space="preserve"> </w:t>
      </w:r>
      <w:r w:rsidR="00362ACF">
        <w:rPr>
          <w:rFonts w:asciiTheme="minorHAnsi" w:hAnsiTheme="minorHAnsi" w:cstheme="minorHAnsi"/>
          <w:sz w:val="22"/>
          <w:szCs w:val="22"/>
        </w:rPr>
        <w:t>-4,0</w:t>
      </w:r>
      <w:r w:rsidRPr="0005536E">
        <w:rPr>
          <w:rFonts w:asciiTheme="minorHAnsi" w:hAnsiTheme="minorHAnsi" w:cstheme="minorHAnsi"/>
          <w:sz w:val="22"/>
          <w:szCs w:val="22"/>
        </w:rPr>
        <w:t xml:space="preserve">m. </w:t>
      </w:r>
    </w:p>
    <w:bookmarkEnd w:id="8"/>
    <w:bookmarkEnd w:id="5"/>
    <w:p w14:paraId="7D7D9B17" w14:textId="138CE0F8" w:rsidR="00C64C70" w:rsidRPr="00C3198D" w:rsidRDefault="00C64C70" w:rsidP="00C3198D">
      <w:pPr>
        <w:autoSpaceDE w:val="0"/>
        <w:autoSpaceDN w:val="0"/>
        <w:adjustRightInd w:val="0"/>
        <w:rPr>
          <w:rFonts w:asciiTheme="minorHAnsi" w:hAnsiTheme="minorHAnsi" w:cstheme="minorHAnsi"/>
        </w:rPr>
      </w:pPr>
    </w:p>
    <w:p w14:paraId="56B3CC1F" w14:textId="174D230C" w:rsidR="00C64C70" w:rsidRPr="00C3198D" w:rsidRDefault="00267843" w:rsidP="00C3198D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5"/>
          <w:szCs w:val="25"/>
        </w:rPr>
      </w:pPr>
      <w:r>
        <w:rPr>
          <w:rFonts w:asciiTheme="minorHAnsi" w:hAnsiTheme="minorHAnsi" w:cstheme="minorHAnsi"/>
          <w:b/>
          <w:bCs/>
          <w:sz w:val="25"/>
          <w:szCs w:val="25"/>
        </w:rPr>
        <w:t>POVÝSADBOVÁ PÉČE</w:t>
      </w:r>
      <w:r w:rsidR="00C64C70" w:rsidRPr="00C3198D">
        <w:rPr>
          <w:rFonts w:asciiTheme="minorHAnsi" w:hAnsiTheme="minorHAnsi" w:cstheme="minorHAnsi"/>
          <w:b/>
          <w:bCs/>
          <w:sz w:val="25"/>
          <w:szCs w:val="25"/>
        </w:rPr>
        <w:t xml:space="preserve"> </w:t>
      </w:r>
    </w:p>
    <w:p w14:paraId="4AAAAA63" w14:textId="5E40DB69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Po ukončení stavebních prací a po hrubých terénních úpravách bude na plochy určené k ozelenění navezen a rozprostřen humózní materiál ve 15 cm vrstvě.</w:t>
      </w:r>
    </w:p>
    <w:p w14:paraId="792E226F" w14:textId="77777777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00B8C052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Řez po výsadbě</w:t>
      </w:r>
    </w:p>
    <w:p w14:paraId="6BA0101B" w14:textId="70D453CB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67843">
        <w:rPr>
          <w:rFonts w:asciiTheme="minorHAnsi" w:hAnsiTheme="minorHAnsi" w:cstheme="minorHAnsi"/>
          <w:sz w:val="22"/>
          <w:szCs w:val="22"/>
        </w:rPr>
        <w:t>Povýsadbový</w:t>
      </w:r>
      <w:proofErr w:type="spellEnd"/>
      <w:r w:rsidRPr="00267843">
        <w:rPr>
          <w:rFonts w:asciiTheme="minorHAnsi" w:hAnsiTheme="minorHAnsi" w:cstheme="minorHAnsi"/>
          <w:sz w:val="22"/>
          <w:szCs w:val="22"/>
        </w:rPr>
        <w:t xml:space="preserve"> řez se provádí během výsadby nebo bezprostředně po ní. Podle taxonu, typu a kvality sazenice se jedná o řez výchovný nebo jeho kombinaci s řezem komparativním. Provedení řezu se řídí standardem SPPK A02 002 Řez stromů. </w:t>
      </w:r>
    </w:p>
    <w:p w14:paraId="7B91FFCB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Výchovný řez</w:t>
      </w:r>
    </w:p>
    <w:p w14:paraId="7696D21E" w14:textId="2B0F04E9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Řídí se standardem SPPK A02 002 Řez stromů. </w:t>
      </w:r>
    </w:p>
    <w:p w14:paraId="7C0829D4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BC3CD11" w14:textId="1C8A2DB5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Kontrola a odstranění kotvících a ochranných prvků</w:t>
      </w:r>
    </w:p>
    <w:p w14:paraId="1307C1E9" w14:textId="69633AD8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Nadzemní kotvení je nutné kontrolovat minimálně 1x za vegetační sezónu po dobu alespoň dvou let. Při kontrole dochází k jeho opravě, případně úpravě tak, aby nedocházelo k poškozování kmene a byla zajištěna optimální funkce. Po dvou letech se kotvení obvykle odstraňuje. </w:t>
      </w:r>
    </w:p>
    <w:p w14:paraId="2BA6C89C" w14:textId="77777777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Ochranné prvky kmene je nutné kontrolovat minimálně 1x ročně. Ochranné prvky musí být opravovány a povolovány. Nátěry a postřiky proti okusu musí být pravidelně obnovovány. </w:t>
      </w:r>
    </w:p>
    <w:p w14:paraId="386ACEA8" w14:textId="6039A93E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Ochranu proti okusu, ohryzu a vytloukání je nutné udržovat do doby, než si strom vytvoří hrubší borku. </w:t>
      </w:r>
    </w:p>
    <w:p w14:paraId="69348257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lastRenderedPageBreak/>
        <w:t>Zálivka</w:t>
      </w:r>
    </w:p>
    <w:p w14:paraId="7430A4B3" w14:textId="04AB13C6" w:rsidR="00267843" w:rsidRPr="0005536E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>Závlahová mísa je udržován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267843">
        <w:rPr>
          <w:rFonts w:asciiTheme="minorHAnsi" w:hAnsiTheme="minorHAnsi" w:cstheme="minorHAnsi"/>
          <w:sz w:val="22"/>
          <w:szCs w:val="22"/>
        </w:rPr>
        <w:t xml:space="preserve"> minimálně po dobu dvou let a dále pak po celou dobu, kdy je vykonávána zálivka. Zálivka se provádí po dobu odeznívání povýsadbového šoku. Délku povýsadbového šoku lze orientačně stanovit jako 1 rok na každých 80 mm obvodu kmene (zaokrouhleno nahoru). Je nutné kontrolovat vlhkost zeminy před aplikací zálivky. Nesmí dojít k přemokření půdy v okolí výsadbové jámy. Zálivku je nutné přizpůsobit klimatickým podmínkám, stanovišti, aktuálnímu průběhu počasí, velikosti vysazeného stromu, půdní vlhkosti, termínu provádění a požadavkům daného taxonu. Vhodný je většinou cyklus 8-10 zálivek během prvního vegetačního období po výsadbě. Četnost zálivek se v druhém roce snižuje na 3-6.</w:t>
      </w:r>
    </w:p>
    <w:p w14:paraId="10576BB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Před začátkem výsadby byly pozemky chemicky ošetřeny selektivními herbicidy s krátkodobou účinností. Zatravnění bylo provedeno částečně ručně a částečně metodou hydroosevu, použita bude travní směs.</w:t>
      </w:r>
    </w:p>
    <w:p w14:paraId="2C2B89AF" w14:textId="77777777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ADCF362" w14:textId="4971C1FB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Doplňování mulče</w:t>
      </w:r>
    </w:p>
    <w:p w14:paraId="049BCFB4" w14:textId="129D629E" w:rsidR="00741FC7" w:rsidRP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>Doplňování mulče až na původní úroveň se provádí 1 x ročně, optimálně na začátku vegetačního období.</w:t>
      </w:r>
    </w:p>
    <w:p w14:paraId="621E0FD6" w14:textId="77777777" w:rsidR="00267843" w:rsidRP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75A0DE4A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realizaci musí být dodrženy platné normy v oboru sadovnictví a krajinářství včetně příslušných oborových norem – výpěstky okrasných dřevin a norem navazujících:</w:t>
      </w:r>
    </w:p>
    <w:p w14:paraId="377CAB54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ČSN 83 9011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Práce s půdou</w:t>
      </w:r>
    </w:p>
    <w:p w14:paraId="44C58577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ČSN 83 9021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Rostliny a jejich výsadba</w:t>
      </w:r>
    </w:p>
    <w:p w14:paraId="689DF8CD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9031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Trávníky a jejich zakládání</w:t>
      </w:r>
    </w:p>
    <w:p w14:paraId="0F5EB0C2" w14:textId="77777777" w:rsidR="00C64C70" w:rsidRPr="0005536E" w:rsidRDefault="00C64C70" w:rsidP="00C64C70">
      <w:pPr>
        <w:autoSpaceDE w:val="0"/>
        <w:autoSpaceDN w:val="0"/>
        <w:adjustRightInd w:val="0"/>
        <w:spacing w:after="60"/>
        <w:ind w:left="2124" w:hanging="2124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9041 </w:t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Technologicko-biologické způsoby stabilizace terénu – stabilizace výsevy, výsadbami, konstrukcemi.</w:t>
      </w:r>
    </w:p>
    <w:p w14:paraId="3EAFC59D" w14:textId="77777777" w:rsidR="00C64C70" w:rsidRPr="0005536E" w:rsidRDefault="00C64C70" w:rsidP="00C64C70">
      <w:pPr>
        <w:autoSpaceDE w:val="0"/>
        <w:autoSpaceDN w:val="0"/>
        <w:adjustRightInd w:val="0"/>
        <w:spacing w:after="60"/>
        <w:ind w:left="2124" w:hanging="2124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9051 </w:t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Technologie vegetačních úprav v krajině – Rozvojová a udržovací péče </w:t>
      </w:r>
      <w:r w:rsidRPr="0005536E">
        <w:rPr>
          <w:rFonts w:asciiTheme="minorHAnsi" w:hAnsiTheme="minorHAnsi" w:cstheme="minorHAnsi"/>
          <w:sz w:val="22"/>
          <w:szCs w:val="22"/>
        </w:rPr>
        <w:br/>
        <w:t>o vegetační plochy</w:t>
      </w:r>
    </w:p>
    <w:p w14:paraId="783CE848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9061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Technologie vegetačních úprav v krajině – Ochrana stromů, porostů a </w:t>
      </w:r>
    </w:p>
    <w:p w14:paraId="01D29AC4" w14:textId="28B6262A" w:rsidR="00C64C70" w:rsidRPr="0005536E" w:rsidRDefault="00C64C70" w:rsidP="00267843">
      <w:pPr>
        <w:autoSpaceDE w:val="0"/>
        <w:autoSpaceDN w:val="0"/>
        <w:adjustRightInd w:val="0"/>
        <w:spacing w:after="60"/>
        <w:ind w:left="1416" w:firstLine="708"/>
        <w:rPr>
          <w:rFonts w:asciiTheme="minorHAnsi" w:hAnsiTheme="minorHAnsi" w:cstheme="minorHAnsi"/>
          <w:sz w:val="20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>vegetačních ploch při stavebních pracích</w:t>
      </w:r>
      <w:r w:rsidRPr="0005536E">
        <w:rPr>
          <w:rFonts w:asciiTheme="minorHAnsi" w:hAnsiTheme="minorHAnsi" w:cstheme="minorHAnsi"/>
          <w:sz w:val="22"/>
          <w:szCs w:val="22"/>
        </w:rPr>
        <w:br/>
      </w:r>
    </w:p>
    <w:p w14:paraId="07880B47" w14:textId="77777777" w:rsidR="00C64C70" w:rsidRPr="0005536E" w:rsidRDefault="00C64C70" w:rsidP="00C64C70">
      <w:pPr>
        <w:rPr>
          <w:rFonts w:asciiTheme="minorHAnsi" w:hAnsiTheme="minorHAnsi" w:cstheme="minorHAnsi"/>
          <w:sz w:val="20"/>
          <w:szCs w:val="20"/>
        </w:rPr>
      </w:pPr>
    </w:p>
    <w:p w14:paraId="771B2CDC" w14:textId="2E04D7C6" w:rsidR="00A11E97" w:rsidRPr="0005536E" w:rsidRDefault="00C64C70" w:rsidP="00267843">
      <w:pPr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                                                                         Ing. Tichovský Roman    </w:t>
      </w:r>
    </w:p>
    <w:sectPr w:rsidR="00A11E97" w:rsidRPr="0005536E" w:rsidSect="003F615A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33AB9" w14:textId="77777777" w:rsidR="00FC6683" w:rsidRDefault="00FC6683">
      <w:r>
        <w:separator/>
      </w:r>
    </w:p>
  </w:endnote>
  <w:endnote w:type="continuationSeparator" w:id="0">
    <w:p w14:paraId="530EDBB4" w14:textId="77777777" w:rsidR="00FC6683" w:rsidRDefault="00FC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5D82D" w14:textId="77777777" w:rsidR="00FC6683" w:rsidRDefault="00FC6683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25650D0" wp14:editId="54670FC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48D12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nQ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>
      <w:rPr>
        <w:noProof/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CB0D9" w14:textId="77777777" w:rsidR="00FC6683" w:rsidRDefault="00FC6683">
      <w:r>
        <w:separator/>
      </w:r>
    </w:p>
  </w:footnote>
  <w:footnote w:type="continuationSeparator" w:id="0">
    <w:p w14:paraId="1955296F" w14:textId="77777777" w:rsidR="00FC6683" w:rsidRDefault="00FC6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4D17B6" w:rsidRPr="0061773F" w14:paraId="5CCB7276" w14:textId="77777777" w:rsidTr="007451A5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C59DD23" w14:textId="7B270450" w:rsidR="004D17B6" w:rsidRPr="00950940" w:rsidRDefault="004D17B6" w:rsidP="004D17B6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</w:t>
          </w:r>
          <w:r w:rsidR="00136A9B">
            <w:rPr>
              <w:rFonts w:ascii="Arial CE" w:hAnsi="Arial CE" w:cs="Arial CE"/>
              <w:b/>
              <w:color w:val="000000"/>
              <w:sz w:val="18"/>
              <w:szCs w:val="22"/>
            </w:rPr>
            <w:t>I</w:t>
          </w: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I. etapa </w:t>
          </w:r>
        </w:p>
        <w:p w14:paraId="013D9D0D" w14:textId="53D46BA0" w:rsidR="004D17B6" w:rsidRDefault="004D17B6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136A9B">
            <w:rPr>
              <w:b/>
              <w:bCs/>
              <w:sz w:val="22"/>
              <w:szCs w:val="22"/>
            </w:rPr>
            <w:t>6</w:t>
          </w:r>
          <w:r w:rsidR="00267843">
            <w:rPr>
              <w:b/>
              <w:bCs/>
              <w:sz w:val="22"/>
              <w:szCs w:val="22"/>
            </w:rPr>
            <w:t xml:space="preserve"> </w:t>
          </w:r>
          <w:r w:rsidR="001F074D">
            <w:rPr>
              <w:b/>
              <w:bCs/>
              <w:sz w:val="22"/>
              <w:szCs w:val="22"/>
            </w:rPr>
            <w:t xml:space="preserve">Hlavní </w:t>
          </w:r>
          <w:r>
            <w:rPr>
              <w:b/>
              <w:bCs/>
              <w:sz w:val="22"/>
              <w:szCs w:val="22"/>
            </w:rPr>
            <w:t xml:space="preserve">polní cesta </w:t>
          </w:r>
          <w:r w:rsidR="001F074D">
            <w:rPr>
              <w:b/>
              <w:bCs/>
              <w:sz w:val="22"/>
              <w:szCs w:val="22"/>
            </w:rPr>
            <w:t>HC</w:t>
          </w:r>
          <w:r w:rsidR="00BB6EE4">
            <w:rPr>
              <w:b/>
              <w:bCs/>
              <w:sz w:val="22"/>
              <w:szCs w:val="22"/>
            </w:rPr>
            <w:t>5</w:t>
          </w:r>
        </w:p>
        <w:p w14:paraId="4E856FCA" w14:textId="25EFDCA0" w:rsidR="00267843" w:rsidRPr="00AA5800" w:rsidRDefault="00267843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>SO0</w:t>
          </w:r>
          <w:r w:rsidR="00136A9B">
            <w:rPr>
              <w:b/>
              <w:bCs/>
              <w:sz w:val="22"/>
              <w:szCs w:val="22"/>
            </w:rPr>
            <w:t>6</w:t>
          </w:r>
          <w:r>
            <w:rPr>
              <w:b/>
              <w:bCs/>
              <w:sz w:val="22"/>
              <w:szCs w:val="22"/>
            </w:rPr>
            <w:t xml:space="preserve">.801 Vegetační úpravy 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01E7DC2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21860D0F" wp14:editId="2EAFCF5E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4D17B6" w:rsidRPr="0061773F" w14:paraId="1CE53DF1" w14:textId="77777777" w:rsidTr="007451A5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03F303CB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18791160" w14:textId="77777777" w:rsidR="00FC6683" w:rsidRPr="0061773F" w:rsidRDefault="00FC6683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86D01"/>
    <w:multiLevelType w:val="hybridMultilevel"/>
    <w:tmpl w:val="125E2868"/>
    <w:lvl w:ilvl="0" w:tplc="8CE6FDC2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1093D4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988AB4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560A6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D2826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287142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A2186A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1274DC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1ED47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400C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5E5022"/>
    <w:multiLevelType w:val="multilevel"/>
    <w:tmpl w:val="5A608F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5A0AB3"/>
    <w:multiLevelType w:val="hybridMultilevel"/>
    <w:tmpl w:val="33DAAAC4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8326E6F"/>
    <w:multiLevelType w:val="hybridMultilevel"/>
    <w:tmpl w:val="528ACCAA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DEC30F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1F4006BA"/>
    <w:multiLevelType w:val="hybridMultilevel"/>
    <w:tmpl w:val="68F0450C"/>
    <w:lvl w:ilvl="0" w:tplc="4364E748">
      <w:start w:val="1"/>
      <w:numFmt w:val="bullet"/>
      <w:lvlText w:val="-"/>
      <w:lvlJc w:val="left"/>
      <w:pPr>
        <w:ind w:left="24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887A2C">
      <w:start w:val="1"/>
      <w:numFmt w:val="bullet"/>
      <w:lvlText w:val="o"/>
      <w:lvlJc w:val="left"/>
      <w:pPr>
        <w:ind w:left="3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9CADA6">
      <w:start w:val="1"/>
      <w:numFmt w:val="bullet"/>
      <w:lvlText w:val="▪"/>
      <w:lvlJc w:val="left"/>
      <w:pPr>
        <w:ind w:left="3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3C3AB2">
      <w:start w:val="1"/>
      <w:numFmt w:val="bullet"/>
      <w:lvlText w:val="•"/>
      <w:lvlJc w:val="left"/>
      <w:pPr>
        <w:ind w:left="4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BE9C54">
      <w:start w:val="1"/>
      <w:numFmt w:val="bullet"/>
      <w:lvlText w:val="o"/>
      <w:lvlJc w:val="left"/>
      <w:pPr>
        <w:ind w:left="53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5A919E">
      <w:start w:val="1"/>
      <w:numFmt w:val="bullet"/>
      <w:lvlText w:val="▪"/>
      <w:lvlJc w:val="left"/>
      <w:pPr>
        <w:ind w:left="60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4D1DE">
      <w:start w:val="1"/>
      <w:numFmt w:val="bullet"/>
      <w:lvlText w:val="•"/>
      <w:lvlJc w:val="left"/>
      <w:pPr>
        <w:ind w:left="6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148BEC">
      <w:start w:val="1"/>
      <w:numFmt w:val="bullet"/>
      <w:lvlText w:val="o"/>
      <w:lvlJc w:val="left"/>
      <w:pPr>
        <w:ind w:left="7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66191C">
      <w:start w:val="1"/>
      <w:numFmt w:val="bullet"/>
      <w:lvlText w:val="▪"/>
      <w:lvlJc w:val="left"/>
      <w:pPr>
        <w:ind w:left="82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B91727"/>
    <w:multiLevelType w:val="hybridMultilevel"/>
    <w:tmpl w:val="2BDC16DA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27B47D44">
      <w:numFmt w:val="bullet"/>
      <w:lvlText w:val="-"/>
      <w:lvlJc w:val="left"/>
      <w:pPr>
        <w:ind w:left="4127" w:hanging="360"/>
      </w:pPr>
      <w:rPr>
        <w:rFonts w:ascii="Calibri" w:eastAsia="Calibri" w:hAnsi="Calibri" w:cs="Calibri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13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7536DF"/>
    <w:multiLevelType w:val="multilevel"/>
    <w:tmpl w:val="A38CBA6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34BF4F43"/>
    <w:multiLevelType w:val="hybridMultilevel"/>
    <w:tmpl w:val="E892F04E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F5DF2"/>
    <w:multiLevelType w:val="hybridMultilevel"/>
    <w:tmpl w:val="9392C5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2565EB"/>
    <w:multiLevelType w:val="hybridMultilevel"/>
    <w:tmpl w:val="58D20238"/>
    <w:lvl w:ilvl="0" w:tplc="754C5FBE">
      <w:start w:val="1"/>
      <w:numFmt w:val="decimal"/>
      <w:lvlText w:val="%1."/>
      <w:lvlJc w:val="left"/>
      <w:pPr>
        <w:ind w:left="3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A2898C">
      <w:start w:val="1"/>
      <w:numFmt w:val="lowerLetter"/>
      <w:lvlText w:val="%2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A49020">
      <w:start w:val="1"/>
      <w:numFmt w:val="lowerRoman"/>
      <w:lvlText w:val="%3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EA80C">
      <w:start w:val="1"/>
      <w:numFmt w:val="decimal"/>
      <w:lvlText w:val="%4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92A070">
      <w:start w:val="1"/>
      <w:numFmt w:val="lowerLetter"/>
      <w:lvlText w:val="%5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E0660A">
      <w:start w:val="1"/>
      <w:numFmt w:val="lowerRoman"/>
      <w:lvlText w:val="%6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64BAA">
      <w:start w:val="1"/>
      <w:numFmt w:val="decimal"/>
      <w:lvlText w:val="%7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CED28">
      <w:start w:val="1"/>
      <w:numFmt w:val="lowerLetter"/>
      <w:lvlText w:val="%8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A268C">
      <w:start w:val="1"/>
      <w:numFmt w:val="lowerRoman"/>
      <w:lvlText w:val="%9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5133A5B"/>
    <w:multiLevelType w:val="hybridMultilevel"/>
    <w:tmpl w:val="EF5425F6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04050003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22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3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5" w15:restartNumberingAfterBreak="0">
    <w:nsid w:val="497C5942"/>
    <w:multiLevelType w:val="hybridMultilevel"/>
    <w:tmpl w:val="27A8BA86"/>
    <w:lvl w:ilvl="0" w:tplc="4AB0D106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E07E02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045722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0EC65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D47CE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46BD46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1C7082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48BEC8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4FD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FC500C4"/>
    <w:multiLevelType w:val="hybridMultilevel"/>
    <w:tmpl w:val="54C8F29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9C2C6B"/>
    <w:multiLevelType w:val="hybridMultilevel"/>
    <w:tmpl w:val="8FAAF81E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5C2833C3"/>
    <w:multiLevelType w:val="hybridMultilevel"/>
    <w:tmpl w:val="DEB8E656"/>
    <w:lvl w:ilvl="0" w:tplc="826E3BA2">
      <w:start w:val="1"/>
      <w:numFmt w:val="lowerLetter"/>
      <w:lvlText w:val="%1)"/>
      <w:lvlJc w:val="left"/>
      <w:pPr>
        <w:ind w:left="25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7676D8">
      <w:start w:val="1"/>
      <w:numFmt w:val="lowerLetter"/>
      <w:lvlText w:val="%2"/>
      <w:lvlJc w:val="left"/>
      <w:pPr>
        <w:ind w:left="30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C055C0">
      <w:start w:val="1"/>
      <w:numFmt w:val="lowerRoman"/>
      <w:lvlText w:val="%3"/>
      <w:lvlJc w:val="left"/>
      <w:pPr>
        <w:ind w:left="37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A079E">
      <w:start w:val="1"/>
      <w:numFmt w:val="decimal"/>
      <w:lvlText w:val="%4"/>
      <w:lvlJc w:val="left"/>
      <w:pPr>
        <w:ind w:left="45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A7408">
      <w:start w:val="1"/>
      <w:numFmt w:val="lowerLetter"/>
      <w:lvlText w:val="%5"/>
      <w:lvlJc w:val="left"/>
      <w:pPr>
        <w:ind w:left="5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27D24">
      <w:start w:val="1"/>
      <w:numFmt w:val="lowerRoman"/>
      <w:lvlText w:val="%6"/>
      <w:lvlJc w:val="left"/>
      <w:pPr>
        <w:ind w:left="5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DE5186">
      <w:start w:val="1"/>
      <w:numFmt w:val="decimal"/>
      <w:lvlText w:val="%7"/>
      <w:lvlJc w:val="left"/>
      <w:pPr>
        <w:ind w:left="6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FEFF1E">
      <w:start w:val="1"/>
      <w:numFmt w:val="lowerLetter"/>
      <w:lvlText w:val="%8"/>
      <w:lvlJc w:val="left"/>
      <w:pPr>
        <w:ind w:left="7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E8065A">
      <w:start w:val="1"/>
      <w:numFmt w:val="lowerRoman"/>
      <w:lvlText w:val="%9"/>
      <w:lvlJc w:val="left"/>
      <w:pPr>
        <w:ind w:left="8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1290CE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1B4542"/>
    <w:multiLevelType w:val="hybridMultilevel"/>
    <w:tmpl w:val="40D210E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772618"/>
    <w:multiLevelType w:val="hybridMultilevel"/>
    <w:tmpl w:val="354ADCF8"/>
    <w:lvl w:ilvl="0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1" w15:restartNumberingAfterBreak="0">
    <w:nsid w:val="7CAF28BB"/>
    <w:multiLevelType w:val="hybridMultilevel"/>
    <w:tmpl w:val="71D80AF6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33"/>
  </w:num>
  <w:num w:numId="3">
    <w:abstractNumId w:val="22"/>
  </w:num>
  <w:num w:numId="4">
    <w:abstractNumId w:val="10"/>
  </w:num>
  <w:num w:numId="5">
    <w:abstractNumId w:val="34"/>
  </w:num>
  <w:num w:numId="6">
    <w:abstractNumId w:val="36"/>
  </w:num>
  <w:num w:numId="7">
    <w:abstractNumId w:val="32"/>
  </w:num>
  <w:num w:numId="8">
    <w:abstractNumId w:val="15"/>
  </w:num>
  <w:num w:numId="9">
    <w:abstractNumId w:val="23"/>
  </w:num>
  <w:num w:numId="10">
    <w:abstractNumId w:val="12"/>
  </w:num>
  <w:num w:numId="11">
    <w:abstractNumId w:val="7"/>
  </w:num>
  <w:num w:numId="12">
    <w:abstractNumId w:val="30"/>
  </w:num>
  <w:num w:numId="13">
    <w:abstractNumId w:val="18"/>
  </w:num>
  <w:num w:numId="14">
    <w:abstractNumId w:val="13"/>
  </w:num>
  <w:num w:numId="15">
    <w:abstractNumId w:val="35"/>
  </w:num>
  <w:num w:numId="16">
    <w:abstractNumId w:val="24"/>
  </w:num>
  <w:num w:numId="17">
    <w:abstractNumId w:val="1"/>
  </w:num>
  <w:num w:numId="18">
    <w:abstractNumId w:val="38"/>
  </w:num>
  <w:num w:numId="19">
    <w:abstractNumId w:val="14"/>
  </w:num>
  <w:num w:numId="20">
    <w:abstractNumId w:val="11"/>
  </w:num>
  <w:num w:numId="21">
    <w:abstractNumId w:val="17"/>
  </w:num>
  <w:num w:numId="22">
    <w:abstractNumId w:val="42"/>
  </w:num>
  <w:num w:numId="23">
    <w:abstractNumId w:val="6"/>
  </w:num>
  <w:num w:numId="24">
    <w:abstractNumId w:val="28"/>
  </w:num>
  <w:num w:numId="25">
    <w:abstractNumId w:val="31"/>
  </w:num>
  <w:num w:numId="26">
    <w:abstractNumId w:val="0"/>
  </w:num>
  <w:num w:numId="27">
    <w:abstractNumId w:val="25"/>
  </w:num>
  <w:num w:numId="28">
    <w:abstractNumId w:val="20"/>
  </w:num>
  <w:num w:numId="29">
    <w:abstractNumId w:val="9"/>
  </w:num>
  <w:num w:numId="30">
    <w:abstractNumId w:val="39"/>
  </w:num>
  <w:num w:numId="31">
    <w:abstractNumId w:val="5"/>
  </w:num>
  <w:num w:numId="32">
    <w:abstractNumId w:val="26"/>
  </w:num>
  <w:num w:numId="33">
    <w:abstractNumId w:val="3"/>
  </w:num>
  <w:num w:numId="34">
    <w:abstractNumId w:val="4"/>
  </w:num>
  <w:num w:numId="35">
    <w:abstractNumId w:val="40"/>
  </w:num>
  <w:num w:numId="36">
    <w:abstractNumId w:val="8"/>
  </w:num>
  <w:num w:numId="37">
    <w:abstractNumId w:val="2"/>
  </w:num>
  <w:num w:numId="38">
    <w:abstractNumId w:val="16"/>
  </w:num>
  <w:num w:numId="39">
    <w:abstractNumId w:val="21"/>
  </w:num>
  <w:num w:numId="40">
    <w:abstractNumId w:val="37"/>
  </w:num>
  <w:num w:numId="41">
    <w:abstractNumId w:val="19"/>
  </w:num>
  <w:num w:numId="42">
    <w:abstractNumId w:val="41"/>
  </w:num>
  <w:num w:numId="43">
    <w:abstractNumId w:val="2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669"/>
    <w:rsid w:val="000001EB"/>
    <w:rsid w:val="00002AB9"/>
    <w:rsid w:val="00025906"/>
    <w:rsid w:val="000262F1"/>
    <w:rsid w:val="00026B04"/>
    <w:rsid w:val="00031F05"/>
    <w:rsid w:val="000322B2"/>
    <w:rsid w:val="00044D2B"/>
    <w:rsid w:val="00050BE9"/>
    <w:rsid w:val="0005211F"/>
    <w:rsid w:val="0005536E"/>
    <w:rsid w:val="00063E2F"/>
    <w:rsid w:val="00067156"/>
    <w:rsid w:val="000678EE"/>
    <w:rsid w:val="00074796"/>
    <w:rsid w:val="00075C52"/>
    <w:rsid w:val="00081E6F"/>
    <w:rsid w:val="000836C9"/>
    <w:rsid w:val="000914D7"/>
    <w:rsid w:val="000961CA"/>
    <w:rsid w:val="000A3671"/>
    <w:rsid w:val="000B5B52"/>
    <w:rsid w:val="000B6B76"/>
    <w:rsid w:val="000C056F"/>
    <w:rsid w:val="000C2B64"/>
    <w:rsid w:val="000C7F2E"/>
    <w:rsid w:val="000D1AC6"/>
    <w:rsid w:val="000D4AAA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3FF"/>
    <w:rsid w:val="001119A8"/>
    <w:rsid w:val="00113C62"/>
    <w:rsid w:val="001140F7"/>
    <w:rsid w:val="00136A9B"/>
    <w:rsid w:val="0014378A"/>
    <w:rsid w:val="00143B0E"/>
    <w:rsid w:val="001479DC"/>
    <w:rsid w:val="001508FB"/>
    <w:rsid w:val="00161ED8"/>
    <w:rsid w:val="001623AC"/>
    <w:rsid w:val="00172629"/>
    <w:rsid w:val="00173E19"/>
    <w:rsid w:val="00180F45"/>
    <w:rsid w:val="001858B0"/>
    <w:rsid w:val="001903B2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769"/>
    <w:rsid w:val="001E1F03"/>
    <w:rsid w:val="001E7992"/>
    <w:rsid w:val="001F074D"/>
    <w:rsid w:val="00203BF8"/>
    <w:rsid w:val="002054CE"/>
    <w:rsid w:val="00205A7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39C5"/>
    <w:rsid w:val="00246776"/>
    <w:rsid w:val="002507C3"/>
    <w:rsid w:val="00254076"/>
    <w:rsid w:val="00257B77"/>
    <w:rsid w:val="00261887"/>
    <w:rsid w:val="0026439A"/>
    <w:rsid w:val="00264D31"/>
    <w:rsid w:val="00267843"/>
    <w:rsid w:val="00271EF5"/>
    <w:rsid w:val="002736FB"/>
    <w:rsid w:val="002742C7"/>
    <w:rsid w:val="00274394"/>
    <w:rsid w:val="002760F0"/>
    <w:rsid w:val="0027691C"/>
    <w:rsid w:val="0028165D"/>
    <w:rsid w:val="0028656B"/>
    <w:rsid w:val="00286661"/>
    <w:rsid w:val="002931C8"/>
    <w:rsid w:val="002C074F"/>
    <w:rsid w:val="002C1892"/>
    <w:rsid w:val="002C43AC"/>
    <w:rsid w:val="002D0740"/>
    <w:rsid w:val="002D21DE"/>
    <w:rsid w:val="002D2B60"/>
    <w:rsid w:val="002D509F"/>
    <w:rsid w:val="002E3E13"/>
    <w:rsid w:val="002F02E4"/>
    <w:rsid w:val="0032381A"/>
    <w:rsid w:val="003360A6"/>
    <w:rsid w:val="0034252D"/>
    <w:rsid w:val="00347CB1"/>
    <w:rsid w:val="0035029F"/>
    <w:rsid w:val="00351C85"/>
    <w:rsid w:val="003571EE"/>
    <w:rsid w:val="003572C9"/>
    <w:rsid w:val="00361AB0"/>
    <w:rsid w:val="00361FF8"/>
    <w:rsid w:val="00362ACF"/>
    <w:rsid w:val="00363D28"/>
    <w:rsid w:val="00365737"/>
    <w:rsid w:val="00366DDC"/>
    <w:rsid w:val="00380B07"/>
    <w:rsid w:val="00387008"/>
    <w:rsid w:val="00392F3C"/>
    <w:rsid w:val="00392F7A"/>
    <w:rsid w:val="00394636"/>
    <w:rsid w:val="003B3F6C"/>
    <w:rsid w:val="003C348A"/>
    <w:rsid w:val="003C54F8"/>
    <w:rsid w:val="003C7CFD"/>
    <w:rsid w:val="003D1FDB"/>
    <w:rsid w:val="003D25F6"/>
    <w:rsid w:val="003D5A21"/>
    <w:rsid w:val="003D5CA1"/>
    <w:rsid w:val="003E19BD"/>
    <w:rsid w:val="003E38ED"/>
    <w:rsid w:val="003F615A"/>
    <w:rsid w:val="0041099A"/>
    <w:rsid w:val="00411627"/>
    <w:rsid w:val="00412E02"/>
    <w:rsid w:val="00414AD9"/>
    <w:rsid w:val="00415188"/>
    <w:rsid w:val="004261BE"/>
    <w:rsid w:val="0043033D"/>
    <w:rsid w:val="004342D7"/>
    <w:rsid w:val="00437698"/>
    <w:rsid w:val="00446C5D"/>
    <w:rsid w:val="00465A80"/>
    <w:rsid w:val="004660ED"/>
    <w:rsid w:val="00467326"/>
    <w:rsid w:val="00467DB8"/>
    <w:rsid w:val="00472459"/>
    <w:rsid w:val="00474418"/>
    <w:rsid w:val="004774A5"/>
    <w:rsid w:val="00480C79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D17B6"/>
    <w:rsid w:val="004E3551"/>
    <w:rsid w:val="004E4C46"/>
    <w:rsid w:val="004E5453"/>
    <w:rsid w:val="004F5A26"/>
    <w:rsid w:val="004F6BB7"/>
    <w:rsid w:val="004F7F78"/>
    <w:rsid w:val="0050005F"/>
    <w:rsid w:val="00501201"/>
    <w:rsid w:val="00501C1E"/>
    <w:rsid w:val="00512444"/>
    <w:rsid w:val="005161A1"/>
    <w:rsid w:val="0052287E"/>
    <w:rsid w:val="00530BA1"/>
    <w:rsid w:val="00531DC0"/>
    <w:rsid w:val="00532EA2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0D32"/>
    <w:rsid w:val="006313DE"/>
    <w:rsid w:val="006314AC"/>
    <w:rsid w:val="00634E5E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8E7"/>
    <w:rsid w:val="00716DF9"/>
    <w:rsid w:val="00717E75"/>
    <w:rsid w:val="00723E4D"/>
    <w:rsid w:val="00725199"/>
    <w:rsid w:val="0073252B"/>
    <w:rsid w:val="00733194"/>
    <w:rsid w:val="00737D74"/>
    <w:rsid w:val="0074039C"/>
    <w:rsid w:val="007419FF"/>
    <w:rsid w:val="00741FC7"/>
    <w:rsid w:val="007424D1"/>
    <w:rsid w:val="00751A87"/>
    <w:rsid w:val="00754A1B"/>
    <w:rsid w:val="0075653B"/>
    <w:rsid w:val="00763796"/>
    <w:rsid w:val="00764663"/>
    <w:rsid w:val="0077414C"/>
    <w:rsid w:val="007762B3"/>
    <w:rsid w:val="00784362"/>
    <w:rsid w:val="00784392"/>
    <w:rsid w:val="00794711"/>
    <w:rsid w:val="007A013F"/>
    <w:rsid w:val="007A6C39"/>
    <w:rsid w:val="007B2604"/>
    <w:rsid w:val="007B3BF3"/>
    <w:rsid w:val="007B3DC5"/>
    <w:rsid w:val="007C1C58"/>
    <w:rsid w:val="007C258E"/>
    <w:rsid w:val="007C30A3"/>
    <w:rsid w:val="007C3DDA"/>
    <w:rsid w:val="007D211C"/>
    <w:rsid w:val="007D7670"/>
    <w:rsid w:val="007E1DC8"/>
    <w:rsid w:val="007E6B74"/>
    <w:rsid w:val="007F35CE"/>
    <w:rsid w:val="0080619A"/>
    <w:rsid w:val="008169B9"/>
    <w:rsid w:val="00821662"/>
    <w:rsid w:val="00837B0E"/>
    <w:rsid w:val="00840ACA"/>
    <w:rsid w:val="00841402"/>
    <w:rsid w:val="0086166C"/>
    <w:rsid w:val="0086345F"/>
    <w:rsid w:val="00863FB9"/>
    <w:rsid w:val="008658B2"/>
    <w:rsid w:val="00871C8F"/>
    <w:rsid w:val="00874940"/>
    <w:rsid w:val="00876447"/>
    <w:rsid w:val="00880AFF"/>
    <w:rsid w:val="008822F3"/>
    <w:rsid w:val="0088464F"/>
    <w:rsid w:val="008A0506"/>
    <w:rsid w:val="008A5388"/>
    <w:rsid w:val="008A7163"/>
    <w:rsid w:val="008B1703"/>
    <w:rsid w:val="008C069D"/>
    <w:rsid w:val="008C3DFE"/>
    <w:rsid w:val="008D0C70"/>
    <w:rsid w:val="008D2D60"/>
    <w:rsid w:val="008D3871"/>
    <w:rsid w:val="008D5870"/>
    <w:rsid w:val="008D6D54"/>
    <w:rsid w:val="008D6F24"/>
    <w:rsid w:val="008D763C"/>
    <w:rsid w:val="008E6C7E"/>
    <w:rsid w:val="008F6320"/>
    <w:rsid w:val="00911620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64CAE"/>
    <w:rsid w:val="0097103A"/>
    <w:rsid w:val="009728CB"/>
    <w:rsid w:val="009730CC"/>
    <w:rsid w:val="009760DE"/>
    <w:rsid w:val="0098291A"/>
    <w:rsid w:val="00982A2B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5623"/>
    <w:rsid w:val="009F16AB"/>
    <w:rsid w:val="009F5641"/>
    <w:rsid w:val="00A00DDA"/>
    <w:rsid w:val="00A03685"/>
    <w:rsid w:val="00A07C6E"/>
    <w:rsid w:val="00A11E97"/>
    <w:rsid w:val="00A1453C"/>
    <w:rsid w:val="00A22194"/>
    <w:rsid w:val="00A33000"/>
    <w:rsid w:val="00A34E5C"/>
    <w:rsid w:val="00A365C4"/>
    <w:rsid w:val="00A41228"/>
    <w:rsid w:val="00A41C6B"/>
    <w:rsid w:val="00A4307B"/>
    <w:rsid w:val="00A53529"/>
    <w:rsid w:val="00A54A5B"/>
    <w:rsid w:val="00A55F7C"/>
    <w:rsid w:val="00A56EF6"/>
    <w:rsid w:val="00A61768"/>
    <w:rsid w:val="00A63DBD"/>
    <w:rsid w:val="00A63EE1"/>
    <w:rsid w:val="00A700D2"/>
    <w:rsid w:val="00A73192"/>
    <w:rsid w:val="00A7611B"/>
    <w:rsid w:val="00A8112A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B3BAC"/>
    <w:rsid w:val="00AB48EC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04F7"/>
    <w:rsid w:val="00AF6F1E"/>
    <w:rsid w:val="00B0130D"/>
    <w:rsid w:val="00B0582A"/>
    <w:rsid w:val="00B11B49"/>
    <w:rsid w:val="00B20F9F"/>
    <w:rsid w:val="00B250CB"/>
    <w:rsid w:val="00B26BD3"/>
    <w:rsid w:val="00B308DD"/>
    <w:rsid w:val="00B31E5A"/>
    <w:rsid w:val="00B3220A"/>
    <w:rsid w:val="00B33A4C"/>
    <w:rsid w:val="00B405C6"/>
    <w:rsid w:val="00B43669"/>
    <w:rsid w:val="00B51027"/>
    <w:rsid w:val="00B53349"/>
    <w:rsid w:val="00B53EAE"/>
    <w:rsid w:val="00B55B7A"/>
    <w:rsid w:val="00B65AAD"/>
    <w:rsid w:val="00B70934"/>
    <w:rsid w:val="00B71C2D"/>
    <w:rsid w:val="00B75B90"/>
    <w:rsid w:val="00B83F8D"/>
    <w:rsid w:val="00B87506"/>
    <w:rsid w:val="00B90DE1"/>
    <w:rsid w:val="00B910EE"/>
    <w:rsid w:val="00BA38B7"/>
    <w:rsid w:val="00BA4846"/>
    <w:rsid w:val="00BA57CC"/>
    <w:rsid w:val="00BB1EDE"/>
    <w:rsid w:val="00BB6EE4"/>
    <w:rsid w:val="00BC26DF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5B51"/>
    <w:rsid w:val="00BF74DA"/>
    <w:rsid w:val="00C10405"/>
    <w:rsid w:val="00C151BA"/>
    <w:rsid w:val="00C205C9"/>
    <w:rsid w:val="00C23AFE"/>
    <w:rsid w:val="00C23C95"/>
    <w:rsid w:val="00C3198D"/>
    <w:rsid w:val="00C32670"/>
    <w:rsid w:val="00C35995"/>
    <w:rsid w:val="00C37775"/>
    <w:rsid w:val="00C40BB0"/>
    <w:rsid w:val="00C449DE"/>
    <w:rsid w:val="00C53A64"/>
    <w:rsid w:val="00C62E21"/>
    <w:rsid w:val="00C64C70"/>
    <w:rsid w:val="00C7114D"/>
    <w:rsid w:val="00C724C1"/>
    <w:rsid w:val="00C76D28"/>
    <w:rsid w:val="00C842B2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7251"/>
    <w:rsid w:val="00CF2216"/>
    <w:rsid w:val="00CF3BF0"/>
    <w:rsid w:val="00CF3C00"/>
    <w:rsid w:val="00CF40F6"/>
    <w:rsid w:val="00D03215"/>
    <w:rsid w:val="00D03980"/>
    <w:rsid w:val="00D15772"/>
    <w:rsid w:val="00D15A7F"/>
    <w:rsid w:val="00D23BEF"/>
    <w:rsid w:val="00D3274B"/>
    <w:rsid w:val="00D34590"/>
    <w:rsid w:val="00D419E1"/>
    <w:rsid w:val="00D42BA5"/>
    <w:rsid w:val="00D54133"/>
    <w:rsid w:val="00D61264"/>
    <w:rsid w:val="00D66199"/>
    <w:rsid w:val="00D67F83"/>
    <w:rsid w:val="00D71E73"/>
    <w:rsid w:val="00D72E69"/>
    <w:rsid w:val="00D7339D"/>
    <w:rsid w:val="00D737B6"/>
    <w:rsid w:val="00D800B0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1CFC"/>
    <w:rsid w:val="00DF44BF"/>
    <w:rsid w:val="00E0345D"/>
    <w:rsid w:val="00E223FF"/>
    <w:rsid w:val="00E249B0"/>
    <w:rsid w:val="00E24B74"/>
    <w:rsid w:val="00E334D9"/>
    <w:rsid w:val="00E37A9E"/>
    <w:rsid w:val="00E43116"/>
    <w:rsid w:val="00E5343F"/>
    <w:rsid w:val="00E561C9"/>
    <w:rsid w:val="00E60C64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B4EA4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35DAE"/>
    <w:rsid w:val="00F41AD3"/>
    <w:rsid w:val="00F43CF5"/>
    <w:rsid w:val="00F54056"/>
    <w:rsid w:val="00F602B5"/>
    <w:rsid w:val="00F7243B"/>
    <w:rsid w:val="00F77C49"/>
    <w:rsid w:val="00F80221"/>
    <w:rsid w:val="00F8409C"/>
    <w:rsid w:val="00F9763F"/>
    <w:rsid w:val="00FA436F"/>
    <w:rsid w:val="00FA6185"/>
    <w:rsid w:val="00FB201B"/>
    <w:rsid w:val="00FC2CA6"/>
    <w:rsid w:val="00FC6683"/>
    <w:rsid w:val="00FC673A"/>
    <w:rsid w:val="00FD2B38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649"/>
    <o:shapelayout v:ext="edit">
      <o:idmap v:ext="edit" data="1"/>
    </o:shapelayout>
  </w:shapeDefaults>
  <w:decimalSymbol w:val=","/>
  <w:listSeparator w:val=";"/>
  <w14:docId w14:val="61C95FF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075C52"/>
    <w:rPr>
      <w:sz w:val="24"/>
      <w:szCs w:val="24"/>
    </w:rPr>
  </w:style>
  <w:style w:type="paragraph" w:styleId="Nadpis1">
    <w:name w:val="heading 1"/>
    <w:basedOn w:val="Normln"/>
    <w:next w:val="Normln"/>
    <w:qFormat/>
    <w:rsid w:val="0005536E"/>
    <w:pPr>
      <w:keepNext/>
      <w:numPr>
        <w:numId w:val="36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4D17B6"/>
    <w:pPr>
      <w:keepNext/>
      <w:numPr>
        <w:ilvl w:val="1"/>
        <w:numId w:val="36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36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6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36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36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A63DBD"/>
    <w:pPr>
      <w:keepNext/>
      <w:keepLines/>
      <w:numPr>
        <w:ilvl w:val="6"/>
        <w:numId w:val="3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A63DBD"/>
    <w:pPr>
      <w:keepNext/>
      <w:keepLines/>
      <w:numPr>
        <w:ilvl w:val="7"/>
        <w:numId w:val="3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A63DBD"/>
    <w:pPr>
      <w:keepNext/>
      <w:keepLines/>
      <w:numPr>
        <w:ilvl w:val="8"/>
        <w:numId w:val="3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paragraph" w:customStyle="1" w:styleId="q41">
    <w:name w:val="q41"/>
    <w:basedOn w:val="Normln"/>
    <w:rsid w:val="00363D28"/>
    <w:pPr>
      <w:spacing w:before="144" w:after="144"/>
      <w:jc w:val="both"/>
    </w:pPr>
  </w:style>
  <w:style w:type="table" w:customStyle="1" w:styleId="TableGrid">
    <w:name w:val="TableGrid"/>
    <w:rsid w:val="00A11E97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7Char">
    <w:name w:val="Nadpis 7 Char"/>
    <w:basedOn w:val="Standardnpsmoodstavce"/>
    <w:link w:val="Nadpis7"/>
    <w:rsid w:val="00A63DB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A63DB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A63DB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Default">
    <w:name w:val="Default"/>
    <w:rsid w:val="007424D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EA575BC929BB4C87864425B5F819F0" ma:contentTypeVersion="12" ma:contentTypeDescription="Vytvoří nový dokument" ma:contentTypeScope="" ma:versionID="557ad2b77acf0ec8cfa59355ea9db54f">
  <xsd:schema xmlns:xsd="http://www.w3.org/2001/XMLSchema" xmlns:xs="http://www.w3.org/2001/XMLSchema" xmlns:p="http://schemas.microsoft.com/office/2006/metadata/properties" xmlns:ns2="85f4b5cc-4033-44c7-b405-f5eed34c8154" xmlns:ns3="85a1a2d1-5cc2-4247-acb2-eae7a89bb2bb" targetNamespace="http://schemas.microsoft.com/office/2006/metadata/properties" ma:root="true" ma:fieldsID="75cb6a0d6f973e12d6e96e33c3bd3911" ns2:_="" ns3:_="">
    <xsd:import namespace="85f4b5cc-4033-44c7-b405-f5eed34c8154"/>
    <xsd:import namespace="85a1a2d1-5cc2-4247-acb2-eae7a89bb2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a1a2d1-5cc2-4247-acb2-eae7a89bb2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44B757-0BD0-47F4-A434-722466EECC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FEE41FC-9E53-4B9A-9F4A-88B0BFE8644E}"/>
</file>

<file path=customXml/itemProps3.xml><?xml version="1.0" encoding="utf-8"?>
<ds:datastoreItem xmlns:ds="http://schemas.openxmlformats.org/officeDocument/2006/customXml" ds:itemID="{9A211A63-1FCD-4CCB-A0B0-5B0A5CA25014}"/>
</file>

<file path=customXml/itemProps4.xml><?xml version="1.0" encoding="utf-8"?>
<ds:datastoreItem xmlns:ds="http://schemas.openxmlformats.org/officeDocument/2006/customXml" ds:itemID="{CDE46E53-6950-4C47-905D-025CD5BA9F5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9</Pages>
  <Words>2579</Words>
  <Characters>15420</Characters>
  <Application>Microsoft Office Word</Application>
  <DocSecurity>0</DocSecurity>
  <Lines>128</Lines>
  <Paragraphs>35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17964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3</cp:revision>
  <cp:lastPrinted>2021-08-22T17:44:00Z</cp:lastPrinted>
  <dcterms:created xsi:type="dcterms:W3CDTF">2021-08-22T19:38:00Z</dcterms:created>
  <dcterms:modified xsi:type="dcterms:W3CDTF">2021-08-22T19:51:00Z</dcterms:modified>
</cp:coreProperties>
</file>