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2BE17" w14:textId="77777777" w:rsidR="005201F2" w:rsidRPr="00594BBC" w:rsidRDefault="005201F2" w:rsidP="005201F2">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32C32636" w14:textId="77777777" w:rsidR="005201F2" w:rsidRPr="00594BBC" w:rsidRDefault="005201F2" w:rsidP="005201F2">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Pr="008B56B5">
        <w:t xml:space="preserve"> </w:t>
      </w:r>
      <w:r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039DC5C1" w14:textId="77777777" w:rsidR="005201F2" w:rsidRPr="00594BBC" w:rsidRDefault="005201F2" w:rsidP="005201F2">
      <w:pPr>
        <w:spacing w:after="0" w:line="288" w:lineRule="auto"/>
        <w:jc w:val="center"/>
        <w:rPr>
          <w:rFonts w:ascii="Arial" w:eastAsia="Times New Roman" w:hAnsi="Arial" w:cs="Arial"/>
          <w:lang w:eastAsia="cs-CZ"/>
        </w:rPr>
      </w:pPr>
      <w:r>
        <w:rPr>
          <w:rFonts w:ascii="Arial" w:eastAsia="Times New Roman" w:hAnsi="Arial" w:cs="Arial"/>
          <w:bCs/>
          <w:lang w:eastAsia="cs-CZ"/>
        </w:rPr>
        <w:t xml:space="preserve">uzavřená </w:t>
      </w: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594BBC">
        <w:rPr>
          <w:rFonts w:ascii="Arial" w:eastAsia="Times New Roman" w:hAnsi="Arial" w:cs="Arial"/>
          <w:lang w:eastAsia="cs-CZ"/>
        </w:rPr>
        <w:t>(dále jen „občanský zákoník“)</w:t>
      </w:r>
    </w:p>
    <w:p w14:paraId="56B83DD0" w14:textId="77777777" w:rsidR="005201F2" w:rsidRPr="00594BBC" w:rsidRDefault="005201F2" w:rsidP="005201F2">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75283BB3" w14:textId="77777777" w:rsidR="005201F2" w:rsidRPr="00594BBC" w:rsidRDefault="005201F2" w:rsidP="005201F2">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387302D" w14:textId="77777777" w:rsidR="005201F2" w:rsidRDefault="005201F2" w:rsidP="005201F2">
      <w:pPr>
        <w:tabs>
          <w:tab w:val="left" w:pos="4253"/>
        </w:tabs>
        <w:spacing w:after="0" w:line="264" w:lineRule="auto"/>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144FE26D" w14:textId="77777777" w:rsidR="005201F2" w:rsidRPr="00594BBC" w:rsidRDefault="005201F2" w:rsidP="005201F2">
      <w:pPr>
        <w:tabs>
          <w:tab w:val="left" w:pos="4253"/>
        </w:tabs>
        <w:spacing w:after="0" w:line="264" w:lineRule="auto"/>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57AE2C4A" w14:textId="77777777" w:rsidR="005201F2" w:rsidRDefault="005201F2" w:rsidP="005201F2">
      <w:pPr>
        <w:overflowPunct w:val="0"/>
        <w:autoSpaceDE w:val="0"/>
        <w:autoSpaceDN w:val="0"/>
        <w:adjustRightInd w:val="0"/>
        <w:spacing w:after="0" w:line="264" w:lineRule="auto"/>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Středočeský kraj a hl. m. Praha, Pobočka Kutná Hora</w:t>
      </w:r>
      <w:r w:rsidRPr="00594BBC">
        <w:rPr>
          <w:rFonts w:ascii="Arial" w:eastAsia="Times New Roman" w:hAnsi="Arial" w:cs="Arial"/>
          <w:b/>
          <w:lang w:eastAsia="cs-CZ"/>
        </w:rPr>
        <w:t xml:space="preserve"> </w:t>
      </w:r>
    </w:p>
    <w:p w14:paraId="4FE5F1AB" w14:textId="77777777" w:rsidR="005201F2" w:rsidRPr="00750EEE" w:rsidRDefault="005201F2" w:rsidP="005201F2">
      <w:pPr>
        <w:overflowPunct w:val="0"/>
        <w:autoSpaceDE w:val="0"/>
        <w:autoSpaceDN w:val="0"/>
        <w:adjustRightInd w:val="0"/>
        <w:spacing w:after="0" w:line="264" w:lineRule="auto"/>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 Benešova 97, 284 01 Kutná Hora</w:t>
      </w:r>
    </w:p>
    <w:p w14:paraId="4374FE58" w14:textId="77777777" w:rsidR="005201F2" w:rsidRPr="00594BBC" w:rsidRDefault="005201F2" w:rsidP="005201F2">
      <w:pPr>
        <w:overflowPunct w:val="0"/>
        <w:autoSpaceDE w:val="0"/>
        <w:autoSpaceDN w:val="0"/>
        <w:adjustRightInd w:val="0"/>
        <w:spacing w:after="0" w:line="264" w:lineRule="auto"/>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Ing. Marianou Poborskou, vedoucí pobočky</w:t>
      </w:r>
    </w:p>
    <w:p w14:paraId="7A4E4BE9" w14:textId="77777777" w:rsidR="005201F2" w:rsidRPr="00594BBC" w:rsidRDefault="005201F2" w:rsidP="005201F2">
      <w:pPr>
        <w:widowControl w:val="0"/>
        <w:tabs>
          <w:tab w:val="left" w:pos="4536"/>
        </w:tabs>
        <w:suppressAutoHyphens/>
        <w:spacing w:after="0" w:line="264"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Ing. Mariana Poborská, vedoucí pobočky</w:t>
      </w:r>
    </w:p>
    <w:p w14:paraId="28C31099" w14:textId="77777777" w:rsidR="005201F2" w:rsidRPr="00594BBC" w:rsidRDefault="005201F2" w:rsidP="005201F2">
      <w:pPr>
        <w:widowControl w:val="0"/>
        <w:tabs>
          <w:tab w:val="left" w:pos="4536"/>
        </w:tabs>
        <w:suppressAutoHyphens/>
        <w:spacing w:after="0" w:line="264"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Veronika Burýšková, Ing. Jiří Vrba</w:t>
      </w:r>
    </w:p>
    <w:p w14:paraId="5E60873C" w14:textId="77777777" w:rsidR="005201F2" w:rsidRPr="00594BBC" w:rsidRDefault="005201F2" w:rsidP="005201F2">
      <w:pPr>
        <w:widowControl w:val="0"/>
        <w:tabs>
          <w:tab w:val="left" w:pos="4536"/>
        </w:tabs>
        <w:suppressAutoHyphens/>
        <w:spacing w:after="0" w:line="264"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xml:space="preserve"> 725 949 801,  +420 725 949 837</w:t>
      </w:r>
    </w:p>
    <w:p w14:paraId="3830F7D7" w14:textId="77777777" w:rsidR="005201F2" w:rsidRPr="00594BBC" w:rsidRDefault="005201F2" w:rsidP="005201F2">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hyperlink r:id="rId13" w:history="1">
        <w:r w:rsidRPr="00F840E1">
          <w:rPr>
            <w:rStyle w:val="Hypertextovodkaz"/>
            <w:rFonts w:ascii="Arial" w:eastAsia="Lucida Sans Unicode" w:hAnsi="Arial" w:cs="Arial"/>
            <w:lang w:eastAsia="cs-CZ"/>
          </w:rPr>
          <w:t>v.buryskova@spucr.cz</w:t>
        </w:r>
      </w:hyperlink>
      <w:r>
        <w:rPr>
          <w:rFonts w:ascii="Arial" w:eastAsia="Lucida Sans Unicode" w:hAnsi="Arial" w:cs="Arial"/>
          <w:lang w:eastAsia="cs-CZ"/>
        </w:rPr>
        <w:t xml:space="preserve">, </w:t>
      </w:r>
      <w:hyperlink r:id="rId14" w:history="1">
        <w:r w:rsidRPr="00F840E1">
          <w:rPr>
            <w:rStyle w:val="Hypertextovodkaz"/>
            <w:rFonts w:ascii="Arial" w:eastAsia="Lucida Sans Unicode" w:hAnsi="Arial" w:cs="Arial"/>
            <w:lang w:eastAsia="cs-CZ"/>
          </w:rPr>
          <w:t>j.vrba@spucr.cz</w:t>
        </w:r>
      </w:hyperlink>
      <w:r>
        <w:rPr>
          <w:rFonts w:ascii="Arial" w:eastAsia="Lucida Sans Unicode" w:hAnsi="Arial" w:cs="Arial"/>
          <w:lang w:eastAsia="cs-CZ"/>
        </w:rPr>
        <w:t xml:space="preserve"> </w:t>
      </w:r>
    </w:p>
    <w:p w14:paraId="49A0D44A" w14:textId="77777777" w:rsidR="005201F2" w:rsidRPr="00594BBC" w:rsidRDefault="005201F2" w:rsidP="005201F2">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39FCE4EA" w14:textId="77777777" w:rsidR="005201F2" w:rsidRPr="00594BBC" w:rsidRDefault="005201F2" w:rsidP="005201F2">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5E6AA2B" w14:textId="77777777" w:rsidR="005201F2" w:rsidRPr="00594BBC" w:rsidRDefault="005201F2" w:rsidP="005201F2">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6D1B0032" w14:textId="77777777" w:rsidR="005201F2" w:rsidRPr="00594BBC" w:rsidRDefault="005201F2" w:rsidP="005201F2">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3FE3706E" w14:textId="77777777" w:rsidR="005201F2" w:rsidRPr="00594BBC" w:rsidRDefault="005201F2" w:rsidP="005201F2">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135D05F4" w14:textId="77777777" w:rsidR="005201F2" w:rsidRPr="00594BBC" w:rsidRDefault="005201F2" w:rsidP="005201F2">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2BA1AE2" w14:textId="77777777" w:rsidR="005201F2" w:rsidRPr="00594BBC" w:rsidRDefault="005201F2" w:rsidP="005201F2">
      <w:pPr>
        <w:tabs>
          <w:tab w:val="left" w:pos="4253"/>
        </w:tabs>
        <w:spacing w:after="0" w:line="280" w:lineRule="exact"/>
        <w:jc w:val="both"/>
        <w:rPr>
          <w:rFonts w:ascii="Arial" w:eastAsia="Times New Roman" w:hAnsi="Arial" w:cs="Arial"/>
          <w:b/>
          <w:lang w:eastAsia="cs-CZ"/>
        </w:rPr>
      </w:pPr>
    </w:p>
    <w:p w14:paraId="68A6479C" w14:textId="77777777" w:rsidR="005201F2" w:rsidRPr="00594BBC" w:rsidRDefault="005201F2" w:rsidP="005201F2">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E162115" w14:textId="77777777" w:rsidR="005201F2" w:rsidRDefault="005201F2" w:rsidP="005201F2">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420014AC" w14:textId="77777777" w:rsidR="005201F2" w:rsidRPr="00594BBC" w:rsidRDefault="005201F2" w:rsidP="005201F2">
      <w:pPr>
        <w:tabs>
          <w:tab w:val="left" w:pos="4253"/>
        </w:tabs>
        <w:spacing w:after="0" w:line="288" w:lineRule="auto"/>
        <w:jc w:val="both"/>
        <w:rPr>
          <w:rFonts w:ascii="Arial" w:eastAsia="Times New Roman" w:hAnsi="Arial" w:cs="Arial"/>
          <w:b/>
          <w:lang w:eastAsia="cs-CZ"/>
        </w:rPr>
      </w:pP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NÁZEV</w:t>
      </w:r>
      <w:r w:rsidRPr="00AA3E94">
        <w:rPr>
          <w:rFonts w:ascii="Arial" w:eastAsia="Times New Roman" w:hAnsi="Arial" w:cs="Arial"/>
          <w:b/>
          <w:bCs/>
          <w:snapToGrid w:val="0"/>
          <w:highlight w:val="yellow"/>
          <w:lang w:eastAsia="cs-CZ"/>
        </w:rPr>
        <w:t>]</w:t>
      </w:r>
      <w:r w:rsidRPr="00594BBC">
        <w:rPr>
          <w:rFonts w:ascii="Arial" w:eastAsia="Times New Roman" w:hAnsi="Arial" w:cs="Arial"/>
          <w:b/>
          <w:lang w:eastAsia="cs-CZ"/>
        </w:rPr>
        <w:tab/>
      </w:r>
    </w:p>
    <w:p w14:paraId="1825CF7F" w14:textId="77777777" w:rsidR="005201F2" w:rsidRPr="00750EEE" w:rsidRDefault="005201F2" w:rsidP="005201F2">
      <w:pPr>
        <w:tabs>
          <w:tab w:val="left" w:pos="4253"/>
        </w:tabs>
        <w:spacing w:after="0" w:line="240"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594BBC">
        <w:rPr>
          <w:rFonts w:ascii="Arial" w:eastAsia="Times New Roman" w:hAnsi="Arial" w:cs="Arial"/>
          <w:b/>
          <w:bCs/>
          <w:snapToGrid w:val="0"/>
          <w:highlight w:val="yellow"/>
          <w:lang w:val="en-US" w:eastAsia="cs-CZ"/>
        </w:rPr>
        <w:t>[DOPLNIT]</w:t>
      </w:r>
    </w:p>
    <w:p w14:paraId="7D95F9C6" w14:textId="77777777" w:rsidR="005201F2" w:rsidRPr="00594BBC" w:rsidRDefault="005201F2" w:rsidP="005201F2">
      <w:pPr>
        <w:spacing w:after="0" w:line="240" w:lineRule="auto"/>
        <w:jc w:val="both"/>
        <w:rPr>
          <w:rFonts w:ascii="Arial" w:eastAsia="Times New Roman" w:hAnsi="Arial" w:cs="Arial"/>
          <w:i/>
          <w:lang w:eastAsia="cs-CZ"/>
        </w:rPr>
      </w:pPr>
      <w:r w:rsidRPr="00594BBC">
        <w:rPr>
          <w:rFonts w:ascii="Arial" w:eastAsia="Times New Roman" w:hAnsi="Arial" w:cs="Arial"/>
          <w:lang w:eastAsia="cs-CZ"/>
        </w:rPr>
        <w:t>zastoupený:</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w:t>
      </w:r>
      <w:r>
        <w:rPr>
          <w:rFonts w:ascii="Arial" w:eastAsia="Times New Roman" w:hAnsi="Arial" w:cs="Arial"/>
          <w:i/>
          <w:highlight w:val="yellow"/>
          <w:lang w:eastAsia="cs-CZ"/>
        </w:rPr>
        <w:t>OR</w:t>
      </w:r>
      <w:r w:rsidRPr="00594BBC">
        <w:rPr>
          <w:rFonts w:ascii="Arial" w:eastAsia="Times New Roman" w:hAnsi="Arial" w:cs="Arial"/>
          <w:i/>
          <w:highlight w:val="yellow"/>
          <w:lang w:eastAsia="cs-CZ"/>
        </w:rPr>
        <w:t>)</w:t>
      </w:r>
    </w:p>
    <w:p w14:paraId="7D9C1B6F" w14:textId="77777777" w:rsidR="005201F2" w:rsidRPr="00594BBC" w:rsidRDefault="005201F2" w:rsidP="005201F2">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tel./fax:</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68D570ED" w14:textId="77777777" w:rsidR="005201F2" w:rsidRPr="00594BBC" w:rsidRDefault="005201F2" w:rsidP="005201F2">
      <w:pPr>
        <w:tabs>
          <w:tab w:val="left" w:pos="4253"/>
        </w:tabs>
        <w:spacing w:after="0" w:line="240"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5F5A1AD3" w14:textId="77777777" w:rsidR="005201F2" w:rsidRPr="00594BBC" w:rsidRDefault="005201F2" w:rsidP="005201F2">
      <w:pPr>
        <w:tabs>
          <w:tab w:val="left" w:pos="4253"/>
        </w:tabs>
        <w:spacing w:after="0" w:line="240" w:lineRule="auto"/>
        <w:ind w:right="-110"/>
        <w:jc w:val="both"/>
        <w:rPr>
          <w:rFonts w:ascii="Arial" w:eastAsia="Times New Roman" w:hAnsi="Arial" w:cs="Arial"/>
          <w:b/>
          <w:bCs/>
          <w:snapToGrid w:val="0"/>
          <w:lang w:val="en-US" w:eastAsia="cs-CZ"/>
        </w:rPr>
      </w:pPr>
      <w:r>
        <w:rPr>
          <w:rFonts w:ascii="Arial" w:eastAsia="Times New Roman" w:hAnsi="Arial" w:cs="Arial"/>
          <w:bCs/>
          <w:snapToGrid w:val="0"/>
          <w:lang w:val="en-US" w:eastAsia="cs-CZ"/>
        </w:rPr>
        <w:t>I</w:t>
      </w:r>
      <w:r w:rsidRPr="00594BBC">
        <w:rPr>
          <w:rFonts w:ascii="Arial" w:eastAsia="Times New Roman" w:hAnsi="Arial" w:cs="Arial"/>
          <w:bCs/>
          <w:snapToGrid w:val="0"/>
          <w:lang w:val="en-US" w:eastAsia="cs-CZ"/>
        </w:rPr>
        <w:t>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1EC3EB9E" w14:textId="77777777" w:rsidR="005201F2" w:rsidRPr="00594BBC" w:rsidRDefault="005201F2" w:rsidP="005201F2">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5D32D381" w14:textId="77777777" w:rsidR="005201F2" w:rsidRPr="00594BBC" w:rsidRDefault="005201F2" w:rsidP="005201F2">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tel./fax:</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01E8E42B" w14:textId="77777777" w:rsidR="005201F2" w:rsidRPr="00AA3E94" w:rsidRDefault="005201F2" w:rsidP="005201F2">
      <w:pPr>
        <w:tabs>
          <w:tab w:val="left" w:pos="4253"/>
        </w:tabs>
        <w:spacing w:after="0" w:line="240"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E85F31A" w14:textId="77777777" w:rsidR="005201F2" w:rsidRPr="00594BBC" w:rsidRDefault="005201F2" w:rsidP="005201F2">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53CC101A" w14:textId="77777777" w:rsidR="005201F2" w:rsidRPr="00594BBC" w:rsidRDefault="005201F2" w:rsidP="005201F2">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56929640" w14:textId="77777777" w:rsidR="005201F2" w:rsidRPr="00594BBC" w:rsidRDefault="005201F2" w:rsidP="005201F2">
      <w:pPr>
        <w:tabs>
          <w:tab w:val="left" w:pos="4253"/>
        </w:tabs>
        <w:spacing w:after="0" w:line="240"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509B092A" w14:textId="77777777" w:rsidR="005201F2" w:rsidRPr="00594BBC" w:rsidRDefault="005201F2" w:rsidP="005201F2">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66BB6A05" w14:textId="77777777" w:rsidR="005201F2" w:rsidRPr="00594BBC" w:rsidRDefault="005201F2" w:rsidP="005201F2">
      <w:pPr>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3EDF32E2" w14:textId="77777777" w:rsidR="005201F2" w:rsidRPr="00594BBC" w:rsidRDefault="005201F2" w:rsidP="005201F2">
      <w:pPr>
        <w:overflowPunct w:val="0"/>
        <w:autoSpaceDE w:val="0"/>
        <w:autoSpaceDN w:val="0"/>
        <w:adjustRightInd w:val="0"/>
        <w:spacing w:after="12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6F6D3A80" w14:textId="6614F3F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5201F2" w:rsidRPr="005201F2">
        <w:rPr>
          <w:rFonts w:ascii="Arial" w:eastAsia="Times New Roman" w:hAnsi="Arial" w:cs="Arial"/>
          <w:b/>
          <w:bCs/>
          <w:snapToGrid w:val="0"/>
          <w:lang w:eastAsia="cs-CZ"/>
        </w:rPr>
        <w:t>Polní cesty H2 v k.ú. Korotice a C13 v k.ú. Lomec u Úmonína</w:t>
      </w:r>
      <w:r w:rsidR="000B4D43" w:rsidRPr="005201F2">
        <w:rPr>
          <w:rFonts w:ascii="Arial" w:eastAsia="Times New Roman" w:hAnsi="Arial" w:cs="Arial"/>
          <w:bCs/>
          <w:snapToGrid w:val="0"/>
          <w:lang w:eastAsia="cs-CZ"/>
        </w:rPr>
        <w:t xml:space="preserve"> (</w:t>
      </w:r>
      <w:r w:rsidR="008C18A0" w:rsidRPr="005201F2">
        <w:rPr>
          <w:rFonts w:ascii="Arial" w:eastAsia="Times New Roman" w:hAnsi="Arial" w:cs="Arial"/>
          <w:bCs/>
          <w:snapToGrid w:val="0"/>
        </w:rPr>
        <w:t>dále jen „veřejná zakázka“)</w:t>
      </w:r>
      <w:r w:rsidR="008C18A0" w:rsidRPr="005201F2">
        <w:rPr>
          <w:rFonts w:ascii="Arial" w:eastAsia="Times New Roman" w:hAnsi="Arial" w:cs="Arial"/>
        </w:rPr>
        <w:t>.</w:t>
      </w:r>
      <w:bookmarkEnd w:id="1"/>
    </w:p>
    <w:p w14:paraId="4C6A3829" w14:textId="77777777" w:rsidR="006615F7" w:rsidRPr="00594BBC" w:rsidRDefault="006615F7" w:rsidP="00105C3F">
      <w:pPr>
        <w:spacing w:after="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lastRenderedPageBreak/>
        <w:t>Podklady pro uzavření smlouvy:</w:t>
      </w:r>
    </w:p>
    <w:p w14:paraId="21F959E2" w14:textId="77777777" w:rsidR="006615F7" w:rsidRPr="00594BBC" w:rsidRDefault="006615F7" w:rsidP="00B91450">
      <w:pPr>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0D63762D" w:rsidR="006615F7" w:rsidRPr="00594BBC" w:rsidRDefault="006615F7" w:rsidP="00B91450">
      <w:pPr>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D90F39" w:rsidRPr="00D90F39">
        <w:rPr>
          <w:rFonts w:ascii="Arial" w:eastAsia="Times New Roman" w:hAnsi="Arial" w:cs="Arial"/>
          <w:snapToGrid w:val="0"/>
          <w:lang w:val="de-DE" w:eastAsia="cs-CZ"/>
        </w:rPr>
        <w:t>26. 4. 2023</w:t>
      </w:r>
    </w:p>
    <w:p w14:paraId="1173D1E5" w14:textId="77777777" w:rsidR="006615F7" w:rsidRPr="00594BBC" w:rsidRDefault="006615F7" w:rsidP="00B91450">
      <w:pPr>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0A67FD99" w:rsidR="006615F7" w:rsidRPr="00594BBC" w:rsidRDefault="006615F7" w:rsidP="00B91450">
      <w:pPr>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35658E">
        <w:rPr>
          <w:rFonts w:ascii="Arial" w:eastAsia="Times New Roman" w:hAnsi="Arial" w:cs="Arial"/>
          <w:lang w:eastAsia="cs-CZ"/>
        </w:rPr>
        <w:t>24. 5. 2023 č.j. MKH/074432/2021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05C3F">
      <w:pPr>
        <w:spacing w:after="120"/>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28B45D7"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115A12">
        <w:rPr>
          <w:rFonts w:ascii="Arial" w:hAnsi="Arial" w:cs="Arial"/>
          <w:lang w:val="x-none"/>
        </w:rPr>
        <w:t> </w:t>
      </w:r>
      <w:r w:rsidR="00115A12">
        <w:rPr>
          <w:rFonts w:ascii="Arial" w:hAnsi="Arial" w:cs="Arial"/>
          <w:b/>
        </w:rPr>
        <w:t>k.ú. Korotice a Lomec u Úmonína</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B0D5636"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115A12">
        <w:rPr>
          <w:rFonts w:ascii="Arial" w:hAnsi="Arial" w:cs="Arial"/>
        </w:rPr>
        <w:t>polní cesty H2 v k.ú</w:t>
      </w:r>
      <w:r w:rsidR="004C58E4">
        <w:rPr>
          <w:rFonts w:ascii="Arial" w:hAnsi="Arial" w:cs="Arial"/>
        </w:rPr>
        <w:t>. Korotice a C13 v k.ú. Lomec u Úmonína</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5B1DD926"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Zhotovitel se zavazuje provést dílo formou kompletní dodávky při respektování projektů, příslušných technických norem, obecně závazných právních předpisů a</w:t>
      </w:r>
      <w:r w:rsidR="00B91450">
        <w:rPr>
          <w:rFonts w:ascii="Arial" w:hAnsi="Arial" w:cs="Arial"/>
        </w:rPr>
        <w:t> </w:t>
      </w:r>
      <w:r w:rsidRPr="00594BBC">
        <w:rPr>
          <w:rFonts w:ascii="Arial" w:hAnsi="Arial" w:cs="Arial"/>
        </w:rPr>
        <w:t xml:space="preserve">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1D41EAE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Práce nad rámec rozsahu předmětu díla, uvedeného v čl. II, které budou nezbytné k</w:t>
      </w:r>
      <w:r w:rsidR="00B91450">
        <w:rPr>
          <w:rFonts w:ascii="Arial" w:hAnsi="Arial" w:cs="Arial"/>
        </w:rPr>
        <w:t> </w:t>
      </w:r>
      <w:r w:rsidRPr="00594BB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05C3F">
      <w:pPr>
        <w:spacing w:after="120"/>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B91450">
      <w:pPr>
        <w:pStyle w:val="Odstavecseseznamem"/>
        <w:numPr>
          <w:ilvl w:val="0"/>
          <w:numId w:val="4"/>
        </w:numPr>
        <w:spacing w:after="0"/>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79CF95C9" w:rsidR="00D6259E" w:rsidRPr="00594BBC" w:rsidRDefault="00D6259E" w:rsidP="00B91450">
      <w:pPr>
        <w:spacing w:after="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C2539C">
        <w:rPr>
          <w:rFonts w:ascii="Arial" w:hAnsi="Arial" w:cs="Arial"/>
        </w:rPr>
        <w:t>Polní cesty H2 v k.ú. Korotice a C13 v k.ú. Lomec u Úmonína</w:t>
      </w:r>
    </w:p>
    <w:p w14:paraId="1E51614C" w14:textId="3C429F5B" w:rsidR="00D6259E" w:rsidRPr="00AA3E94" w:rsidRDefault="00D6259E" w:rsidP="00B91450">
      <w:pPr>
        <w:spacing w:after="0"/>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35658E">
        <w:rPr>
          <w:rFonts w:ascii="Arial" w:hAnsi="Arial" w:cs="Arial"/>
          <w:b/>
          <w:bCs/>
        </w:rPr>
        <w:t>k.ú. Korotice a Lomec u Úmonína</w:t>
      </w:r>
    </w:p>
    <w:p w14:paraId="330E7548" w14:textId="2D17E9B4" w:rsidR="00D6259E" w:rsidRPr="00594BBC" w:rsidRDefault="00C8483D" w:rsidP="00B91450">
      <w:pPr>
        <w:spacing w:after="120"/>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F801E8C"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AD45FD" w:rsidRPr="00AD45FD">
        <w:rPr>
          <w:rFonts w:ascii="Arial" w:hAnsi="Arial" w:cs="Arial"/>
        </w:rPr>
        <w:t>Agroprojekce Litomyšl s.r.o., Rokycanova 114/IV, 566 01 Vysoké Mýto, IČO 64255611, pod zakázkovým číslem 02130/18</w:t>
      </w:r>
      <w:r w:rsidRPr="00AD45FD">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35658E" w:rsidRDefault="00D6259E" w:rsidP="00D6259E">
      <w:pPr>
        <w:pStyle w:val="Odstavecseseznamem"/>
        <w:numPr>
          <w:ilvl w:val="0"/>
          <w:numId w:val="4"/>
        </w:numPr>
        <w:jc w:val="both"/>
        <w:rPr>
          <w:rFonts w:ascii="Arial" w:hAnsi="Arial" w:cs="Arial"/>
          <w:lang w:val="x-none"/>
        </w:rPr>
      </w:pPr>
      <w:r w:rsidRPr="00594BBC">
        <w:rPr>
          <w:rFonts w:ascii="Arial" w:hAnsi="Arial" w:cs="Arial"/>
        </w:rPr>
        <w:lastRenderedPageBreak/>
        <w:t xml:space="preserve">Součástí </w:t>
      </w:r>
      <w:r w:rsidRPr="0035658E">
        <w:rPr>
          <w:rFonts w:ascii="Arial" w:hAnsi="Arial" w:cs="Arial"/>
        </w:rPr>
        <w:t>realizace díla jsou tyto činnosti</w:t>
      </w:r>
      <w:r w:rsidRPr="0035658E">
        <w:rPr>
          <w:rFonts w:ascii="Arial" w:hAnsi="Arial" w:cs="Arial"/>
          <w:lang w:val="x-none"/>
        </w:rPr>
        <w:t>:</w:t>
      </w:r>
    </w:p>
    <w:p w14:paraId="1256D9DC" w14:textId="521C6C99" w:rsidR="00D6259E" w:rsidRPr="0035658E" w:rsidRDefault="00D6259E" w:rsidP="00105C3F">
      <w:pPr>
        <w:pStyle w:val="Odstavecseseznamem"/>
        <w:numPr>
          <w:ilvl w:val="0"/>
          <w:numId w:val="5"/>
        </w:numPr>
        <w:ind w:left="1276" w:hanging="425"/>
        <w:jc w:val="both"/>
        <w:rPr>
          <w:rFonts w:ascii="Arial" w:hAnsi="Arial" w:cs="Arial"/>
          <w:lang w:val="x-none"/>
        </w:rPr>
      </w:pPr>
      <w:r w:rsidRPr="0035658E">
        <w:rPr>
          <w:rFonts w:ascii="Arial" w:hAnsi="Arial" w:cs="Arial"/>
        </w:rPr>
        <w:t>Z</w:t>
      </w:r>
      <w:r w:rsidRPr="0035658E">
        <w:rPr>
          <w:rFonts w:ascii="Arial" w:hAnsi="Arial" w:cs="Arial"/>
          <w:lang w:val="x-none"/>
        </w:rPr>
        <w:t>ajištění dodávek materiálů a zařízení nezbytných pro řádné dokončení díla</w:t>
      </w:r>
      <w:r w:rsidRPr="0035658E">
        <w:rPr>
          <w:rFonts w:ascii="Arial" w:hAnsi="Arial" w:cs="Arial"/>
        </w:rPr>
        <w:t xml:space="preserve">. Součástí díla je i výsadba doprovodné zeleně. </w:t>
      </w:r>
    </w:p>
    <w:p w14:paraId="28F07F33" w14:textId="0BE9FF79" w:rsidR="00D6259E" w:rsidRPr="00594BBC" w:rsidRDefault="00D6259E" w:rsidP="00105C3F">
      <w:pPr>
        <w:pStyle w:val="Odstavecseseznamem"/>
        <w:numPr>
          <w:ilvl w:val="0"/>
          <w:numId w:val="5"/>
        </w:numPr>
        <w:ind w:left="1276" w:hanging="425"/>
        <w:jc w:val="both"/>
        <w:rPr>
          <w:rFonts w:ascii="Arial" w:hAnsi="Arial" w:cs="Arial"/>
          <w:lang w:val="x-none"/>
        </w:rPr>
      </w:pPr>
      <w:r w:rsidRPr="0035658E">
        <w:rPr>
          <w:rFonts w:ascii="Arial" w:hAnsi="Arial" w:cs="Arial"/>
        </w:rPr>
        <w:t>P</w:t>
      </w:r>
      <w:r w:rsidRPr="0035658E">
        <w:rPr>
          <w:rFonts w:ascii="Arial" w:hAnsi="Arial" w:cs="Arial"/>
          <w:lang w:val="x-none"/>
        </w:rPr>
        <w:t>roveden</w:t>
      </w:r>
      <w:r w:rsidRPr="00594BBC">
        <w:rPr>
          <w:rFonts w:ascii="Arial" w:hAnsi="Arial" w:cs="Arial"/>
          <w:lang w:val="x-none"/>
        </w:rPr>
        <w:t xml:space="preserve">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105C3F">
      <w:pPr>
        <w:pStyle w:val="Odstavecseseznamem"/>
        <w:numPr>
          <w:ilvl w:val="0"/>
          <w:numId w:val="5"/>
        </w:numPr>
        <w:ind w:left="1276" w:hanging="425"/>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105C3F">
      <w:pPr>
        <w:pStyle w:val="Odstavecseseznamem"/>
        <w:numPr>
          <w:ilvl w:val="0"/>
          <w:numId w:val="5"/>
        </w:numPr>
        <w:ind w:left="1276" w:hanging="425"/>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105C3F">
      <w:pPr>
        <w:pStyle w:val="Odstavecseseznamem"/>
        <w:numPr>
          <w:ilvl w:val="0"/>
          <w:numId w:val="5"/>
        </w:numPr>
        <w:ind w:left="1276" w:hanging="425"/>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C323994" w:rsidR="00D6259E" w:rsidRPr="00594BBC" w:rsidRDefault="00B90E36" w:rsidP="00105C3F">
      <w:pPr>
        <w:pStyle w:val="Odstavecseseznamem"/>
        <w:numPr>
          <w:ilvl w:val="0"/>
          <w:numId w:val="5"/>
        </w:numPr>
        <w:ind w:left="1276" w:hanging="425"/>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105C3F">
      <w:pPr>
        <w:pStyle w:val="Odstavecseseznamem"/>
        <w:numPr>
          <w:ilvl w:val="0"/>
          <w:numId w:val="5"/>
        </w:numPr>
        <w:ind w:left="1276" w:hanging="425"/>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105C3F">
      <w:pPr>
        <w:pStyle w:val="Odstavecseseznamem"/>
        <w:numPr>
          <w:ilvl w:val="0"/>
          <w:numId w:val="5"/>
        </w:numPr>
        <w:ind w:left="1276" w:hanging="425"/>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105C3F">
      <w:pPr>
        <w:pStyle w:val="Odstavecseseznamem"/>
        <w:numPr>
          <w:ilvl w:val="0"/>
          <w:numId w:val="5"/>
        </w:numPr>
        <w:ind w:left="1276" w:hanging="425"/>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105C3F">
      <w:pPr>
        <w:pStyle w:val="Odstavecseseznamem"/>
        <w:numPr>
          <w:ilvl w:val="0"/>
          <w:numId w:val="5"/>
        </w:numPr>
        <w:ind w:left="1276" w:hanging="425"/>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105C3F">
      <w:pPr>
        <w:pStyle w:val="Odstavecseseznamem"/>
        <w:numPr>
          <w:ilvl w:val="0"/>
          <w:numId w:val="5"/>
        </w:numPr>
        <w:ind w:left="1276" w:hanging="425"/>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105C3F">
      <w:pPr>
        <w:pStyle w:val="Odstavecseseznamem"/>
        <w:numPr>
          <w:ilvl w:val="0"/>
          <w:numId w:val="5"/>
        </w:numPr>
        <w:ind w:left="1276" w:hanging="425"/>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105C3F">
      <w:pPr>
        <w:pStyle w:val="Odstavecseseznamem"/>
        <w:numPr>
          <w:ilvl w:val="0"/>
          <w:numId w:val="5"/>
        </w:numPr>
        <w:ind w:left="1276" w:hanging="425"/>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105C3F">
      <w:pPr>
        <w:pStyle w:val="Odstavecseseznamem"/>
        <w:numPr>
          <w:ilvl w:val="0"/>
          <w:numId w:val="5"/>
        </w:numPr>
        <w:ind w:left="1276" w:hanging="425"/>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105C3F">
      <w:pPr>
        <w:pStyle w:val="Odstavecseseznamem"/>
        <w:numPr>
          <w:ilvl w:val="0"/>
          <w:numId w:val="5"/>
        </w:numPr>
        <w:ind w:left="1276" w:hanging="425"/>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105C3F">
      <w:pPr>
        <w:pStyle w:val="Odstavecseseznamem"/>
        <w:numPr>
          <w:ilvl w:val="0"/>
          <w:numId w:val="5"/>
        </w:numPr>
        <w:ind w:left="1276" w:hanging="425"/>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 xml:space="preserve">a případných jiných právních nebo technických předpisů platných v době </w:t>
      </w:r>
      <w:r w:rsidRPr="00FC7304">
        <w:rPr>
          <w:rFonts w:ascii="Arial" w:hAnsi="Arial" w:cs="Arial"/>
          <w:lang w:val="x-none"/>
        </w:rPr>
        <w:lastRenderedPageBreak/>
        <w:t>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09E0C2BA" w:rsidR="00D6259E" w:rsidRPr="00FC7304" w:rsidRDefault="00FC7304" w:rsidP="00105C3F">
      <w:pPr>
        <w:pStyle w:val="Odstavecseseznamem"/>
        <w:ind w:left="1276"/>
        <w:jc w:val="both"/>
        <w:rPr>
          <w:rFonts w:ascii="Arial" w:hAnsi="Arial" w:cs="Arial"/>
          <w:lang w:val="x-none"/>
        </w:rPr>
      </w:pPr>
      <w:r w:rsidRPr="007522CF">
        <w:rPr>
          <w:rFonts w:ascii="Arial" w:hAnsi="Arial" w:cs="Arial"/>
        </w:rPr>
        <w:t>Prověření</w:t>
      </w:r>
      <w:r w:rsidRPr="007522CF">
        <w:t xml:space="preserve"> </w:t>
      </w:r>
      <w:r w:rsidRPr="007522CF">
        <w:rPr>
          <w:rFonts w:ascii="Arial" w:hAnsi="Arial" w:cs="Arial"/>
        </w:rPr>
        <w:t>mocnosti finální vrstvy kontrolními vrty provedenými na své náklady, v</w:t>
      </w:r>
      <w:r w:rsidR="00DA3E16" w:rsidRPr="007522CF">
        <w:rPr>
          <w:rFonts w:ascii="Arial" w:hAnsi="Arial" w:cs="Arial"/>
        </w:rPr>
        <w:t> </w:t>
      </w:r>
      <w:r w:rsidRPr="007522CF">
        <w:rPr>
          <w:rFonts w:ascii="Arial" w:hAnsi="Arial" w:cs="Arial"/>
        </w:rPr>
        <w:t>místech</w:t>
      </w:r>
      <w:r w:rsidR="00DA3E16" w:rsidRPr="007522CF">
        <w:rPr>
          <w:rFonts w:ascii="Arial" w:hAnsi="Arial" w:cs="Arial"/>
        </w:rPr>
        <w:t>,</w:t>
      </w:r>
      <w:r w:rsidRPr="007522CF">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rsidP="00105C3F">
      <w:pPr>
        <w:pStyle w:val="Odstavecseseznamem"/>
        <w:numPr>
          <w:ilvl w:val="0"/>
          <w:numId w:val="5"/>
        </w:numPr>
        <w:ind w:left="1276" w:hanging="425"/>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105C3F">
      <w:pPr>
        <w:pStyle w:val="Odstavecseseznamem"/>
        <w:numPr>
          <w:ilvl w:val="0"/>
          <w:numId w:val="5"/>
        </w:numPr>
        <w:ind w:left="1276" w:hanging="425"/>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FA30F29"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2F44E7">
        <w:rPr>
          <w:rFonts w:ascii="Arial" w:hAnsi="Arial" w:cs="Arial"/>
        </w:rPr>
        <w:t>Městským úřadem Kutná Hora, odborem dopravy a silničního hospodářství</w:t>
      </w:r>
      <w:r w:rsidRPr="00594BBC">
        <w:rPr>
          <w:rFonts w:ascii="Arial" w:hAnsi="Arial" w:cs="Arial"/>
        </w:rPr>
        <w:t xml:space="preserve"> dne </w:t>
      </w:r>
      <w:r w:rsidR="0045681E">
        <w:rPr>
          <w:rFonts w:ascii="Arial" w:hAnsi="Arial" w:cs="Arial"/>
        </w:rPr>
        <w:t>25. 4. 2021</w:t>
      </w:r>
      <w:r w:rsidRPr="00594BBC">
        <w:rPr>
          <w:rFonts w:ascii="Arial" w:hAnsi="Arial" w:cs="Arial"/>
        </w:rPr>
        <w:t xml:space="preserve"> č.j. </w:t>
      </w:r>
      <w:r w:rsidR="00F53309">
        <w:rPr>
          <w:rFonts w:ascii="Arial" w:hAnsi="Arial" w:cs="Arial"/>
        </w:rPr>
        <w:t>MKH/074432/2021,</w:t>
      </w:r>
      <w:r w:rsidRPr="00594BBC">
        <w:rPr>
          <w:rFonts w:ascii="Arial" w:hAnsi="Arial" w:cs="Arial"/>
        </w:rPr>
        <w:t xml:space="preserve"> které nabylo právní moci dne </w:t>
      </w:r>
      <w:r w:rsidR="00F53309">
        <w:rPr>
          <w:rFonts w:ascii="Arial" w:hAnsi="Arial" w:cs="Arial"/>
        </w:rPr>
        <w:t>29. 6. 2021.</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rsidP="00105C3F">
      <w:pPr>
        <w:spacing w:after="0"/>
        <w:rPr>
          <w:rFonts w:ascii="Arial" w:hAnsi="Arial" w:cs="Arial"/>
          <w:b/>
          <w:u w:val="single"/>
        </w:rPr>
      </w:pPr>
    </w:p>
    <w:p w14:paraId="2653EB3A" w14:textId="7F3FF194" w:rsidR="00CC70FE" w:rsidRPr="00594BBC" w:rsidRDefault="00CC70FE" w:rsidP="00105C3F">
      <w:pPr>
        <w:spacing w:after="120"/>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18A0F591"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3322A40F" w14:textId="77777777" w:rsidR="00E6175B" w:rsidRPr="00594BBC" w:rsidRDefault="00E6175B" w:rsidP="00105C3F">
      <w:pPr>
        <w:pStyle w:val="Odstavecseseznamem"/>
        <w:spacing w:after="120"/>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47BD3A1A" w:rsidR="00B26383" w:rsidRDefault="00B26383" w:rsidP="00B26383">
      <w:pPr>
        <w:pStyle w:val="Default"/>
        <w:ind w:firstLine="708"/>
        <w:rPr>
          <w:i/>
          <w:iCs/>
          <w:sz w:val="22"/>
          <w:szCs w:val="22"/>
        </w:rPr>
      </w:pPr>
      <w:bookmarkStart w:id="11" w:name="_Hlk36122845"/>
      <w:bookmarkStart w:id="12" w:name="_Hlk36122353"/>
      <w:bookmarkEnd w:id="10"/>
      <w:r>
        <w:rPr>
          <w:i/>
          <w:iCs/>
          <w:sz w:val="22"/>
          <w:szCs w:val="22"/>
        </w:rPr>
        <w:t>(Cena bude uváděna na haléře, tj. na 2 desetinná místa)</w:t>
      </w:r>
      <w:bookmarkEnd w:id="11"/>
    </w:p>
    <w:p w14:paraId="62B3F7A8" w14:textId="77777777" w:rsidR="00091A7F" w:rsidRDefault="00091A7F" w:rsidP="00B26383">
      <w:pPr>
        <w:pStyle w:val="Default"/>
        <w:ind w:firstLine="708"/>
        <w:rPr>
          <w:sz w:val="22"/>
          <w:szCs w:val="22"/>
        </w:rPr>
      </w:pPr>
    </w:p>
    <w:bookmarkEnd w:id="12"/>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Default="00463206" w:rsidP="006B54C6">
      <w:pPr>
        <w:jc w:val="center"/>
        <w:rPr>
          <w:rFonts w:ascii="Arial" w:hAnsi="Arial" w:cs="Arial"/>
          <w:b/>
          <w:u w:val="single"/>
        </w:rPr>
      </w:pPr>
    </w:p>
    <w:p w14:paraId="517777A2" w14:textId="77777777" w:rsidR="00091A7F" w:rsidRPr="00594BBC" w:rsidRDefault="00091A7F" w:rsidP="006B54C6">
      <w:pPr>
        <w:jc w:val="center"/>
        <w:rPr>
          <w:rFonts w:ascii="Arial" w:hAnsi="Arial" w:cs="Arial"/>
          <w:b/>
          <w:u w:val="single"/>
        </w:rPr>
      </w:pPr>
    </w:p>
    <w:p w14:paraId="16BE6D38" w14:textId="2DF9EFFA" w:rsidR="005643D1" w:rsidRPr="00594BBC" w:rsidRDefault="00E6175B" w:rsidP="00091A7F">
      <w:pPr>
        <w:spacing w:after="120"/>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1F3A65">
      <w:pPr>
        <w:numPr>
          <w:ilvl w:val="0"/>
          <w:numId w:val="12"/>
        </w:numPr>
        <w:spacing w:after="0"/>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82E958" w14:textId="77777777" w:rsidR="00410ACA" w:rsidRDefault="00410ACA" w:rsidP="00AF6322">
      <w:pPr>
        <w:ind w:left="643"/>
        <w:contextualSpacing/>
        <w:jc w:val="both"/>
        <w:rPr>
          <w:rFonts w:ascii="Arial" w:eastAsiaTheme="minorEastAsia" w:hAnsi="Arial" w:cs="Arial"/>
          <w:iCs/>
          <w:lang w:eastAsia="cs-CZ"/>
        </w:rPr>
      </w:pPr>
      <w:bookmarkStart w:id="15" w:name="_Hlk126324833"/>
      <w:bookmarkStart w:id="16" w:name="_Hlk126324772"/>
      <w:r w:rsidRPr="004E657D">
        <w:rPr>
          <w:rFonts w:ascii="Arial" w:eastAsiaTheme="minorEastAsia" w:hAnsi="Arial" w:cs="Arial"/>
          <w:iCs/>
          <w:lang w:eastAsia="cs-CZ"/>
        </w:rPr>
        <w:t>Zhotovitel je oprávněn vystavit faktury za provedení jednotlivých částí díla poté</w:t>
      </w:r>
      <w:bookmarkEnd w:id="15"/>
      <w:r w:rsidRPr="004E657D">
        <w:rPr>
          <w:rFonts w:ascii="Arial" w:eastAsiaTheme="minorEastAsia" w:hAnsi="Arial" w:cs="Arial"/>
          <w:iCs/>
          <w:lang w:eastAsia="cs-CZ"/>
        </w:rPr>
        <w:t xml:space="preserve">, </w:t>
      </w:r>
      <w:bookmarkEnd w:id="16"/>
      <w:r w:rsidRPr="004E657D">
        <w:rPr>
          <w:rFonts w:ascii="Arial" w:eastAsiaTheme="minorEastAsia" w:hAnsi="Arial" w:cs="Arial"/>
          <w:iCs/>
          <w:lang w:eastAsia="cs-CZ"/>
        </w:rPr>
        <w:t xml:space="preserve">co dokončí a objednateli předá řádně dokončené části díla vymezené dle </w:t>
      </w:r>
      <w:r>
        <w:rPr>
          <w:rFonts w:ascii="Arial" w:eastAsiaTheme="minorEastAsia" w:hAnsi="Arial" w:cs="Arial"/>
          <w:iCs/>
          <w:lang w:eastAsia="cs-CZ"/>
        </w:rPr>
        <w:t>lhůt</w:t>
      </w:r>
      <w:r w:rsidRPr="004E657D">
        <w:rPr>
          <w:rFonts w:ascii="Arial" w:eastAsiaTheme="minorEastAsia" w:hAnsi="Arial" w:cs="Arial"/>
          <w:iCs/>
          <w:lang w:eastAsia="cs-CZ"/>
        </w:rPr>
        <w:t xml:space="preserve"> stanovených v čl. V. odst. </w:t>
      </w:r>
      <w:r>
        <w:rPr>
          <w:rFonts w:ascii="Arial" w:eastAsiaTheme="minorEastAsia" w:hAnsi="Arial" w:cs="Arial"/>
          <w:iCs/>
          <w:lang w:eastAsia="cs-CZ"/>
        </w:rPr>
        <w:t>4</w:t>
      </w:r>
      <w:r w:rsidRPr="004E657D">
        <w:rPr>
          <w:rFonts w:ascii="Arial" w:eastAsiaTheme="minorEastAsia" w:hAnsi="Arial" w:cs="Arial"/>
          <w:iCs/>
          <w:lang w:eastAsia="cs-CZ"/>
        </w:rPr>
        <w:t xml:space="preserve"> této smlouvy, a to na základě zhotovitelem vyhotoveného a objednatelem potvrzeného schvalovacího protokolu o provedení prací, vždy nejpozději do </w:t>
      </w:r>
      <w:r>
        <w:rPr>
          <w:rFonts w:ascii="Arial" w:eastAsiaTheme="minorEastAsia" w:hAnsi="Arial" w:cs="Arial"/>
          <w:iCs/>
          <w:lang w:eastAsia="cs-CZ"/>
        </w:rPr>
        <w:t>3</w:t>
      </w:r>
      <w:r w:rsidRPr="004E657D">
        <w:rPr>
          <w:rFonts w:ascii="Arial" w:eastAsiaTheme="minorEastAsia" w:hAnsi="Arial" w:cs="Arial"/>
          <w:iCs/>
          <w:lang w:eastAsia="cs-CZ"/>
        </w:rPr>
        <w:t xml:space="preserve">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Faktura bude doručena objednateli nejdéle do </w:t>
      </w:r>
      <w:r>
        <w:rPr>
          <w:rFonts w:ascii="Arial" w:eastAsiaTheme="minorEastAsia" w:hAnsi="Arial" w:cs="Arial"/>
          <w:iCs/>
          <w:lang w:eastAsia="cs-CZ"/>
        </w:rPr>
        <w:t>3</w:t>
      </w:r>
      <w:r w:rsidRPr="004E657D">
        <w:rPr>
          <w:rFonts w:ascii="Arial" w:eastAsiaTheme="minorEastAsia" w:hAnsi="Arial" w:cs="Arial"/>
          <w:iCs/>
          <w:lang w:eastAsia="cs-CZ"/>
        </w:rPr>
        <w:t>0.11. příslušného roku a bude označena textem „konečná“</w:t>
      </w:r>
    </w:p>
    <w:p w14:paraId="4610C934" w14:textId="0F4F0516" w:rsidR="00F56592" w:rsidRPr="00AF6322" w:rsidRDefault="008B56B5" w:rsidP="00AF6322">
      <w:pPr>
        <w:ind w:left="643"/>
        <w:contextualSpacing/>
        <w:jc w:val="both"/>
        <w:rPr>
          <w:rFonts w:ascii="Arial" w:eastAsiaTheme="minorEastAsia" w:hAnsi="Arial" w:cs="Arial"/>
          <w:iCs/>
          <w:lang w:eastAsia="cs-CZ"/>
        </w:rPr>
      </w:pPr>
      <w:r w:rsidRPr="001F3A65">
        <w:rPr>
          <w:rFonts w:ascii="Arial" w:eastAsiaTheme="minorEastAsia" w:hAnsi="Arial" w:cs="Arial"/>
          <w:iCs/>
          <w:lang w:eastAsia="cs-CZ"/>
        </w:rPr>
        <w:t xml:space="preserve">Nebude-li dílo dokončeno do </w:t>
      </w:r>
      <w:r w:rsidR="00AF6322">
        <w:rPr>
          <w:rFonts w:ascii="Arial" w:eastAsiaTheme="minorEastAsia" w:hAnsi="Arial" w:cs="Arial"/>
          <w:iCs/>
          <w:lang w:eastAsia="cs-CZ"/>
        </w:rPr>
        <w:t>3</w:t>
      </w:r>
      <w:r w:rsidRPr="001F3A65">
        <w:rPr>
          <w:rFonts w:ascii="Arial" w:eastAsiaTheme="minorEastAsia" w:hAnsi="Arial" w:cs="Arial"/>
          <w:iCs/>
          <w:lang w:eastAsia="cs-CZ"/>
        </w:rPr>
        <w:t xml:space="preserve">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w:t>
      </w:r>
      <w:r w:rsidR="00AF6322">
        <w:rPr>
          <w:rFonts w:ascii="Arial" w:eastAsiaTheme="minorEastAsia" w:hAnsi="Arial" w:cs="Arial"/>
          <w:iCs/>
          <w:lang w:eastAsia="cs-CZ"/>
        </w:rPr>
        <w:t>5.12</w:t>
      </w:r>
      <w:r w:rsidRPr="001F3A65">
        <w:rPr>
          <w:rFonts w:ascii="Arial" w:eastAsiaTheme="minorEastAsia" w:hAnsi="Arial" w:cs="Arial"/>
          <w:iCs/>
          <w:lang w:eastAsia="cs-CZ"/>
        </w:rPr>
        <w:t xml:space="preserve">. příslušného roku.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91603E">
        <w:rPr>
          <w:rFonts w:ascii="Arial" w:hAnsi="Arial" w:cs="Arial"/>
        </w:rPr>
        <w:t>uvedeny dle SoD</w:t>
      </w:r>
      <w:r w:rsidR="0029535F" w:rsidRPr="0091603E">
        <w:rPr>
          <w:rFonts w:ascii="Arial" w:hAnsi="Arial" w:cs="Arial"/>
          <w:lang w:val="x-none"/>
        </w:rPr>
        <w:t>.</w:t>
      </w:r>
      <w:bookmarkEnd w:id="17"/>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7A91E3EB"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8B56B5">
        <w:rPr>
          <w:rFonts w:ascii="Arial" w:hAnsi="Arial" w:cs="Arial"/>
        </w:rPr>
        <w:t>Pobočka</w:t>
      </w:r>
      <w:r w:rsidR="001F159F">
        <w:rPr>
          <w:rFonts w:ascii="Arial" w:hAnsi="Arial" w:cs="Arial"/>
        </w:rPr>
        <w:t xml:space="preserve"> Kutná Hora</w:t>
      </w:r>
      <w:r w:rsidR="0007027E">
        <w:rPr>
          <w:rFonts w:ascii="Arial" w:hAnsi="Arial" w:cs="Arial"/>
        </w:rPr>
        <w:t>,</w:t>
      </w:r>
      <w:r w:rsidR="00750EEE">
        <w:rPr>
          <w:rFonts w:ascii="Arial" w:hAnsi="Arial" w:cs="Arial"/>
        </w:rPr>
        <w:t xml:space="preserve"> </w:t>
      </w:r>
      <w:r w:rsidR="00444792" w:rsidRPr="00F4026D">
        <w:rPr>
          <w:rFonts w:ascii="Arial" w:hAnsi="Arial" w:cs="Arial"/>
        </w:rPr>
        <w:t>Benešova 97, 284 01 Kutná Hora</w:t>
      </w:r>
      <w:r w:rsidR="00444792">
        <w:rPr>
          <w:rFonts w:ascii="Arial" w:hAnsi="Arial" w:cs="Arial"/>
        </w:rPr>
        <w:t>.</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lastRenderedPageBreak/>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366220A2"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na základě úplné a</w:t>
      </w:r>
      <w:r w:rsidR="00362261">
        <w:rPr>
          <w:rFonts w:ascii="Arial" w:hAnsi="Arial" w:cs="Arial"/>
        </w:rPr>
        <w:t> </w:t>
      </w:r>
      <w:r w:rsidRPr="00594BBC">
        <w:rPr>
          <w:rFonts w:ascii="Arial" w:hAnsi="Arial" w:cs="Arial"/>
        </w:rPr>
        <w:t xml:space="preserve">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8"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8"/>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38E52D27" w14:textId="228F8F71" w:rsidR="00245C7B" w:rsidRPr="00594BBC" w:rsidRDefault="00325832" w:rsidP="00105C3F">
      <w:pPr>
        <w:spacing w:after="120"/>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w:t>
      </w:r>
      <w:r w:rsidRPr="00F56592">
        <w:rPr>
          <w:rFonts w:ascii="Arial" w:hAnsi="Arial" w:cs="Arial"/>
        </w:rPr>
        <w:lastRenderedPageBreak/>
        <w:t>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410ACA">
      <w:pPr>
        <w:numPr>
          <w:ilvl w:val="0"/>
          <w:numId w:val="30"/>
        </w:numPr>
        <w:spacing w:before="120"/>
        <w:ind w:left="714" w:hanging="357"/>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410ACA">
      <w:pPr>
        <w:numPr>
          <w:ilvl w:val="0"/>
          <w:numId w:val="30"/>
        </w:numPr>
        <w:spacing w:before="120"/>
        <w:ind w:left="714" w:hanging="357"/>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E2DF504" w14:textId="00409EAD" w:rsidR="00781409" w:rsidRPr="002239DD" w:rsidRDefault="00781409" w:rsidP="00781409">
      <w:pPr>
        <w:numPr>
          <w:ilvl w:val="1"/>
          <w:numId w:val="30"/>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Pr="00437A62">
        <w:rPr>
          <w:rFonts w:ascii="Arial" w:eastAsiaTheme="minorEastAsia" w:hAnsi="Arial" w:cs="Arial"/>
          <w:b/>
          <w:bCs/>
          <w:lang w:eastAsia="cs-CZ"/>
        </w:rPr>
        <w:t>do</w:t>
      </w:r>
      <w:r>
        <w:rPr>
          <w:rFonts w:ascii="Arial" w:eastAsiaTheme="minorEastAsia" w:hAnsi="Arial" w:cs="Arial"/>
          <w:lang w:eastAsia="cs-CZ"/>
        </w:rPr>
        <w:t xml:space="preserve"> </w:t>
      </w:r>
      <w:r w:rsidRPr="00ED6D07">
        <w:rPr>
          <w:rFonts w:ascii="Arial" w:eastAsiaTheme="minorEastAsia" w:hAnsi="Arial" w:cs="Arial"/>
          <w:b/>
          <w:bCs/>
          <w:lang w:eastAsia="cs-CZ"/>
        </w:rPr>
        <w:t>15</w:t>
      </w:r>
      <w:r w:rsidRPr="002239DD">
        <w:rPr>
          <w:rFonts w:ascii="Arial" w:eastAsiaTheme="minorEastAsia" w:hAnsi="Arial" w:cs="Arial"/>
          <w:b/>
          <w:bCs/>
          <w:lang w:eastAsia="cs-CZ"/>
        </w:rPr>
        <w:t xml:space="preserve"> </w:t>
      </w:r>
      <w:bookmarkStart w:id="19" w:name="_Hlk96425213"/>
      <w:r w:rsidRPr="002239DD">
        <w:rPr>
          <w:rFonts w:ascii="Arial" w:eastAsiaTheme="minorEastAsia" w:hAnsi="Arial" w:cs="Arial"/>
          <w:b/>
          <w:bCs/>
          <w:lang w:eastAsia="cs-CZ"/>
        </w:rPr>
        <w:t>dnů od nabytí účinnosti smlouvy</w:t>
      </w:r>
      <w:bookmarkEnd w:id="19"/>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741D988E" w14:textId="77777777" w:rsidR="00781409" w:rsidRPr="002239DD" w:rsidRDefault="00781409" w:rsidP="00781409">
      <w:pPr>
        <w:numPr>
          <w:ilvl w:val="1"/>
          <w:numId w:val="30"/>
        </w:numPr>
        <w:contextualSpacing/>
        <w:jc w:val="both"/>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Pr>
          <w:rFonts w:ascii="Arial" w:eastAsiaTheme="minorEastAsia" w:hAnsi="Arial" w:cs="Arial"/>
          <w:b/>
          <w:lang w:eastAsia="cs-CZ"/>
        </w:rPr>
        <w:t>do 15</w:t>
      </w:r>
      <w:r w:rsidRPr="002239DD">
        <w:rPr>
          <w:rFonts w:ascii="Arial" w:eastAsiaTheme="minorEastAsia" w:hAnsi="Arial" w:cs="Arial"/>
          <w:b/>
          <w:bCs/>
          <w:lang w:eastAsia="cs-CZ"/>
        </w:rPr>
        <w:t xml:space="preserve"> </w:t>
      </w:r>
      <w:bookmarkStart w:id="20" w:name="_Hlk96425248"/>
      <w:r w:rsidRPr="002239DD">
        <w:rPr>
          <w:rFonts w:ascii="Arial" w:eastAsiaTheme="minorEastAsia" w:hAnsi="Arial" w:cs="Arial"/>
          <w:b/>
          <w:bCs/>
          <w:lang w:eastAsia="cs-CZ"/>
        </w:rPr>
        <w:t xml:space="preserve">dnů od </w:t>
      </w:r>
      <w:r>
        <w:rPr>
          <w:rFonts w:ascii="Arial" w:eastAsiaTheme="minorEastAsia" w:hAnsi="Arial" w:cs="Arial"/>
          <w:b/>
          <w:bCs/>
          <w:lang w:eastAsia="cs-CZ"/>
        </w:rPr>
        <w:t>předání staveniště</w:t>
      </w:r>
      <w:r w:rsidRPr="002239DD">
        <w:rPr>
          <w:rFonts w:ascii="Arial" w:eastAsiaTheme="minorEastAsia" w:hAnsi="Arial" w:cs="Arial"/>
          <w:lang w:eastAsia="cs-CZ"/>
        </w:rPr>
        <w:t xml:space="preserve">  </w:t>
      </w:r>
      <w:bookmarkEnd w:id="20"/>
    </w:p>
    <w:p w14:paraId="2E727467" w14:textId="45C9F1A0" w:rsidR="00781409" w:rsidRPr="00781409" w:rsidRDefault="00781409" w:rsidP="00781409">
      <w:pPr>
        <w:numPr>
          <w:ilvl w:val="1"/>
          <w:numId w:val="30"/>
        </w:numPr>
        <w:contextualSpacing/>
        <w:jc w:val="both"/>
        <w:rPr>
          <w:rFonts w:ascii="Arial" w:eastAsiaTheme="minorEastAsia" w:hAnsi="Arial" w:cs="Arial"/>
          <w:lang w:eastAsia="cs-CZ"/>
        </w:rPr>
      </w:pPr>
      <w:r w:rsidRPr="00781409">
        <w:rPr>
          <w:rFonts w:ascii="Arial" w:eastAsiaTheme="minorEastAsia" w:hAnsi="Arial" w:cs="Arial"/>
          <w:lang w:eastAsia="cs-CZ"/>
        </w:rPr>
        <w:t xml:space="preserve">Lhůta pro dokončení stavebních prací: </w:t>
      </w:r>
      <w:r w:rsidR="00932866" w:rsidRPr="00932866">
        <w:rPr>
          <w:rFonts w:ascii="Arial" w:eastAsiaTheme="minorEastAsia" w:hAnsi="Arial" w:cs="Arial"/>
          <w:b/>
          <w:bCs/>
          <w:lang w:eastAsia="cs-CZ"/>
        </w:rPr>
        <w:t>3</w:t>
      </w:r>
      <w:r w:rsidR="00932866">
        <w:rPr>
          <w:rFonts w:ascii="Arial" w:eastAsiaTheme="minorEastAsia" w:hAnsi="Arial" w:cs="Arial"/>
          <w:b/>
          <w:bCs/>
          <w:lang w:eastAsia="cs-CZ"/>
        </w:rPr>
        <w:t>1</w:t>
      </w:r>
      <w:r w:rsidRPr="00781409">
        <w:rPr>
          <w:rFonts w:ascii="Arial" w:eastAsiaTheme="minorEastAsia" w:hAnsi="Arial" w:cs="Arial"/>
          <w:b/>
          <w:bCs/>
          <w:lang w:eastAsia="cs-CZ"/>
        </w:rPr>
        <w:t xml:space="preserve">. 10. 2023 </w:t>
      </w:r>
    </w:p>
    <w:p w14:paraId="77E84DC9" w14:textId="77777777" w:rsidR="00781409" w:rsidRPr="00781409" w:rsidRDefault="00781409" w:rsidP="00781409">
      <w:pPr>
        <w:numPr>
          <w:ilvl w:val="1"/>
          <w:numId w:val="30"/>
        </w:numPr>
        <w:contextualSpacing/>
        <w:jc w:val="both"/>
        <w:rPr>
          <w:rFonts w:ascii="Arial" w:eastAsiaTheme="minorEastAsia" w:hAnsi="Arial" w:cs="Arial"/>
          <w:lang w:eastAsia="cs-CZ"/>
        </w:rPr>
      </w:pPr>
      <w:r w:rsidRPr="00781409">
        <w:rPr>
          <w:rFonts w:ascii="Arial" w:eastAsiaTheme="minorEastAsia" w:hAnsi="Arial" w:cs="Arial"/>
          <w:lang w:eastAsia="cs-CZ"/>
        </w:rPr>
        <w:t xml:space="preserve">Lhůta pro dokončení výsadby: </w:t>
      </w:r>
      <w:r w:rsidRPr="00781409">
        <w:rPr>
          <w:rFonts w:ascii="Arial" w:eastAsiaTheme="minorEastAsia" w:hAnsi="Arial" w:cs="Arial"/>
          <w:b/>
          <w:bCs/>
          <w:lang w:eastAsia="cs-CZ"/>
        </w:rPr>
        <w:t>31. 10. 2023</w:t>
      </w:r>
    </w:p>
    <w:p w14:paraId="25FD04F8" w14:textId="689ACAF5" w:rsidR="00781409" w:rsidRPr="00781409" w:rsidRDefault="00781409" w:rsidP="00781409">
      <w:pPr>
        <w:numPr>
          <w:ilvl w:val="1"/>
          <w:numId w:val="30"/>
        </w:numPr>
        <w:contextualSpacing/>
        <w:jc w:val="both"/>
        <w:rPr>
          <w:rFonts w:ascii="Arial" w:eastAsiaTheme="minorEastAsia" w:hAnsi="Arial" w:cs="Arial"/>
          <w:b/>
          <w:bCs/>
          <w:lang w:eastAsia="cs-CZ"/>
        </w:rPr>
      </w:pPr>
      <w:r w:rsidRPr="00781409">
        <w:rPr>
          <w:rFonts w:ascii="Arial" w:eastAsiaTheme="minorEastAsia" w:hAnsi="Arial" w:cs="Arial"/>
          <w:lang w:eastAsia="cs-CZ"/>
        </w:rPr>
        <w:t>Lhůta pro předání a převzetí dokončeného díla – SO 101</w:t>
      </w:r>
      <w:r w:rsidR="00023D34">
        <w:rPr>
          <w:rFonts w:ascii="Arial" w:eastAsiaTheme="minorEastAsia" w:hAnsi="Arial" w:cs="Arial"/>
          <w:lang w:eastAsia="cs-CZ"/>
        </w:rPr>
        <w:t>, SO 102, SO</w:t>
      </w:r>
      <w:r w:rsidR="00970315">
        <w:rPr>
          <w:rFonts w:ascii="Arial" w:eastAsiaTheme="minorEastAsia" w:hAnsi="Arial" w:cs="Arial"/>
          <w:lang w:eastAsia="cs-CZ"/>
        </w:rPr>
        <w:t xml:space="preserve"> 103</w:t>
      </w:r>
      <w:r w:rsidRPr="00781409">
        <w:rPr>
          <w:rFonts w:ascii="Arial" w:eastAsiaTheme="minorEastAsia" w:hAnsi="Arial" w:cs="Arial"/>
          <w:lang w:eastAsia="cs-CZ"/>
        </w:rPr>
        <w:t xml:space="preserve"> polní cest</w:t>
      </w:r>
      <w:r w:rsidR="00970315">
        <w:rPr>
          <w:rFonts w:ascii="Arial" w:eastAsiaTheme="minorEastAsia" w:hAnsi="Arial" w:cs="Arial"/>
          <w:lang w:eastAsia="cs-CZ"/>
        </w:rPr>
        <w:t>y H2 a C13</w:t>
      </w:r>
      <w:r w:rsidRPr="00781409">
        <w:rPr>
          <w:rFonts w:ascii="Arial" w:eastAsiaTheme="minorEastAsia" w:hAnsi="Arial" w:cs="Arial"/>
          <w:lang w:eastAsia="cs-CZ"/>
        </w:rPr>
        <w:t>:</w:t>
      </w:r>
      <w:r w:rsidRPr="00781409">
        <w:rPr>
          <w:rFonts w:ascii="Arial" w:eastAsiaTheme="minorEastAsia" w:hAnsi="Arial" w:cs="Arial"/>
          <w:b/>
          <w:bCs/>
          <w:lang w:eastAsia="cs-CZ"/>
        </w:rPr>
        <w:t xml:space="preserve"> po vydání kolaudačního souhlasu, nejpozději však 5. 12. 2023</w:t>
      </w:r>
    </w:p>
    <w:p w14:paraId="76B455C3" w14:textId="77777777" w:rsidR="00781409" w:rsidRDefault="00781409" w:rsidP="00781409">
      <w:pPr>
        <w:numPr>
          <w:ilvl w:val="1"/>
          <w:numId w:val="30"/>
        </w:numPr>
        <w:contextualSpacing/>
        <w:jc w:val="both"/>
        <w:rPr>
          <w:rFonts w:ascii="Arial" w:eastAsiaTheme="minorEastAsia" w:hAnsi="Arial" w:cs="Arial"/>
          <w:lang w:eastAsia="cs-CZ"/>
        </w:rPr>
      </w:pPr>
      <w:r w:rsidRPr="00781409">
        <w:rPr>
          <w:rFonts w:ascii="Arial" w:eastAsiaTheme="minorEastAsia" w:hAnsi="Arial" w:cs="Arial"/>
          <w:lang w:eastAsia="cs-CZ"/>
        </w:rPr>
        <w:t xml:space="preserve">Lhůta </w:t>
      </w:r>
      <w:r w:rsidRPr="000B495E">
        <w:rPr>
          <w:rFonts w:ascii="Arial" w:eastAsiaTheme="minorEastAsia" w:hAnsi="Arial" w:cs="Arial"/>
          <w:lang w:eastAsia="cs-CZ"/>
        </w:rPr>
        <w:t>pro dokončení následné péče v 1. roce: 31. 10. 2024</w:t>
      </w:r>
    </w:p>
    <w:p w14:paraId="7F4B1877" w14:textId="77777777" w:rsidR="00781409" w:rsidRDefault="00781409" w:rsidP="00781409">
      <w:pPr>
        <w:numPr>
          <w:ilvl w:val="1"/>
          <w:numId w:val="30"/>
        </w:numPr>
        <w:contextualSpacing/>
        <w:jc w:val="both"/>
        <w:rPr>
          <w:rFonts w:ascii="Arial" w:eastAsiaTheme="minorEastAsia" w:hAnsi="Arial" w:cs="Arial"/>
          <w:lang w:eastAsia="cs-CZ"/>
        </w:rPr>
      </w:pPr>
      <w:r>
        <w:rPr>
          <w:rFonts w:ascii="Arial" w:eastAsiaTheme="minorEastAsia" w:hAnsi="Arial" w:cs="Arial"/>
          <w:lang w:eastAsia="cs-CZ"/>
        </w:rPr>
        <w:t>Lhůta pro dokončení následné péče v 2. roce: 31. 10. 2025</w:t>
      </w:r>
    </w:p>
    <w:p w14:paraId="7EF68C88" w14:textId="77777777" w:rsidR="00781409" w:rsidRPr="000B495E" w:rsidRDefault="00781409" w:rsidP="00781409">
      <w:pPr>
        <w:numPr>
          <w:ilvl w:val="1"/>
          <w:numId w:val="30"/>
        </w:numPr>
        <w:contextualSpacing/>
        <w:jc w:val="both"/>
        <w:rPr>
          <w:rFonts w:ascii="Arial" w:eastAsiaTheme="minorEastAsia" w:hAnsi="Arial" w:cs="Arial"/>
          <w:lang w:eastAsia="cs-CZ"/>
        </w:rPr>
      </w:pPr>
      <w:r>
        <w:rPr>
          <w:rFonts w:ascii="Arial" w:eastAsiaTheme="minorEastAsia" w:hAnsi="Arial" w:cs="Arial"/>
          <w:lang w:eastAsia="cs-CZ"/>
        </w:rPr>
        <w:t>Lhůta pro dokončení následné péče v 3. roce: 31. 10. 2026</w:t>
      </w:r>
    </w:p>
    <w:p w14:paraId="537A2E9F" w14:textId="77777777" w:rsidR="00781409" w:rsidRPr="002239DD" w:rsidRDefault="00781409" w:rsidP="00781409">
      <w:pPr>
        <w:numPr>
          <w:ilvl w:val="1"/>
          <w:numId w:val="30"/>
        </w:numPr>
        <w:contextualSpacing/>
        <w:jc w:val="both"/>
        <w:rPr>
          <w:rFonts w:ascii="Arial" w:eastAsiaTheme="minorEastAsia" w:hAnsi="Arial" w:cs="Arial"/>
          <w:b/>
          <w:bCs/>
          <w:lang w:eastAsia="cs-CZ"/>
        </w:rPr>
      </w:pPr>
      <w:r w:rsidRPr="002239DD">
        <w:rPr>
          <w:rFonts w:ascii="Arial" w:eastAsiaTheme="minorEastAsia" w:hAnsi="Arial" w:cs="Arial"/>
          <w:lang w:eastAsia="cs-CZ"/>
        </w:rPr>
        <w:t>Lhůta pro předání a převzetí dokončeného díla</w:t>
      </w:r>
      <w:r>
        <w:rPr>
          <w:rFonts w:ascii="Arial" w:eastAsiaTheme="minorEastAsia" w:hAnsi="Arial" w:cs="Arial"/>
          <w:lang w:eastAsia="cs-CZ"/>
        </w:rPr>
        <w:t xml:space="preserve"> – SO 801 výsadba vč. následné péče: </w:t>
      </w:r>
      <w:r w:rsidRPr="0021637B">
        <w:rPr>
          <w:rFonts w:ascii="Arial" w:eastAsiaTheme="minorEastAsia" w:hAnsi="Arial" w:cs="Arial"/>
          <w:b/>
          <w:bCs/>
          <w:lang w:eastAsia="cs-CZ"/>
        </w:rPr>
        <w:t>30. 10. 2026</w:t>
      </w:r>
    </w:p>
    <w:p w14:paraId="617EF78C" w14:textId="78F6FC1D" w:rsidR="002239DD" w:rsidRPr="002239DD" w:rsidRDefault="00444792" w:rsidP="009C6304">
      <w:pPr>
        <w:ind w:left="720" w:hanging="436"/>
        <w:contextualSpacing/>
        <w:jc w:val="both"/>
        <w:rPr>
          <w:rFonts w:ascii="Arial" w:eastAsiaTheme="minorEastAsia" w:hAnsi="Arial" w:cs="Arial"/>
          <w:lang w:eastAsia="cs-CZ"/>
        </w:rPr>
      </w:pPr>
      <w:r>
        <w:rPr>
          <w:rFonts w:ascii="Arial" w:eastAsiaTheme="minorEastAsia" w:hAnsi="Arial" w:cs="Arial"/>
          <w:lang w:eastAsia="cs-CZ"/>
        </w:rPr>
        <w:t>5</w:t>
      </w:r>
      <w:r w:rsidR="002239DD" w:rsidRPr="002239DD">
        <w:rPr>
          <w:rFonts w:ascii="Arial" w:eastAsiaTheme="minorEastAsia" w:hAnsi="Arial" w:cs="Arial"/>
          <w:lang w:eastAsia="cs-CZ"/>
        </w:rPr>
        <w:t>.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105C3F">
      <w:pPr>
        <w:spacing w:after="120"/>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w:t>
      </w:r>
      <w:r w:rsidR="001E3AD2" w:rsidRPr="00594BBC">
        <w:rPr>
          <w:rFonts w:ascii="Arial" w:hAnsi="Arial" w:cs="Arial"/>
        </w:rPr>
        <w:lastRenderedPageBreak/>
        <w:t>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4204AB61"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w:t>
      </w:r>
      <w:r w:rsidRPr="00BA67B6">
        <w:rPr>
          <w:rFonts w:ascii="Arial" w:hAnsi="Arial" w:cs="Arial"/>
          <w:w w:val="95"/>
        </w:rPr>
        <w:t>Projednávané</w:t>
      </w:r>
      <w:r w:rsidRPr="00594BBC">
        <w:rPr>
          <w:rFonts w:ascii="Arial" w:hAnsi="Arial" w:cs="Arial"/>
        </w:rPr>
        <w:t xml:space="preserve"> úkoly se zaznamenávají do zápisu z</w:t>
      </w:r>
      <w:r w:rsidR="00BA67B6">
        <w:rPr>
          <w:rFonts w:ascii="Arial" w:hAnsi="Arial" w:cs="Arial"/>
        </w:rPr>
        <w:t> </w:t>
      </w:r>
      <w:r w:rsidRPr="00BA67B6">
        <w:rPr>
          <w:rFonts w:ascii="Arial" w:hAnsi="Arial" w:cs="Arial"/>
          <w:w w:val="95"/>
        </w:rPr>
        <w:t>kontr</w:t>
      </w:r>
      <w:r w:rsidR="00BA67B6" w:rsidRPr="00BA67B6">
        <w:rPr>
          <w:rFonts w:ascii="Arial" w:hAnsi="Arial" w:cs="Arial"/>
          <w:w w:val="95"/>
        </w:rPr>
        <w:t>olního</w:t>
      </w:r>
      <w:r w:rsidRPr="00594BBC">
        <w:rPr>
          <w:rFonts w:ascii="Arial" w:hAnsi="Arial" w:cs="Arial"/>
        </w:rPr>
        <w:t xml:space="preserve">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105C3F">
      <w:pPr>
        <w:spacing w:after="120"/>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0E22DEE8"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362261" w:rsidRPr="00594BBC">
        <w:rPr>
          <w:rFonts w:ascii="Arial" w:hAnsi="Arial" w:cs="Arial"/>
          <w:lang w:val="x-none"/>
        </w:rPr>
        <w:t>O</w:t>
      </w:r>
      <w:r w:rsidR="00362261">
        <w:rPr>
          <w:rFonts w:ascii="Arial" w:hAnsi="Arial" w:cs="Arial"/>
        </w:rPr>
        <w:t> </w:t>
      </w:r>
      <w:r w:rsidR="009A6F40" w:rsidRPr="00594BBC">
        <w:rPr>
          <w:rFonts w:ascii="Arial" w:hAnsi="Arial" w:cs="Arial"/>
          <w:lang w:val="x-none"/>
        </w:rPr>
        <w:t>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6EA3470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362261">
        <w:rPr>
          <w:rFonts w:ascii="Arial" w:hAnsi="Arial" w:cs="Arial"/>
        </w:rPr>
        <w:t> </w:t>
      </w:r>
      <w:r w:rsidRPr="00594BBC">
        <w:rPr>
          <w:rFonts w:ascii="Arial" w:hAnsi="Arial" w:cs="Arial"/>
          <w:lang w:val="x-none"/>
        </w:rPr>
        <w:t xml:space="preserve">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27396E42"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 další související předpisy stavbyvedoucího, přičemž tato osoba musí splňovat podmínky stanovené v zákoně č. 360/1992 Sb., o výkonu povolání autorizovaných architektů a o výkonu povolání autorizovaných inženýrů a</w:t>
      </w:r>
      <w:r w:rsidR="00362261">
        <w:rPr>
          <w:rFonts w:ascii="Arial" w:hAnsi="Arial" w:cs="Arial"/>
        </w:rPr>
        <w:t> </w:t>
      </w:r>
      <w:r w:rsidRPr="00594BBC">
        <w:rPr>
          <w:rFonts w:ascii="Arial" w:hAnsi="Arial" w:cs="Arial"/>
          <w:lang w:val="x-none"/>
        </w:rPr>
        <w:t>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lastRenderedPageBreak/>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3632BE9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případě, že v průběhu zpracování díla vstoupí v platnost novela některého z</w:t>
      </w:r>
      <w:r w:rsidR="00362261">
        <w:rPr>
          <w:rFonts w:ascii="Arial" w:hAnsi="Arial" w:cs="Arial"/>
        </w:rPr>
        <w:t> </w:t>
      </w:r>
      <w:r w:rsidRPr="00594BBC">
        <w:rPr>
          <w:rFonts w:ascii="Arial" w:hAnsi="Arial" w:cs="Arial"/>
          <w:lang w:val="x-none"/>
        </w:rPr>
        <w:t>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146F01AE"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362261">
        <w:rPr>
          <w:rFonts w:ascii="Arial" w:hAnsi="Arial" w:cs="Arial"/>
        </w:rPr>
        <w:t xml:space="preserve"> </w:t>
      </w:r>
      <w:r w:rsidRPr="00594BBC">
        <w:rPr>
          <w:rFonts w:ascii="Arial" w:hAnsi="Arial" w:cs="Arial"/>
        </w:rPr>
        <w:t xml:space="preserve">důsledku jednání či opomenutí objednatele nebo pokud na možné porušení předpisů zhotovitel objednatele předem neupozornil. </w:t>
      </w:r>
    </w:p>
    <w:p w14:paraId="22FA78B6" w14:textId="77777777" w:rsidR="00E73632" w:rsidRPr="00DC1BEB" w:rsidRDefault="00E73632" w:rsidP="00BA67B6">
      <w:pPr>
        <w:spacing w:after="0"/>
        <w:jc w:val="both"/>
        <w:rPr>
          <w:rFonts w:ascii="Arial" w:hAnsi="Arial" w:cs="Arial"/>
        </w:rPr>
      </w:pPr>
    </w:p>
    <w:p w14:paraId="7DF59663" w14:textId="77777777" w:rsidR="00646665" w:rsidRPr="00594BBC" w:rsidRDefault="00943F4A" w:rsidP="00105C3F">
      <w:pPr>
        <w:spacing w:after="120"/>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0A688CE9"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w:t>
      </w:r>
      <w:r w:rsidRPr="0054723C">
        <w:rPr>
          <w:rFonts w:ascii="Arial" w:hAnsi="Arial" w:cs="Arial"/>
        </w:rPr>
        <w:lastRenderedPageBreak/>
        <w:t xml:space="preserve">zhotovitelem třetí osobě v souvislosti s výkonem jeho činnosti, ve výši </w:t>
      </w:r>
      <w:r w:rsidR="00D717E1" w:rsidRPr="00D717E1">
        <w:rPr>
          <w:rFonts w:ascii="Arial" w:hAnsi="Arial" w:cs="Arial"/>
          <w:b/>
        </w:rPr>
        <w:t xml:space="preserve">20 mil </w:t>
      </w:r>
      <w:r w:rsidRPr="00D717E1">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BA67B6">
      <w:pPr>
        <w:spacing w:after="0"/>
        <w:jc w:val="center"/>
        <w:rPr>
          <w:rFonts w:ascii="Arial" w:hAnsi="Arial" w:cs="Arial"/>
          <w:b/>
          <w:u w:val="single"/>
        </w:rPr>
      </w:pPr>
    </w:p>
    <w:p w14:paraId="36E1E864" w14:textId="7F802E5B" w:rsidR="00F81870" w:rsidRPr="00594BBC" w:rsidRDefault="00F81870" w:rsidP="00105C3F">
      <w:pPr>
        <w:spacing w:after="120"/>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0E3C3C33"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a</w:t>
      </w:r>
      <w:r w:rsidR="00362261">
        <w:rPr>
          <w:rFonts w:ascii="Arial" w:hAnsi="Arial" w:cs="Arial"/>
        </w:rPr>
        <w:t xml:space="preserve"> </w:t>
      </w:r>
      <w:r w:rsidRPr="00594BBC">
        <w:rPr>
          <w:rFonts w:ascii="Arial" w:hAnsi="Arial" w:cs="Arial"/>
        </w:rPr>
        <w:t xml:space="preserve">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BA67B6">
      <w:pPr>
        <w:spacing w:after="0"/>
        <w:rPr>
          <w:rFonts w:ascii="Arial" w:hAnsi="Arial" w:cs="Arial"/>
          <w:b/>
          <w:u w:val="single"/>
        </w:rPr>
      </w:pPr>
    </w:p>
    <w:p w14:paraId="6B916842" w14:textId="3A9C1098" w:rsidR="0086685B" w:rsidRPr="00594BBC" w:rsidRDefault="009A6F40" w:rsidP="00BA67B6">
      <w:pPr>
        <w:spacing w:after="0"/>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0B1E46">
      <w:pPr>
        <w:spacing w:after="0"/>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w:t>
      </w:r>
      <w:r w:rsidRPr="00F56592">
        <w:rPr>
          <w:rFonts w:ascii="Arial" w:hAnsi="Arial" w:cs="Arial"/>
        </w:rPr>
        <w:lastRenderedPageBreak/>
        <w:t>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43D68D3C"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Při provádění díla postupuje zhotovitel samostatně. Zhotovitel se však zavazuje brát v</w:t>
      </w:r>
      <w:r w:rsidR="00BC1570">
        <w:rPr>
          <w:rFonts w:ascii="Arial" w:hAnsi="Arial" w:cs="Arial"/>
        </w:rPr>
        <w:t> </w:t>
      </w:r>
      <w:r w:rsidRPr="00594BBC">
        <w:rPr>
          <w:rFonts w:ascii="Arial" w:hAnsi="Arial" w:cs="Arial"/>
        </w:rPr>
        <w:t>úvahu veškeré upozornění a pokyny objednatele, týkající se realizace předmětného díla a upozorňující na možné porušování smluvních povinností zhotovitele.</w:t>
      </w:r>
      <w:r w:rsidR="00BC1570">
        <w:rPr>
          <w:rFonts w:ascii="Arial" w:hAnsi="Arial" w:cs="Arial"/>
        </w:rPr>
        <w:t xml:space="preserve"> </w:t>
      </w:r>
      <w:r w:rsidRPr="00594BBC">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18F50BC5"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dokončení díla, případně náhradu vzniklých vícenákladů. 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0F945194" w:rsidR="006B54C6" w:rsidRPr="00594BBC" w:rsidRDefault="00C93D07" w:rsidP="0086088C">
      <w:pPr>
        <w:pStyle w:val="Odstavecseseznamem"/>
        <w:jc w:val="both"/>
        <w:rPr>
          <w:rFonts w:ascii="Arial" w:hAnsi="Arial" w:cs="Arial"/>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0BD1374C" w:rsidR="0086685B" w:rsidRDefault="00C93D07" w:rsidP="00EF6D19">
      <w:pPr>
        <w:pStyle w:val="Odstavecseseznamem"/>
        <w:numPr>
          <w:ilvl w:val="0"/>
          <w:numId w:val="32"/>
        </w:numPr>
        <w:jc w:val="both"/>
        <w:rPr>
          <w:rFonts w:ascii="Arial" w:hAnsi="Arial" w:cs="Arial"/>
        </w:rPr>
      </w:pPr>
      <w:r w:rsidRPr="00594BBC">
        <w:rPr>
          <w:rFonts w:ascii="Arial" w:hAnsi="Arial" w:cs="Arial"/>
        </w:rPr>
        <w:lastRenderedPageBreak/>
        <w:t xml:space="preserve">Zhotovitel je povinen vyzvat objednatele ke kontrole a prověření prací, které v dalším postupu budou zakryty nebo se stanou nepřístupnými (postačí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4BEE899B" w14:textId="77777777" w:rsidR="00BC1570" w:rsidRPr="00594BBC" w:rsidRDefault="00BC1570" w:rsidP="00BC1570">
      <w:pPr>
        <w:pStyle w:val="Odstavecseseznamem"/>
        <w:jc w:val="both"/>
        <w:rPr>
          <w:rFonts w:ascii="Arial" w:hAnsi="Arial" w:cs="Arial"/>
        </w:rPr>
      </w:pP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7A35FEA3"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3227F1C8"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9A3E88">
        <w:rPr>
          <w:rFonts w:ascii="Arial" w:hAnsi="Arial" w:cs="Arial"/>
        </w:rPr>
        <w:t xml:space="preserve"> Středočeský kraj</w:t>
      </w:r>
      <w:r w:rsidR="000B0012">
        <w:rPr>
          <w:rFonts w:ascii="Arial" w:hAnsi="Arial" w:cs="Arial"/>
        </w:rPr>
        <w:t xml:space="preserve"> </w:t>
      </w:r>
      <w:r w:rsidR="009A3E88">
        <w:rPr>
          <w:rFonts w:ascii="Arial" w:hAnsi="Arial" w:cs="Arial"/>
        </w:rPr>
        <w:t>a  hl. m. Praha</w:t>
      </w:r>
      <w:r w:rsidRPr="00594BBC">
        <w:rPr>
          <w:rFonts w:ascii="Arial" w:hAnsi="Arial" w:cs="Arial"/>
          <w:bCs/>
          <w:lang w:val="en-US"/>
        </w:rPr>
        <w:t>, Pobočka</w:t>
      </w:r>
      <w:r w:rsidR="000B0012">
        <w:rPr>
          <w:rFonts w:ascii="Arial" w:hAnsi="Arial" w:cs="Arial"/>
          <w:bCs/>
          <w:lang w:val="en-US"/>
        </w:rPr>
        <w:t xml:space="preserve"> Kutná Hora.</w:t>
      </w:r>
      <w:r w:rsidRPr="00594BBC">
        <w:rPr>
          <w:rFonts w:ascii="Arial" w:hAnsi="Arial" w:cs="Arial"/>
          <w:lang w:val="x-none"/>
        </w:rPr>
        <w:t xml:space="preserve"> </w:t>
      </w:r>
    </w:p>
    <w:p w14:paraId="6B83B78D" w14:textId="28C1EEAB" w:rsidR="00950A27" w:rsidRPr="00FC7304" w:rsidRDefault="00950A27" w:rsidP="00105C3F">
      <w:pPr>
        <w:pStyle w:val="Odstavecseseznamem"/>
        <w:numPr>
          <w:ilvl w:val="0"/>
          <w:numId w:val="32"/>
        </w:numPr>
        <w:spacing w:after="0" w:line="240" w:lineRule="auto"/>
        <w:ind w:left="714" w:hanging="357"/>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105C3F">
      <w:pPr>
        <w:pStyle w:val="TSlneksmlouvy"/>
        <w:keepNext w:val="0"/>
        <w:numPr>
          <w:ilvl w:val="3"/>
          <w:numId w:val="32"/>
        </w:numPr>
        <w:spacing w:before="0" w:after="0" w:line="276"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105C3F">
      <w:pPr>
        <w:numPr>
          <w:ilvl w:val="3"/>
          <w:numId w:val="32"/>
        </w:numPr>
        <w:spacing w:after="0"/>
        <w:ind w:left="1560" w:hanging="426"/>
        <w:jc w:val="both"/>
        <w:rPr>
          <w:rFonts w:ascii="Arial" w:hAnsi="Arial" w:cs="Arial"/>
          <w:lang w:val="x-none"/>
        </w:rPr>
      </w:pPr>
      <w:r w:rsidRPr="00D9780F">
        <w:rPr>
          <w:rFonts w:ascii="Arial" w:hAnsi="Arial" w:cs="Arial"/>
        </w:rPr>
        <w:lastRenderedPageBreak/>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105C3F">
      <w:pPr>
        <w:pStyle w:val="TSlneksmlouvy"/>
        <w:keepNext w:val="0"/>
        <w:numPr>
          <w:ilvl w:val="3"/>
          <w:numId w:val="32"/>
        </w:numPr>
        <w:spacing w:before="0" w:after="0" w:line="276"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1921C9DD" w:rsidR="00950A27" w:rsidRPr="00D9780F" w:rsidRDefault="00950A27" w:rsidP="00105C3F">
      <w:pPr>
        <w:pStyle w:val="TSlneksmlouvy"/>
        <w:keepNext w:val="0"/>
        <w:numPr>
          <w:ilvl w:val="3"/>
          <w:numId w:val="32"/>
        </w:numPr>
        <w:spacing w:before="0" w:after="0" w:line="276"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105C3F">
      <w:pPr>
        <w:pStyle w:val="TSlneksmlouvy"/>
        <w:keepNext w:val="0"/>
        <w:numPr>
          <w:ilvl w:val="3"/>
          <w:numId w:val="32"/>
        </w:numPr>
        <w:spacing w:before="0" w:after="0" w:line="276"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105C3F">
      <w:pPr>
        <w:pStyle w:val="TSlneksmlouvy"/>
        <w:keepNext w:val="0"/>
        <w:numPr>
          <w:ilvl w:val="3"/>
          <w:numId w:val="32"/>
        </w:numPr>
        <w:spacing w:before="0" w:after="0" w:line="276"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105C3F">
      <w:pPr>
        <w:pStyle w:val="TSlneksmlouvy"/>
        <w:keepNext w:val="0"/>
        <w:numPr>
          <w:ilvl w:val="3"/>
          <w:numId w:val="32"/>
        </w:numPr>
        <w:spacing w:before="0" w:after="0" w:line="276"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105C3F">
      <w:pPr>
        <w:pStyle w:val="TSlneksmlouvy"/>
        <w:keepNext w:val="0"/>
        <w:numPr>
          <w:ilvl w:val="3"/>
          <w:numId w:val="32"/>
        </w:numPr>
        <w:spacing w:before="0" w:after="0" w:line="276"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105C3F">
      <w:pPr>
        <w:pStyle w:val="TSlneksmlouvy"/>
        <w:keepNext w:val="0"/>
        <w:numPr>
          <w:ilvl w:val="3"/>
          <w:numId w:val="32"/>
        </w:numPr>
        <w:spacing w:before="0" w:after="0" w:line="276"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105C3F">
      <w:pPr>
        <w:pStyle w:val="TSlneksmlouvy"/>
        <w:keepNext w:val="0"/>
        <w:numPr>
          <w:ilvl w:val="3"/>
          <w:numId w:val="32"/>
        </w:numPr>
        <w:spacing w:before="0" w:after="0" w:line="276"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105C3F">
      <w:pPr>
        <w:pStyle w:val="TSlneksmlouvy"/>
        <w:keepNext w:val="0"/>
        <w:numPr>
          <w:ilvl w:val="3"/>
          <w:numId w:val="32"/>
        </w:numPr>
        <w:spacing w:before="0" w:after="120" w:line="276" w:lineRule="auto"/>
        <w:ind w:left="1559"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8" w:name="_Hlk40281101"/>
      <w:r w:rsidRPr="00F56592">
        <w:rPr>
          <w:rFonts w:ascii="Arial" w:hAnsi="Arial" w:cs="Arial"/>
        </w:rPr>
        <w:t xml:space="preserve">Objednatel je povinen nejpozději do 5 pracovních dnů ode dne </w:t>
      </w:r>
      <w:bookmarkStart w:id="29" w:name="_Hlk18500891"/>
      <w:r w:rsidRPr="00F56592">
        <w:rPr>
          <w:rFonts w:ascii="Arial" w:hAnsi="Arial" w:cs="Arial"/>
        </w:rPr>
        <w:t>nabytí právní moci kolaudačního souhlasu/rozhodnutí zahájit přejímací řízení a řádně v něm pokračovat.</w:t>
      </w:r>
      <w:bookmarkEnd w:id="29"/>
    </w:p>
    <w:bookmarkEnd w:id="28"/>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0B1E46">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BA67B6">
      <w:pPr>
        <w:pStyle w:val="TSlneksmlouvy"/>
        <w:keepNext w:val="0"/>
        <w:numPr>
          <w:ilvl w:val="0"/>
          <w:numId w:val="32"/>
        </w:numPr>
        <w:spacing w:before="0" w:after="0" w:line="288" w:lineRule="auto"/>
        <w:ind w:left="714" w:hanging="357"/>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4049F2DC" w:rsidR="00E23E3E" w:rsidRDefault="00E23E3E" w:rsidP="00105C3F">
      <w:pPr>
        <w:pStyle w:val="TSlneksmlouvy"/>
        <w:keepNext w:val="0"/>
        <w:numPr>
          <w:ilvl w:val="2"/>
          <w:numId w:val="32"/>
        </w:numPr>
        <w:spacing w:before="0" w:after="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6F83AC18" w14:textId="65E1B7FC" w:rsidR="00BD6549" w:rsidRPr="00FC7304" w:rsidRDefault="00DC7E4C" w:rsidP="00105C3F">
      <w:pPr>
        <w:pStyle w:val="TSlneksmlouvy"/>
        <w:keepNext w:val="0"/>
        <w:numPr>
          <w:ilvl w:val="2"/>
          <w:numId w:val="32"/>
        </w:numPr>
        <w:spacing w:before="0" w:after="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105C3F">
      <w:pPr>
        <w:pStyle w:val="TSlneksmlouvy"/>
        <w:keepNext w:val="0"/>
        <w:numPr>
          <w:ilvl w:val="2"/>
          <w:numId w:val="32"/>
        </w:numPr>
        <w:spacing w:before="0" w:after="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105C3F">
      <w:pPr>
        <w:pStyle w:val="TSTextlnkuslovan"/>
        <w:spacing w:after="0"/>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105C3F">
      <w:pPr>
        <w:pStyle w:val="TSTextlnkuslovan"/>
        <w:spacing w:after="0"/>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105C3F">
      <w:pPr>
        <w:pStyle w:val="TSTextlnkuslovan"/>
        <w:spacing w:after="0"/>
        <w:ind w:left="1418"/>
        <w:rPr>
          <w:rFonts w:cs="Arial"/>
          <w:szCs w:val="22"/>
          <w:lang w:val="cs-CZ" w:eastAsia="en-US"/>
        </w:rPr>
      </w:pPr>
      <w:r w:rsidRPr="00594BBC">
        <w:rPr>
          <w:rFonts w:cs="Arial"/>
          <w:szCs w:val="22"/>
          <w:lang w:val="cs-CZ" w:eastAsia="en-US"/>
        </w:rPr>
        <w:lastRenderedPageBreak/>
        <w:t>• soupis zjištěných vad a nedodělků a dohodnuté lhůty k jejich bezplatnému odstranění, způsobu odstranění, popř. sleva z ceny díla,</w:t>
      </w:r>
    </w:p>
    <w:p w14:paraId="36DC4A90" w14:textId="4682962A" w:rsidR="00E23E3E" w:rsidRPr="00594BBC" w:rsidRDefault="00E23E3E" w:rsidP="00105C3F">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105C3F">
      <w:pPr>
        <w:pStyle w:val="TSTextlnkuslovan"/>
        <w:spacing w:after="0"/>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105C3F">
      <w:pPr>
        <w:pStyle w:val="TSlneksmlouvy"/>
        <w:keepNext w:val="0"/>
        <w:numPr>
          <w:ilvl w:val="2"/>
          <w:numId w:val="32"/>
        </w:numPr>
        <w:spacing w:before="0" w:after="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44CB0B8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O odstranění drobných vad a nedodělků bude sepsán samostatný protokol o odstranění drobných vad a</w:t>
      </w:r>
      <w:r w:rsidR="00444E88">
        <w:rPr>
          <w:rFonts w:ascii="Arial" w:hAnsi="Arial" w:cs="Arial"/>
        </w:rPr>
        <w:t> </w:t>
      </w:r>
      <w:r w:rsidRPr="00594BBC">
        <w:rPr>
          <w:rFonts w:ascii="Arial" w:hAnsi="Arial" w:cs="Arial"/>
        </w:rPr>
        <w:t xml:space="preserve">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576CDA">
      <w:pPr>
        <w:spacing w:after="120"/>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42E9417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do kterého zapisuje skutečnosti předepsané zákonem a</w:t>
      </w:r>
      <w:r w:rsidR="00BC1570">
        <w:rPr>
          <w:rFonts w:ascii="Arial" w:hAnsi="Arial" w:cs="Arial"/>
        </w:rPr>
        <w:t xml:space="preserve"> </w:t>
      </w:r>
      <w:r w:rsidRPr="00594BBC">
        <w:rPr>
          <w:rFonts w:ascii="Arial" w:hAnsi="Arial" w:cs="Arial"/>
        </w:rPr>
        <w:t xml:space="preserve">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343BEB36"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 s</w:t>
      </w:r>
      <w:r w:rsidR="00BC1570">
        <w:rPr>
          <w:rFonts w:ascii="Arial" w:hAnsi="Arial" w:cs="Arial"/>
        </w:rPr>
        <w:t> </w:t>
      </w:r>
      <w:r w:rsidRPr="00594BBC">
        <w:rPr>
          <w:rFonts w:ascii="Arial" w:hAnsi="Arial" w:cs="Arial"/>
        </w:rPr>
        <w:t>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 xml:space="preserve">Nesouhlasí-li zhotovitel se zápisem, který učinil do stavebního deníku objednatel nebo jím pověřená osoba vykonávající funkci technického dozoru, případně osoba </w:t>
      </w:r>
      <w:r w:rsidRPr="00594BBC">
        <w:rPr>
          <w:rFonts w:ascii="Arial" w:hAnsi="Arial" w:cs="Arial"/>
        </w:rPr>
        <w:lastRenderedPageBreak/>
        <w:t>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2629F138"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Zápisy do stavebního deníku musí být prováděny čitelně a musí být vždy k</w:t>
      </w:r>
      <w:r w:rsidR="00444E88">
        <w:rPr>
          <w:rFonts w:ascii="Arial" w:hAnsi="Arial" w:cs="Arial"/>
        </w:rPr>
        <w:t> </w:t>
      </w:r>
      <w:r w:rsidRPr="00594BBC">
        <w:rPr>
          <w:rFonts w:ascii="Arial" w:hAnsi="Arial" w:cs="Arial"/>
        </w:rPr>
        <w:t xml:space="preserve">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576CDA">
      <w:pPr>
        <w:spacing w:after="0"/>
        <w:rPr>
          <w:rFonts w:ascii="Arial" w:hAnsi="Arial" w:cs="Arial"/>
          <w:b/>
          <w:u w:val="single"/>
        </w:rPr>
      </w:pPr>
    </w:p>
    <w:p w14:paraId="3929A022" w14:textId="77777777" w:rsidR="00395F22" w:rsidRPr="00594BBC" w:rsidRDefault="00395F22" w:rsidP="00576CDA">
      <w:pPr>
        <w:spacing w:after="120"/>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0A0139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w:t>
      </w:r>
      <w:r w:rsidRPr="000B0012">
        <w:rPr>
          <w:rFonts w:ascii="Arial" w:hAnsi="Arial" w:cs="Arial"/>
          <w:lang w:val="x-none"/>
        </w:rPr>
        <w:t xml:space="preserve">délce </w:t>
      </w:r>
      <w:r w:rsidR="000B0012" w:rsidRPr="000B0012">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w:t>
      </w:r>
      <w:r w:rsidRPr="00594BBC">
        <w:rPr>
          <w:rFonts w:ascii="Arial" w:hAnsi="Arial" w:cs="Arial"/>
          <w:lang w:val="x-none"/>
        </w:rPr>
        <w:lastRenderedPageBreak/>
        <w:t>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FA0C2C"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w:t>
      </w:r>
      <w:r w:rsidRPr="00FA0C2C">
        <w:rPr>
          <w:rFonts w:ascii="Arial" w:hAnsi="Arial" w:cs="Arial"/>
        </w:rPr>
        <w:t>co nejdříve po předání, při této kontrole by měl odhalit všechny zjevné vady díla</w:t>
      </w:r>
      <w:r w:rsidR="00BF7E7F" w:rsidRPr="00FA0C2C">
        <w:rPr>
          <w:rFonts w:ascii="Arial" w:hAnsi="Arial" w:cs="Arial"/>
        </w:rPr>
        <w:t>.</w:t>
      </w:r>
    </w:p>
    <w:p w14:paraId="63DCD631" w14:textId="417CAC01" w:rsidR="00DC7E4C" w:rsidRPr="00FA0C2C" w:rsidRDefault="00DC7E4C" w:rsidP="00DC7E4C">
      <w:pPr>
        <w:pStyle w:val="Odstavecseseznamem"/>
        <w:numPr>
          <w:ilvl w:val="0"/>
          <w:numId w:val="31"/>
        </w:numPr>
        <w:jc w:val="both"/>
        <w:rPr>
          <w:rFonts w:ascii="Arial" w:hAnsi="Arial" w:cs="Arial"/>
        </w:rPr>
      </w:pPr>
      <w:bookmarkStart w:id="33" w:name="_Ref376379662"/>
      <w:r w:rsidRPr="00FA0C2C">
        <w:rPr>
          <w:rFonts w:ascii="Arial" w:hAnsi="Arial" w:cs="Arial"/>
        </w:rPr>
        <w:t xml:space="preserve">Zhotovitel se zavazuje uhradit smluvní pokutu ve výši </w:t>
      </w:r>
      <w:r w:rsidR="00FA0C2C">
        <w:rPr>
          <w:rFonts w:ascii="Arial" w:hAnsi="Arial" w:cs="Arial"/>
        </w:rPr>
        <w:t xml:space="preserve">0,5% </w:t>
      </w:r>
      <w:r w:rsidRPr="00FA0C2C">
        <w:rPr>
          <w:rFonts w:ascii="Arial" w:hAnsi="Arial" w:cs="Arial"/>
        </w:rPr>
        <w:t xml:space="preserve">z celkové ceny díla bez DPH za každý i započatý kalendářní den prodlení </w:t>
      </w:r>
      <w:r w:rsidR="00D515F8" w:rsidRPr="00FA0C2C">
        <w:rPr>
          <w:rFonts w:ascii="Arial" w:hAnsi="Arial" w:cs="Arial"/>
        </w:rPr>
        <w:t>lhůty</w:t>
      </w:r>
      <w:r w:rsidRPr="00FA0C2C">
        <w:rPr>
          <w:rFonts w:ascii="Arial" w:hAnsi="Arial" w:cs="Arial"/>
        </w:rPr>
        <w:t xml:space="preserve"> zahájení prací dle této smlouvy.</w:t>
      </w:r>
    </w:p>
    <w:p w14:paraId="2A11F93B" w14:textId="30791449" w:rsidR="00DC7E4C" w:rsidRPr="00FA0C2C" w:rsidRDefault="00DC7E4C" w:rsidP="00DC7E4C">
      <w:pPr>
        <w:pStyle w:val="Odstavecseseznamem"/>
        <w:numPr>
          <w:ilvl w:val="0"/>
          <w:numId w:val="31"/>
        </w:numPr>
        <w:jc w:val="both"/>
        <w:rPr>
          <w:rFonts w:ascii="Arial" w:hAnsi="Arial" w:cs="Arial"/>
          <w:i/>
        </w:rPr>
      </w:pPr>
      <w:r w:rsidRPr="00FA0C2C">
        <w:rPr>
          <w:rFonts w:ascii="Arial" w:hAnsi="Arial" w:cs="Arial"/>
        </w:rPr>
        <w:t xml:space="preserve">Zhotovitel se zavazuje uhradit smluvní pokutu ve výši </w:t>
      </w:r>
      <w:r w:rsidR="00D11AD3" w:rsidRPr="00FA0C2C">
        <w:rPr>
          <w:rFonts w:ascii="Arial" w:hAnsi="Arial" w:cs="Arial"/>
        </w:rPr>
        <w:t xml:space="preserve">0,5% </w:t>
      </w:r>
      <w:r w:rsidRPr="00FA0C2C">
        <w:rPr>
          <w:rFonts w:ascii="Arial" w:hAnsi="Arial" w:cs="Arial"/>
        </w:rPr>
        <w:t>z celkové ceny díla bez DPH</w:t>
      </w:r>
      <w:r w:rsidRPr="00FA0C2C" w:rsidDel="00275DB5">
        <w:rPr>
          <w:rFonts w:ascii="Arial" w:hAnsi="Arial" w:cs="Arial"/>
        </w:rPr>
        <w:t xml:space="preserve"> </w:t>
      </w:r>
      <w:r w:rsidRPr="00FA0C2C">
        <w:rPr>
          <w:rFonts w:ascii="Arial" w:hAnsi="Arial" w:cs="Arial"/>
        </w:rPr>
        <w:t xml:space="preserve">za každý i započatý kalendářní den prodlení s dílčími </w:t>
      </w:r>
      <w:r w:rsidR="00D515F8" w:rsidRPr="00FA0C2C">
        <w:rPr>
          <w:rFonts w:ascii="Arial" w:hAnsi="Arial" w:cs="Arial"/>
        </w:rPr>
        <w:t>lhůtami</w:t>
      </w:r>
      <w:r w:rsidR="00DA3E16" w:rsidRPr="00FA0C2C">
        <w:rPr>
          <w:rFonts w:ascii="Arial" w:hAnsi="Arial" w:cs="Arial"/>
        </w:rPr>
        <w:t xml:space="preserve"> </w:t>
      </w:r>
      <w:r w:rsidRPr="00FA0C2C">
        <w:rPr>
          <w:rFonts w:ascii="Arial" w:hAnsi="Arial" w:cs="Arial"/>
        </w:rPr>
        <w:t>jednotlivých fází stavby dle této smlouvy</w:t>
      </w:r>
      <w:r w:rsidRPr="00FA0C2C">
        <w:rPr>
          <w:rFonts w:ascii="Arial" w:hAnsi="Arial" w:cs="Arial"/>
          <w:i/>
        </w:rPr>
        <w:t>.</w:t>
      </w:r>
    </w:p>
    <w:p w14:paraId="0E9327B3" w14:textId="094D69BE" w:rsidR="00DC7E4C" w:rsidRPr="00594BBC" w:rsidRDefault="00DC7E4C" w:rsidP="00DC7E4C">
      <w:pPr>
        <w:pStyle w:val="Odstavecseseznamem"/>
        <w:numPr>
          <w:ilvl w:val="0"/>
          <w:numId w:val="31"/>
        </w:numPr>
        <w:jc w:val="both"/>
        <w:rPr>
          <w:rFonts w:ascii="Arial" w:hAnsi="Arial" w:cs="Arial"/>
        </w:rPr>
      </w:pPr>
      <w:r w:rsidRPr="00FA0C2C">
        <w:rPr>
          <w:rFonts w:ascii="Arial" w:hAnsi="Arial" w:cs="Arial"/>
        </w:rPr>
        <w:t xml:space="preserve">Zhotovitel se zavazuje uhradit smluvní pokutu ve výši </w:t>
      </w:r>
      <w:r w:rsidR="00D11AD3" w:rsidRPr="00FA0C2C">
        <w:rPr>
          <w:rFonts w:ascii="Arial" w:hAnsi="Arial" w:cs="Arial"/>
        </w:rPr>
        <w:t>0,5%</w:t>
      </w:r>
      <w:r w:rsidRPr="00FA0C2C">
        <w:rPr>
          <w:rFonts w:ascii="Arial" w:hAnsi="Arial" w:cs="Arial"/>
        </w:rPr>
        <w:t xml:space="preserve"> z celkové ceny díla bez</w:t>
      </w:r>
      <w:r w:rsidRPr="00594BBC">
        <w:rPr>
          <w:rFonts w:ascii="Arial" w:hAnsi="Arial" w:cs="Arial"/>
        </w:rPr>
        <w:t xml:space="preserve">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27025905"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D11AD3">
        <w:rPr>
          <w:rFonts w:ascii="Arial" w:hAnsi="Arial" w:cs="Arial"/>
        </w:rPr>
        <w:t>1%</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0331DCF3"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452EC3">
        <w:rPr>
          <w:rFonts w:ascii="Arial" w:hAnsi="Arial" w:cs="Arial"/>
        </w:rPr>
        <w:t>1%</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0088BEB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E447D6">
        <w:rPr>
          <w:rFonts w:ascii="Arial" w:hAnsi="Arial" w:cs="Arial"/>
        </w:rPr>
        <w:t>10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1305B6C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poruší povinnosti vyplývající z ustanovení čl. VII bod 2, je povinen uhradit objednateli smluvní pokutu ve výši </w:t>
      </w:r>
      <w:r w:rsidR="00E447D6">
        <w:rPr>
          <w:rFonts w:ascii="Arial" w:hAnsi="Arial" w:cs="Arial"/>
        </w:rPr>
        <w:t>3</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81BF4AE" w14:textId="22962B7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E447D6">
        <w:rPr>
          <w:rFonts w:ascii="Arial" w:hAnsi="Arial" w:cs="Arial"/>
        </w:rPr>
        <w:t>2</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74DCA25F"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37249C">
        <w:rPr>
          <w:rFonts w:ascii="Arial" w:hAnsi="Arial" w:cs="Arial"/>
        </w:rPr>
        <w:t>10</w:t>
      </w:r>
      <w:r w:rsidRPr="00EE022E">
        <w:rPr>
          <w:rFonts w:ascii="Arial" w:hAnsi="Arial" w:cs="Arial"/>
        </w:rPr>
        <w:t>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7"/>
    <w:p w14:paraId="072BECBD" w14:textId="77777777" w:rsidR="001F7A38" w:rsidRDefault="001F7A38" w:rsidP="001F7A38">
      <w:pPr>
        <w:pStyle w:val="Odstavecseseznamem"/>
        <w:jc w:val="both"/>
        <w:rPr>
          <w:rFonts w:ascii="Arial" w:hAnsi="Arial" w:cs="Arial"/>
        </w:rPr>
      </w:pPr>
    </w:p>
    <w:bookmarkEnd w:id="36"/>
    <w:p w14:paraId="34566BD4" w14:textId="77777777" w:rsidR="005B4750" w:rsidRPr="00594BBC" w:rsidRDefault="003D21B7" w:rsidP="00576CDA">
      <w:pPr>
        <w:spacing w:after="120"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7EA0A2C1"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smlouvy může být učiněno i prostřednictvím datové schránky podle zákona č. 300/2008 Sb., o elektronických úkonech a</w:t>
      </w:r>
      <w:r w:rsidR="00B91450">
        <w:rPr>
          <w:rFonts w:ascii="Arial" w:hAnsi="Arial" w:cs="Arial"/>
        </w:rPr>
        <w:t> </w:t>
      </w:r>
      <w:r w:rsidR="00943F4A" w:rsidRPr="00594BBC">
        <w:rPr>
          <w:rFonts w:ascii="Arial" w:hAnsi="Arial" w:cs="Arial"/>
          <w:lang w:val="x-none"/>
        </w:rPr>
        <w:t>autorizované konverzi dokumentů, ve znění pozdějších předpisů.</w:t>
      </w:r>
    </w:p>
    <w:p w14:paraId="55B9B347" w14:textId="208EFB40" w:rsidR="00C72B3E" w:rsidRPr="0054723C" w:rsidRDefault="00C72B3E" w:rsidP="00C72B3E">
      <w:pPr>
        <w:pStyle w:val="Odstavecseseznamem"/>
        <w:numPr>
          <w:ilvl w:val="0"/>
          <w:numId w:val="22"/>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BC1570">
        <w:rPr>
          <w:rFonts w:ascii="Arial" w:hAnsi="Arial" w:cs="Arial"/>
        </w:rPr>
        <w:t xml:space="preserve">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rsidP="00736971">
      <w:pPr>
        <w:spacing w:after="0"/>
        <w:rPr>
          <w:rFonts w:ascii="Arial" w:hAnsi="Arial" w:cs="Arial"/>
          <w:b/>
          <w:u w:val="single"/>
        </w:rPr>
      </w:pPr>
    </w:p>
    <w:p w14:paraId="277D9F68" w14:textId="79825BC8" w:rsidR="00943F4A" w:rsidRPr="00594BBC" w:rsidRDefault="00EF6D19" w:rsidP="00576CDA">
      <w:pPr>
        <w:spacing w:after="120"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416B9EAF"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w:t>
      </w:r>
      <w:r w:rsidRPr="00594BBC">
        <w:rPr>
          <w:rFonts w:ascii="Arial" w:hAnsi="Arial" w:cs="Arial"/>
          <w:lang w:val="x-none"/>
        </w:rPr>
        <w:lastRenderedPageBreak/>
        <w:t>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B91450">
        <w:rPr>
          <w:rFonts w:ascii="Arial" w:hAnsi="Arial" w:cs="Arial"/>
        </w:rPr>
        <w:t> </w:t>
      </w:r>
      <w:r w:rsidRPr="00594BBC">
        <w:rPr>
          <w:rFonts w:ascii="Arial" w:hAnsi="Arial" w:cs="Arial"/>
          <w:lang w:val="x-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09B1198"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věnovat Důvěrným informacím stejnou ochranu, péči a</w:t>
      </w:r>
      <w:r w:rsidR="00B91450">
        <w:rPr>
          <w:rFonts w:ascii="Arial" w:hAnsi="Arial" w:cs="Arial"/>
        </w:rPr>
        <w:t> </w:t>
      </w:r>
      <w:r w:rsidRPr="00594BBC">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7C26330B" w14:textId="77777777" w:rsidR="000B1E46" w:rsidRPr="00E24F14" w:rsidRDefault="000B1E46" w:rsidP="000B1E46">
      <w:pPr>
        <w:pStyle w:val="Odstavecseseznamem"/>
        <w:jc w:val="both"/>
        <w:rPr>
          <w:rFonts w:ascii="Arial" w:hAnsi="Arial" w:cs="Arial"/>
          <w:lang w:val="x-none"/>
        </w:rPr>
      </w:pPr>
    </w:p>
    <w:p w14:paraId="2B9B2D53" w14:textId="51622598" w:rsidR="00943F4A" w:rsidRPr="00594BBC" w:rsidRDefault="0086088C" w:rsidP="00576CDA">
      <w:pPr>
        <w:spacing w:after="120"/>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069B650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 o</w:t>
      </w:r>
      <w:r w:rsidR="00B91450">
        <w:rPr>
          <w:rFonts w:ascii="Arial" w:hAnsi="Arial" w:cs="Arial"/>
        </w:rPr>
        <w:t> </w:t>
      </w:r>
      <w:r w:rsidRPr="00594BBC">
        <w:rPr>
          <w:rFonts w:ascii="Arial" w:hAnsi="Arial" w:cs="Arial"/>
          <w:lang w:val="x-none"/>
        </w:rPr>
        <w:t>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576CDA">
      <w:pPr>
        <w:pStyle w:val="Bezmezer"/>
        <w:spacing w:after="120"/>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091A7F">
      <w:pPr>
        <w:pStyle w:val="Odstavecseseznamem"/>
        <w:numPr>
          <w:ilvl w:val="0"/>
          <w:numId w:val="43"/>
        </w:numPr>
        <w:spacing w:after="120"/>
        <w:ind w:left="714" w:hanging="357"/>
        <w:jc w:val="both"/>
        <w:rPr>
          <w:rFonts w:ascii="Arial" w:hAnsi="Arial" w:cs="Arial"/>
        </w:rPr>
      </w:pPr>
      <w:r w:rsidRPr="004E6B67">
        <w:rPr>
          <w:rFonts w:ascii="Arial" w:hAnsi="Arial" w:cs="Arial"/>
        </w:rPr>
        <w:t>Kontaktními osobami určenými pro poskytování součinnosti v běžném rozsahu, jsou:</w:t>
      </w:r>
    </w:p>
    <w:p w14:paraId="69FB828A" w14:textId="6D955AD7" w:rsidR="006466C5" w:rsidRPr="004E6B67" w:rsidRDefault="006466C5" w:rsidP="006466C5">
      <w:pPr>
        <w:pStyle w:val="Odstavecseseznamem"/>
        <w:spacing w:before="240" w:after="0"/>
        <w:jc w:val="both"/>
        <w:rPr>
          <w:rFonts w:ascii="Arial" w:hAnsi="Arial" w:cs="Arial"/>
        </w:rPr>
      </w:pPr>
      <w:r w:rsidRPr="004E6B67">
        <w:rPr>
          <w:rFonts w:ascii="Arial" w:hAnsi="Arial" w:cs="Arial"/>
        </w:rPr>
        <w:t>Za objednatele:</w:t>
      </w:r>
    </w:p>
    <w:p w14:paraId="70CBEA0E" w14:textId="77777777" w:rsidR="006466C5" w:rsidRPr="006466C5" w:rsidRDefault="006466C5" w:rsidP="006466C5">
      <w:pPr>
        <w:pStyle w:val="Odstavecseseznamem"/>
        <w:spacing w:after="0"/>
        <w:jc w:val="both"/>
        <w:rPr>
          <w:rFonts w:ascii="Arial" w:hAnsi="Arial" w:cs="Arial"/>
        </w:rPr>
      </w:pPr>
      <w:r w:rsidRPr="006466C5">
        <w:rPr>
          <w:rFonts w:ascii="Arial" w:hAnsi="Arial" w:cs="Arial"/>
        </w:rPr>
        <w:t xml:space="preserve">Jméno/funkce: </w:t>
      </w:r>
      <w:r w:rsidRPr="006466C5">
        <w:rPr>
          <w:rFonts w:ascii="Arial" w:hAnsi="Arial" w:cs="Arial"/>
        </w:rPr>
        <w:tab/>
        <w:t>Ing. Veronika Burýšková, Ing. Jiří Vrba</w:t>
      </w:r>
      <w:r w:rsidRPr="006466C5">
        <w:rPr>
          <w:rFonts w:ascii="Arial" w:hAnsi="Arial" w:cs="Arial"/>
        </w:rPr>
        <w:tab/>
      </w:r>
    </w:p>
    <w:p w14:paraId="59DF19F0" w14:textId="77777777" w:rsidR="006466C5" w:rsidRPr="006466C5" w:rsidRDefault="006466C5" w:rsidP="006466C5">
      <w:pPr>
        <w:pStyle w:val="Odstavecseseznamem"/>
        <w:spacing w:after="0"/>
        <w:jc w:val="both"/>
        <w:rPr>
          <w:rFonts w:ascii="Arial" w:hAnsi="Arial" w:cs="Arial"/>
        </w:rPr>
      </w:pPr>
      <w:r w:rsidRPr="006466C5">
        <w:rPr>
          <w:rFonts w:ascii="Arial" w:hAnsi="Arial" w:cs="Arial"/>
        </w:rPr>
        <w:t xml:space="preserve">Tel.: </w:t>
      </w:r>
      <w:r w:rsidRPr="006466C5">
        <w:rPr>
          <w:rFonts w:ascii="Arial" w:hAnsi="Arial" w:cs="Arial"/>
        </w:rPr>
        <w:tab/>
      </w:r>
      <w:r w:rsidRPr="006466C5">
        <w:rPr>
          <w:rFonts w:ascii="Arial" w:hAnsi="Arial" w:cs="Arial"/>
        </w:rPr>
        <w:tab/>
      </w:r>
      <w:r w:rsidRPr="006466C5">
        <w:rPr>
          <w:rFonts w:ascii="Arial" w:hAnsi="Arial" w:cs="Arial"/>
        </w:rPr>
        <w:tab/>
        <w:t>+420 725 949 801, +420 725 949 837</w:t>
      </w:r>
    </w:p>
    <w:p w14:paraId="5EF2F9F5" w14:textId="77777777" w:rsidR="006466C5" w:rsidRPr="006466C5" w:rsidRDefault="006466C5" w:rsidP="006466C5">
      <w:pPr>
        <w:pStyle w:val="Odstavecseseznamem"/>
        <w:spacing w:after="120"/>
        <w:jc w:val="both"/>
        <w:rPr>
          <w:rFonts w:ascii="Arial" w:hAnsi="Arial" w:cs="Arial"/>
        </w:rPr>
      </w:pPr>
      <w:r w:rsidRPr="006466C5">
        <w:rPr>
          <w:rFonts w:ascii="Arial" w:hAnsi="Arial" w:cs="Arial"/>
        </w:rPr>
        <w:t>E-mail:</w:t>
      </w:r>
      <w:r w:rsidRPr="006466C5">
        <w:rPr>
          <w:rFonts w:ascii="Arial" w:hAnsi="Arial" w:cs="Arial"/>
        </w:rPr>
        <w:tab/>
        <w:t xml:space="preserve"> </w:t>
      </w:r>
      <w:r w:rsidRPr="006466C5">
        <w:rPr>
          <w:rFonts w:ascii="Arial" w:hAnsi="Arial" w:cs="Arial"/>
        </w:rPr>
        <w:tab/>
      </w:r>
      <w:r w:rsidRPr="006466C5">
        <w:rPr>
          <w:rFonts w:ascii="Arial" w:hAnsi="Arial" w:cs="Arial"/>
        </w:rPr>
        <w:tab/>
      </w:r>
      <w:hyperlink r:id="rId15" w:history="1">
        <w:r w:rsidRPr="006466C5">
          <w:rPr>
            <w:rStyle w:val="Hypertextovodkaz"/>
            <w:rFonts w:ascii="Arial" w:hAnsi="Arial" w:cs="Arial"/>
          </w:rPr>
          <w:t>v.buryskova@spucr.cz</w:t>
        </w:r>
      </w:hyperlink>
      <w:r w:rsidRPr="006466C5">
        <w:rPr>
          <w:rFonts w:ascii="Arial" w:hAnsi="Arial" w:cs="Arial"/>
        </w:rPr>
        <w:t xml:space="preserve">, </w:t>
      </w:r>
      <w:hyperlink r:id="rId16" w:history="1">
        <w:r w:rsidRPr="006466C5">
          <w:rPr>
            <w:rStyle w:val="Hypertextovodkaz"/>
            <w:rFonts w:ascii="Arial" w:hAnsi="Arial" w:cs="Arial"/>
          </w:rPr>
          <w:t>j.vrba@spucr.cz</w:t>
        </w:r>
      </w:hyperlink>
      <w:r w:rsidRPr="006466C5">
        <w:rPr>
          <w:rFonts w:ascii="Arial" w:hAnsi="Arial" w:cs="Arial"/>
        </w:rPr>
        <w:t xml:space="preserve"> </w:t>
      </w:r>
    </w:p>
    <w:p w14:paraId="75C6347E" w14:textId="77777777" w:rsidR="00CD59B9" w:rsidRDefault="00CD59B9" w:rsidP="0024142F">
      <w:pPr>
        <w:pStyle w:val="Odstavecseseznamem"/>
        <w:spacing w:after="120"/>
        <w:jc w:val="both"/>
        <w:rPr>
          <w:rFonts w:ascii="Arial" w:hAnsi="Arial" w:cs="Arial"/>
        </w:rPr>
      </w:pPr>
    </w:p>
    <w:p w14:paraId="2A6C09D1" w14:textId="5D7BE9D3" w:rsidR="006466C5" w:rsidRPr="006466C5" w:rsidRDefault="006466C5" w:rsidP="0024142F">
      <w:pPr>
        <w:pStyle w:val="Odstavecseseznamem"/>
        <w:spacing w:after="120"/>
        <w:jc w:val="both"/>
        <w:rPr>
          <w:rFonts w:ascii="Arial" w:hAnsi="Arial" w:cs="Arial"/>
        </w:rPr>
      </w:pPr>
      <w:r w:rsidRPr="006466C5">
        <w:rPr>
          <w:rFonts w:ascii="Arial" w:hAnsi="Arial" w:cs="Arial"/>
        </w:rPr>
        <w:t>Za zhotovitele:</w:t>
      </w:r>
    </w:p>
    <w:p w14:paraId="0DC15A4A" w14:textId="77777777" w:rsidR="006466C5" w:rsidRPr="006466C5" w:rsidRDefault="006466C5" w:rsidP="0024142F">
      <w:pPr>
        <w:pStyle w:val="Odstavecseseznamem"/>
        <w:spacing w:after="0"/>
        <w:jc w:val="both"/>
        <w:rPr>
          <w:rFonts w:ascii="Arial" w:hAnsi="Arial" w:cs="Arial"/>
          <w:bCs/>
        </w:rPr>
      </w:pPr>
      <w:r w:rsidRPr="006466C5">
        <w:rPr>
          <w:rFonts w:ascii="Arial" w:hAnsi="Arial" w:cs="Arial"/>
        </w:rPr>
        <w:t>Jméno/funkce:</w:t>
      </w:r>
      <w:r w:rsidRPr="006466C5">
        <w:rPr>
          <w:rFonts w:ascii="Arial" w:hAnsi="Arial" w:cs="Arial"/>
        </w:rPr>
        <w:tab/>
      </w:r>
      <w:r w:rsidRPr="006466C5">
        <w:rPr>
          <w:rFonts w:ascii="Arial" w:hAnsi="Arial" w:cs="Arial"/>
          <w:b/>
          <w:highlight w:val="yellow"/>
          <w:lang w:val="x-none"/>
        </w:rPr>
        <w:t>[DOPLNIT]</w:t>
      </w:r>
    </w:p>
    <w:p w14:paraId="4DB187AC" w14:textId="77777777" w:rsidR="006466C5" w:rsidRPr="006466C5" w:rsidRDefault="006466C5" w:rsidP="0024142F">
      <w:pPr>
        <w:pStyle w:val="Odstavecseseznamem"/>
        <w:spacing w:after="0"/>
        <w:jc w:val="both"/>
        <w:rPr>
          <w:rFonts w:ascii="Arial" w:hAnsi="Arial" w:cs="Arial"/>
        </w:rPr>
      </w:pPr>
      <w:r w:rsidRPr="006466C5">
        <w:rPr>
          <w:rFonts w:ascii="Arial" w:hAnsi="Arial" w:cs="Arial"/>
        </w:rPr>
        <w:t>Tel.:</w:t>
      </w:r>
      <w:r w:rsidRPr="006466C5">
        <w:rPr>
          <w:rFonts w:ascii="Arial" w:hAnsi="Arial" w:cs="Arial"/>
        </w:rPr>
        <w:tab/>
      </w:r>
      <w:r w:rsidRPr="006466C5">
        <w:rPr>
          <w:rFonts w:ascii="Arial" w:hAnsi="Arial" w:cs="Arial"/>
        </w:rPr>
        <w:tab/>
      </w:r>
      <w:r w:rsidRPr="006466C5">
        <w:rPr>
          <w:rFonts w:ascii="Arial" w:hAnsi="Arial" w:cs="Arial"/>
        </w:rPr>
        <w:tab/>
      </w:r>
      <w:r w:rsidRPr="006466C5">
        <w:rPr>
          <w:rFonts w:ascii="Arial" w:hAnsi="Arial" w:cs="Arial"/>
          <w:b/>
          <w:highlight w:val="yellow"/>
          <w:lang w:val="x-none"/>
        </w:rPr>
        <w:t>[DOPLNIT]</w:t>
      </w:r>
    </w:p>
    <w:p w14:paraId="2EAEB391" w14:textId="77777777" w:rsidR="006466C5" w:rsidRPr="006466C5" w:rsidRDefault="006466C5" w:rsidP="0024142F">
      <w:pPr>
        <w:pStyle w:val="Odstavecseseznamem"/>
        <w:spacing w:after="120"/>
        <w:jc w:val="both"/>
        <w:rPr>
          <w:rFonts w:ascii="Arial" w:hAnsi="Arial" w:cs="Arial"/>
        </w:rPr>
      </w:pPr>
      <w:r w:rsidRPr="006466C5">
        <w:rPr>
          <w:rFonts w:ascii="Arial" w:hAnsi="Arial" w:cs="Arial"/>
        </w:rPr>
        <w:t>E-mail:</w:t>
      </w:r>
      <w:r w:rsidRPr="006466C5">
        <w:rPr>
          <w:rFonts w:ascii="Arial" w:hAnsi="Arial" w:cs="Arial"/>
        </w:rPr>
        <w:tab/>
      </w:r>
      <w:r w:rsidRPr="006466C5">
        <w:rPr>
          <w:rFonts w:ascii="Arial" w:hAnsi="Arial" w:cs="Arial"/>
        </w:rPr>
        <w:tab/>
      </w:r>
      <w:r w:rsidRPr="006466C5">
        <w:rPr>
          <w:rFonts w:ascii="Arial" w:hAnsi="Arial" w:cs="Arial"/>
        </w:rPr>
        <w:tab/>
      </w:r>
      <w:r w:rsidRPr="006466C5">
        <w:rPr>
          <w:rFonts w:ascii="Arial" w:hAnsi="Arial" w:cs="Arial"/>
          <w:b/>
          <w:highlight w:val="yellow"/>
          <w:lang w:val="x-none"/>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576CDA">
      <w:pPr>
        <w:spacing w:after="120"/>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0" w:name="_Hlk125972258"/>
      <w:r>
        <w:rPr>
          <w:rFonts w:ascii="Arial" w:hAnsi="Arial" w:cs="Arial"/>
        </w:rPr>
        <w:t xml:space="preserve">Zhotovitel podpisem této Smlouvy bere na vědomí, že </w:t>
      </w:r>
      <w:bookmarkEnd w:id="40"/>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1"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42FA55CD"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24142F">
        <w:rPr>
          <w:rFonts w:ascii="Arial" w:hAnsi="Arial" w:cs="Arial"/>
          <w:b/>
          <w:bCs/>
          <w:lang w:val="en-US"/>
        </w:rPr>
        <w:t>30.6.</w:t>
      </w:r>
      <w:r w:rsidR="0024142F" w:rsidRPr="0024142F">
        <w:rPr>
          <w:rFonts w:ascii="Arial" w:hAnsi="Arial" w:cs="Arial"/>
          <w:b/>
          <w:bCs/>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1"/>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w:t>
      </w:r>
      <w:r w:rsidRPr="0054723C">
        <w:rPr>
          <w:rFonts w:ascii="Arial" w:hAnsi="Arial" w:cs="Arial"/>
        </w:rPr>
        <w:lastRenderedPageBreak/>
        <w:t xml:space="preserve">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0FAD2BD6"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musí být předem s objednatelem projednána a</w:t>
      </w:r>
      <w:r w:rsidR="000B1E46">
        <w:rPr>
          <w:rFonts w:ascii="Arial" w:hAnsi="Arial" w:cs="Arial"/>
        </w:rPr>
        <w:t> </w:t>
      </w:r>
      <w:r w:rsidRPr="00594BBC">
        <w:rPr>
          <w:rFonts w:ascii="Arial" w:hAnsi="Arial" w:cs="Arial"/>
          <w:lang w:val="x-none"/>
        </w:rPr>
        <w:t xml:space="preserve">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24142F">
      <w:pPr>
        <w:pStyle w:val="Odstavecseseznamem"/>
        <w:numPr>
          <w:ilvl w:val="0"/>
          <w:numId w:val="19"/>
        </w:numPr>
        <w:spacing w:after="0"/>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62DBD35D" w:rsidR="00425E0C" w:rsidRPr="00425E0C" w:rsidRDefault="00425E0C" w:rsidP="00DA3E16">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určí objednatel, a to nejméně 2x na 500 m délky u cest s povrchem z asfaltové směsi.</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576CDA">
      <w:pPr>
        <w:spacing w:after="120"/>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F3698">
        <w:rPr>
          <w:rFonts w:ascii="Arial" w:hAnsi="Arial" w:cs="Arial"/>
        </w:rPr>
        <w:lastRenderedPageBreak/>
        <w:t>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3AB577CB"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Zhotovitel není oprávněn začít s</w:t>
      </w:r>
      <w:r w:rsidR="000B1E46">
        <w:rPr>
          <w:rFonts w:ascii="Arial" w:hAnsi="Arial" w:cs="Arial"/>
        </w:rPr>
        <w:t> </w:t>
      </w:r>
      <w:r w:rsidRPr="00BF3698">
        <w:rPr>
          <w:rFonts w:ascii="Arial" w:hAnsi="Arial" w:cs="Arial"/>
          <w:lang w:val="x-none"/>
        </w:rPr>
        <w:t xml:space="preserve">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7"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 xml:space="preserve">Smluvní strany berou na vědomí a souhlasí s tím, že tato smlouva, včetně jejích případných změn, bude zveřejněna na základě zákona č. 106/1999 Sb., o svobodném </w:t>
      </w:r>
      <w:r w:rsidRPr="00BF3698">
        <w:rPr>
          <w:rFonts w:ascii="Arial" w:hAnsi="Arial" w:cs="Arial"/>
          <w:lang w:val="x-none"/>
        </w:rPr>
        <w:lastRenderedPageBreak/>
        <w:t>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DF6F1A" w:rsidRPr="00EA01B5" w14:paraId="2C53C77A" w14:textId="77777777" w:rsidTr="00181188">
        <w:tc>
          <w:tcPr>
            <w:tcW w:w="4536" w:type="dxa"/>
            <w:shd w:val="clear" w:color="auto" w:fill="auto"/>
          </w:tcPr>
          <w:p w14:paraId="0693C5B7" w14:textId="10D1D863" w:rsidR="00DF6F1A" w:rsidRPr="00594BBC" w:rsidRDefault="00DF6F1A" w:rsidP="00DF6F1A">
            <w:pPr>
              <w:rPr>
                <w:rFonts w:ascii="Arial" w:hAnsi="Arial" w:cs="Arial"/>
              </w:rPr>
            </w:pPr>
            <w:r w:rsidRPr="00594BBC">
              <w:rPr>
                <w:rFonts w:ascii="Arial" w:hAnsi="Arial" w:cs="Arial"/>
              </w:rPr>
              <w:t>V</w:t>
            </w:r>
            <w:r>
              <w:rPr>
                <w:rFonts w:ascii="Arial" w:hAnsi="Arial" w:cs="Arial"/>
              </w:rPr>
              <w:t xml:space="preserve"> Kutné Hoře</w:t>
            </w:r>
            <w:r w:rsidRPr="00594BBC">
              <w:rPr>
                <w:rFonts w:ascii="Arial" w:hAnsi="Arial" w:cs="Arial"/>
              </w:rPr>
              <w:t xml:space="preserve"> dne………</w:t>
            </w:r>
          </w:p>
        </w:tc>
        <w:tc>
          <w:tcPr>
            <w:tcW w:w="4536" w:type="dxa"/>
            <w:shd w:val="clear" w:color="auto" w:fill="auto"/>
          </w:tcPr>
          <w:p w14:paraId="6E14BAEB" w14:textId="575553B1" w:rsidR="00DF6F1A" w:rsidRPr="00594BBC" w:rsidRDefault="00DF6F1A" w:rsidP="00DF6F1A">
            <w:pPr>
              <w:rPr>
                <w:rFonts w:ascii="Arial" w:hAnsi="Arial" w:cs="Arial"/>
              </w:rPr>
            </w:pPr>
            <w:r w:rsidRPr="00594BBC">
              <w:rPr>
                <w:rFonts w:ascii="Arial" w:hAnsi="Arial" w:cs="Arial"/>
              </w:rPr>
              <w:t>V………………….. dne………</w:t>
            </w:r>
          </w:p>
        </w:tc>
      </w:tr>
      <w:tr w:rsidR="00DF6F1A" w:rsidRPr="00EA01B5" w14:paraId="4361A7AF" w14:textId="77777777" w:rsidTr="00181188">
        <w:tc>
          <w:tcPr>
            <w:tcW w:w="4536" w:type="dxa"/>
            <w:shd w:val="clear" w:color="auto" w:fill="auto"/>
          </w:tcPr>
          <w:p w14:paraId="7F788A0F" w14:textId="77777777" w:rsidR="00DF6F1A" w:rsidRDefault="00DF6F1A" w:rsidP="00DF6F1A">
            <w:pPr>
              <w:rPr>
                <w:rFonts w:ascii="Arial" w:hAnsi="Arial" w:cs="Arial"/>
              </w:rPr>
            </w:pPr>
          </w:p>
          <w:p w14:paraId="251861C6" w14:textId="77777777" w:rsidR="00DF6F1A" w:rsidRPr="00594BBC" w:rsidRDefault="00DF6F1A" w:rsidP="00DF6F1A">
            <w:pPr>
              <w:rPr>
                <w:rFonts w:ascii="Arial" w:hAnsi="Arial" w:cs="Arial"/>
              </w:rPr>
            </w:pPr>
          </w:p>
        </w:tc>
        <w:tc>
          <w:tcPr>
            <w:tcW w:w="4536" w:type="dxa"/>
            <w:shd w:val="clear" w:color="auto" w:fill="auto"/>
          </w:tcPr>
          <w:p w14:paraId="336BA33A" w14:textId="77777777" w:rsidR="00DF6F1A" w:rsidRPr="00594BBC" w:rsidRDefault="00DF6F1A" w:rsidP="00DF6F1A">
            <w:pPr>
              <w:rPr>
                <w:rFonts w:ascii="Arial" w:hAnsi="Arial" w:cs="Arial"/>
              </w:rPr>
            </w:pPr>
          </w:p>
        </w:tc>
      </w:tr>
      <w:tr w:rsidR="00DF6F1A" w:rsidRPr="00EA01B5" w14:paraId="4349662F" w14:textId="77777777" w:rsidTr="00181188">
        <w:tc>
          <w:tcPr>
            <w:tcW w:w="4536" w:type="dxa"/>
            <w:shd w:val="clear" w:color="auto" w:fill="auto"/>
          </w:tcPr>
          <w:p w14:paraId="146AC695" w14:textId="3BD25DF3" w:rsidR="00DF6F1A" w:rsidRPr="00594BBC" w:rsidRDefault="00DF6F1A" w:rsidP="00DF6F1A">
            <w:pPr>
              <w:jc w:val="center"/>
              <w:rPr>
                <w:rFonts w:ascii="Arial" w:hAnsi="Arial" w:cs="Arial"/>
              </w:rPr>
            </w:pPr>
            <w:r w:rsidRPr="00594BBC">
              <w:rPr>
                <w:rFonts w:ascii="Arial" w:hAnsi="Arial" w:cs="Arial"/>
              </w:rPr>
              <w:t>……………………………………</w:t>
            </w:r>
          </w:p>
        </w:tc>
        <w:tc>
          <w:tcPr>
            <w:tcW w:w="4536" w:type="dxa"/>
            <w:shd w:val="clear" w:color="auto" w:fill="auto"/>
          </w:tcPr>
          <w:p w14:paraId="5F510C15" w14:textId="7761585E" w:rsidR="00DF6F1A" w:rsidRPr="00594BBC" w:rsidRDefault="00DF6F1A" w:rsidP="00DF6F1A">
            <w:pPr>
              <w:jc w:val="center"/>
              <w:rPr>
                <w:rFonts w:ascii="Arial" w:hAnsi="Arial" w:cs="Arial"/>
              </w:rPr>
            </w:pPr>
            <w:r w:rsidRPr="00594BBC">
              <w:rPr>
                <w:rFonts w:ascii="Arial" w:hAnsi="Arial" w:cs="Arial"/>
              </w:rPr>
              <w:t>……………………………………</w:t>
            </w:r>
          </w:p>
        </w:tc>
      </w:tr>
      <w:tr w:rsidR="00DF6F1A" w:rsidRPr="00EA01B5" w14:paraId="519A91F0" w14:textId="77777777" w:rsidTr="00181188">
        <w:tc>
          <w:tcPr>
            <w:tcW w:w="4536" w:type="dxa"/>
            <w:shd w:val="clear" w:color="auto" w:fill="auto"/>
          </w:tcPr>
          <w:p w14:paraId="6C8802E2" w14:textId="77777777" w:rsidR="00DF6F1A" w:rsidRDefault="00DF6F1A" w:rsidP="00DF6F1A">
            <w:pPr>
              <w:spacing w:after="0"/>
              <w:jc w:val="center"/>
              <w:rPr>
                <w:rFonts w:ascii="Arial" w:hAnsi="Arial" w:cs="Arial"/>
                <w:b/>
              </w:rPr>
            </w:pPr>
            <w:r>
              <w:rPr>
                <w:rFonts w:ascii="Arial" w:hAnsi="Arial" w:cs="Arial"/>
                <w:b/>
              </w:rPr>
              <w:t>Ing. Mariana Poborská</w:t>
            </w:r>
          </w:p>
          <w:p w14:paraId="71E1E9C5" w14:textId="38E3984E" w:rsidR="00DF6F1A" w:rsidRPr="00594BBC" w:rsidRDefault="00DF6F1A" w:rsidP="00DF6F1A">
            <w:pPr>
              <w:jc w:val="center"/>
              <w:rPr>
                <w:rFonts w:ascii="Arial" w:hAnsi="Arial" w:cs="Arial"/>
                <w:b/>
              </w:rPr>
            </w:pPr>
            <w:r>
              <w:rPr>
                <w:rFonts w:ascii="Arial" w:hAnsi="Arial" w:cs="Arial"/>
                <w:b/>
              </w:rPr>
              <w:t>vedoucí pobočky</w:t>
            </w:r>
          </w:p>
        </w:tc>
        <w:tc>
          <w:tcPr>
            <w:tcW w:w="4536" w:type="dxa"/>
            <w:shd w:val="clear" w:color="auto" w:fill="auto"/>
          </w:tcPr>
          <w:p w14:paraId="02D21C76" w14:textId="0E56BA16" w:rsidR="00DF6F1A" w:rsidRPr="00594BBC" w:rsidRDefault="00DF6F1A" w:rsidP="00DF6F1A">
            <w:pPr>
              <w:jc w:val="center"/>
              <w:rPr>
                <w:rFonts w:ascii="Arial" w:hAnsi="Arial" w:cs="Arial"/>
                <w:b/>
              </w:rPr>
            </w:pPr>
            <w:r>
              <w:rPr>
                <w:rFonts w:ascii="Arial" w:hAnsi="Arial" w:cs="Arial"/>
                <w:b/>
              </w:rPr>
              <w:t>zhotovitel</w:t>
            </w:r>
          </w:p>
        </w:tc>
      </w:tr>
    </w:tbl>
    <w:p w14:paraId="3C4DD31F" w14:textId="77777777" w:rsidR="00091A7F" w:rsidRDefault="00091A7F" w:rsidP="00181188">
      <w:pPr>
        <w:autoSpaceDE w:val="0"/>
        <w:autoSpaceDN w:val="0"/>
        <w:adjustRightInd w:val="0"/>
        <w:spacing w:before="100" w:beforeAutospacing="1" w:after="120"/>
        <w:jc w:val="both"/>
        <w:rPr>
          <w:rFonts w:ascii="Arial" w:hAnsi="Arial" w:cs="Arial"/>
          <w:b/>
          <w:bCs/>
          <w:sz w:val="24"/>
          <w:szCs w:val="24"/>
          <w:u w:val="single"/>
        </w:rPr>
      </w:pPr>
    </w:p>
    <w:p w14:paraId="42E2B3BB" w14:textId="77777777" w:rsidR="00091A7F" w:rsidRDefault="00091A7F" w:rsidP="00181188">
      <w:pPr>
        <w:autoSpaceDE w:val="0"/>
        <w:autoSpaceDN w:val="0"/>
        <w:adjustRightInd w:val="0"/>
        <w:spacing w:before="100" w:beforeAutospacing="1" w:after="120"/>
        <w:jc w:val="both"/>
        <w:rPr>
          <w:rFonts w:ascii="Arial" w:hAnsi="Arial" w:cs="Arial"/>
          <w:b/>
          <w:bCs/>
          <w:sz w:val="24"/>
          <w:szCs w:val="24"/>
          <w:u w:val="single"/>
        </w:rPr>
      </w:pPr>
    </w:p>
    <w:p w14:paraId="79FDE331" w14:textId="77777777" w:rsidR="00091A7F" w:rsidRDefault="00091A7F" w:rsidP="00181188">
      <w:pPr>
        <w:autoSpaceDE w:val="0"/>
        <w:autoSpaceDN w:val="0"/>
        <w:adjustRightInd w:val="0"/>
        <w:spacing w:before="100" w:beforeAutospacing="1" w:after="120"/>
        <w:jc w:val="both"/>
        <w:rPr>
          <w:rFonts w:ascii="Arial" w:hAnsi="Arial" w:cs="Arial"/>
          <w:b/>
          <w:bCs/>
          <w:sz w:val="24"/>
          <w:szCs w:val="24"/>
          <w:u w:val="single"/>
        </w:rPr>
      </w:pPr>
    </w:p>
    <w:p w14:paraId="79373894" w14:textId="0E15EBA5" w:rsidR="00181188" w:rsidRDefault="00181188" w:rsidP="0018118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 a harmonogram</w:t>
      </w:r>
    </w:p>
    <w:p w14:paraId="5E1E6DBF" w14:textId="77777777" w:rsidR="00F65614" w:rsidRPr="00F65614" w:rsidRDefault="00F65614" w:rsidP="00F65614">
      <w:pPr>
        <w:pStyle w:val="Standard"/>
        <w:jc w:val="both"/>
        <w:rPr>
          <w:rFonts w:ascii="Arial" w:hAnsi="Arial" w:cs="Arial"/>
          <w:sz w:val="22"/>
          <w:szCs w:val="22"/>
          <w:u w:val="single"/>
        </w:rPr>
      </w:pPr>
      <w:r w:rsidRPr="00F65614">
        <w:rPr>
          <w:rFonts w:ascii="Arial" w:hAnsi="Arial" w:cs="Arial"/>
          <w:sz w:val="22"/>
          <w:szCs w:val="22"/>
          <w:u w:val="single"/>
        </w:rPr>
        <w:t>SO-101 – Cesta H2</w:t>
      </w:r>
    </w:p>
    <w:p w14:paraId="506518D2" w14:textId="74AB4172" w:rsidR="00F65614" w:rsidRPr="00F65614" w:rsidRDefault="00F65614" w:rsidP="009456D4">
      <w:pPr>
        <w:spacing w:after="0"/>
        <w:jc w:val="both"/>
        <w:rPr>
          <w:rFonts w:ascii="Arial" w:hAnsi="Arial" w:cs="Arial"/>
        </w:rPr>
      </w:pPr>
      <w:r w:rsidRPr="00F65614">
        <w:rPr>
          <w:rFonts w:ascii="Arial" w:hAnsi="Arial" w:cs="Arial"/>
        </w:rPr>
        <w:t>Délka cesty:</w:t>
      </w:r>
      <w:r w:rsidRPr="00F65614">
        <w:rPr>
          <w:rFonts w:ascii="Arial" w:hAnsi="Arial" w:cs="Arial"/>
        </w:rPr>
        <w:tab/>
        <w:t>656,9 m</w:t>
      </w:r>
    </w:p>
    <w:p w14:paraId="5176015C" w14:textId="68FAA1AE" w:rsidR="00F65614" w:rsidRPr="00F65614" w:rsidRDefault="00F65614" w:rsidP="009456D4">
      <w:pPr>
        <w:spacing w:after="0"/>
        <w:jc w:val="both"/>
        <w:rPr>
          <w:rFonts w:ascii="Arial" w:hAnsi="Arial" w:cs="Arial"/>
        </w:rPr>
      </w:pPr>
      <w:r w:rsidRPr="00F65614">
        <w:rPr>
          <w:rFonts w:ascii="Arial" w:hAnsi="Arial" w:cs="Arial"/>
        </w:rPr>
        <w:t xml:space="preserve">Šířka cesty: </w:t>
      </w:r>
      <w:r w:rsidRPr="00F65614">
        <w:rPr>
          <w:rFonts w:ascii="Arial" w:hAnsi="Arial" w:cs="Arial"/>
        </w:rPr>
        <w:tab/>
        <w:t xml:space="preserve">vozovka 4,0 m + 2 x </w:t>
      </w:r>
      <w:smartTag w:uri="urn:schemas-microsoft-com:office:smarttags" w:element="metricconverter">
        <w:smartTagPr>
          <w:attr w:name="ProductID" w:val="0,5 m"/>
        </w:smartTagPr>
        <w:r w:rsidRPr="00F65614">
          <w:rPr>
            <w:rFonts w:ascii="Arial" w:hAnsi="Arial" w:cs="Arial"/>
          </w:rPr>
          <w:t>0,5 m</w:t>
        </w:r>
      </w:smartTag>
      <w:r w:rsidRPr="00F65614">
        <w:rPr>
          <w:rFonts w:ascii="Arial" w:hAnsi="Arial" w:cs="Arial"/>
        </w:rPr>
        <w:t xml:space="preserve"> zpevněné krajnice</w:t>
      </w:r>
    </w:p>
    <w:p w14:paraId="371F14CB" w14:textId="7219865F" w:rsidR="00F65614" w:rsidRPr="00F65614" w:rsidRDefault="00F65614" w:rsidP="00F65614">
      <w:pPr>
        <w:jc w:val="both"/>
        <w:rPr>
          <w:rFonts w:ascii="Arial" w:hAnsi="Arial" w:cs="Arial"/>
        </w:rPr>
      </w:pPr>
      <w:r w:rsidRPr="00F65614">
        <w:rPr>
          <w:rFonts w:ascii="Arial" w:hAnsi="Arial" w:cs="Arial"/>
        </w:rPr>
        <w:t>Příčný sklon:</w:t>
      </w:r>
      <w:r w:rsidRPr="00F65614">
        <w:rPr>
          <w:rFonts w:ascii="Arial" w:hAnsi="Arial" w:cs="Arial"/>
        </w:rPr>
        <w:tab/>
        <w:t>3 % - jednostranný</w:t>
      </w:r>
    </w:p>
    <w:p w14:paraId="3E6D7894" w14:textId="77777777" w:rsidR="00F65614" w:rsidRPr="00F65614" w:rsidRDefault="00F65614" w:rsidP="00F65614">
      <w:pPr>
        <w:pStyle w:val="Normln1"/>
        <w:tabs>
          <w:tab w:val="left" w:pos="284"/>
          <w:tab w:val="left" w:pos="2127"/>
          <w:tab w:val="left" w:pos="6379"/>
        </w:tabs>
        <w:jc w:val="both"/>
        <w:rPr>
          <w:rFonts w:ascii="Arial" w:hAnsi="Arial" w:cs="Arial"/>
          <w:sz w:val="22"/>
          <w:szCs w:val="22"/>
        </w:rPr>
      </w:pPr>
      <w:r w:rsidRPr="00F65614">
        <w:rPr>
          <w:rFonts w:ascii="Arial" w:hAnsi="Arial" w:cs="Arial"/>
          <w:sz w:val="22"/>
          <w:szCs w:val="22"/>
        </w:rPr>
        <w:t xml:space="preserve">Konstrukce: </w:t>
      </w:r>
      <w:r w:rsidRPr="00F65614">
        <w:rPr>
          <w:rFonts w:ascii="Arial" w:hAnsi="Arial" w:cs="Arial"/>
          <w:sz w:val="22"/>
          <w:szCs w:val="22"/>
        </w:rPr>
        <w:tab/>
        <w:t>km 0,000 - 0,656 90</w:t>
      </w:r>
    </w:p>
    <w:p w14:paraId="08B78E86" w14:textId="052E6DCB" w:rsidR="00F65614" w:rsidRPr="00F65614" w:rsidRDefault="00F65614" w:rsidP="00F65614">
      <w:pPr>
        <w:pStyle w:val="Normln1"/>
        <w:tabs>
          <w:tab w:val="left" w:pos="284"/>
          <w:tab w:val="left" w:pos="2835"/>
        </w:tabs>
        <w:jc w:val="both"/>
        <w:rPr>
          <w:rFonts w:ascii="Arial" w:hAnsi="Arial" w:cs="Arial"/>
          <w:sz w:val="22"/>
          <w:szCs w:val="22"/>
        </w:rPr>
      </w:pPr>
      <w:r w:rsidRPr="00F65614">
        <w:rPr>
          <w:rFonts w:ascii="Arial" w:hAnsi="Arial" w:cs="Arial"/>
          <w:sz w:val="22"/>
          <w:szCs w:val="22"/>
        </w:rPr>
        <w:t>asfaltobeton obrusný</w:t>
      </w:r>
      <w:r w:rsidRPr="00F65614">
        <w:rPr>
          <w:rFonts w:ascii="Arial" w:hAnsi="Arial" w:cs="Arial"/>
          <w:sz w:val="22"/>
          <w:szCs w:val="22"/>
        </w:rPr>
        <w:tab/>
        <w:t>ACO 11</w:t>
      </w:r>
      <w:r w:rsidRPr="00F65614">
        <w:rPr>
          <w:rFonts w:ascii="Arial" w:hAnsi="Arial" w:cs="Arial"/>
          <w:sz w:val="22"/>
          <w:szCs w:val="22"/>
        </w:rPr>
        <w:tab/>
        <w:t>40 mm</w:t>
      </w:r>
    </w:p>
    <w:p w14:paraId="04E36C78" w14:textId="2FC4B00B" w:rsidR="00F65614" w:rsidRPr="00F65614" w:rsidRDefault="00F65614" w:rsidP="00F65614">
      <w:pPr>
        <w:pStyle w:val="Normln1"/>
        <w:tabs>
          <w:tab w:val="left" w:pos="284"/>
          <w:tab w:val="left" w:pos="2835"/>
          <w:tab w:val="left" w:pos="6521"/>
        </w:tabs>
        <w:jc w:val="both"/>
        <w:rPr>
          <w:rFonts w:ascii="Arial" w:hAnsi="Arial" w:cs="Arial"/>
          <w:sz w:val="22"/>
          <w:szCs w:val="22"/>
        </w:rPr>
      </w:pPr>
      <w:r w:rsidRPr="00F65614">
        <w:rPr>
          <w:rFonts w:ascii="Arial" w:hAnsi="Arial" w:cs="Arial"/>
          <w:sz w:val="22"/>
          <w:szCs w:val="22"/>
        </w:rPr>
        <w:t>postřik spojovací</w:t>
      </w:r>
      <w:r w:rsidRPr="00F65614">
        <w:rPr>
          <w:rFonts w:ascii="Arial" w:hAnsi="Arial" w:cs="Arial"/>
          <w:sz w:val="22"/>
          <w:szCs w:val="22"/>
        </w:rPr>
        <w:tab/>
        <w:t>PS</w:t>
      </w:r>
    </w:p>
    <w:p w14:paraId="23C4FD81" w14:textId="324CE702" w:rsidR="00F65614" w:rsidRPr="00F65614" w:rsidRDefault="00F65614" w:rsidP="00F65614">
      <w:pPr>
        <w:pStyle w:val="Normln1"/>
        <w:tabs>
          <w:tab w:val="left" w:pos="284"/>
          <w:tab w:val="left" w:pos="2835"/>
          <w:tab w:val="left" w:pos="4253"/>
        </w:tabs>
        <w:jc w:val="both"/>
        <w:rPr>
          <w:rFonts w:ascii="Arial" w:hAnsi="Arial" w:cs="Arial"/>
          <w:sz w:val="22"/>
          <w:szCs w:val="22"/>
        </w:rPr>
      </w:pPr>
      <w:r w:rsidRPr="00F65614">
        <w:rPr>
          <w:rFonts w:ascii="Arial" w:hAnsi="Arial" w:cs="Arial"/>
          <w:sz w:val="22"/>
          <w:szCs w:val="22"/>
        </w:rPr>
        <w:t>asfaltobeton podkladní</w:t>
      </w:r>
      <w:r w:rsidRPr="00F65614">
        <w:rPr>
          <w:rFonts w:ascii="Arial" w:hAnsi="Arial" w:cs="Arial"/>
          <w:sz w:val="22"/>
          <w:szCs w:val="22"/>
        </w:rPr>
        <w:tab/>
        <w:t>ACP 16+</w:t>
      </w:r>
      <w:r>
        <w:rPr>
          <w:rFonts w:ascii="Arial" w:hAnsi="Arial" w:cs="Arial"/>
          <w:sz w:val="22"/>
          <w:szCs w:val="22"/>
        </w:rPr>
        <w:tab/>
      </w:r>
      <w:r w:rsidRPr="00F65614">
        <w:rPr>
          <w:rFonts w:ascii="Arial" w:hAnsi="Arial" w:cs="Arial"/>
          <w:sz w:val="22"/>
          <w:szCs w:val="22"/>
        </w:rPr>
        <w:t>70 mm</w:t>
      </w:r>
    </w:p>
    <w:p w14:paraId="46675579" w14:textId="77777777" w:rsidR="00F65614" w:rsidRDefault="00F65614" w:rsidP="00F65614">
      <w:pPr>
        <w:pStyle w:val="Normln1"/>
        <w:tabs>
          <w:tab w:val="left" w:pos="284"/>
          <w:tab w:val="left" w:pos="2835"/>
          <w:tab w:val="left" w:pos="6521"/>
        </w:tabs>
        <w:jc w:val="both"/>
        <w:rPr>
          <w:rFonts w:ascii="Arial" w:hAnsi="Arial" w:cs="Arial"/>
          <w:sz w:val="22"/>
          <w:szCs w:val="22"/>
        </w:rPr>
      </w:pPr>
      <w:r w:rsidRPr="00F65614">
        <w:rPr>
          <w:rFonts w:ascii="Arial" w:hAnsi="Arial" w:cs="Arial"/>
          <w:sz w:val="22"/>
          <w:szCs w:val="22"/>
        </w:rPr>
        <w:t>postřik spojovací</w:t>
      </w:r>
      <w:r w:rsidRPr="00F65614">
        <w:rPr>
          <w:rFonts w:ascii="Arial" w:hAnsi="Arial" w:cs="Arial"/>
          <w:sz w:val="22"/>
          <w:szCs w:val="22"/>
        </w:rPr>
        <w:tab/>
        <w:t>PS</w:t>
      </w:r>
    </w:p>
    <w:p w14:paraId="0115291D" w14:textId="55857B5A" w:rsidR="00F65614" w:rsidRPr="00F65614" w:rsidRDefault="00F65614" w:rsidP="00F65614">
      <w:pPr>
        <w:pStyle w:val="Normln1"/>
        <w:tabs>
          <w:tab w:val="left" w:pos="284"/>
          <w:tab w:val="left" w:pos="2835"/>
          <w:tab w:val="left" w:pos="4253"/>
        </w:tabs>
        <w:jc w:val="both"/>
        <w:rPr>
          <w:rFonts w:ascii="Arial" w:hAnsi="Arial" w:cs="Arial"/>
          <w:sz w:val="22"/>
          <w:szCs w:val="22"/>
        </w:rPr>
      </w:pPr>
      <w:r w:rsidRPr="00F65614">
        <w:rPr>
          <w:rFonts w:ascii="Arial" w:hAnsi="Arial" w:cs="Arial"/>
          <w:sz w:val="22"/>
          <w:szCs w:val="22"/>
        </w:rPr>
        <w:t xml:space="preserve">štěrkodrť ( 0 – </w:t>
      </w:r>
      <w:smartTag w:uri="urn:schemas-microsoft-com:office:smarttags" w:element="metricconverter">
        <w:smartTagPr>
          <w:attr w:name="ProductID" w:val="63 mm"/>
        </w:smartTagPr>
        <w:r w:rsidRPr="00F65614">
          <w:rPr>
            <w:rFonts w:ascii="Arial" w:hAnsi="Arial" w:cs="Arial"/>
            <w:sz w:val="22"/>
            <w:szCs w:val="22"/>
          </w:rPr>
          <w:t>63 mm</w:t>
        </w:r>
      </w:smartTag>
      <w:r w:rsidRPr="00F65614">
        <w:rPr>
          <w:rFonts w:ascii="Arial" w:hAnsi="Arial" w:cs="Arial"/>
          <w:sz w:val="22"/>
          <w:szCs w:val="22"/>
        </w:rPr>
        <w:t>)</w:t>
      </w:r>
      <w:r w:rsidRPr="00F65614">
        <w:rPr>
          <w:rFonts w:ascii="Arial" w:hAnsi="Arial" w:cs="Arial"/>
          <w:sz w:val="22"/>
          <w:szCs w:val="22"/>
        </w:rPr>
        <w:tab/>
        <w:t>ŠDb</w:t>
      </w:r>
      <w:r w:rsidRPr="00F65614">
        <w:rPr>
          <w:rFonts w:ascii="Arial" w:hAnsi="Arial" w:cs="Arial"/>
          <w:sz w:val="22"/>
          <w:szCs w:val="22"/>
        </w:rPr>
        <w:tab/>
        <w:t>150 mm</w:t>
      </w:r>
    </w:p>
    <w:p w14:paraId="23D6F4D6" w14:textId="2B450809" w:rsidR="00F65614" w:rsidRPr="00F65614" w:rsidRDefault="00F65614" w:rsidP="00F65614">
      <w:pPr>
        <w:pStyle w:val="Normln1"/>
        <w:tabs>
          <w:tab w:val="left" w:pos="284"/>
          <w:tab w:val="left" w:pos="2835"/>
          <w:tab w:val="left" w:pos="4253"/>
          <w:tab w:val="left" w:pos="5670"/>
          <w:tab w:val="left" w:pos="6379"/>
          <w:tab w:val="left" w:pos="6521"/>
        </w:tabs>
        <w:jc w:val="both"/>
        <w:rPr>
          <w:rFonts w:ascii="Arial" w:hAnsi="Arial" w:cs="Arial"/>
          <w:sz w:val="22"/>
          <w:szCs w:val="22"/>
        </w:rPr>
      </w:pPr>
      <w:r w:rsidRPr="00F65614">
        <w:rPr>
          <w:rFonts w:ascii="Arial" w:hAnsi="Arial" w:cs="Arial"/>
          <w:sz w:val="22"/>
          <w:szCs w:val="22"/>
        </w:rPr>
        <w:t xml:space="preserve">štěrkodrť ( 0 – </w:t>
      </w:r>
      <w:smartTag w:uri="urn:schemas-microsoft-com:office:smarttags" w:element="metricconverter">
        <w:smartTagPr>
          <w:attr w:name="ProductID" w:val="63 mm"/>
        </w:smartTagPr>
        <w:r w:rsidRPr="00F65614">
          <w:rPr>
            <w:rFonts w:ascii="Arial" w:hAnsi="Arial" w:cs="Arial"/>
            <w:sz w:val="22"/>
            <w:szCs w:val="22"/>
          </w:rPr>
          <w:t>63 mm</w:t>
        </w:r>
      </w:smartTag>
      <w:r w:rsidRPr="00F65614">
        <w:rPr>
          <w:rFonts w:ascii="Arial" w:hAnsi="Arial" w:cs="Arial"/>
          <w:sz w:val="22"/>
          <w:szCs w:val="22"/>
        </w:rPr>
        <w:t>)</w:t>
      </w:r>
      <w:r w:rsidRPr="00F65614">
        <w:rPr>
          <w:rFonts w:ascii="Arial" w:hAnsi="Arial" w:cs="Arial"/>
          <w:sz w:val="22"/>
          <w:szCs w:val="22"/>
        </w:rPr>
        <w:tab/>
        <w:t>ŠDb</w:t>
      </w:r>
      <w:r w:rsidRPr="00F65614">
        <w:rPr>
          <w:rFonts w:ascii="Arial" w:hAnsi="Arial" w:cs="Arial"/>
          <w:sz w:val="22"/>
          <w:szCs w:val="22"/>
        </w:rPr>
        <w:tab/>
        <w:t>150 mm</w:t>
      </w:r>
    </w:p>
    <w:p w14:paraId="2D2B54E8" w14:textId="77777777" w:rsidR="00BC78C0" w:rsidRDefault="00F65614" w:rsidP="00F65614">
      <w:pPr>
        <w:pStyle w:val="Normln1"/>
        <w:tabs>
          <w:tab w:val="left" w:pos="284"/>
          <w:tab w:val="left" w:pos="2835"/>
          <w:tab w:val="right" w:pos="4253"/>
          <w:tab w:val="left" w:pos="4820"/>
          <w:tab w:val="left" w:pos="5670"/>
          <w:tab w:val="left" w:pos="6379"/>
          <w:tab w:val="left" w:pos="6521"/>
        </w:tabs>
        <w:jc w:val="both"/>
        <w:rPr>
          <w:rFonts w:ascii="Arial" w:hAnsi="Arial" w:cs="Arial"/>
          <w:sz w:val="22"/>
          <w:szCs w:val="22"/>
        </w:rPr>
      </w:pPr>
      <w:r w:rsidRPr="00F65614">
        <w:rPr>
          <w:rFonts w:ascii="Arial" w:hAnsi="Arial" w:cs="Arial"/>
          <w:sz w:val="22"/>
          <w:szCs w:val="22"/>
        </w:rPr>
        <w:t xml:space="preserve">(recyklace podkladu za studena na místě, </w:t>
      </w:r>
    </w:p>
    <w:p w14:paraId="01CB2329" w14:textId="0CF1A3F3" w:rsidR="00F65614" w:rsidRPr="00BC78C0" w:rsidRDefault="00F65614" w:rsidP="00F65614">
      <w:pPr>
        <w:pStyle w:val="Normln1"/>
        <w:tabs>
          <w:tab w:val="left" w:pos="284"/>
          <w:tab w:val="left" w:pos="2835"/>
          <w:tab w:val="right" w:pos="4253"/>
          <w:tab w:val="left" w:pos="4820"/>
          <w:tab w:val="left" w:pos="5670"/>
          <w:tab w:val="left" w:pos="6379"/>
          <w:tab w:val="left" w:pos="6521"/>
        </w:tabs>
        <w:jc w:val="both"/>
        <w:rPr>
          <w:rFonts w:ascii="Arial" w:hAnsi="Arial" w:cs="Arial"/>
          <w:sz w:val="22"/>
          <w:szCs w:val="22"/>
          <w:u w:val="single"/>
        </w:rPr>
      </w:pPr>
      <w:r w:rsidRPr="00BC78C0">
        <w:rPr>
          <w:rFonts w:ascii="Arial" w:hAnsi="Arial" w:cs="Arial"/>
          <w:sz w:val="22"/>
          <w:szCs w:val="22"/>
          <w:u w:val="single"/>
        </w:rPr>
        <w:t>rozpojení a reprofilace tl. 250 mm - obsahuje cement struskoportlandský 4 %)</w:t>
      </w:r>
    </w:p>
    <w:p w14:paraId="69107F25" w14:textId="6DC8BF79" w:rsidR="00F65614" w:rsidRPr="00F65614" w:rsidRDefault="00F65614" w:rsidP="00BC78C0">
      <w:pPr>
        <w:pStyle w:val="Normln1"/>
        <w:tabs>
          <w:tab w:val="left" w:pos="284"/>
          <w:tab w:val="left" w:pos="2835"/>
          <w:tab w:val="left" w:pos="4253"/>
          <w:tab w:val="left" w:pos="5670"/>
          <w:tab w:val="left" w:pos="6379"/>
          <w:tab w:val="left" w:pos="6521"/>
        </w:tabs>
        <w:jc w:val="both"/>
        <w:rPr>
          <w:rFonts w:ascii="Arial" w:hAnsi="Arial" w:cs="Arial"/>
          <w:sz w:val="22"/>
          <w:szCs w:val="22"/>
        </w:rPr>
      </w:pPr>
      <w:r w:rsidRPr="00F65614">
        <w:rPr>
          <w:rFonts w:ascii="Arial" w:hAnsi="Arial" w:cs="Arial"/>
          <w:sz w:val="22"/>
          <w:szCs w:val="22"/>
        </w:rPr>
        <w:tab/>
      </w:r>
      <w:r w:rsidRPr="00F65614">
        <w:rPr>
          <w:rFonts w:ascii="Arial" w:hAnsi="Arial" w:cs="Arial"/>
          <w:sz w:val="22"/>
          <w:szCs w:val="22"/>
        </w:rPr>
        <w:tab/>
      </w:r>
      <w:r w:rsidRPr="00F65614">
        <w:rPr>
          <w:rFonts w:ascii="Arial" w:hAnsi="Arial" w:cs="Arial"/>
          <w:sz w:val="22"/>
          <w:szCs w:val="22"/>
        </w:rPr>
        <w:tab/>
        <w:t>410 mm</w:t>
      </w:r>
    </w:p>
    <w:p w14:paraId="69D5A0AF" w14:textId="77777777" w:rsidR="00BC78C0" w:rsidRDefault="00BC78C0" w:rsidP="00F65614">
      <w:pPr>
        <w:pStyle w:val="Normln1"/>
        <w:tabs>
          <w:tab w:val="left" w:pos="284"/>
          <w:tab w:val="left" w:pos="2835"/>
          <w:tab w:val="right" w:pos="4253"/>
          <w:tab w:val="left" w:pos="4820"/>
          <w:tab w:val="left" w:pos="5670"/>
          <w:tab w:val="left" w:pos="6379"/>
          <w:tab w:val="left" w:pos="6521"/>
        </w:tabs>
        <w:jc w:val="both"/>
        <w:rPr>
          <w:rFonts w:ascii="Arial" w:hAnsi="Arial" w:cs="Arial"/>
          <w:sz w:val="22"/>
          <w:szCs w:val="22"/>
        </w:rPr>
      </w:pPr>
    </w:p>
    <w:p w14:paraId="076FC6F3" w14:textId="77777777" w:rsidR="00824551" w:rsidRPr="00824551" w:rsidRDefault="00824551" w:rsidP="00824551">
      <w:pPr>
        <w:jc w:val="both"/>
        <w:rPr>
          <w:rFonts w:ascii="Arial" w:hAnsi="Arial" w:cs="Arial"/>
          <w:szCs w:val="24"/>
        </w:rPr>
      </w:pPr>
      <w:r w:rsidRPr="00824551">
        <w:rPr>
          <w:rFonts w:ascii="Arial" w:hAnsi="Arial" w:cs="Arial"/>
          <w:szCs w:val="24"/>
        </w:rPr>
        <w:t xml:space="preserve">Polní cesta bude prováděna následovně - v trase budoucí komunikace bude sejmuta ornice vrstva ornice v tl. 200 mm, popřípadě odstraněna stávající navážka v tl. 000 - 400 mm, poté bude odtěžena zemina pod rozšířením komunikace na patřičnou úroveň (viz. příčné řezy). V plochách rozšíření bude jako podkladní vrstva použita vhodná navážka z kce. stávající komunikace v tl. 150 mm. Dále bude rozprostřena vrstva štěrkodrti ( 0 - </w:t>
      </w:r>
      <w:smartTag w:uri="urn:schemas-microsoft-com:office:smarttags" w:element="metricconverter">
        <w:smartTagPr>
          <w:attr w:name="ProductID" w:val="63 mm"/>
        </w:smartTagPr>
        <w:r w:rsidRPr="00824551">
          <w:rPr>
            <w:rFonts w:ascii="Arial" w:hAnsi="Arial" w:cs="Arial"/>
            <w:szCs w:val="24"/>
          </w:rPr>
          <w:t>63 mm</w:t>
        </w:r>
      </w:smartTag>
      <w:r w:rsidRPr="00824551">
        <w:rPr>
          <w:rFonts w:ascii="Arial" w:hAnsi="Arial" w:cs="Arial"/>
          <w:szCs w:val="24"/>
        </w:rPr>
        <w:t xml:space="preserve">) v tl. 150 mm. Následně bude provedena recyklace podkladu za studena na místě ( tzn. rozpojení a reprofilace v tl. 250 mm s přidáním pojiva struskoportlandského cementu  - obsah 4 % ). Poté bude zhotoveno odvodňovací zařízení ( drenáž nebo odvodňovací příkop ). Následují konstrukční prvky komunikace, vrstva štěrkodrti ( 0 - </w:t>
      </w:r>
      <w:smartTag w:uri="urn:schemas-microsoft-com:office:smarttags" w:element="metricconverter">
        <w:smartTagPr>
          <w:attr w:name="ProductID" w:val="63 mm"/>
        </w:smartTagPr>
        <w:r w:rsidRPr="00824551">
          <w:rPr>
            <w:rFonts w:ascii="Arial" w:hAnsi="Arial" w:cs="Arial"/>
            <w:szCs w:val="24"/>
          </w:rPr>
          <w:t>63 mm</w:t>
        </w:r>
      </w:smartTag>
      <w:r w:rsidRPr="00824551">
        <w:rPr>
          <w:rFonts w:ascii="Arial" w:hAnsi="Arial" w:cs="Arial"/>
          <w:szCs w:val="24"/>
        </w:rPr>
        <w:t xml:space="preserve">) v tl. 150 mm, spojovací postřik a dále vrstva podkladního asfaltobetonu v tl. 70 mm, poté spojovací postřik a nakonec vrstva obrusného asfaltobetonu v tl. </w:t>
      </w:r>
      <w:smartTag w:uri="urn:schemas-microsoft-com:office:smarttags" w:element="metricconverter">
        <w:smartTagPr>
          <w:attr w:name="ProductID" w:val="40 mm"/>
        </w:smartTagPr>
        <w:r w:rsidRPr="00824551">
          <w:rPr>
            <w:rFonts w:ascii="Arial" w:hAnsi="Arial" w:cs="Arial"/>
            <w:szCs w:val="24"/>
          </w:rPr>
          <w:t>40 mm</w:t>
        </w:r>
      </w:smartTag>
      <w:r w:rsidRPr="00824551">
        <w:rPr>
          <w:rFonts w:ascii="Arial" w:hAnsi="Arial" w:cs="Arial"/>
          <w:szCs w:val="24"/>
        </w:rPr>
        <w:t>. Krajnice bude tvořena drceným kamenivem ( 0 - 32).</w:t>
      </w:r>
    </w:p>
    <w:p w14:paraId="0030385D" w14:textId="77777777" w:rsidR="00F65614" w:rsidRPr="00F65614" w:rsidRDefault="00F65614" w:rsidP="00BC78C0">
      <w:pPr>
        <w:spacing w:after="0" w:line="240" w:lineRule="auto"/>
        <w:jc w:val="both"/>
        <w:rPr>
          <w:rFonts w:ascii="Arial" w:hAnsi="Arial" w:cs="Arial"/>
        </w:rPr>
      </w:pPr>
      <w:r w:rsidRPr="00F65614">
        <w:rPr>
          <w:rFonts w:ascii="Arial" w:hAnsi="Arial" w:cs="Arial"/>
        </w:rPr>
        <w:t>Odvodnění:</w:t>
      </w:r>
      <w:r w:rsidRPr="00F65614">
        <w:rPr>
          <w:rFonts w:ascii="Arial" w:hAnsi="Arial" w:cs="Arial"/>
        </w:rPr>
        <w:tab/>
      </w:r>
      <w:r w:rsidRPr="00F65614">
        <w:rPr>
          <w:rFonts w:ascii="Arial" w:hAnsi="Arial" w:cs="Arial"/>
        </w:rPr>
        <w:tab/>
        <w:t>podélným a příčným sklonem komunikace</w:t>
      </w:r>
    </w:p>
    <w:p w14:paraId="54EEE4EE" w14:textId="77777777" w:rsidR="00F65614" w:rsidRPr="00F65614" w:rsidRDefault="00F65614" w:rsidP="00BC78C0">
      <w:pPr>
        <w:spacing w:after="0" w:line="240" w:lineRule="auto"/>
        <w:ind w:firstLine="284"/>
        <w:jc w:val="both"/>
        <w:rPr>
          <w:rFonts w:ascii="Arial" w:hAnsi="Arial" w:cs="Arial"/>
        </w:rPr>
      </w:pPr>
      <w:r w:rsidRPr="00F65614">
        <w:rPr>
          <w:rFonts w:ascii="Arial" w:hAnsi="Arial" w:cs="Arial"/>
        </w:rPr>
        <w:tab/>
      </w:r>
      <w:r w:rsidRPr="00F65614">
        <w:rPr>
          <w:rFonts w:ascii="Arial" w:hAnsi="Arial" w:cs="Arial"/>
        </w:rPr>
        <w:tab/>
      </w:r>
      <w:r w:rsidRPr="00F65614">
        <w:rPr>
          <w:rFonts w:ascii="Arial" w:hAnsi="Arial" w:cs="Arial"/>
        </w:rPr>
        <w:tab/>
        <w:t>odvodnění pláně drenáží v délce 39,7 m</w:t>
      </w:r>
    </w:p>
    <w:p w14:paraId="6BD1718D" w14:textId="77777777" w:rsidR="00F65614" w:rsidRPr="00F65614" w:rsidRDefault="00F65614" w:rsidP="00BC78C0">
      <w:pPr>
        <w:spacing w:after="0" w:line="240" w:lineRule="auto"/>
        <w:ind w:firstLine="284"/>
        <w:jc w:val="both"/>
        <w:rPr>
          <w:rFonts w:ascii="Arial" w:hAnsi="Arial" w:cs="Arial"/>
        </w:rPr>
      </w:pPr>
      <w:r w:rsidRPr="00F65614">
        <w:rPr>
          <w:rFonts w:ascii="Arial" w:hAnsi="Arial" w:cs="Arial"/>
        </w:rPr>
        <w:tab/>
      </w:r>
      <w:r w:rsidRPr="00F65614">
        <w:rPr>
          <w:rFonts w:ascii="Arial" w:hAnsi="Arial" w:cs="Arial"/>
        </w:rPr>
        <w:tab/>
      </w:r>
      <w:r w:rsidRPr="00F65614">
        <w:rPr>
          <w:rFonts w:ascii="Arial" w:hAnsi="Arial" w:cs="Arial"/>
        </w:rPr>
        <w:tab/>
        <w:t>odvodnění pláně pravostranným příkopem v délce 623,0 m</w:t>
      </w:r>
    </w:p>
    <w:p w14:paraId="5CFE1672" w14:textId="62A8D241" w:rsidR="00F65614" w:rsidRPr="00F65614" w:rsidRDefault="00F65614" w:rsidP="00BC78C0">
      <w:pPr>
        <w:spacing w:after="0" w:line="240" w:lineRule="auto"/>
        <w:jc w:val="both"/>
        <w:rPr>
          <w:rFonts w:ascii="Arial" w:hAnsi="Arial" w:cs="Arial"/>
        </w:rPr>
      </w:pPr>
      <w:r w:rsidRPr="00F65614">
        <w:rPr>
          <w:rFonts w:ascii="Arial" w:hAnsi="Arial" w:cs="Arial"/>
        </w:rPr>
        <w:t xml:space="preserve">Výhybny: </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2 x</w:t>
      </w:r>
    </w:p>
    <w:p w14:paraId="1AB006BB" w14:textId="73566808" w:rsidR="00F65614" w:rsidRPr="00F65614" w:rsidRDefault="00F65614" w:rsidP="00BC78C0">
      <w:pPr>
        <w:tabs>
          <w:tab w:val="left" w:pos="284"/>
        </w:tabs>
        <w:spacing w:after="0" w:line="240" w:lineRule="auto"/>
        <w:rPr>
          <w:rFonts w:ascii="Arial" w:hAnsi="Arial" w:cs="Arial"/>
        </w:rPr>
      </w:pPr>
      <w:r w:rsidRPr="00F65614">
        <w:rPr>
          <w:rFonts w:ascii="Arial" w:hAnsi="Arial" w:cs="Arial"/>
        </w:rPr>
        <w:t>Sjezdy</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4 x</w:t>
      </w:r>
    </w:p>
    <w:p w14:paraId="6DFEFC50" w14:textId="0196E80D" w:rsidR="00F65614" w:rsidRPr="00F65614" w:rsidRDefault="00BC78C0" w:rsidP="00BC78C0">
      <w:pPr>
        <w:spacing w:after="0" w:line="240" w:lineRule="auto"/>
        <w:rPr>
          <w:rFonts w:ascii="Arial" w:hAnsi="Arial" w:cs="Arial"/>
        </w:rPr>
      </w:pPr>
      <w:r>
        <w:rPr>
          <w:rFonts w:ascii="Arial" w:hAnsi="Arial" w:cs="Arial"/>
        </w:rPr>
        <w:t>S</w:t>
      </w:r>
      <w:r w:rsidR="00F65614" w:rsidRPr="00F65614">
        <w:rPr>
          <w:rFonts w:ascii="Arial" w:hAnsi="Arial" w:cs="Arial"/>
        </w:rPr>
        <w:t xml:space="preserve">jezdy s propustkem  </w:t>
      </w:r>
      <w:r w:rsidR="00F65614" w:rsidRPr="00F65614">
        <w:rPr>
          <w:rFonts w:ascii="Arial" w:hAnsi="Arial" w:cs="Arial"/>
        </w:rPr>
        <w:tab/>
      </w:r>
      <w:r w:rsidR="00F65614" w:rsidRPr="00F65614">
        <w:rPr>
          <w:rFonts w:ascii="Arial" w:hAnsi="Arial" w:cs="Arial"/>
        </w:rPr>
        <w:tab/>
      </w:r>
      <w:r w:rsidR="00F65614" w:rsidRPr="00F65614">
        <w:rPr>
          <w:rFonts w:ascii="Arial" w:hAnsi="Arial" w:cs="Arial"/>
        </w:rPr>
        <w:tab/>
        <w:t>3 x</w:t>
      </w:r>
    </w:p>
    <w:p w14:paraId="6A2274BB" w14:textId="1550E56F" w:rsidR="00F65614" w:rsidRPr="00F65614" w:rsidRDefault="00F65614" w:rsidP="00BC78C0">
      <w:pPr>
        <w:tabs>
          <w:tab w:val="left" w:pos="284"/>
        </w:tabs>
        <w:spacing w:after="0" w:line="240" w:lineRule="auto"/>
        <w:rPr>
          <w:rFonts w:ascii="Arial" w:hAnsi="Arial" w:cs="Arial"/>
        </w:rPr>
      </w:pPr>
      <w:r w:rsidRPr="00F65614">
        <w:rPr>
          <w:rFonts w:ascii="Arial" w:hAnsi="Arial" w:cs="Arial"/>
        </w:rPr>
        <w:t>Sjezdy se žlabem</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1 x</w:t>
      </w:r>
    </w:p>
    <w:p w14:paraId="46E52AE3" w14:textId="2AFFE501" w:rsidR="00F65614" w:rsidRPr="00F65614" w:rsidRDefault="00F65614" w:rsidP="00BC78C0">
      <w:pPr>
        <w:tabs>
          <w:tab w:val="left" w:pos="284"/>
        </w:tabs>
        <w:spacing w:after="0" w:line="240" w:lineRule="auto"/>
        <w:rPr>
          <w:rFonts w:ascii="Arial" w:hAnsi="Arial" w:cs="Arial"/>
        </w:rPr>
      </w:pPr>
      <w:r w:rsidRPr="00F65614">
        <w:rPr>
          <w:rFonts w:ascii="Arial" w:hAnsi="Arial" w:cs="Arial"/>
        </w:rPr>
        <w:t>Mostky</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1 x</w:t>
      </w:r>
    </w:p>
    <w:p w14:paraId="60AB1117" w14:textId="77777777" w:rsidR="00F65614" w:rsidRPr="00F65614" w:rsidRDefault="00F65614" w:rsidP="00BC78C0">
      <w:pPr>
        <w:spacing w:after="0" w:line="240" w:lineRule="auto"/>
        <w:rPr>
          <w:rFonts w:ascii="Arial" w:hAnsi="Arial" w:cs="Arial"/>
        </w:rPr>
      </w:pPr>
      <w:r w:rsidRPr="00F65614">
        <w:rPr>
          <w:rFonts w:ascii="Arial" w:hAnsi="Arial" w:cs="Arial"/>
        </w:rPr>
        <w:t>Příčné žlaby</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1 x</w:t>
      </w:r>
    </w:p>
    <w:p w14:paraId="1DBB9C43" w14:textId="36012524" w:rsidR="00F65614" w:rsidRPr="00F65614" w:rsidRDefault="00F65614" w:rsidP="00BC78C0">
      <w:pPr>
        <w:tabs>
          <w:tab w:val="left" w:pos="284"/>
        </w:tabs>
        <w:spacing w:after="0" w:line="240" w:lineRule="auto"/>
        <w:rPr>
          <w:rFonts w:ascii="Arial" w:hAnsi="Arial" w:cs="Arial"/>
        </w:rPr>
      </w:pPr>
      <w:r w:rsidRPr="00F65614">
        <w:rPr>
          <w:rFonts w:ascii="Arial" w:hAnsi="Arial" w:cs="Arial"/>
        </w:rPr>
        <w:t>Napojení polních cest</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1 x</w:t>
      </w:r>
    </w:p>
    <w:p w14:paraId="41668850" w14:textId="44C2DB27" w:rsidR="00F65614" w:rsidRPr="00F65614" w:rsidRDefault="00F65614" w:rsidP="00BC78C0">
      <w:pPr>
        <w:spacing w:after="0" w:line="240" w:lineRule="auto"/>
        <w:jc w:val="both"/>
        <w:rPr>
          <w:rFonts w:ascii="Arial" w:hAnsi="Arial" w:cs="Arial"/>
          <w:highlight w:val="yellow"/>
        </w:rPr>
      </w:pPr>
      <w:r w:rsidRPr="00F65614">
        <w:rPr>
          <w:rFonts w:ascii="Arial" w:hAnsi="Arial" w:cs="Arial"/>
        </w:rPr>
        <w:t>Souběh s vodovodem</w:t>
      </w:r>
      <w:r w:rsidRPr="00F65614">
        <w:rPr>
          <w:rFonts w:ascii="Arial" w:hAnsi="Arial" w:cs="Arial"/>
        </w:rPr>
        <w:tab/>
      </w:r>
      <w:r w:rsidRPr="00F65614">
        <w:rPr>
          <w:rFonts w:ascii="Arial" w:hAnsi="Arial" w:cs="Arial"/>
        </w:rPr>
        <w:tab/>
      </w:r>
      <w:r w:rsidRPr="00F65614">
        <w:rPr>
          <w:rFonts w:ascii="Arial" w:hAnsi="Arial" w:cs="Arial"/>
        </w:rPr>
        <w:tab/>
        <w:t>1 x</w:t>
      </w:r>
    </w:p>
    <w:p w14:paraId="7028A758" w14:textId="77777777" w:rsidR="00BC78C0" w:rsidRDefault="00BC78C0" w:rsidP="00BC78C0">
      <w:pPr>
        <w:pStyle w:val="Standard"/>
        <w:jc w:val="both"/>
        <w:rPr>
          <w:rFonts w:ascii="Arial" w:hAnsi="Arial" w:cs="Arial"/>
          <w:sz w:val="22"/>
          <w:szCs w:val="22"/>
          <w:u w:val="single"/>
        </w:rPr>
      </w:pPr>
    </w:p>
    <w:p w14:paraId="158833F7" w14:textId="59A37E14" w:rsidR="00F65614" w:rsidRPr="00F65614" w:rsidRDefault="00F65614" w:rsidP="00BC78C0">
      <w:pPr>
        <w:pStyle w:val="Standard"/>
        <w:jc w:val="both"/>
        <w:rPr>
          <w:rFonts w:ascii="Arial" w:hAnsi="Arial" w:cs="Arial"/>
          <w:sz w:val="22"/>
          <w:szCs w:val="22"/>
          <w:highlight w:val="yellow"/>
          <w:u w:val="single"/>
        </w:rPr>
      </w:pPr>
      <w:r w:rsidRPr="00F65614">
        <w:rPr>
          <w:rFonts w:ascii="Arial" w:hAnsi="Arial" w:cs="Arial"/>
          <w:sz w:val="22"/>
          <w:szCs w:val="22"/>
          <w:u w:val="single"/>
        </w:rPr>
        <w:t>SO-102 – Cesta C13 p.č. 688</w:t>
      </w:r>
    </w:p>
    <w:p w14:paraId="253E4879" w14:textId="72D1C624" w:rsidR="00F65614" w:rsidRPr="00F65614" w:rsidRDefault="00F65614" w:rsidP="009456D4">
      <w:pPr>
        <w:spacing w:after="0" w:line="240" w:lineRule="auto"/>
        <w:jc w:val="both"/>
        <w:rPr>
          <w:rFonts w:ascii="Arial" w:hAnsi="Arial" w:cs="Arial"/>
        </w:rPr>
      </w:pPr>
      <w:r w:rsidRPr="00F65614">
        <w:rPr>
          <w:rFonts w:ascii="Arial" w:hAnsi="Arial" w:cs="Arial"/>
        </w:rPr>
        <w:t>Délka cesty:</w:t>
      </w:r>
      <w:r w:rsidRPr="00F65614">
        <w:rPr>
          <w:rFonts w:ascii="Arial" w:hAnsi="Arial" w:cs="Arial"/>
        </w:rPr>
        <w:tab/>
        <w:t>1 197,73</w:t>
      </w:r>
    </w:p>
    <w:p w14:paraId="616F1735" w14:textId="3036D048" w:rsidR="00F65614" w:rsidRPr="00F65614" w:rsidRDefault="00F65614" w:rsidP="009456D4">
      <w:pPr>
        <w:spacing w:after="0" w:line="240" w:lineRule="auto"/>
        <w:jc w:val="both"/>
        <w:rPr>
          <w:rFonts w:ascii="Arial" w:hAnsi="Arial" w:cs="Arial"/>
        </w:rPr>
      </w:pPr>
      <w:r w:rsidRPr="00F65614">
        <w:rPr>
          <w:rFonts w:ascii="Arial" w:hAnsi="Arial" w:cs="Arial"/>
        </w:rPr>
        <w:t xml:space="preserve">Šířka cesty: </w:t>
      </w:r>
      <w:r w:rsidRPr="00F65614">
        <w:rPr>
          <w:rFonts w:ascii="Arial" w:hAnsi="Arial" w:cs="Arial"/>
        </w:rPr>
        <w:tab/>
        <w:t xml:space="preserve">vozovka 4,0 m + 2 x </w:t>
      </w:r>
      <w:smartTag w:uri="urn:schemas-microsoft-com:office:smarttags" w:element="metricconverter">
        <w:smartTagPr>
          <w:attr w:name="ProductID" w:val="0,5 m"/>
        </w:smartTagPr>
        <w:r w:rsidRPr="00F65614">
          <w:rPr>
            <w:rFonts w:ascii="Arial" w:hAnsi="Arial" w:cs="Arial"/>
          </w:rPr>
          <w:t>0,5 m</w:t>
        </w:r>
      </w:smartTag>
      <w:r w:rsidRPr="00F65614">
        <w:rPr>
          <w:rFonts w:ascii="Arial" w:hAnsi="Arial" w:cs="Arial"/>
        </w:rPr>
        <w:t xml:space="preserve"> zpevněné krajnice</w:t>
      </w:r>
    </w:p>
    <w:p w14:paraId="7DDA3081" w14:textId="41E1143A" w:rsidR="00F65614" w:rsidRPr="00F65614" w:rsidRDefault="00F65614" w:rsidP="009456D4">
      <w:pPr>
        <w:spacing w:after="0" w:line="240" w:lineRule="auto"/>
        <w:jc w:val="both"/>
        <w:rPr>
          <w:rFonts w:ascii="Arial" w:hAnsi="Arial" w:cs="Arial"/>
        </w:rPr>
      </w:pPr>
      <w:r w:rsidRPr="00F65614">
        <w:rPr>
          <w:rFonts w:ascii="Arial" w:hAnsi="Arial" w:cs="Arial"/>
        </w:rPr>
        <w:t>Příčný sklon:</w:t>
      </w:r>
      <w:r w:rsidRPr="00F65614">
        <w:rPr>
          <w:rFonts w:ascii="Arial" w:hAnsi="Arial" w:cs="Arial"/>
        </w:rPr>
        <w:tab/>
        <w:t>3 % - jednostranný</w:t>
      </w:r>
    </w:p>
    <w:p w14:paraId="64BC8928" w14:textId="77777777" w:rsidR="00FE1FC2" w:rsidRDefault="00FE1FC2" w:rsidP="009456D4">
      <w:pPr>
        <w:pStyle w:val="Normln1"/>
        <w:tabs>
          <w:tab w:val="left" w:pos="284"/>
          <w:tab w:val="left" w:pos="2127"/>
          <w:tab w:val="left" w:pos="6379"/>
        </w:tabs>
        <w:jc w:val="both"/>
        <w:rPr>
          <w:rFonts w:ascii="Arial" w:hAnsi="Arial" w:cs="Arial"/>
          <w:sz w:val="22"/>
          <w:szCs w:val="22"/>
        </w:rPr>
      </w:pPr>
    </w:p>
    <w:p w14:paraId="3683C66A" w14:textId="4A922C5B" w:rsidR="00F65614" w:rsidRPr="00F65614" w:rsidRDefault="00F65614" w:rsidP="009456D4">
      <w:pPr>
        <w:pStyle w:val="Normln1"/>
        <w:tabs>
          <w:tab w:val="left" w:pos="284"/>
          <w:tab w:val="left" w:pos="2127"/>
          <w:tab w:val="left" w:pos="6379"/>
        </w:tabs>
        <w:jc w:val="both"/>
        <w:rPr>
          <w:rFonts w:ascii="Arial" w:hAnsi="Arial" w:cs="Arial"/>
          <w:sz w:val="22"/>
          <w:szCs w:val="22"/>
        </w:rPr>
      </w:pPr>
      <w:r w:rsidRPr="00F65614">
        <w:rPr>
          <w:rFonts w:ascii="Arial" w:hAnsi="Arial" w:cs="Arial"/>
          <w:sz w:val="22"/>
          <w:szCs w:val="22"/>
        </w:rPr>
        <w:t xml:space="preserve">Konstrukce: </w:t>
      </w:r>
      <w:r w:rsidRPr="00F65614">
        <w:rPr>
          <w:rFonts w:ascii="Arial" w:hAnsi="Arial" w:cs="Arial"/>
          <w:sz w:val="22"/>
          <w:szCs w:val="22"/>
        </w:rPr>
        <w:tab/>
        <w:t>km 0,656 90 - 1,854 63</w:t>
      </w:r>
    </w:p>
    <w:p w14:paraId="5B9AB6C7" w14:textId="77777777" w:rsidR="00FE1FC2" w:rsidRPr="00F65614" w:rsidRDefault="00FE1FC2" w:rsidP="00FE1FC2">
      <w:pPr>
        <w:pStyle w:val="Normln1"/>
        <w:tabs>
          <w:tab w:val="left" w:pos="284"/>
          <w:tab w:val="left" w:pos="2835"/>
        </w:tabs>
        <w:jc w:val="both"/>
        <w:rPr>
          <w:rFonts w:ascii="Arial" w:hAnsi="Arial" w:cs="Arial"/>
          <w:sz w:val="22"/>
          <w:szCs w:val="22"/>
        </w:rPr>
      </w:pPr>
      <w:r w:rsidRPr="00F65614">
        <w:rPr>
          <w:rFonts w:ascii="Arial" w:hAnsi="Arial" w:cs="Arial"/>
          <w:sz w:val="22"/>
          <w:szCs w:val="22"/>
        </w:rPr>
        <w:t>asfaltobeton obrusný</w:t>
      </w:r>
      <w:r w:rsidRPr="00F65614">
        <w:rPr>
          <w:rFonts w:ascii="Arial" w:hAnsi="Arial" w:cs="Arial"/>
          <w:sz w:val="22"/>
          <w:szCs w:val="22"/>
        </w:rPr>
        <w:tab/>
        <w:t>ACO 11</w:t>
      </w:r>
      <w:r w:rsidRPr="00F65614">
        <w:rPr>
          <w:rFonts w:ascii="Arial" w:hAnsi="Arial" w:cs="Arial"/>
          <w:sz w:val="22"/>
          <w:szCs w:val="22"/>
        </w:rPr>
        <w:tab/>
        <w:t>40 mm</w:t>
      </w:r>
    </w:p>
    <w:p w14:paraId="5962D31F" w14:textId="77777777" w:rsidR="00FE1FC2" w:rsidRPr="00F65614" w:rsidRDefault="00FE1FC2" w:rsidP="00FE1FC2">
      <w:pPr>
        <w:pStyle w:val="Normln1"/>
        <w:tabs>
          <w:tab w:val="left" w:pos="284"/>
          <w:tab w:val="left" w:pos="2835"/>
          <w:tab w:val="left" w:pos="6521"/>
        </w:tabs>
        <w:jc w:val="both"/>
        <w:rPr>
          <w:rFonts w:ascii="Arial" w:hAnsi="Arial" w:cs="Arial"/>
          <w:sz w:val="22"/>
          <w:szCs w:val="22"/>
        </w:rPr>
      </w:pPr>
      <w:r w:rsidRPr="00F65614">
        <w:rPr>
          <w:rFonts w:ascii="Arial" w:hAnsi="Arial" w:cs="Arial"/>
          <w:sz w:val="22"/>
          <w:szCs w:val="22"/>
        </w:rPr>
        <w:t>postřik spojovací</w:t>
      </w:r>
      <w:r w:rsidRPr="00F65614">
        <w:rPr>
          <w:rFonts w:ascii="Arial" w:hAnsi="Arial" w:cs="Arial"/>
          <w:sz w:val="22"/>
          <w:szCs w:val="22"/>
        </w:rPr>
        <w:tab/>
        <w:t>PS</w:t>
      </w:r>
    </w:p>
    <w:p w14:paraId="3F4A3C81" w14:textId="77777777" w:rsidR="00FE1FC2" w:rsidRPr="00F65614" w:rsidRDefault="00FE1FC2" w:rsidP="00FE1FC2">
      <w:pPr>
        <w:pStyle w:val="Normln1"/>
        <w:tabs>
          <w:tab w:val="left" w:pos="284"/>
          <w:tab w:val="left" w:pos="2835"/>
          <w:tab w:val="left" w:pos="4253"/>
        </w:tabs>
        <w:jc w:val="both"/>
        <w:rPr>
          <w:rFonts w:ascii="Arial" w:hAnsi="Arial" w:cs="Arial"/>
          <w:sz w:val="22"/>
          <w:szCs w:val="22"/>
        </w:rPr>
      </w:pPr>
      <w:r w:rsidRPr="00F65614">
        <w:rPr>
          <w:rFonts w:ascii="Arial" w:hAnsi="Arial" w:cs="Arial"/>
          <w:sz w:val="22"/>
          <w:szCs w:val="22"/>
        </w:rPr>
        <w:t>asfaltobeton podkladní</w:t>
      </w:r>
      <w:r w:rsidRPr="00F65614">
        <w:rPr>
          <w:rFonts w:ascii="Arial" w:hAnsi="Arial" w:cs="Arial"/>
          <w:sz w:val="22"/>
          <w:szCs w:val="22"/>
        </w:rPr>
        <w:tab/>
        <w:t>ACP 16+</w:t>
      </w:r>
      <w:r>
        <w:rPr>
          <w:rFonts w:ascii="Arial" w:hAnsi="Arial" w:cs="Arial"/>
          <w:sz w:val="22"/>
          <w:szCs w:val="22"/>
        </w:rPr>
        <w:tab/>
      </w:r>
      <w:r w:rsidRPr="00F65614">
        <w:rPr>
          <w:rFonts w:ascii="Arial" w:hAnsi="Arial" w:cs="Arial"/>
          <w:sz w:val="22"/>
          <w:szCs w:val="22"/>
        </w:rPr>
        <w:t>70 mm</w:t>
      </w:r>
    </w:p>
    <w:p w14:paraId="1DFFFE73" w14:textId="77777777" w:rsidR="00FE1FC2" w:rsidRDefault="00FE1FC2" w:rsidP="00FE1FC2">
      <w:pPr>
        <w:pStyle w:val="Normln1"/>
        <w:tabs>
          <w:tab w:val="left" w:pos="284"/>
          <w:tab w:val="left" w:pos="2835"/>
          <w:tab w:val="left" w:pos="6521"/>
        </w:tabs>
        <w:jc w:val="both"/>
        <w:rPr>
          <w:rFonts w:ascii="Arial" w:hAnsi="Arial" w:cs="Arial"/>
          <w:sz w:val="22"/>
          <w:szCs w:val="22"/>
        </w:rPr>
      </w:pPr>
      <w:r w:rsidRPr="00F65614">
        <w:rPr>
          <w:rFonts w:ascii="Arial" w:hAnsi="Arial" w:cs="Arial"/>
          <w:sz w:val="22"/>
          <w:szCs w:val="22"/>
        </w:rPr>
        <w:t>postřik spojovací</w:t>
      </w:r>
      <w:r w:rsidRPr="00F65614">
        <w:rPr>
          <w:rFonts w:ascii="Arial" w:hAnsi="Arial" w:cs="Arial"/>
          <w:sz w:val="22"/>
          <w:szCs w:val="22"/>
        </w:rPr>
        <w:tab/>
        <w:t>PS</w:t>
      </w:r>
    </w:p>
    <w:p w14:paraId="00D1569A" w14:textId="77777777" w:rsidR="00FE1FC2" w:rsidRPr="00F65614" w:rsidRDefault="00FE1FC2" w:rsidP="00FE1FC2">
      <w:pPr>
        <w:pStyle w:val="Normln1"/>
        <w:tabs>
          <w:tab w:val="left" w:pos="284"/>
          <w:tab w:val="left" w:pos="2835"/>
          <w:tab w:val="left" w:pos="4253"/>
        </w:tabs>
        <w:jc w:val="both"/>
        <w:rPr>
          <w:rFonts w:ascii="Arial" w:hAnsi="Arial" w:cs="Arial"/>
          <w:sz w:val="22"/>
          <w:szCs w:val="22"/>
        </w:rPr>
      </w:pPr>
      <w:r w:rsidRPr="00F65614">
        <w:rPr>
          <w:rFonts w:ascii="Arial" w:hAnsi="Arial" w:cs="Arial"/>
          <w:sz w:val="22"/>
          <w:szCs w:val="22"/>
        </w:rPr>
        <w:t xml:space="preserve">štěrkodrť ( 0 – </w:t>
      </w:r>
      <w:smartTag w:uri="urn:schemas-microsoft-com:office:smarttags" w:element="metricconverter">
        <w:smartTagPr>
          <w:attr w:name="ProductID" w:val="63 mm"/>
        </w:smartTagPr>
        <w:r w:rsidRPr="00F65614">
          <w:rPr>
            <w:rFonts w:ascii="Arial" w:hAnsi="Arial" w:cs="Arial"/>
            <w:sz w:val="22"/>
            <w:szCs w:val="22"/>
          </w:rPr>
          <w:t>63 mm</w:t>
        </w:r>
      </w:smartTag>
      <w:r w:rsidRPr="00F65614">
        <w:rPr>
          <w:rFonts w:ascii="Arial" w:hAnsi="Arial" w:cs="Arial"/>
          <w:sz w:val="22"/>
          <w:szCs w:val="22"/>
        </w:rPr>
        <w:t>)</w:t>
      </w:r>
      <w:r w:rsidRPr="00F65614">
        <w:rPr>
          <w:rFonts w:ascii="Arial" w:hAnsi="Arial" w:cs="Arial"/>
          <w:sz w:val="22"/>
          <w:szCs w:val="22"/>
        </w:rPr>
        <w:tab/>
        <w:t>ŠDb</w:t>
      </w:r>
      <w:r w:rsidRPr="00F65614">
        <w:rPr>
          <w:rFonts w:ascii="Arial" w:hAnsi="Arial" w:cs="Arial"/>
          <w:sz w:val="22"/>
          <w:szCs w:val="22"/>
        </w:rPr>
        <w:tab/>
        <w:t>150 mm</w:t>
      </w:r>
    </w:p>
    <w:p w14:paraId="79F3F6BB" w14:textId="77777777" w:rsidR="00FE1FC2" w:rsidRPr="00F65614" w:rsidRDefault="00FE1FC2" w:rsidP="00FE1FC2">
      <w:pPr>
        <w:pStyle w:val="Normln1"/>
        <w:tabs>
          <w:tab w:val="left" w:pos="284"/>
          <w:tab w:val="left" w:pos="2835"/>
          <w:tab w:val="left" w:pos="4253"/>
          <w:tab w:val="left" w:pos="5670"/>
          <w:tab w:val="left" w:pos="6379"/>
          <w:tab w:val="left" w:pos="6521"/>
        </w:tabs>
        <w:jc w:val="both"/>
        <w:rPr>
          <w:rFonts w:ascii="Arial" w:hAnsi="Arial" w:cs="Arial"/>
          <w:sz w:val="22"/>
          <w:szCs w:val="22"/>
        </w:rPr>
      </w:pPr>
      <w:r w:rsidRPr="00F65614">
        <w:rPr>
          <w:rFonts w:ascii="Arial" w:hAnsi="Arial" w:cs="Arial"/>
          <w:sz w:val="22"/>
          <w:szCs w:val="22"/>
        </w:rPr>
        <w:lastRenderedPageBreak/>
        <w:t xml:space="preserve">štěrkodrť ( 0 – </w:t>
      </w:r>
      <w:smartTag w:uri="urn:schemas-microsoft-com:office:smarttags" w:element="metricconverter">
        <w:smartTagPr>
          <w:attr w:name="ProductID" w:val="63 mm"/>
        </w:smartTagPr>
        <w:r w:rsidRPr="00F65614">
          <w:rPr>
            <w:rFonts w:ascii="Arial" w:hAnsi="Arial" w:cs="Arial"/>
            <w:sz w:val="22"/>
            <w:szCs w:val="22"/>
          </w:rPr>
          <w:t>63 mm</w:t>
        </w:r>
      </w:smartTag>
      <w:r w:rsidRPr="00F65614">
        <w:rPr>
          <w:rFonts w:ascii="Arial" w:hAnsi="Arial" w:cs="Arial"/>
          <w:sz w:val="22"/>
          <w:szCs w:val="22"/>
        </w:rPr>
        <w:t>)</w:t>
      </w:r>
      <w:r w:rsidRPr="00F65614">
        <w:rPr>
          <w:rFonts w:ascii="Arial" w:hAnsi="Arial" w:cs="Arial"/>
          <w:sz w:val="22"/>
          <w:szCs w:val="22"/>
        </w:rPr>
        <w:tab/>
        <w:t>ŠDb</w:t>
      </w:r>
      <w:r w:rsidRPr="00F65614">
        <w:rPr>
          <w:rFonts w:ascii="Arial" w:hAnsi="Arial" w:cs="Arial"/>
          <w:sz w:val="22"/>
          <w:szCs w:val="22"/>
        </w:rPr>
        <w:tab/>
        <w:t>150 mm</w:t>
      </w:r>
    </w:p>
    <w:p w14:paraId="1F4D6B42" w14:textId="77777777" w:rsidR="00FE1FC2" w:rsidRDefault="00FE1FC2" w:rsidP="00FE1FC2">
      <w:pPr>
        <w:pStyle w:val="Normln1"/>
        <w:tabs>
          <w:tab w:val="left" w:pos="284"/>
          <w:tab w:val="left" w:pos="2835"/>
          <w:tab w:val="right" w:pos="4253"/>
          <w:tab w:val="left" w:pos="4820"/>
          <w:tab w:val="left" w:pos="5670"/>
          <w:tab w:val="left" w:pos="6379"/>
          <w:tab w:val="left" w:pos="6521"/>
        </w:tabs>
        <w:jc w:val="both"/>
        <w:rPr>
          <w:rFonts w:ascii="Arial" w:hAnsi="Arial" w:cs="Arial"/>
          <w:sz w:val="22"/>
          <w:szCs w:val="22"/>
        </w:rPr>
      </w:pPr>
      <w:r w:rsidRPr="00F65614">
        <w:rPr>
          <w:rFonts w:ascii="Arial" w:hAnsi="Arial" w:cs="Arial"/>
          <w:sz w:val="22"/>
          <w:szCs w:val="22"/>
        </w:rPr>
        <w:t xml:space="preserve">(recyklace podkladu za studena na místě, </w:t>
      </w:r>
    </w:p>
    <w:p w14:paraId="781883A3" w14:textId="77777777" w:rsidR="00FE1FC2" w:rsidRPr="00BC78C0" w:rsidRDefault="00FE1FC2" w:rsidP="00FE1FC2">
      <w:pPr>
        <w:pStyle w:val="Normln1"/>
        <w:tabs>
          <w:tab w:val="left" w:pos="284"/>
          <w:tab w:val="left" w:pos="2835"/>
          <w:tab w:val="right" w:pos="4253"/>
          <w:tab w:val="left" w:pos="4820"/>
          <w:tab w:val="left" w:pos="5670"/>
          <w:tab w:val="left" w:pos="6379"/>
          <w:tab w:val="left" w:pos="6521"/>
        </w:tabs>
        <w:jc w:val="both"/>
        <w:rPr>
          <w:rFonts w:ascii="Arial" w:hAnsi="Arial" w:cs="Arial"/>
          <w:sz w:val="22"/>
          <w:szCs w:val="22"/>
          <w:u w:val="single"/>
        </w:rPr>
      </w:pPr>
      <w:r w:rsidRPr="00BC78C0">
        <w:rPr>
          <w:rFonts w:ascii="Arial" w:hAnsi="Arial" w:cs="Arial"/>
          <w:sz w:val="22"/>
          <w:szCs w:val="22"/>
          <w:u w:val="single"/>
        </w:rPr>
        <w:t>rozpojení a reprofilace tl. 250 mm - obsahuje cement struskoportlandský 4 %)</w:t>
      </w:r>
    </w:p>
    <w:p w14:paraId="5F7EFB0D" w14:textId="77777777" w:rsidR="00FE1FC2" w:rsidRPr="00F65614" w:rsidRDefault="00FE1FC2" w:rsidP="00FE1FC2">
      <w:pPr>
        <w:pStyle w:val="Normln1"/>
        <w:tabs>
          <w:tab w:val="left" w:pos="284"/>
          <w:tab w:val="left" w:pos="2835"/>
          <w:tab w:val="left" w:pos="4253"/>
          <w:tab w:val="left" w:pos="5670"/>
          <w:tab w:val="left" w:pos="6379"/>
          <w:tab w:val="left" w:pos="6521"/>
        </w:tabs>
        <w:jc w:val="both"/>
        <w:rPr>
          <w:rFonts w:ascii="Arial" w:hAnsi="Arial" w:cs="Arial"/>
          <w:sz w:val="22"/>
          <w:szCs w:val="22"/>
        </w:rPr>
      </w:pPr>
      <w:r w:rsidRPr="00F65614">
        <w:rPr>
          <w:rFonts w:ascii="Arial" w:hAnsi="Arial" w:cs="Arial"/>
          <w:sz w:val="22"/>
          <w:szCs w:val="22"/>
        </w:rPr>
        <w:tab/>
      </w:r>
      <w:r w:rsidRPr="00F65614">
        <w:rPr>
          <w:rFonts w:ascii="Arial" w:hAnsi="Arial" w:cs="Arial"/>
          <w:sz w:val="22"/>
          <w:szCs w:val="22"/>
        </w:rPr>
        <w:tab/>
      </w:r>
      <w:r w:rsidRPr="00F65614">
        <w:rPr>
          <w:rFonts w:ascii="Arial" w:hAnsi="Arial" w:cs="Arial"/>
          <w:sz w:val="22"/>
          <w:szCs w:val="22"/>
        </w:rPr>
        <w:tab/>
        <w:t>410 mm</w:t>
      </w:r>
    </w:p>
    <w:p w14:paraId="34C6CC34" w14:textId="6CA04598" w:rsidR="00F65614" w:rsidRPr="00F65614" w:rsidRDefault="00F65614" w:rsidP="00BC78C0">
      <w:pPr>
        <w:pStyle w:val="Normln1"/>
        <w:tabs>
          <w:tab w:val="left" w:pos="284"/>
          <w:tab w:val="left" w:pos="2835"/>
          <w:tab w:val="right" w:pos="4253"/>
          <w:tab w:val="left" w:pos="4820"/>
          <w:tab w:val="left" w:pos="5670"/>
          <w:tab w:val="left" w:pos="6379"/>
          <w:tab w:val="left" w:pos="6521"/>
        </w:tabs>
        <w:jc w:val="both"/>
        <w:rPr>
          <w:rFonts w:ascii="Arial" w:hAnsi="Arial" w:cs="Arial"/>
          <w:sz w:val="22"/>
          <w:szCs w:val="22"/>
        </w:rPr>
      </w:pPr>
    </w:p>
    <w:p w14:paraId="47CCF15A" w14:textId="333CCF5E" w:rsidR="00F65614" w:rsidRPr="00F65614" w:rsidRDefault="00F65614" w:rsidP="00FE1FC2">
      <w:pPr>
        <w:spacing w:after="0" w:line="240" w:lineRule="auto"/>
        <w:jc w:val="both"/>
        <w:rPr>
          <w:rFonts w:ascii="Arial" w:hAnsi="Arial" w:cs="Arial"/>
        </w:rPr>
      </w:pPr>
      <w:r w:rsidRPr="00F65614">
        <w:rPr>
          <w:rFonts w:ascii="Arial" w:hAnsi="Arial" w:cs="Arial"/>
        </w:rPr>
        <w:t>Odvodnění:</w:t>
      </w:r>
      <w:r w:rsidRPr="00F65614">
        <w:rPr>
          <w:rFonts w:ascii="Arial" w:hAnsi="Arial" w:cs="Arial"/>
        </w:rPr>
        <w:tab/>
      </w:r>
      <w:r w:rsidRPr="00F65614">
        <w:rPr>
          <w:rFonts w:ascii="Arial" w:hAnsi="Arial" w:cs="Arial"/>
        </w:rPr>
        <w:tab/>
        <w:t>podélným a příčným sklonem komunikace</w:t>
      </w:r>
    </w:p>
    <w:p w14:paraId="1C53D440" w14:textId="77777777" w:rsidR="00F65614" w:rsidRPr="00F65614" w:rsidRDefault="00F65614" w:rsidP="00BC78C0">
      <w:pPr>
        <w:spacing w:after="0" w:line="240" w:lineRule="auto"/>
        <w:ind w:firstLine="284"/>
        <w:jc w:val="both"/>
        <w:rPr>
          <w:rFonts w:ascii="Arial" w:hAnsi="Arial" w:cs="Arial"/>
        </w:rPr>
      </w:pPr>
      <w:r w:rsidRPr="00F65614">
        <w:rPr>
          <w:rFonts w:ascii="Arial" w:hAnsi="Arial" w:cs="Arial"/>
        </w:rPr>
        <w:tab/>
      </w:r>
      <w:r w:rsidRPr="00F65614">
        <w:rPr>
          <w:rFonts w:ascii="Arial" w:hAnsi="Arial" w:cs="Arial"/>
        </w:rPr>
        <w:tab/>
      </w:r>
      <w:r w:rsidRPr="00F65614">
        <w:rPr>
          <w:rFonts w:ascii="Arial" w:hAnsi="Arial" w:cs="Arial"/>
        </w:rPr>
        <w:tab/>
        <w:t>odvodnění pláně drenáží v délce 556,1 m</w:t>
      </w:r>
    </w:p>
    <w:p w14:paraId="57026AD3" w14:textId="77777777" w:rsidR="00F65614" w:rsidRPr="00F65614" w:rsidRDefault="00F65614" w:rsidP="00BC78C0">
      <w:pPr>
        <w:spacing w:after="0" w:line="240" w:lineRule="auto"/>
        <w:ind w:firstLine="284"/>
        <w:jc w:val="both"/>
        <w:rPr>
          <w:rFonts w:ascii="Arial" w:hAnsi="Arial" w:cs="Arial"/>
        </w:rPr>
      </w:pPr>
      <w:r w:rsidRPr="00F65614">
        <w:rPr>
          <w:rFonts w:ascii="Arial" w:hAnsi="Arial" w:cs="Arial"/>
        </w:rPr>
        <w:tab/>
      </w:r>
      <w:r w:rsidRPr="00F65614">
        <w:rPr>
          <w:rFonts w:ascii="Arial" w:hAnsi="Arial" w:cs="Arial"/>
        </w:rPr>
        <w:tab/>
      </w:r>
      <w:r w:rsidRPr="00F65614">
        <w:rPr>
          <w:rFonts w:ascii="Arial" w:hAnsi="Arial" w:cs="Arial"/>
        </w:rPr>
        <w:tab/>
        <w:t>odvodnění pláně pravostranným příkopem v délce 645,4 m</w:t>
      </w:r>
    </w:p>
    <w:p w14:paraId="12C8F6BF" w14:textId="5A9123CE" w:rsidR="00F65614" w:rsidRPr="00F65614" w:rsidRDefault="00F65614" w:rsidP="00FE1FC2">
      <w:pPr>
        <w:spacing w:after="0" w:line="240" w:lineRule="auto"/>
        <w:jc w:val="both"/>
        <w:rPr>
          <w:rFonts w:ascii="Arial" w:hAnsi="Arial" w:cs="Arial"/>
        </w:rPr>
      </w:pPr>
      <w:r w:rsidRPr="00F65614">
        <w:rPr>
          <w:rFonts w:ascii="Arial" w:hAnsi="Arial" w:cs="Arial"/>
        </w:rPr>
        <w:t xml:space="preserve">Výhybny: </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4 x</w:t>
      </w:r>
    </w:p>
    <w:p w14:paraId="42AECBE9" w14:textId="0212EC17" w:rsidR="00F65614" w:rsidRPr="00F65614" w:rsidRDefault="00F65614" w:rsidP="00BC78C0">
      <w:pPr>
        <w:tabs>
          <w:tab w:val="left" w:pos="284"/>
        </w:tabs>
        <w:spacing w:after="0" w:line="240" w:lineRule="auto"/>
        <w:rPr>
          <w:rFonts w:ascii="Arial" w:hAnsi="Arial" w:cs="Arial"/>
        </w:rPr>
      </w:pPr>
      <w:r w:rsidRPr="00F65614">
        <w:rPr>
          <w:rFonts w:ascii="Arial" w:hAnsi="Arial" w:cs="Arial"/>
        </w:rPr>
        <w:t>Sjezdy</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6 x</w:t>
      </w:r>
    </w:p>
    <w:p w14:paraId="46D19145" w14:textId="0D177004" w:rsidR="00F65614" w:rsidRPr="00F65614" w:rsidRDefault="00FE1FC2" w:rsidP="00FE1FC2">
      <w:pPr>
        <w:spacing w:after="0" w:line="240" w:lineRule="auto"/>
        <w:rPr>
          <w:rFonts w:ascii="Arial" w:hAnsi="Arial" w:cs="Arial"/>
        </w:rPr>
      </w:pPr>
      <w:r>
        <w:rPr>
          <w:rFonts w:ascii="Arial" w:hAnsi="Arial" w:cs="Arial"/>
        </w:rPr>
        <w:t>S</w:t>
      </w:r>
      <w:r w:rsidR="00F65614" w:rsidRPr="00F65614">
        <w:rPr>
          <w:rFonts w:ascii="Arial" w:hAnsi="Arial" w:cs="Arial"/>
        </w:rPr>
        <w:t xml:space="preserve">jezdy s propustkem  </w:t>
      </w:r>
      <w:r w:rsidR="00F65614" w:rsidRPr="00F65614">
        <w:rPr>
          <w:rFonts w:ascii="Arial" w:hAnsi="Arial" w:cs="Arial"/>
        </w:rPr>
        <w:tab/>
      </w:r>
      <w:r w:rsidR="00F65614" w:rsidRPr="00F65614">
        <w:rPr>
          <w:rFonts w:ascii="Arial" w:hAnsi="Arial" w:cs="Arial"/>
        </w:rPr>
        <w:tab/>
      </w:r>
      <w:r w:rsidR="00F65614" w:rsidRPr="00F65614">
        <w:rPr>
          <w:rFonts w:ascii="Arial" w:hAnsi="Arial" w:cs="Arial"/>
        </w:rPr>
        <w:tab/>
        <w:t>4 x</w:t>
      </w:r>
    </w:p>
    <w:p w14:paraId="70BEE5EC" w14:textId="15FE5F0D" w:rsidR="00F65614" w:rsidRPr="00F65614" w:rsidRDefault="00F65614" w:rsidP="00BC78C0">
      <w:pPr>
        <w:tabs>
          <w:tab w:val="left" w:pos="284"/>
        </w:tabs>
        <w:spacing w:after="0" w:line="240" w:lineRule="auto"/>
        <w:rPr>
          <w:rFonts w:ascii="Arial" w:hAnsi="Arial" w:cs="Arial"/>
        </w:rPr>
      </w:pPr>
      <w:r w:rsidRPr="00F65614">
        <w:rPr>
          <w:rFonts w:ascii="Arial" w:hAnsi="Arial" w:cs="Arial"/>
        </w:rPr>
        <w:t>Napojení polních cest</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3 x</w:t>
      </w:r>
    </w:p>
    <w:p w14:paraId="6687711D" w14:textId="573100E6" w:rsidR="00F65614" w:rsidRPr="00F65614" w:rsidRDefault="00F65614" w:rsidP="00FE1FC2">
      <w:pPr>
        <w:spacing w:after="0" w:line="240" w:lineRule="auto"/>
        <w:jc w:val="both"/>
        <w:rPr>
          <w:rFonts w:ascii="Arial" w:hAnsi="Arial" w:cs="Arial"/>
        </w:rPr>
      </w:pPr>
      <w:r w:rsidRPr="00F65614">
        <w:rPr>
          <w:rFonts w:ascii="Arial" w:hAnsi="Arial" w:cs="Arial"/>
        </w:rPr>
        <w:t>Souběh s vodovodem</w:t>
      </w:r>
      <w:r w:rsidRPr="00F65614">
        <w:rPr>
          <w:rFonts w:ascii="Arial" w:hAnsi="Arial" w:cs="Arial"/>
        </w:rPr>
        <w:tab/>
      </w:r>
      <w:r w:rsidRPr="00F65614">
        <w:rPr>
          <w:rFonts w:ascii="Arial" w:hAnsi="Arial" w:cs="Arial"/>
        </w:rPr>
        <w:tab/>
      </w:r>
      <w:r w:rsidRPr="00F65614">
        <w:rPr>
          <w:rFonts w:ascii="Arial" w:hAnsi="Arial" w:cs="Arial"/>
        </w:rPr>
        <w:tab/>
        <w:t>1 x</w:t>
      </w:r>
    </w:p>
    <w:p w14:paraId="750B5267" w14:textId="0DFC6148" w:rsidR="00F65614" w:rsidRPr="00F65614" w:rsidRDefault="00F65614" w:rsidP="00FE1FC2">
      <w:pPr>
        <w:spacing w:after="0" w:line="240" w:lineRule="auto"/>
        <w:jc w:val="both"/>
        <w:rPr>
          <w:rFonts w:ascii="Arial" w:hAnsi="Arial" w:cs="Arial"/>
        </w:rPr>
      </w:pPr>
      <w:r w:rsidRPr="00F65614">
        <w:rPr>
          <w:rFonts w:ascii="Arial" w:hAnsi="Arial" w:cs="Arial"/>
        </w:rPr>
        <w:t xml:space="preserve">Souběh s tlakovou kanalizací </w:t>
      </w:r>
      <w:r w:rsidRPr="00F65614">
        <w:rPr>
          <w:rFonts w:ascii="Arial" w:hAnsi="Arial" w:cs="Arial"/>
        </w:rPr>
        <w:tab/>
      </w:r>
      <w:r w:rsidRPr="00F65614">
        <w:rPr>
          <w:rFonts w:ascii="Arial" w:hAnsi="Arial" w:cs="Arial"/>
        </w:rPr>
        <w:tab/>
        <w:t>1 x</w:t>
      </w:r>
    </w:p>
    <w:p w14:paraId="4E6536B3" w14:textId="77777777" w:rsidR="00F65614" w:rsidRPr="00F65614" w:rsidRDefault="00F65614" w:rsidP="00BC78C0">
      <w:pPr>
        <w:spacing w:after="0" w:line="240" w:lineRule="auto"/>
        <w:ind w:firstLine="284"/>
        <w:jc w:val="both"/>
        <w:rPr>
          <w:rFonts w:ascii="Arial" w:hAnsi="Arial" w:cs="Arial"/>
        </w:rPr>
      </w:pPr>
    </w:p>
    <w:p w14:paraId="1BF03F7B" w14:textId="77777777" w:rsidR="00F65614" w:rsidRPr="00F65614" w:rsidRDefault="00F65614" w:rsidP="00BC78C0">
      <w:pPr>
        <w:spacing w:after="0" w:line="240" w:lineRule="auto"/>
        <w:ind w:firstLine="284"/>
        <w:jc w:val="both"/>
        <w:rPr>
          <w:rFonts w:ascii="Arial" w:hAnsi="Arial" w:cs="Arial"/>
          <w:highlight w:val="yellow"/>
        </w:rPr>
      </w:pPr>
    </w:p>
    <w:p w14:paraId="6AC00BFA" w14:textId="77777777" w:rsidR="00F65614" w:rsidRPr="00F65614" w:rsidRDefault="00F65614" w:rsidP="00FE1FC2">
      <w:pPr>
        <w:pStyle w:val="Standard"/>
        <w:jc w:val="both"/>
        <w:rPr>
          <w:rFonts w:ascii="Arial" w:hAnsi="Arial" w:cs="Arial"/>
          <w:sz w:val="22"/>
          <w:szCs w:val="22"/>
          <w:highlight w:val="yellow"/>
          <w:u w:val="single"/>
        </w:rPr>
      </w:pPr>
      <w:r w:rsidRPr="00F65614">
        <w:rPr>
          <w:rFonts w:ascii="Arial" w:hAnsi="Arial" w:cs="Arial"/>
          <w:sz w:val="22"/>
          <w:szCs w:val="22"/>
          <w:u w:val="single"/>
        </w:rPr>
        <w:t>SO-103 – Cesta C13 p.č. 696</w:t>
      </w:r>
    </w:p>
    <w:p w14:paraId="64985BCC" w14:textId="77777777" w:rsidR="00F65614" w:rsidRPr="00F65614" w:rsidRDefault="00F65614" w:rsidP="00FE1FC2">
      <w:pPr>
        <w:spacing w:after="0" w:line="240" w:lineRule="auto"/>
        <w:jc w:val="both"/>
        <w:rPr>
          <w:rFonts w:ascii="Arial" w:hAnsi="Arial" w:cs="Arial"/>
        </w:rPr>
      </w:pPr>
      <w:r w:rsidRPr="00F65614">
        <w:rPr>
          <w:rFonts w:ascii="Arial" w:hAnsi="Arial" w:cs="Arial"/>
        </w:rPr>
        <w:t>Délka cesty</w:t>
      </w:r>
      <w:r w:rsidRPr="00F65614">
        <w:rPr>
          <w:rFonts w:ascii="Arial" w:hAnsi="Arial" w:cs="Arial"/>
        </w:rPr>
        <w:tab/>
        <w:t>:</w:t>
      </w:r>
      <w:r w:rsidRPr="00F65614">
        <w:rPr>
          <w:rFonts w:ascii="Arial" w:hAnsi="Arial" w:cs="Arial"/>
        </w:rPr>
        <w:tab/>
        <w:t>170,06</w:t>
      </w:r>
    </w:p>
    <w:p w14:paraId="4406831E" w14:textId="77777777" w:rsidR="00F65614" w:rsidRPr="00F65614" w:rsidRDefault="00F65614" w:rsidP="00FE1FC2">
      <w:pPr>
        <w:spacing w:after="0" w:line="240" w:lineRule="auto"/>
        <w:jc w:val="both"/>
        <w:rPr>
          <w:rFonts w:ascii="Arial" w:hAnsi="Arial" w:cs="Arial"/>
        </w:rPr>
      </w:pPr>
      <w:r w:rsidRPr="00F65614">
        <w:rPr>
          <w:rFonts w:ascii="Arial" w:hAnsi="Arial" w:cs="Arial"/>
        </w:rPr>
        <w:t xml:space="preserve">Šířka cesty : </w:t>
      </w:r>
      <w:r w:rsidRPr="00F65614">
        <w:rPr>
          <w:rFonts w:ascii="Arial" w:hAnsi="Arial" w:cs="Arial"/>
        </w:rPr>
        <w:tab/>
        <w:t xml:space="preserve">vozovka 3,5 m + 2 x </w:t>
      </w:r>
      <w:smartTag w:uri="urn:schemas-microsoft-com:office:smarttags" w:element="metricconverter">
        <w:smartTagPr>
          <w:attr w:name="ProductID" w:val="0,5 m"/>
        </w:smartTagPr>
        <w:r w:rsidRPr="00F65614">
          <w:rPr>
            <w:rFonts w:ascii="Arial" w:hAnsi="Arial" w:cs="Arial"/>
          </w:rPr>
          <w:t>0,5 m</w:t>
        </w:r>
      </w:smartTag>
      <w:r w:rsidRPr="00F65614">
        <w:rPr>
          <w:rFonts w:ascii="Arial" w:hAnsi="Arial" w:cs="Arial"/>
        </w:rPr>
        <w:t xml:space="preserve"> zpevněné krajnice</w:t>
      </w:r>
    </w:p>
    <w:p w14:paraId="48E0DFDA" w14:textId="77777777" w:rsidR="00F65614" w:rsidRPr="00F65614" w:rsidRDefault="00F65614" w:rsidP="00FE1FC2">
      <w:pPr>
        <w:spacing w:after="0" w:line="240" w:lineRule="auto"/>
        <w:jc w:val="both"/>
        <w:rPr>
          <w:rFonts w:ascii="Arial" w:hAnsi="Arial" w:cs="Arial"/>
        </w:rPr>
      </w:pPr>
      <w:r w:rsidRPr="00F65614">
        <w:rPr>
          <w:rFonts w:ascii="Arial" w:hAnsi="Arial" w:cs="Arial"/>
        </w:rPr>
        <w:t>Příčný sklon :</w:t>
      </w:r>
      <w:r w:rsidRPr="00F65614">
        <w:rPr>
          <w:rFonts w:ascii="Arial" w:hAnsi="Arial" w:cs="Arial"/>
        </w:rPr>
        <w:tab/>
        <w:t>3 % - jednostranný</w:t>
      </w:r>
    </w:p>
    <w:p w14:paraId="75F892BF" w14:textId="77777777" w:rsidR="00F65614" w:rsidRPr="00F65614" w:rsidRDefault="00F65614" w:rsidP="00FE1FC2">
      <w:pPr>
        <w:pStyle w:val="Normln1"/>
        <w:tabs>
          <w:tab w:val="left" w:pos="284"/>
          <w:tab w:val="left" w:pos="2127"/>
          <w:tab w:val="left" w:pos="6379"/>
        </w:tabs>
        <w:jc w:val="both"/>
        <w:rPr>
          <w:rFonts w:ascii="Arial" w:hAnsi="Arial" w:cs="Arial"/>
          <w:sz w:val="22"/>
          <w:szCs w:val="22"/>
        </w:rPr>
      </w:pPr>
      <w:r w:rsidRPr="00F65614">
        <w:rPr>
          <w:rFonts w:ascii="Arial" w:hAnsi="Arial" w:cs="Arial"/>
          <w:sz w:val="22"/>
          <w:szCs w:val="22"/>
        </w:rPr>
        <w:t xml:space="preserve">Konstrukce: </w:t>
      </w:r>
      <w:r w:rsidRPr="00F65614">
        <w:rPr>
          <w:rFonts w:ascii="Arial" w:hAnsi="Arial" w:cs="Arial"/>
          <w:sz w:val="22"/>
          <w:szCs w:val="22"/>
        </w:rPr>
        <w:tab/>
        <w:t>km 1,854 63 - 2,024 69</w:t>
      </w:r>
    </w:p>
    <w:p w14:paraId="3339AD03" w14:textId="77777777" w:rsidR="002E7F1E" w:rsidRPr="00F65614" w:rsidRDefault="002E7F1E" w:rsidP="002E7F1E">
      <w:pPr>
        <w:pStyle w:val="Normln1"/>
        <w:tabs>
          <w:tab w:val="left" w:pos="284"/>
          <w:tab w:val="left" w:pos="2835"/>
        </w:tabs>
        <w:jc w:val="both"/>
        <w:rPr>
          <w:rFonts w:ascii="Arial" w:hAnsi="Arial" w:cs="Arial"/>
          <w:sz w:val="22"/>
          <w:szCs w:val="22"/>
        </w:rPr>
      </w:pPr>
      <w:r w:rsidRPr="00F65614">
        <w:rPr>
          <w:rFonts w:ascii="Arial" w:hAnsi="Arial" w:cs="Arial"/>
          <w:sz w:val="22"/>
          <w:szCs w:val="22"/>
        </w:rPr>
        <w:t>asfaltobeton obrusný</w:t>
      </w:r>
      <w:r w:rsidRPr="00F65614">
        <w:rPr>
          <w:rFonts w:ascii="Arial" w:hAnsi="Arial" w:cs="Arial"/>
          <w:sz w:val="22"/>
          <w:szCs w:val="22"/>
        </w:rPr>
        <w:tab/>
        <w:t>ACO 11</w:t>
      </w:r>
      <w:r w:rsidRPr="00F65614">
        <w:rPr>
          <w:rFonts w:ascii="Arial" w:hAnsi="Arial" w:cs="Arial"/>
          <w:sz w:val="22"/>
          <w:szCs w:val="22"/>
        </w:rPr>
        <w:tab/>
        <w:t>40 mm</w:t>
      </w:r>
    </w:p>
    <w:p w14:paraId="46AF1B10" w14:textId="77777777" w:rsidR="002E7F1E" w:rsidRPr="00F65614" w:rsidRDefault="002E7F1E" w:rsidP="002E7F1E">
      <w:pPr>
        <w:pStyle w:val="Normln1"/>
        <w:tabs>
          <w:tab w:val="left" w:pos="284"/>
          <w:tab w:val="left" w:pos="2835"/>
          <w:tab w:val="left" w:pos="6521"/>
        </w:tabs>
        <w:jc w:val="both"/>
        <w:rPr>
          <w:rFonts w:ascii="Arial" w:hAnsi="Arial" w:cs="Arial"/>
          <w:sz w:val="22"/>
          <w:szCs w:val="22"/>
        </w:rPr>
      </w:pPr>
      <w:r w:rsidRPr="00F65614">
        <w:rPr>
          <w:rFonts w:ascii="Arial" w:hAnsi="Arial" w:cs="Arial"/>
          <w:sz w:val="22"/>
          <w:szCs w:val="22"/>
        </w:rPr>
        <w:t>postřik spojovací</w:t>
      </w:r>
      <w:r w:rsidRPr="00F65614">
        <w:rPr>
          <w:rFonts w:ascii="Arial" w:hAnsi="Arial" w:cs="Arial"/>
          <w:sz w:val="22"/>
          <w:szCs w:val="22"/>
        </w:rPr>
        <w:tab/>
        <w:t>PS</w:t>
      </w:r>
    </w:p>
    <w:p w14:paraId="46AE1FE3" w14:textId="77777777" w:rsidR="002E7F1E" w:rsidRPr="00F65614" w:rsidRDefault="002E7F1E" w:rsidP="002E7F1E">
      <w:pPr>
        <w:pStyle w:val="Normln1"/>
        <w:tabs>
          <w:tab w:val="left" w:pos="284"/>
          <w:tab w:val="left" w:pos="2835"/>
          <w:tab w:val="left" w:pos="4253"/>
        </w:tabs>
        <w:jc w:val="both"/>
        <w:rPr>
          <w:rFonts w:ascii="Arial" w:hAnsi="Arial" w:cs="Arial"/>
          <w:sz w:val="22"/>
          <w:szCs w:val="22"/>
        </w:rPr>
      </w:pPr>
      <w:r w:rsidRPr="00F65614">
        <w:rPr>
          <w:rFonts w:ascii="Arial" w:hAnsi="Arial" w:cs="Arial"/>
          <w:sz w:val="22"/>
          <w:szCs w:val="22"/>
        </w:rPr>
        <w:t>asfaltobeton podkladní</w:t>
      </w:r>
      <w:r w:rsidRPr="00F65614">
        <w:rPr>
          <w:rFonts w:ascii="Arial" w:hAnsi="Arial" w:cs="Arial"/>
          <w:sz w:val="22"/>
          <w:szCs w:val="22"/>
        </w:rPr>
        <w:tab/>
        <w:t>ACP 16+</w:t>
      </w:r>
      <w:r>
        <w:rPr>
          <w:rFonts w:ascii="Arial" w:hAnsi="Arial" w:cs="Arial"/>
          <w:sz w:val="22"/>
          <w:szCs w:val="22"/>
        </w:rPr>
        <w:tab/>
      </w:r>
      <w:r w:rsidRPr="00F65614">
        <w:rPr>
          <w:rFonts w:ascii="Arial" w:hAnsi="Arial" w:cs="Arial"/>
          <w:sz w:val="22"/>
          <w:szCs w:val="22"/>
        </w:rPr>
        <w:t>70 mm</w:t>
      </w:r>
    </w:p>
    <w:p w14:paraId="210A1099" w14:textId="77777777" w:rsidR="002E7F1E" w:rsidRDefault="002E7F1E" w:rsidP="002E7F1E">
      <w:pPr>
        <w:pStyle w:val="Normln1"/>
        <w:tabs>
          <w:tab w:val="left" w:pos="284"/>
          <w:tab w:val="left" w:pos="2835"/>
          <w:tab w:val="left" w:pos="6521"/>
        </w:tabs>
        <w:jc w:val="both"/>
        <w:rPr>
          <w:rFonts w:ascii="Arial" w:hAnsi="Arial" w:cs="Arial"/>
          <w:sz w:val="22"/>
          <w:szCs w:val="22"/>
        </w:rPr>
      </w:pPr>
      <w:r w:rsidRPr="00F65614">
        <w:rPr>
          <w:rFonts w:ascii="Arial" w:hAnsi="Arial" w:cs="Arial"/>
          <w:sz w:val="22"/>
          <w:szCs w:val="22"/>
        </w:rPr>
        <w:t>postřik spojovací</w:t>
      </w:r>
      <w:r w:rsidRPr="00F65614">
        <w:rPr>
          <w:rFonts w:ascii="Arial" w:hAnsi="Arial" w:cs="Arial"/>
          <w:sz w:val="22"/>
          <w:szCs w:val="22"/>
        </w:rPr>
        <w:tab/>
        <w:t>PS</w:t>
      </w:r>
    </w:p>
    <w:p w14:paraId="1A2B7BDA" w14:textId="77777777" w:rsidR="002E7F1E" w:rsidRPr="00F65614" w:rsidRDefault="002E7F1E" w:rsidP="002E7F1E">
      <w:pPr>
        <w:pStyle w:val="Normln1"/>
        <w:tabs>
          <w:tab w:val="left" w:pos="284"/>
          <w:tab w:val="left" w:pos="2835"/>
          <w:tab w:val="left" w:pos="4253"/>
        </w:tabs>
        <w:jc w:val="both"/>
        <w:rPr>
          <w:rFonts w:ascii="Arial" w:hAnsi="Arial" w:cs="Arial"/>
          <w:sz w:val="22"/>
          <w:szCs w:val="22"/>
        </w:rPr>
      </w:pPr>
      <w:r w:rsidRPr="00F65614">
        <w:rPr>
          <w:rFonts w:ascii="Arial" w:hAnsi="Arial" w:cs="Arial"/>
          <w:sz w:val="22"/>
          <w:szCs w:val="22"/>
        </w:rPr>
        <w:t xml:space="preserve">štěrkodrť ( 0 – </w:t>
      </w:r>
      <w:smartTag w:uri="urn:schemas-microsoft-com:office:smarttags" w:element="metricconverter">
        <w:smartTagPr>
          <w:attr w:name="ProductID" w:val="63 mm"/>
        </w:smartTagPr>
        <w:r w:rsidRPr="00F65614">
          <w:rPr>
            <w:rFonts w:ascii="Arial" w:hAnsi="Arial" w:cs="Arial"/>
            <w:sz w:val="22"/>
            <w:szCs w:val="22"/>
          </w:rPr>
          <w:t>63 mm</w:t>
        </w:r>
      </w:smartTag>
      <w:r w:rsidRPr="00F65614">
        <w:rPr>
          <w:rFonts w:ascii="Arial" w:hAnsi="Arial" w:cs="Arial"/>
          <w:sz w:val="22"/>
          <w:szCs w:val="22"/>
        </w:rPr>
        <w:t>)</w:t>
      </w:r>
      <w:r w:rsidRPr="00F65614">
        <w:rPr>
          <w:rFonts w:ascii="Arial" w:hAnsi="Arial" w:cs="Arial"/>
          <w:sz w:val="22"/>
          <w:szCs w:val="22"/>
        </w:rPr>
        <w:tab/>
        <w:t>ŠDb</w:t>
      </w:r>
      <w:r w:rsidRPr="00F65614">
        <w:rPr>
          <w:rFonts w:ascii="Arial" w:hAnsi="Arial" w:cs="Arial"/>
          <w:sz w:val="22"/>
          <w:szCs w:val="22"/>
        </w:rPr>
        <w:tab/>
        <w:t>150 mm</w:t>
      </w:r>
    </w:p>
    <w:p w14:paraId="113B0B80" w14:textId="77777777" w:rsidR="002E7F1E" w:rsidRPr="00F65614" w:rsidRDefault="002E7F1E" w:rsidP="002E7F1E">
      <w:pPr>
        <w:pStyle w:val="Normln1"/>
        <w:tabs>
          <w:tab w:val="left" w:pos="284"/>
          <w:tab w:val="left" w:pos="2835"/>
          <w:tab w:val="left" w:pos="4253"/>
          <w:tab w:val="left" w:pos="5670"/>
          <w:tab w:val="left" w:pos="6379"/>
          <w:tab w:val="left" w:pos="6521"/>
        </w:tabs>
        <w:jc w:val="both"/>
        <w:rPr>
          <w:rFonts w:ascii="Arial" w:hAnsi="Arial" w:cs="Arial"/>
          <w:sz w:val="22"/>
          <w:szCs w:val="22"/>
        </w:rPr>
      </w:pPr>
      <w:r w:rsidRPr="00F65614">
        <w:rPr>
          <w:rFonts w:ascii="Arial" w:hAnsi="Arial" w:cs="Arial"/>
          <w:sz w:val="22"/>
          <w:szCs w:val="22"/>
        </w:rPr>
        <w:t xml:space="preserve">štěrkodrť ( 0 – </w:t>
      </w:r>
      <w:smartTag w:uri="urn:schemas-microsoft-com:office:smarttags" w:element="metricconverter">
        <w:smartTagPr>
          <w:attr w:name="ProductID" w:val="63 mm"/>
        </w:smartTagPr>
        <w:r w:rsidRPr="00F65614">
          <w:rPr>
            <w:rFonts w:ascii="Arial" w:hAnsi="Arial" w:cs="Arial"/>
            <w:sz w:val="22"/>
            <w:szCs w:val="22"/>
          </w:rPr>
          <w:t>63 mm</w:t>
        </w:r>
      </w:smartTag>
      <w:r w:rsidRPr="00F65614">
        <w:rPr>
          <w:rFonts w:ascii="Arial" w:hAnsi="Arial" w:cs="Arial"/>
          <w:sz w:val="22"/>
          <w:szCs w:val="22"/>
        </w:rPr>
        <w:t>)</w:t>
      </w:r>
      <w:r w:rsidRPr="00F65614">
        <w:rPr>
          <w:rFonts w:ascii="Arial" w:hAnsi="Arial" w:cs="Arial"/>
          <w:sz w:val="22"/>
          <w:szCs w:val="22"/>
        </w:rPr>
        <w:tab/>
        <w:t>ŠDb</w:t>
      </w:r>
      <w:r w:rsidRPr="00F65614">
        <w:rPr>
          <w:rFonts w:ascii="Arial" w:hAnsi="Arial" w:cs="Arial"/>
          <w:sz w:val="22"/>
          <w:szCs w:val="22"/>
        </w:rPr>
        <w:tab/>
        <w:t>150 mm</w:t>
      </w:r>
    </w:p>
    <w:p w14:paraId="2134F4E9" w14:textId="77777777" w:rsidR="002E7F1E" w:rsidRDefault="002E7F1E" w:rsidP="002E7F1E">
      <w:pPr>
        <w:pStyle w:val="Normln1"/>
        <w:tabs>
          <w:tab w:val="left" w:pos="284"/>
          <w:tab w:val="left" w:pos="2835"/>
          <w:tab w:val="right" w:pos="4253"/>
          <w:tab w:val="left" w:pos="4820"/>
          <w:tab w:val="left" w:pos="5670"/>
          <w:tab w:val="left" w:pos="6379"/>
          <w:tab w:val="left" w:pos="6521"/>
        </w:tabs>
        <w:jc w:val="both"/>
        <w:rPr>
          <w:rFonts w:ascii="Arial" w:hAnsi="Arial" w:cs="Arial"/>
          <w:sz w:val="22"/>
          <w:szCs w:val="22"/>
        </w:rPr>
      </w:pPr>
      <w:r w:rsidRPr="00F65614">
        <w:rPr>
          <w:rFonts w:ascii="Arial" w:hAnsi="Arial" w:cs="Arial"/>
          <w:sz w:val="22"/>
          <w:szCs w:val="22"/>
        </w:rPr>
        <w:t xml:space="preserve">(recyklace podkladu za studena na místě, </w:t>
      </w:r>
    </w:p>
    <w:p w14:paraId="07A44618" w14:textId="77777777" w:rsidR="002E7F1E" w:rsidRPr="00BC78C0" w:rsidRDefault="002E7F1E" w:rsidP="002E7F1E">
      <w:pPr>
        <w:pStyle w:val="Normln1"/>
        <w:tabs>
          <w:tab w:val="left" w:pos="284"/>
          <w:tab w:val="left" w:pos="2835"/>
          <w:tab w:val="right" w:pos="4253"/>
          <w:tab w:val="left" w:pos="4820"/>
          <w:tab w:val="left" w:pos="5670"/>
          <w:tab w:val="left" w:pos="6379"/>
          <w:tab w:val="left" w:pos="6521"/>
        </w:tabs>
        <w:jc w:val="both"/>
        <w:rPr>
          <w:rFonts w:ascii="Arial" w:hAnsi="Arial" w:cs="Arial"/>
          <w:sz w:val="22"/>
          <w:szCs w:val="22"/>
          <w:u w:val="single"/>
        </w:rPr>
      </w:pPr>
      <w:r w:rsidRPr="00BC78C0">
        <w:rPr>
          <w:rFonts w:ascii="Arial" w:hAnsi="Arial" w:cs="Arial"/>
          <w:sz w:val="22"/>
          <w:szCs w:val="22"/>
          <w:u w:val="single"/>
        </w:rPr>
        <w:t>rozpojení a reprofilace tl. 250 mm - obsahuje cement struskoportlandský 4 %)</w:t>
      </w:r>
    </w:p>
    <w:p w14:paraId="4421CA14" w14:textId="77777777" w:rsidR="002E7F1E" w:rsidRPr="00F65614" w:rsidRDefault="002E7F1E" w:rsidP="002E7F1E">
      <w:pPr>
        <w:pStyle w:val="Normln1"/>
        <w:tabs>
          <w:tab w:val="left" w:pos="284"/>
          <w:tab w:val="left" w:pos="2835"/>
          <w:tab w:val="left" w:pos="4253"/>
          <w:tab w:val="left" w:pos="5670"/>
          <w:tab w:val="left" w:pos="6379"/>
          <w:tab w:val="left" w:pos="6521"/>
        </w:tabs>
        <w:jc w:val="both"/>
        <w:rPr>
          <w:rFonts w:ascii="Arial" w:hAnsi="Arial" w:cs="Arial"/>
          <w:sz w:val="22"/>
          <w:szCs w:val="22"/>
        </w:rPr>
      </w:pPr>
      <w:r w:rsidRPr="00F65614">
        <w:rPr>
          <w:rFonts w:ascii="Arial" w:hAnsi="Arial" w:cs="Arial"/>
          <w:sz w:val="22"/>
          <w:szCs w:val="22"/>
        </w:rPr>
        <w:tab/>
      </w:r>
      <w:r w:rsidRPr="00F65614">
        <w:rPr>
          <w:rFonts w:ascii="Arial" w:hAnsi="Arial" w:cs="Arial"/>
          <w:sz w:val="22"/>
          <w:szCs w:val="22"/>
        </w:rPr>
        <w:tab/>
      </w:r>
      <w:r w:rsidRPr="00F65614">
        <w:rPr>
          <w:rFonts w:ascii="Arial" w:hAnsi="Arial" w:cs="Arial"/>
          <w:sz w:val="22"/>
          <w:szCs w:val="22"/>
        </w:rPr>
        <w:tab/>
        <w:t>410 mm</w:t>
      </w:r>
    </w:p>
    <w:p w14:paraId="4A3AE46F" w14:textId="77777777" w:rsidR="002E7F1E" w:rsidRDefault="002E7F1E" w:rsidP="002E7F1E">
      <w:pPr>
        <w:pStyle w:val="Normln1"/>
        <w:tabs>
          <w:tab w:val="right" w:pos="284"/>
          <w:tab w:val="left" w:pos="2835"/>
          <w:tab w:val="left" w:pos="4253"/>
          <w:tab w:val="right" w:pos="4536"/>
          <w:tab w:val="left" w:pos="5670"/>
          <w:tab w:val="left" w:pos="6379"/>
          <w:tab w:val="left" w:pos="6521"/>
        </w:tabs>
        <w:jc w:val="both"/>
        <w:rPr>
          <w:rFonts w:ascii="Arial" w:hAnsi="Arial" w:cs="Arial"/>
          <w:sz w:val="22"/>
          <w:szCs w:val="22"/>
        </w:rPr>
      </w:pPr>
    </w:p>
    <w:p w14:paraId="0F59627E" w14:textId="6E6FE72D" w:rsidR="00F65614" w:rsidRPr="00F65614" w:rsidRDefault="00F65614" w:rsidP="003C187F">
      <w:pPr>
        <w:spacing w:after="0" w:line="240" w:lineRule="auto"/>
        <w:jc w:val="both"/>
        <w:rPr>
          <w:rFonts w:ascii="Arial" w:hAnsi="Arial" w:cs="Arial"/>
        </w:rPr>
      </w:pPr>
      <w:r w:rsidRPr="00F65614">
        <w:rPr>
          <w:rFonts w:ascii="Arial" w:hAnsi="Arial" w:cs="Arial"/>
        </w:rPr>
        <w:t>Odvodnění:</w:t>
      </w:r>
      <w:r w:rsidRPr="00F65614">
        <w:rPr>
          <w:rFonts w:ascii="Arial" w:hAnsi="Arial" w:cs="Arial"/>
        </w:rPr>
        <w:tab/>
      </w:r>
      <w:r w:rsidRPr="00F65614">
        <w:rPr>
          <w:rFonts w:ascii="Arial" w:hAnsi="Arial" w:cs="Arial"/>
        </w:rPr>
        <w:tab/>
        <w:t>podélným a příčným sklonem komunikace</w:t>
      </w:r>
    </w:p>
    <w:p w14:paraId="73243730" w14:textId="77777777" w:rsidR="00F65614" w:rsidRPr="00F65614" w:rsidRDefault="00F65614" w:rsidP="00BC78C0">
      <w:pPr>
        <w:spacing w:after="0" w:line="240" w:lineRule="auto"/>
        <w:ind w:firstLine="284"/>
        <w:jc w:val="both"/>
        <w:rPr>
          <w:rFonts w:ascii="Arial" w:hAnsi="Arial" w:cs="Arial"/>
        </w:rPr>
      </w:pPr>
      <w:r w:rsidRPr="00F65614">
        <w:rPr>
          <w:rFonts w:ascii="Arial" w:hAnsi="Arial" w:cs="Arial"/>
        </w:rPr>
        <w:tab/>
      </w:r>
      <w:r w:rsidRPr="00F65614">
        <w:rPr>
          <w:rFonts w:ascii="Arial" w:hAnsi="Arial" w:cs="Arial"/>
        </w:rPr>
        <w:tab/>
      </w:r>
      <w:r w:rsidRPr="00F65614">
        <w:rPr>
          <w:rFonts w:ascii="Arial" w:hAnsi="Arial" w:cs="Arial"/>
        </w:rPr>
        <w:tab/>
        <w:t>odvodnění pláně drenáží v délce 160,6 m</w:t>
      </w:r>
      <w:r w:rsidRPr="00F65614">
        <w:rPr>
          <w:rFonts w:ascii="Arial" w:hAnsi="Arial" w:cs="Arial"/>
        </w:rPr>
        <w:tab/>
      </w:r>
      <w:r w:rsidRPr="00F65614">
        <w:rPr>
          <w:rFonts w:ascii="Arial" w:hAnsi="Arial" w:cs="Arial"/>
        </w:rPr>
        <w:tab/>
      </w:r>
      <w:r w:rsidRPr="00F65614">
        <w:rPr>
          <w:rFonts w:ascii="Arial" w:hAnsi="Arial" w:cs="Arial"/>
        </w:rPr>
        <w:tab/>
      </w:r>
    </w:p>
    <w:p w14:paraId="4F662E36" w14:textId="4F07A2B4" w:rsidR="00F65614" w:rsidRPr="00F65614" w:rsidRDefault="00F65614" w:rsidP="003C187F">
      <w:pPr>
        <w:spacing w:after="0" w:line="240" w:lineRule="auto"/>
        <w:jc w:val="both"/>
        <w:rPr>
          <w:rFonts w:ascii="Arial" w:hAnsi="Arial" w:cs="Arial"/>
        </w:rPr>
      </w:pPr>
      <w:r w:rsidRPr="00F65614">
        <w:rPr>
          <w:rFonts w:ascii="Arial" w:hAnsi="Arial" w:cs="Arial"/>
        </w:rPr>
        <w:t xml:space="preserve">Výhybny: </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1 x</w:t>
      </w:r>
    </w:p>
    <w:p w14:paraId="1E07BE89" w14:textId="77777777" w:rsidR="00F65614" w:rsidRPr="00F65614" w:rsidRDefault="00F65614" w:rsidP="003C187F">
      <w:pPr>
        <w:spacing w:after="0" w:line="240" w:lineRule="auto"/>
        <w:rPr>
          <w:rFonts w:ascii="Arial" w:hAnsi="Arial" w:cs="Arial"/>
        </w:rPr>
      </w:pPr>
      <w:r w:rsidRPr="00F65614">
        <w:rPr>
          <w:rFonts w:ascii="Arial" w:hAnsi="Arial" w:cs="Arial"/>
        </w:rPr>
        <w:t>Příčné žlaby</w:t>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r>
      <w:r w:rsidRPr="00F65614">
        <w:rPr>
          <w:rFonts w:ascii="Arial" w:hAnsi="Arial" w:cs="Arial"/>
        </w:rPr>
        <w:tab/>
        <w:t>1 x</w:t>
      </w:r>
    </w:p>
    <w:p w14:paraId="2A255D58" w14:textId="77777777" w:rsidR="00F65614" w:rsidRPr="00F65614" w:rsidRDefault="00F65614" w:rsidP="00BC78C0">
      <w:pPr>
        <w:spacing w:after="0" w:line="240" w:lineRule="auto"/>
        <w:ind w:firstLine="284"/>
        <w:jc w:val="both"/>
        <w:rPr>
          <w:rFonts w:ascii="Arial" w:hAnsi="Arial" w:cs="Arial"/>
          <w:highlight w:val="yellow"/>
        </w:rPr>
      </w:pPr>
    </w:p>
    <w:p w14:paraId="60666756" w14:textId="77777777" w:rsidR="00F65614" w:rsidRPr="00F65614" w:rsidRDefault="00F65614" w:rsidP="003C187F">
      <w:pPr>
        <w:spacing w:after="0" w:line="240" w:lineRule="auto"/>
        <w:jc w:val="both"/>
        <w:rPr>
          <w:rFonts w:ascii="Arial" w:hAnsi="Arial" w:cs="Arial"/>
          <w:highlight w:val="yellow"/>
        </w:rPr>
      </w:pPr>
      <w:r w:rsidRPr="00F65614">
        <w:rPr>
          <w:rFonts w:ascii="Arial" w:hAnsi="Arial" w:cs="Arial"/>
          <w:u w:val="single"/>
        </w:rPr>
        <w:t>SO-801 – Výsadby</w:t>
      </w:r>
    </w:p>
    <w:p w14:paraId="440AB417" w14:textId="77777777" w:rsidR="003C187F" w:rsidRDefault="003C187F" w:rsidP="003C187F">
      <w:pPr>
        <w:tabs>
          <w:tab w:val="left" w:pos="5103"/>
        </w:tabs>
        <w:spacing w:after="0" w:line="240" w:lineRule="auto"/>
        <w:rPr>
          <w:rFonts w:ascii="Arial" w:hAnsi="Arial" w:cs="Arial"/>
        </w:rPr>
      </w:pPr>
    </w:p>
    <w:p w14:paraId="6AFA6781" w14:textId="3EC97CC4" w:rsidR="00F65614" w:rsidRPr="00F65614" w:rsidRDefault="00F65614" w:rsidP="003C187F">
      <w:pPr>
        <w:tabs>
          <w:tab w:val="left" w:pos="5103"/>
        </w:tabs>
        <w:spacing w:after="0" w:line="240" w:lineRule="auto"/>
        <w:rPr>
          <w:rFonts w:ascii="Arial" w:hAnsi="Arial" w:cs="Arial"/>
        </w:rPr>
      </w:pPr>
      <w:r w:rsidRPr="00F65614">
        <w:rPr>
          <w:rFonts w:ascii="Arial" w:hAnsi="Arial" w:cs="Arial"/>
        </w:rPr>
        <w:t xml:space="preserve">Slivoň švestka </w:t>
      </w:r>
      <w:r w:rsidRPr="00F65614">
        <w:rPr>
          <w:rFonts w:ascii="Arial" w:hAnsi="Arial" w:cs="Arial"/>
          <w:i/>
        </w:rPr>
        <w:t>(Prunus domestica)</w:t>
      </w:r>
      <w:r w:rsidRPr="00F65614">
        <w:rPr>
          <w:rFonts w:ascii="Arial" w:hAnsi="Arial" w:cs="Arial"/>
          <w:i/>
        </w:rPr>
        <w:tab/>
        <w:t>30</w:t>
      </w:r>
      <w:r w:rsidRPr="00F65614">
        <w:rPr>
          <w:rFonts w:ascii="Arial" w:hAnsi="Arial" w:cs="Arial"/>
          <w:color w:val="000000"/>
        </w:rPr>
        <w:t xml:space="preserve"> ks</w:t>
      </w:r>
      <w:r w:rsidRPr="00F65614">
        <w:rPr>
          <w:rFonts w:ascii="Arial" w:hAnsi="Arial" w:cs="Arial"/>
          <w:color w:val="000000"/>
        </w:rPr>
        <w:tab/>
      </w:r>
    </w:p>
    <w:p w14:paraId="2361A23F" w14:textId="52C451DB" w:rsidR="00F65614" w:rsidRPr="00F65614" w:rsidRDefault="00F65614" w:rsidP="003C187F">
      <w:pPr>
        <w:tabs>
          <w:tab w:val="left" w:pos="5103"/>
        </w:tabs>
        <w:spacing w:after="0" w:line="240" w:lineRule="auto"/>
        <w:rPr>
          <w:rFonts w:ascii="Arial" w:hAnsi="Arial" w:cs="Arial"/>
          <w:u w:val="single"/>
        </w:rPr>
      </w:pPr>
      <w:r w:rsidRPr="00F65614">
        <w:rPr>
          <w:rFonts w:ascii="Arial" w:hAnsi="Arial" w:cs="Arial"/>
          <w:u w:val="single"/>
        </w:rPr>
        <w:t xml:space="preserve">Jabloň domácí </w:t>
      </w:r>
      <w:r w:rsidRPr="00F65614">
        <w:rPr>
          <w:rFonts w:ascii="Arial" w:hAnsi="Arial" w:cs="Arial"/>
          <w:i/>
          <w:u w:val="single"/>
        </w:rPr>
        <w:t>(Malus domestica)</w:t>
      </w:r>
      <w:r w:rsidRPr="00F65614">
        <w:rPr>
          <w:rFonts w:ascii="Arial" w:hAnsi="Arial" w:cs="Arial"/>
          <w:i/>
          <w:u w:val="single"/>
        </w:rPr>
        <w:tab/>
      </w:r>
      <w:r w:rsidRPr="00F65614">
        <w:rPr>
          <w:rFonts w:ascii="Arial" w:hAnsi="Arial" w:cs="Arial"/>
          <w:u w:val="single"/>
        </w:rPr>
        <w:t>41 ks</w:t>
      </w:r>
    </w:p>
    <w:p w14:paraId="739A1164" w14:textId="5085128D" w:rsidR="00F65614" w:rsidRPr="00F65614" w:rsidRDefault="00F65614" w:rsidP="003C187F">
      <w:pPr>
        <w:tabs>
          <w:tab w:val="left" w:pos="5103"/>
        </w:tabs>
        <w:spacing w:after="0" w:line="240" w:lineRule="auto"/>
        <w:rPr>
          <w:rFonts w:ascii="Arial" w:hAnsi="Arial" w:cs="Arial"/>
        </w:rPr>
      </w:pPr>
      <w:r w:rsidRPr="00F65614">
        <w:rPr>
          <w:rFonts w:ascii="Arial" w:hAnsi="Arial" w:cs="Arial"/>
        </w:rPr>
        <w:t xml:space="preserve">celkem stromy                                </w:t>
      </w:r>
      <w:r w:rsidRPr="00F65614">
        <w:rPr>
          <w:rFonts w:ascii="Arial" w:hAnsi="Arial" w:cs="Arial"/>
        </w:rPr>
        <w:tab/>
        <w:t>71 ks</w:t>
      </w:r>
    </w:p>
    <w:p w14:paraId="789A269B" w14:textId="77777777" w:rsidR="00F65614" w:rsidRPr="00F65614" w:rsidRDefault="00F65614" w:rsidP="00BC78C0">
      <w:pPr>
        <w:tabs>
          <w:tab w:val="left" w:pos="5103"/>
        </w:tabs>
        <w:spacing w:after="0" w:line="240" w:lineRule="auto"/>
        <w:ind w:firstLine="284"/>
        <w:jc w:val="both"/>
        <w:rPr>
          <w:rFonts w:ascii="Arial" w:hAnsi="Arial" w:cs="Arial"/>
          <w:u w:val="single"/>
        </w:rPr>
      </w:pPr>
    </w:p>
    <w:p w14:paraId="2F466EFF" w14:textId="2150BE29" w:rsidR="00F65614" w:rsidRPr="00F65614" w:rsidRDefault="00F65614" w:rsidP="003C187F">
      <w:pPr>
        <w:pStyle w:val="Normlnweb"/>
        <w:rPr>
          <w:rFonts w:ascii="Arial" w:hAnsi="Arial" w:cs="Arial"/>
          <w:color w:val="auto"/>
          <w:sz w:val="22"/>
          <w:szCs w:val="22"/>
        </w:rPr>
      </w:pPr>
      <w:r w:rsidRPr="00F65614">
        <w:rPr>
          <w:rFonts w:ascii="Arial" w:hAnsi="Arial" w:cs="Arial"/>
          <w:color w:val="auto"/>
          <w:sz w:val="22"/>
          <w:szCs w:val="22"/>
        </w:rPr>
        <w:t xml:space="preserve">Růže šípková </w:t>
      </w:r>
      <w:r w:rsidRPr="00F65614">
        <w:rPr>
          <w:rFonts w:ascii="Arial" w:hAnsi="Arial" w:cs="Arial"/>
          <w:i/>
          <w:color w:val="auto"/>
          <w:sz w:val="22"/>
          <w:szCs w:val="22"/>
        </w:rPr>
        <w:t>(Rosa canina L. )</w:t>
      </w:r>
      <w:r w:rsidRPr="00F65614">
        <w:rPr>
          <w:rFonts w:ascii="Arial" w:hAnsi="Arial" w:cs="Arial"/>
          <w:color w:val="auto"/>
          <w:sz w:val="22"/>
          <w:szCs w:val="22"/>
        </w:rPr>
        <w:tab/>
      </w:r>
      <w:r w:rsidRPr="00F65614">
        <w:rPr>
          <w:rFonts w:ascii="Arial" w:hAnsi="Arial" w:cs="Arial"/>
          <w:color w:val="auto"/>
          <w:sz w:val="22"/>
          <w:szCs w:val="22"/>
        </w:rPr>
        <w:tab/>
        <w:t xml:space="preserve">         </w:t>
      </w:r>
      <w:r w:rsidRPr="00F65614">
        <w:rPr>
          <w:rFonts w:ascii="Arial" w:hAnsi="Arial" w:cs="Arial"/>
          <w:color w:val="auto"/>
          <w:sz w:val="22"/>
          <w:szCs w:val="22"/>
        </w:rPr>
        <w:tab/>
      </w:r>
      <w:r w:rsidR="00D90B5A">
        <w:rPr>
          <w:rFonts w:ascii="Arial" w:hAnsi="Arial" w:cs="Arial"/>
          <w:color w:val="auto"/>
          <w:sz w:val="22"/>
          <w:szCs w:val="22"/>
        </w:rPr>
        <w:t xml:space="preserve"> </w:t>
      </w:r>
      <w:r w:rsidRPr="00F65614">
        <w:rPr>
          <w:rFonts w:ascii="Arial" w:hAnsi="Arial" w:cs="Arial"/>
          <w:color w:val="auto"/>
          <w:sz w:val="22"/>
          <w:szCs w:val="22"/>
        </w:rPr>
        <w:t>36 ks</w:t>
      </w:r>
    </w:p>
    <w:p w14:paraId="3C1CF338" w14:textId="319BF7C6" w:rsidR="00F65614" w:rsidRPr="00F65614" w:rsidRDefault="00F65614" w:rsidP="003C187F">
      <w:pPr>
        <w:pStyle w:val="Normlnweb"/>
        <w:rPr>
          <w:rFonts w:ascii="Arial" w:hAnsi="Arial" w:cs="Arial"/>
          <w:color w:val="auto"/>
          <w:sz w:val="22"/>
          <w:szCs w:val="22"/>
          <w:u w:val="single"/>
        </w:rPr>
      </w:pPr>
      <w:r w:rsidRPr="00F65614">
        <w:rPr>
          <w:rFonts w:ascii="Arial" w:hAnsi="Arial" w:cs="Arial"/>
          <w:color w:val="auto"/>
          <w:sz w:val="22"/>
          <w:szCs w:val="22"/>
          <w:u w:val="single"/>
        </w:rPr>
        <w:t>Líska obecná (</w:t>
      </w:r>
      <w:r w:rsidRPr="00F65614">
        <w:rPr>
          <w:rFonts w:ascii="Arial" w:hAnsi="Arial" w:cs="Arial"/>
          <w:i/>
          <w:color w:val="auto"/>
          <w:sz w:val="22"/>
          <w:szCs w:val="22"/>
          <w:u w:val="single"/>
        </w:rPr>
        <w:t>Corylus avellana</w:t>
      </w:r>
      <w:r w:rsidRPr="00F65614">
        <w:rPr>
          <w:rFonts w:ascii="Arial" w:hAnsi="Arial" w:cs="Arial"/>
          <w:color w:val="auto"/>
          <w:sz w:val="22"/>
          <w:szCs w:val="22"/>
          <w:u w:val="single"/>
        </w:rPr>
        <w:t>)</w:t>
      </w:r>
      <w:r w:rsidRPr="00F65614">
        <w:rPr>
          <w:rFonts w:ascii="Arial" w:hAnsi="Arial" w:cs="Arial"/>
          <w:color w:val="auto"/>
          <w:sz w:val="22"/>
          <w:szCs w:val="22"/>
          <w:u w:val="single"/>
        </w:rPr>
        <w:tab/>
      </w:r>
      <w:r w:rsidRPr="00F65614">
        <w:rPr>
          <w:rFonts w:ascii="Arial" w:hAnsi="Arial" w:cs="Arial"/>
          <w:color w:val="auto"/>
          <w:sz w:val="22"/>
          <w:szCs w:val="22"/>
          <w:u w:val="single"/>
        </w:rPr>
        <w:tab/>
      </w:r>
      <w:r w:rsidRPr="00F65614">
        <w:rPr>
          <w:rFonts w:ascii="Arial" w:hAnsi="Arial" w:cs="Arial"/>
          <w:i/>
          <w:color w:val="auto"/>
          <w:sz w:val="22"/>
          <w:szCs w:val="22"/>
          <w:u w:val="single"/>
        </w:rPr>
        <w:t xml:space="preserve">          </w:t>
      </w:r>
      <w:r w:rsidRPr="00F65614">
        <w:rPr>
          <w:rFonts w:ascii="Arial" w:hAnsi="Arial" w:cs="Arial"/>
          <w:color w:val="auto"/>
          <w:sz w:val="22"/>
          <w:szCs w:val="22"/>
          <w:u w:val="single"/>
        </w:rPr>
        <w:t xml:space="preserve"> </w:t>
      </w:r>
      <w:r w:rsidR="00D90B5A">
        <w:rPr>
          <w:rFonts w:ascii="Arial" w:hAnsi="Arial" w:cs="Arial"/>
          <w:color w:val="auto"/>
          <w:sz w:val="22"/>
          <w:szCs w:val="22"/>
          <w:u w:val="single"/>
        </w:rPr>
        <w:t xml:space="preserve"> </w:t>
      </w:r>
      <w:r w:rsidRPr="00F65614">
        <w:rPr>
          <w:rFonts w:ascii="Arial" w:hAnsi="Arial" w:cs="Arial"/>
          <w:color w:val="auto"/>
          <w:sz w:val="22"/>
          <w:szCs w:val="22"/>
          <w:u w:val="single"/>
        </w:rPr>
        <w:t xml:space="preserve"> 36 ks</w:t>
      </w:r>
    </w:p>
    <w:p w14:paraId="3DAB893B" w14:textId="1C259CD1" w:rsidR="00F65614" w:rsidRDefault="00F65614" w:rsidP="003C187F">
      <w:pPr>
        <w:tabs>
          <w:tab w:val="left" w:pos="5103"/>
        </w:tabs>
        <w:spacing w:after="0" w:line="240" w:lineRule="auto"/>
        <w:jc w:val="both"/>
        <w:rPr>
          <w:rFonts w:ascii="Arial" w:hAnsi="Arial" w:cs="Arial"/>
        </w:rPr>
      </w:pPr>
      <w:r w:rsidRPr="00F65614">
        <w:rPr>
          <w:rFonts w:ascii="Arial" w:hAnsi="Arial" w:cs="Arial"/>
        </w:rPr>
        <w:t xml:space="preserve">celkem keře                                                           </w:t>
      </w:r>
      <w:r w:rsidR="00D90B5A">
        <w:rPr>
          <w:rFonts w:ascii="Arial" w:hAnsi="Arial" w:cs="Arial"/>
        </w:rPr>
        <w:tab/>
      </w:r>
      <w:r w:rsidRPr="00F65614">
        <w:rPr>
          <w:rFonts w:ascii="Arial" w:hAnsi="Arial" w:cs="Arial"/>
        </w:rPr>
        <w:t>72 ks</w:t>
      </w:r>
    </w:p>
    <w:p w14:paraId="7276FF93" w14:textId="77777777" w:rsidR="00CE5E09" w:rsidRDefault="00CE5E09" w:rsidP="003C187F">
      <w:pPr>
        <w:tabs>
          <w:tab w:val="left" w:pos="5103"/>
        </w:tabs>
        <w:spacing w:after="0" w:line="240" w:lineRule="auto"/>
        <w:jc w:val="both"/>
        <w:rPr>
          <w:rFonts w:ascii="Arial" w:hAnsi="Arial" w:cs="Arial"/>
        </w:rPr>
      </w:pPr>
    </w:p>
    <w:p w14:paraId="592F9ADE" w14:textId="77777777" w:rsidR="00FD1995" w:rsidRPr="00FD1995" w:rsidRDefault="00FD1995" w:rsidP="00FD1995">
      <w:pPr>
        <w:pStyle w:val="Standard"/>
        <w:jc w:val="both"/>
        <w:rPr>
          <w:rFonts w:ascii="Arial" w:hAnsi="Arial" w:cs="Arial"/>
          <w:sz w:val="22"/>
          <w:szCs w:val="22"/>
          <w:highlight w:val="yellow"/>
          <w:u w:val="single"/>
        </w:rPr>
      </w:pPr>
      <w:r w:rsidRPr="00FD1995">
        <w:rPr>
          <w:rFonts w:ascii="Arial" w:hAnsi="Arial" w:cs="Arial"/>
          <w:sz w:val="22"/>
          <w:szCs w:val="22"/>
        </w:rPr>
        <w:t>Rozestup stromů v řadě je 10 m, rozestup keřů v řadě je 1 m.</w:t>
      </w:r>
    </w:p>
    <w:p w14:paraId="6446BE81" w14:textId="0C715AC1" w:rsidR="00FD1995" w:rsidRPr="00FD1995" w:rsidRDefault="00FD1995" w:rsidP="00FD1995">
      <w:pPr>
        <w:jc w:val="both"/>
        <w:rPr>
          <w:rFonts w:ascii="Arial" w:hAnsi="Arial" w:cs="Arial"/>
        </w:rPr>
      </w:pPr>
      <w:r w:rsidRPr="00FD1995">
        <w:rPr>
          <w:rFonts w:ascii="Arial" w:hAnsi="Arial" w:cs="Arial"/>
        </w:rPr>
        <w:t>Ochrana před okusem</w:t>
      </w:r>
      <w:r w:rsidRPr="00FD1995">
        <w:rPr>
          <w:rFonts w:ascii="Arial" w:hAnsi="Arial" w:cs="Arial"/>
          <w:b/>
        </w:rPr>
        <w:t xml:space="preserve"> </w:t>
      </w:r>
      <w:r w:rsidRPr="00FD1995">
        <w:rPr>
          <w:rFonts w:ascii="Arial" w:hAnsi="Arial" w:cs="Arial"/>
        </w:rPr>
        <w:t>- stromy: bude zřízeno individuální oplocení + koruna chráněna</w:t>
      </w:r>
      <w:r>
        <w:rPr>
          <w:rFonts w:ascii="Arial" w:hAnsi="Arial" w:cs="Arial"/>
        </w:rPr>
        <w:t xml:space="preserve"> </w:t>
      </w:r>
      <w:r w:rsidRPr="00FD1995">
        <w:rPr>
          <w:rFonts w:ascii="Arial" w:hAnsi="Arial" w:cs="Arial"/>
        </w:rPr>
        <w:t xml:space="preserve">  repelentem</w:t>
      </w:r>
      <w:r w:rsidR="00FF4860">
        <w:rPr>
          <w:rFonts w:ascii="Arial" w:hAnsi="Arial" w:cs="Arial"/>
        </w:rPr>
        <w:t>.</w:t>
      </w:r>
    </w:p>
    <w:p w14:paraId="7577C3CF" w14:textId="0ABD6F7B" w:rsidR="00FD1995" w:rsidRPr="00FD1995" w:rsidRDefault="00FD1995" w:rsidP="00FD1995">
      <w:pPr>
        <w:jc w:val="both"/>
        <w:rPr>
          <w:rFonts w:ascii="Arial" w:hAnsi="Arial" w:cs="Arial"/>
        </w:rPr>
      </w:pPr>
      <w:r w:rsidRPr="00FD1995">
        <w:rPr>
          <w:rFonts w:ascii="Arial" w:hAnsi="Arial" w:cs="Arial"/>
        </w:rPr>
        <w:t>Ochrana před okusem</w:t>
      </w:r>
      <w:r w:rsidRPr="00FD1995">
        <w:rPr>
          <w:rFonts w:ascii="Arial" w:hAnsi="Arial" w:cs="Arial"/>
          <w:b/>
        </w:rPr>
        <w:t xml:space="preserve"> </w:t>
      </w:r>
      <w:r w:rsidRPr="00FD1995">
        <w:rPr>
          <w:rFonts w:ascii="Arial" w:hAnsi="Arial" w:cs="Arial"/>
        </w:rPr>
        <w:t>- keře:</w:t>
      </w:r>
      <w:r>
        <w:rPr>
          <w:rFonts w:ascii="Arial" w:hAnsi="Arial" w:cs="Arial"/>
        </w:rPr>
        <w:t xml:space="preserve"> </w:t>
      </w:r>
      <w:r w:rsidRPr="00FD1995">
        <w:rPr>
          <w:rFonts w:ascii="Arial" w:hAnsi="Arial" w:cs="Arial"/>
        </w:rPr>
        <w:t xml:space="preserve">bude zhotoveno oplocení z lesnického pletiva výšky </w:t>
      </w:r>
      <w:smartTag w:uri="urn:schemas-microsoft-com:office:smarttags" w:element="metricconverter">
        <w:smartTagPr>
          <w:attr w:name="ProductID" w:val="160 cm"/>
        </w:smartTagPr>
        <w:r w:rsidRPr="00FD1995">
          <w:rPr>
            <w:rFonts w:ascii="Arial" w:hAnsi="Arial" w:cs="Arial"/>
          </w:rPr>
          <w:t>160 cm</w:t>
        </w:r>
      </w:smartTag>
      <w:r w:rsidRPr="00FD1995">
        <w:rPr>
          <w:rFonts w:ascii="Arial" w:hAnsi="Arial" w:cs="Arial"/>
        </w:rPr>
        <w:t xml:space="preserve">, pr. drátu 1,6 / 2,0 mm, 20 drátů, kůly á </w:t>
      </w:r>
      <w:smartTag w:uri="urn:schemas-microsoft-com:office:smarttags" w:element="metricconverter">
        <w:smartTagPr>
          <w:attr w:name="ProductID" w:val="3 m"/>
        </w:smartTagPr>
        <w:r w:rsidRPr="00FD1995">
          <w:rPr>
            <w:rFonts w:ascii="Arial" w:hAnsi="Arial" w:cs="Arial"/>
          </w:rPr>
          <w:t>3 m</w:t>
        </w:r>
      </w:smartTag>
      <w:r w:rsidRPr="00FD1995">
        <w:rPr>
          <w:rFonts w:ascii="Arial" w:hAnsi="Arial" w:cs="Arial"/>
        </w:rPr>
        <w:t xml:space="preserve"> ze smrkové tyče prům. do </w:t>
      </w:r>
      <w:smartTag w:uri="urn:schemas-microsoft-com:office:smarttags" w:element="metricconverter">
        <w:smartTagPr>
          <w:attr w:name="ProductID" w:val="20 cm"/>
        </w:smartTagPr>
        <w:r w:rsidRPr="00FD1995">
          <w:rPr>
            <w:rFonts w:ascii="Arial" w:hAnsi="Arial" w:cs="Arial"/>
          </w:rPr>
          <w:t>20 cm</w:t>
        </w:r>
      </w:smartTag>
      <w:r w:rsidRPr="00FD1995">
        <w:rPr>
          <w:rFonts w:ascii="Arial" w:hAnsi="Arial" w:cs="Arial"/>
        </w:rPr>
        <w:t xml:space="preserve">. Vzpěry v rozích a na každém třetím kůlu ze SM tyčí o prům. do </w:t>
      </w:r>
      <w:smartTag w:uri="urn:schemas-microsoft-com:office:smarttags" w:element="metricconverter">
        <w:smartTagPr>
          <w:attr w:name="ProductID" w:val="15 cm"/>
        </w:smartTagPr>
        <w:r w:rsidRPr="00FD1995">
          <w:rPr>
            <w:rFonts w:ascii="Arial" w:hAnsi="Arial" w:cs="Arial"/>
          </w:rPr>
          <w:t>15 cm</w:t>
        </w:r>
      </w:smartTag>
      <w:r w:rsidRPr="00FD1995">
        <w:rPr>
          <w:rFonts w:ascii="Arial" w:hAnsi="Arial" w:cs="Arial"/>
        </w:rPr>
        <w:t>.</w:t>
      </w:r>
    </w:p>
    <w:p w14:paraId="5A1B022F" w14:textId="65ED8AA4" w:rsidR="00FD1995" w:rsidRPr="00FF4860" w:rsidRDefault="00FF4860" w:rsidP="00635527">
      <w:pPr>
        <w:tabs>
          <w:tab w:val="left" w:pos="5103"/>
        </w:tabs>
        <w:spacing w:after="120" w:line="240" w:lineRule="auto"/>
        <w:jc w:val="both"/>
        <w:rPr>
          <w:rFonts w:ascii="Arial" w:hAnsi="Arial" w:cs="Arial"/>
          <w:iCs/>
        </w:rPr>
      </w:pPr>
      <w:r w:rsidRPr="00FF4860">
        <w:rPr>
          <w:rFonts w:ascii="Arial" w:hAnsi="Arial" w:cs="Arial"/>
          <w:iCs/>
          <w:szCs w:val="24"/>
          <w:u w:val="single"/>
        </w:rPr>
        <w:lastRenderedPageBreak/>
        <w:t>Před vlastní výsadbou provést přípravu plochy pro výsadbu v ploše 6 058 m</w:t>
      </w:r>
      <w:r w:rsidRPr="00FF4860">
        <w:rPr>
          <w:rFonts w:ascii="Arial" w:hAnsi="Arial" w:cs="Arial"/>
          <w:iCs/>
          <w:szCs w:val="24"/>
          <w:u w:val="single"/>
          <w:vertAlign w:val="superscript"/>
        </w:rPr>
        <w:t>2</w:t>
      </w:r>
      <w:r w:rsidRPr="00FF4860">
        <w:rPr>
          <w:rFonts w:ascii="Arial" w:hAnsi="Arial" w:cs="Arial"/>
          <w:iCs/>
          <w:szCs w:val="24"/>
          <w:u w:val="single"/>
        </w:rPr>
        <w:t>.</w:t>
      </w:r>
    </w:p>
    <w:p w14:paraId="0BE775C8" w14:textId="0C943A0E" w:rsidR="00C12DEE" w:rsidRPr="007E2241" w:rsidRDefault="00C12DEE" w:rsidP="007E2241">
      <w:pPr>
        <w:spacing w:after="0"/>
        <w:jc w:val="both"/>
        <w:rPr>
          <w:rFonts w:ascii="Arial" w:hAnsi="Arial" w:cs="Arial"/>
        </w:rPr>
      </w:pPr>
      <w:r w:rsidRPr="007E2241">
        <w:rPr>
          <w:rFonts w:ascii="Arial" w:hAnsi="Arial" w:cs="Arial"/>
        </w:rPr>
        <w:t xml:space="preserve">Následná péče zahrnuje následující úkony: </w:t>
      </w:r>
    </w:p>
    <w:p w14:paraId="52A3D521" w14:textId="77777777" w:rsidR="00C12DEE" w:rsidRPr="007E2241" w:rsidRDefault="00C12DEE" w:rsidP="00C12DEE">
      <w:pPr>
        <w:jc w:val="both"/>
        <w:rPr>
          <w:rFonts w:ascii="Arial" w:hAnsi="Arial" w:cs="Arial"/>
        </w:rPr>
      </w:pPr>
      <w:r w:rsidRPr="007E2241">
        <w:rPr>
          <w:rFonts w:ascii="Arial" w:hAnsi="Arial" w:cs="Arial"/>
          <w:i/>
        </w:rPr>
        <w:t>Zálivka</w:t>
      </w:r>
      <w:r w:rsidRPr="007E2241">
        <w:rPr>
          <w:rFonts w:ascii="Arial" w:hAnsi="Arial" w:cs="Arial"/>
          <w:b/>
        </w:rPr>
        <w:t xml:space="preserve"> – </w:t>
      </w:r>
      <w:r w:rsidRPr="007E2241">
        <w:rPr>
          <w:rFonts w:ascii="Arial" w:hAnsi="Arial" w:cs="Arial"/>
        </w:rPr>
        <w:t xml:space="preserve">v rámci realizace díla bude provedena vydatná zálivka po dobu realizace díla. Zhotovitel provede zálivku v rámci samotné realizace díla při výsadbě a před předáním hotového díla obci. (Toto záleží na samotném zahájení realizace výsadeb a dle klimatických podmínek při realizaci díla). Je třeba, aby byla prováděna s dostatečným množstvím vody, aby nedošlo ke zvlhčení jenom při povrchu. Při častějším povrchovém zavlažování dochází k růstu kořenů pouze v povrchové vrstvě. Zálivka proto musí být prováděna méně často, ale s větším množstvím vody.  </w:t>
      </w:r>
    </w:p>
    <w:p w14:paraId="56D0D0E0" w14:textId="63B26ED8" w:rsidR="00C12DEE" w:rsidRPr="007E2241" w:rsidRDefault="00C12DEE" w:rsidP="00C12DEE">
      <w:pPr>
        <w:jc w:val="both"/>
        <w:rPr>
          <w:rFonts w:ascii="Arial" w:hAnsi="Arial" w:cs="Arial"/>
        </w:rPr>
      </w:pPr>
      <w:r w:rsidRPr="007E2241">
        <w:rPr>
          <w:rFonts w:ascii="Arial" w:hAnsi="Arial" w:cs="Arial"/>
          <w:i/>
        </w:rPr>
        <w:t xml:space="preserve">Opětovná výsadba uhynulých sazenic </w:t>
      </w:r>
      <w:r w:rsidRPr="007E2241">
        <w:rPr>
          <w:rFonts w:ascii="Arial" w:hAnsi="Arial" w:cs="Arial"/>
        </w:rPr>
        <w:t xml:space="preserve">- uhynulé sazenice je třeba nahradit novými. </w:t>
      </w:r>
      <w:r w:rsidRPr="00BB3EA4">
        <w:rPr>
          <w:rFonts w:ascii="Arial" w:hAnsi="Arial" w:cs="Arial"/>
        </w:rPr>
        <w:t>Opětovná výsadba uhynulých sazenic v záruční době díla bude se zhotovitelem díla řešena v rámci záruky díla na ozelenění.</w:t>
      </w:r>
      <w:r w:rsidRPr="007E2241">
        <w:rPr>
          <w:rFonts w:ascii="Arial" w:hAnsi="Arial" w:cs="Arial"/>
        </w:rPr>
        <w:t xml:space="preserve"> Vzhledem k tomu, že nelze zajistit ideální podmínky pro uchycení a růst sazenic, může dojít k jejich úhynu. Nová výsadba musí nahradit 100 % sazenic.</w:t>
      </w:r>
    </w:p>
    <w:p w14:paraId="5310A0A8" w14:textId="77777777" w:rsidR="007E2241" w:rsidRPr="007E2241" w:rsidRDefault="007E2241" w:rsidP="007E2241">
      <w:pPr>
        <w:jc w:val="both"/>
        <w:rPr>
          <w:rFonts w:ascii="Arial" w:hAnsi="Arial" w:cs="Arial"/>
        </w:rPr>
      </w:pPr>
      <w:r w:rsidRPr="007E2241">
        <w:rPr>
          <w:rFonts w:ascii="Arial" w:hAnsi="Arial" w:cs="Arial"/>
          <w:i/>
        </w:rPr>
        <w:t>Průklest</w:t>
      </w:r>
      <w:r w:rsidRPr="007E2241">
        <w:rPr>
          <w:rFonts w:ascii="Arial" w:hAnsi="Arial" w:cs="Arial"/>
        </w:rPr>
        <w:t xml:space="preserve"> - v době vegetačního klidu bude proveden průklest dle potřeby. Výchovné zásahy mají zásadní význam pro budoucí vývoj, druhové a prostorové uspořádání porostu. Pěstební zásahy jsou podmíněny aktuálním stavem porostu a pěstebním cílem. Veškerá opatření musí být směřována k přírodě blízkému společenstvu. </w:t>
      </w:r>
    </w:p>
    <w:p w14:paraId="4DAC2778" w14:textId="49EAFC06" w:rsidR="007E2241" w:rsidRPr="007E2241" w:rsidRDefault="007E2241" w:rsidP="007E2241">
      <w:pPr>
        <w:jc w:val="both"/>
        <w:rPr>
          <w:rFonts w:ascii="Arial" w:hAnsi="Arial" w:cs="Arial"/>
        </w:rPr>
      </w:pPr>
      <w:r w:rsidRPr="007E2241">
        <w:rPr>
          <w:rFonts w:ascii="Arial" w:hAnsi="Arial" w:cs="Arial"/>
          <w:i/>
        </w:rPr>
        <w:t>Ostatní úkony</w:t>
      </w:r>
      <w:r w:rsidRPr="007E2241">
        <w:rPr>
          <w:rFonts w:ascii="Arial" w:hAnsi="Arial" w:cs="Arial"/>
          <w:b/>
        </w:rPr>
        <w:t xml:space="preserve"> </w:t>
      </w:r>
      <w:r w:rsidRPr="007E2241">
        <w:rPr>
          <w:rFonts w:ascii="Arial" w:hAnsi="Arial" w:cs="Arial"/>
        </w:rPr>
        <w:t xml:space="preserve">- nutná  oprava úvazků a oplocení. </w:t>
      </w:r>
    </w:p>
    <w:p w14:paraId="397EC5AA" w14:textId="69F46BFD" w:rsidR="007E2241" w:rsidRPr="007E2241" w:rsidRDefault="007E2241" w:rsidP="007E2241">
      <w:pPr>
        <w:jc w:val="both"/>
        <w:rPr>
          <w:rFonts w:ascii="Arial" w:hAnsi="Arial" w:cs="Arial"/>
        </w:rPr>
      </w:pPr>
      <w:r w:rsidRPr="007E2241">
        <w:rPr>
          <w:rFonts w:ascii="Arial" w:hAnsi="Arial" w:cs="Arial"/>
          <w:i/>
          <w:szCs w:val="24"/>
        </w:rPr>
        <w:t>Ochrana objektu před škodlivými vlivy vnějšího prostředí</w:t>
      </w:r>
      <w:r w:rsidRPr="007E2241">
        <w:rPr>
          <w:rFonts w:ascii="Arial" w:hAnsi="Arial" w:cs="Arial"/>
          <w:b/>
          <w:szCs w:val="24"/>
        </w:rPr>
        <w:t xml:space="preserve"> - </w:t>
      </w:r>
      <w:r w:rsidRPr="007E2241">
        <w:rPr>
          <w:rFonts w:ascii="Arial" w:hAnsi="Arial" w:cs="Arial"/>
          <w:szCs w:val="24"/>
        </w:rPr>
        <w:t>n</w:t>
      </w:r>
      <w:r w:rsidRPr="007E2241">
        <w:rPr>
          <w:rFonts w:ascii="Arial" w:hAnsi="Arial" w:cs="Arial"/>
        </w:rPr>
        <w:t>a výsadby působí řada škodlivých vlivů – nepříznivé povětrnostní podmínky, vláhové poměry, zarůstání plevelnými rostlinami, živočišní škůdci, choroby apod. Pro jejich eliminaci nebo snížení je nutno provést pečlivé ukotvení dřeviny pomocí kůlů a úvazku</w:t>
      </w:r>
      <w:r>
        <w:rPr>
          <w:rFonts w:ascii="Arial" w:hAnsi="Arial" w:cs="Arial"/>
        </w:rPr>
        <w:t xml:space="preserve">, </w:t>
      </w:r>
      <w:r w:rsidRPr="007E2241">
        <w:rPr>
          <w:rFonts w:ascii="Arial" w:hAnsi="Arial" w:cs="Arial"/>
        </w:rPr>
        <w:t>zalévání v době sucha</w:t>
      </w:r>
      <w:r>
        <w:rPr>
          <w:rFonts w:ascii="Arial" w:hAnsi="Arial" w:cs="Arial"/>
        </w:rPr>
        <w:t xml:space="preserve">, </w:t>
      </w:r>
      <w:r w:rsidRPr="007E2241">
        <w:rPr>
          <w:rFonts w:ascii="Arial" w:hAnsi="Arial" w:cs="Arial"/>
        </w:rPr>
        <w:t>ochrana před buření</w:t>
      </w:r>
      <w:r>
        <w:rPr>
          <w:rFonts w:ascii="Arial" w:hAnsi="Arial" w:cs="Arial"/>
        </w:rPr>
        <w:t xml:space="preserve">, </w:t>
      </w:r>
      <w:r w:rsidRPr="007E2241">
        <w:rPr>
          <w:rFonts w:ascii="Arial" w:hAnsi="Arial" w:cs="Arial"/>
        </w:rPr>
        <w:t>ochrana před okusem</w:t>
      </w:r>
      <w:r>
        <w:rPr>
          <w:rFonts w:ascii="Arial" w:hAnsi="Arial" w:cs="Arial"/>
        </w:rPr>
        <w:t>.</w:t>
      </w:r>
    </w:p>
    <w:p w14:paraId="05AD7C97" w14:textId="77777777" w:rsidR="00341D8A" w:rsidRDefault="00341D8A" w:rsidP="00341D8A">
      <w:pPr>
        <w:autoSpaceDE w:val="0"/>
        <w:autoSpaceDN w:val="0"/>
        <w:adjustRightInd w:val="0"/>
        <w:spacing w:before="100" w:beforeAutospacing="1" w:after="120"/>
        <w:jc w:val="both"/>
        <w:rPr>
          <w:rFonts w:ascii="Arial" w:hAnsi="Arial" w:cs="Arial"/>
        </w:rPr>
      </w:pPr>
    </w:p>
    <w:p w14:paraId="455C03A8" w14:textId="11A1C273" w:rsidR="00341D8A" w:rsidRPr="00474845" w:rsidRDefault="00341D8A" w:rsidP="00341D8A">
      <w:pPr>
        <w:autoSpaceDE w:val="0"/>
        <w:autoSpaceDN w:val="0"/>
        <w:adjustRightInd w:val="0"/>
        <w:spacing w:before="100" w:beforeAutospacing="1" w:after="120"/>
        <w:jc w:val="both"/>
        <w:rPr>
          <w:rFonts w:ascii="Arial" w:hAnsi="Arial" w:cs="Arial"/>
          <w:i/>
          <w:iCs/>
          <w:color w:val="FF0000"/>
          <w:sz w:val="24"/>
          <w:szCs w:val="24"/>
        </w:rPr>
      </w:pPr>
      <w:r w:rsidRPr="00474845">
        <w:rPr>
          <w:rFonts w:ascii="Arial" w:hAnsi="Arial" w:cs="Arial"/>
          <w:i/>
          <w:iCs/>
          <w:color w:val="FF0000"/>
          <w:sz w:val="24"/>
          <w:szCs w:val="24"/>
        </w:rPr>
        <w:t>Harmonogram bude doplněn před podpisem smlouvy</w:t>
      </w:r>
    </w:p>
    <w:p w14:paraId="76052B81" w14:textId="77777777" w:rsidR="00341D8A" w:rsidRDefault="00341D8A" w:rsidP="00341D8A">
      <w:pPr>
        <w:autoSpaceDE w:val="0"/>
        <w:autoSpaceDN w:val="0"/>
        <w:adjustRightInd w:val="0"/>
        <w:spacing w:before="100" w:beforeAutospacing="1" w:after="120"/>
        <w:jc w:val="both"/>
        <w:rPr>
          <w:rFonts w:ascii="Arial" w:hAnsi="Arial" w:cs="Arial"/>
          <w:b/>
          <w:bCs/>
          <w:sz w:val="24"/>
          <w:szCs w:val="24"/>
          <w:u w:val="single"/>
        </w:rPr>
      </w:pPr>
    </w:p>
    <w:p w14:paraId="0BA87EDF" w14:textId="77777777" w:rsidR="00BB3EA4" w:rsidRDefault="00BB3EA4" w:rsidP="00341D8A">
      <w:pPr>
        <w:autoSpaceDE w:val="0"/>
        <w:autoSpaceDN w:val="0"/>
        <w:adjustRightInd w:val="0"/>
        <w:spacing w:before="100" w:beforeAutospacing="1" w:after="120"/>
        <w:jc w:val="both"/>
        <w:rPr>
          <w:rFonts w:ascii="Arial" w:hAnsi="Arial" w:cs="Arial"/>
          <w:b/>
          <w:bCs/>
          <w:sz w:val="24"/>
          <w:szCs w:val="24"/>
          <w:u w:val="single"/>
        </w:rPr>
      </w:pPr>
    </w:p>
    <w:p w14:paraId="6182E2A2" w14:textId="77777777" w:rsidR="00BB3EA4" w:rsidRDefault="00BB3EA4" w:rsidP="00341D8A">
      <w:pPr>
        <w:autoSpaceDE w:val="0"/>
        <w:autoSpaceDN w:val="0"/>
        <w:adjustRightInd w:val="0"/>
        <w:spacing w:before="100" w:beforeAutospacing="1" w:after="120"/>
        <w:jc w:val="both"/>
        <w:rPr>
          <w:rFonts w:ascii="Arial" w:hAnsi="Arial" w:cs="Arial"/>
          <w:b/>
          <w:bCs/>
          <w:sz w:val="24"/>
          <w:szCs w:val="24"/>
          <w:u w:val="single"/>
        </w:rPr>
      </w:pPr>
    </w:p>
    <w:p w14:paraId="3F62EE26" w14:textId="77777777" w:rsidR="00341D8A" w:rsidRDefault="00341D8A" w:rsidP="00341D8A">
      <w:pPr>
        <w:autoSpaceDE w:val="0"/>
        <w:autoSpaceDN w:val="0"/>
        <w:adjustRightInd w:val="0"/>
        <w:spacing w:before="100" w:beforeAutospacing="1" w:after="120"/>
        <w:jc w:val="both"/>
        <w:rPr>
          <w:rFonts w:ascii="Arial" w:hAnsi="Arial" w:cs="Arial"/>
          <w:b/>
          <w:bCs/>
          <w:sz w:val="24"/>
          <w:szCs w:val="24"/>
          <w:u w:val="single"/>
        </w:rPr>
      </w:pPr>
    </w:p>
    <w:p w14:paraId="0E600541" w14:textId="77777777" w:rsidR="00576CDA" w:rsidRDefault="00576CDA" w:rsidP="00341D8A">
      <w:pPr>
        <w:autoSpaceDE w:val="0"/>
        <w:autoSpaceDN w:val="0"/>
        <w:adjustRightInd w:val="0"/>
        <w:spacing w:before="100" w:beforeAutospacing="1" w:after="120"/>
        <w:jc w:val="both"/>
        <w:rPr>
          <w:rFonts w:ascii="Arial" w:hAnsi="Arial" w:cs="Arial"/>
          <w:b/>
          <w:bCs/>
          <w:sz w:val="24"/>
          <w:szCs w:val="24"/>
          <w:u w:val="single"/>
        </w:rPr>
      </w:pPr>
    </w:p>
    <w:p w14:paraId="31D83E16" w14:textId="77777777" w:rsidR="00576CDA" w:rsidRDefault="00576CDA" w:rsidP="00341D8A">
      <w:pPr>
        <w:autoSpaceDE w:val="0"/>
        <w:autoSpaceDN w:val="0"/>
        <w:adjustRightInd w:val="0"/>
        <w:spacing w:before="100" w:beforeAutospacing="1" w:after="120"/>
        <w:jc w:val="both"/>
        <w:rPr>
          <w:rFonts w:ascii="Arial" w:hAnsi="Arial" w:cs="Arial"/>
          <w:b/>
          <w:bCs/>
          <w:sz w:val="24"/>
          <w:szCs w:val="24"/>
          <w:u w:val="single"/>
        </w:rPr>
      </w:pPr>
    </w:p>
    <w:p w14:paraId="5CF4E022" w14:textId="77777777" w:rsidR="00576CDA" w:rsidRDefault="00576CDA" w:rsidP="00341D8A">
      <w:pPr>
        <w:autoSpaceDE w:val="0"/>
        <w:autoSpaceDN w:val="0"/>
        <w:adjustRightInd w:val="0"/>
        <w:spacing w:before="100" w:beforeAutospacing="1" w:after="120"/>
        <w:jc w:val="both"/>
        <w:rPr>
          <w:rFonts w:ascii="Arial" w:hAnsi="Arial" w:cs="Arial"/>
          <w:b/>
          <w:bCs/>
          <w:sz w:val="24"/>
          <w:szCs w:val="24"/>
          <w:u w:val="single"/>
        </w:rPr>
      </w:pPr>
    </w:p>
    <w:p w14:paraId="7FEC962F" w14:textId="77777777" w:rsidR="00576CDA" w:rsidRDefault="00576CDA" w:rsidP="00341D8A">
      <w:pPr>
        <w:autoSpaceDE w:val="0"/>
        <w:autoSpaceDN w:val="0"/>
        <w:adjustRightInd w:val="0"/>
        <w:spacing w:before="100" w:beforeAutospacing="1" w:after="120"/>
        <w:jc w:val="both"/>
        <w:rPr>
          <w:rFonts w:ascii="Arial" w:hAnsi="Arial" w:cs="Arial"/>
          <w:b/>
          <w:bCs/>
          <w:sz w:val="24"/>
          <w:szCs w:val="24"/>
          <w:u w:val="single"/>
        </w:rPr>
      </w:pPr>
    </w:p>
    <w:p w14:paraId="5156EC10" w14:textId="24ED8E2F" w:rsidR="00341D8A" w:rsidRDefault="00341D8A" w:rsidP="00341D8A">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2 Položkový nabídkový rozpočet </w:t>
      </w:r>
    </w:p>
    <w:p w14:paraId="78052A5D" w14:textId="0EAB0DDD" w:rsidR="00181188" w:rsidRDefault="00341D8A" w:rsidP="00341D8A">
      <w:pPr>
        <w:autoSpaceDE w:val="0"/>
        <w:autoSpaceDN w:val="0"/>
        <w:adjustRightInd w:val="0"/>
        <w:spacing w:before="100" w:beforeAutospacing="1" w:after="120"/>
        <w:jc w:val="both"/>
        <w:rPr>
          <w:rFonts w:ascii="Arial" w:hAnsi="Arial" w:cs="Arial"/>
          <w:b/>
          <w:bCs/>
          <w:sz w:val="24"/>
          <w:szCs w:val="24"/>
          <w:u w:val="single"/>
        </w:rPr>
      </w:pPr>
      <w:r w:rsidRPr="00A07751">
        <w:rPr>
          <w:rFonts w:ascii="Arial" w:hAnsi="Arial" w:cs="Arial"/>
          <w:i/>
          <w:iCs/>
          <w:color w:val="FF0000"/>
          <w:sz w:val="24"/>
          <w:szCs w:val="24"/>
        </w:rPr>
        <w:t>bude doplněn před podpisem smlouvy</w:t>
      </w:r>
    </w:p>
    <w:p w14:paraId="74AB98DA"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72894313"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0934655B"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1FCC08B6"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7BCA1295"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026ACAE0"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4A068247"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5A7F9174"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5EB824C0"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53BF7CA1"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1BCA30AF"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2B5ED60B"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51D04BA3"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7B0781FE"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73A5EDA2"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1E6CC164" w14:textId="77777777" w:rsidR="003F3FBB" w:rsidRDefault="003F3FBB" w:rsidP="00835F77">
      <w:pPr>
        <w:autoSpaceDE w:val="0"/>
        <w:autoSpaceDN w:val="0"/>
        <w:adjustRightInd w:val="0"/>
        <w:spacing w:before="100" w:beforeAutospacing="1" w:after="120"/>
        <w:jc w:val="both"/>
        <w:rPr>
          <w:rFonts w:ascii="Arial" w:hAnsi="Arial" w:cs="Arial"/>
          <w:b/>
          <w:bCs/>
          <w:sz w:val="24"/>
          <w:szCs w:val="24"/>
          <w:u w:val="single"/>
        </w:rPr>
      </w:pPr>
    </w:p>
    <w:p w14:paraId="2E207FB3" w14:textId="77777777" w:rsidR="00E82B3C" w:rsidRDefault="00E82B3C" w:rsidP="00835F77">
      <w:pPr>
        <w:autoSpaceDE w:val="0"/>
        <w:autoSpaceDN w:val="0"/>
        <w:adjustRightInd w:val="0"/>
        <w:spacing w:before="100" w:beforeAutospacing="1" w:after="120"/>
        <w:jc w:val="both"/>
        <w:rPr>
          <w:rFonts w:ascii="Arial" w:hAnsi="Arial" w:cs="Arial"/>
          <w:b/>
          <w:bCs/>
          <w:sz w:val="24"/>
          <w:szCs w:val="24"/>
          <w:u w:val="single"/>
        </w:rPr>
      </w:pPr>
    </w:p>
    <w:p w14:paraId="50CE1BAF" w14:textId="77777777" w:rsidR="00E82B3C" w:rsidRDefault="00E82B3C" w:rsidP="00835F77">
      <w:pPr>
        <w:autoSpaceDE w:val="0"/>
        <w:autoSpaceDN w:val="0"/>
        <w:adjustRightInd w:val="0"/>
        <w:spacing w:before="100" w:beforeAutospacing="1" w:after="120"/>
        <w:jc w:val="both"/>
        <w:rPr>
          <w:rFonts w:ascii="Arial" w:hAnsi="Arial" w:cs="Arial"/>
          <w:b/>
          <w:bCs/>
          <w:sz w:val="24"/>
          <w:szCs w:val="24"/>
          <w:u w:val="single"/>
        </w:rPr>
      </w:pPr>
    </w:p>
    <w:p w14:paraId="07473E26" w14:textId="77777777" w:rsidR="00E82B3C" w:rsidRDefault="00E82B3C" w:rsidP="00835F77">
      <w:pPr>
        <w:autoSpaceDE w:val="0"/>
        <w:autoSpaceDN w:val="0"/>
        <w:adjustRightInd w:val="0"/>
        <w:spacing w:before="100" w:beforeAutospacing="1" w:after="120"/>
        <w:jc w:val="both"/>
        <w:rPr>
          <w:rFonts w:ascii="Arial" w:hAnsi="Arial" w:cs="Arial"/>
          <w:b/>
          <w:bCs/>
          <w:sz w:val="24"/>
          <w:szCs w:val="24"/>
          <w:u w:val="single"/>
        </w:rPr>
      </w:pPr>
    </w:p>
    <w:p w14:paraId="3B9150D0" w14:textId="77777777" w:rsidR="00E82B3C" w:rsidRDefault="00E82B3C" w:rsidP="00835F77">
      <w:pPr>
        <w:autoSpaceDE w:val="0"/>
        <w:autoSpaceDN w:val="0"/>
        <w:adjustRightInd w:val="0"/>
        <w:spacing w:before="100" w:beforeAutospacing="1" w:after="120"/>
        <w:jc w:val="both"/>
        <w:rPr>
          <w:rFonts w:ascii="Arial" w:hAnsi="Arial" w:cs="Arial"/>
          <w:b/>
          <w:bCs/>
          <w:sz w:val="24"/>
          <w:szCs w:val="24"/>
          <w:u w:val="single"/>
        </w:rPr>
      </w:pPr>
    </w:p>
    <w:p w14:paraId="5C33D302" w14:textId="77777777" w:rsidR="00091A7F" w:rsidRDefault="00091A7F" w:rsidP="00835F77">
      <w:pPr>
        <w:autoSpaceDE w:val="0"/>
        <w:autoSpaceDN w:val="0"/>
        <w:adjustRightInd w:val="0"/>
        <w:spacing w:before="100" w:beforeAutospacing="1" w:after="120"/>
        <w:jc w:val="both"/>
        <w:rPr>
          <w:rFonts w:ascii="Arial" w:hAnsi="Arial" w:cs="Arial"/>
          <w:b/>
          <w:bCs/>
          <w:sz w:val="24"/>
          <w:szCs w:val="24"/>
          <w:u w:val="single"/>
        </w:rPr>
      </w:pPr>
    </w:p>
    <w:p w14:paraId="13424DE9" w14:textId="6AABCF12"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BB3EA4">
      <w:pPr>
        <w:autoSpaceDE w:val="0"/>
        <w:autoSpaceDN w:val="0"/>
        <w:adjustRightInd w:val="0"/>
        <w:spacing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BB3EA4">
      <w:pPr>
        <w:autoSpaceDE w:val="0"/>
        <w:autoSpaceDN w:val="0"/>
        <w:adjustRightInd w:val="0"/>
        <w:spacing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BB3EA4">
      <w:pPr>
        <w:pStyle w:val="Bezmezer"/>
        <w:spacing w:after="120"/>
        <w:jc w:val="both"/>
        <w:rPr>
          <w:rFonts w:ascii="Arial" w:hAnsi="Arial" w:cs="Arial"/>
          <w:b/>
          <w:bCs/>
          <w:u w:val="single"/>
        </w:rPr>
      </w:pPr>
      <w:r w:rsidRPr="007B4C8D">
        <w:rPr>
          <w:rFonts w:ascii="Arial" w:hAnsi="Arial" w:cs="Arial"/>
          <w:b/>
          <w:bCs/>
          <w:u w:val="single"/>
        </w:rPr>
        <w:t>Požadavky na nákladní vozidla</w:t>
      </w: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BB3EA4">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BB3EA4">
      <w:pPr>
        <w:spacing w:after="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2E88F" w14:textId="77777777" w:rsidR="00D04C8C" w:rsidRDefault="00D04C8C" w:rsidP="006C3D15">
      <w:pPr>
        <w:spacing w:after="0" w:line="240" w:lineRule="auto"/>
      </w:pPr>
      <w:r>
        <w:separator/>
      </w:r>
    </w:p>
  </w:endnote>
  <w:endnote w:type="continuationSeparator" w:id="0">
    <w:p w14:paraId="0A8E1782" w14:textId="77777777" w:rsidR="00D04C8C" w:rsidRDefault="00D04C8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宋体">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2E0F5D44"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00091A7F">
          <w:rPr>
            <w:rFonts w:ascii="Arial" w:hAnsi="Arial" w:cs="Arial"/>
          </w:rPr>
          <w:t>29</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61223" w14:textId="77777777" w:rsidR="00D04C8C" w:rsidRDefault="00D04C8C" w:rsidP="006C3D15">
      <w:pPr>
        <w:spacing w:after="0" w:line="240" w:lineRule="auto"/>
      </w:pPr>
      <w:r>
        <w:separator/>
      </w:r>
    </w:p>
  </w:footnote>
  <w:footnote w:type="continuationSeparator" w:id="0">
    <w:p w14:paraId="3F42BD58" w14:textId="77777777" w:rsidR="00D04C8C" w:rsidRDefault="00D04C8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CBCD1" w14:textId="31217818" w:rsidR="006107AB" w:rsidRDefault="006107AB" w:rsidP="006107AB">
    <w:pPr>
      <w:pStyle w:val="Zhlav"/>
      <w:tabs>
        <w:tab w:val="left" w:pos="6804"/>
      </w:tabs>
      <w:rPr>
        <w:rFonts w:ascii="Arial" w:hAnsi="Arial" w:cs="Arial"/>
        <w:sz w:val="20"/>
        <w:szCs w:val="20"/>
      </w:rPr>
    </w:pPr>
    <w:r w:rsidRPr="007439D0">
      <w:rPr>
        <w:rFonts w:ascii="Arial" w:hAnsi="Arial" w:cs="Arial"/>
        <w:sz w:val="20"/>
        <w:szCs w:val="20"/>
      </w:rPr>
      <w:t xml:space="preserve">Polní </w:t>
    </w:r>
    <w:r>
      <w:rPr>
        <w:rFonts w:ascii="Arial" w:hAnsi="Arial" w:cs="Arial"/>
        <w:sz w:val="20"/>
        <w:szCs w:val="20"/>
      </w:rPr>
      <w:t>cesty H2v k.ú. Korotice a C13 v k.ú. Lomec u Úmonína</w:t>
    </w:r>
    <w:r>
      <w:rPr>
        <w:rFonts w:ascii="Arial" w:hAnsi="Arial" w:cs="Arial"/>
        <w:sz w:val="20"/>
        <w:szCs w:val="20"/>
      </w:rPr>
      <w:tab/>
    </w:r>
    <w:r w:rsidRPr="007439D0">
      <w:rPr>
        <w:rFonts w:ascii="Arial" w:hAnsi="Arial" w:cs="Arial"/>
        <w:sz w:val="20"/>
        <w:szCs w:val="20"/>
      </w:rPr>
      <w:t>Č.j. objednatele:</w:t>
    </w:r>
  </w:p>
  <w:p w14:paraId="03F4A5B3" w14:textId="77777777" w:rsidR="006107AB" w:rsidRPr="007439D0" w:rsidRDefault="006107AB" w:rsidP="006107AB">
    <w:pPr>
      <w:pStyle w:val="Zhlav"/>
      <w:tabs>
        <w:tab w:val="left" w:pos="6804"/>
      </w:tabs>
      <w:rPr>
        <w:rFonts w:ascii="Arial" w:hAnsi="Arial" w:cs="Arial"/>
        <w:sz w:val="20"/>
        <w:szCs w:val="20"/>
      </w:rPr>
    </w:pPr>
    <w:r>
      <w:rPr>
        <w:rFonts w:ascii="Arial" w:hAnsi="Arial" w:cs="Arial"/>
        <w:sz w:val="20"/>
        <w:szCs w:val="20"/>
      </w:rPr>
      <w:tab/>
    </w:r>
    <w:r>
      <w:rPr>
        <w:rFonts w:ascii="Arial" w:hAnsi="Arial" w:cs="Arial"/>
        <w:sz w:val="20"/>
        <w:szCs w:val="20"/>
      </w:rPr>
      <w:tab/>
      <w:t xml:space="preserve">UID: </w:t>
    </w:r>
  </w:p>
  <w:p w14:paraId="5B857C99" w14:textId="77777777" w:rsidR="006107AB" w:rsidRPr="007439D0" w:rsidRDefault="006107AB" w:rsidP="006107AB">
    <w:pPr>
      <w:pStyle w:val="Zhlav"/>
      <w:tabs>
        <w:tab w:val="left" w:pos="6804"/>
      </w:tabs>
      <w:rPr>
        <w:rFonts w:ascii="Arial" w:hAnsi="Arial" w:cs="Arial"/>
        <w:sz w:val="20"/>
        <w:szCs w:val="20"/>
      </w:rPr>
    </w:pPr>
    <w:r w:rsidRPr="007439D0">
      <w:rPr>
        <w:rFonts w:ascii="Arial" w:hAnsi="Arial" w:cs="Arial"/>
        <w:sz w:val="20"/>
        <w:szCs w:val="20"/>
      </w:rPr>
      <w:tab/>
    </w:r>
    <w:r w:rsidRPr="007439D0">
      <w:rPr>
        <w:rFonts w:ascii="Arial" w:hAnsi="Arial" w:cs="Arial"/>
        <w:sz w:val="20"/>
        <w:szCs w:val="20"/>
      </w:rPr>
      <w:tab/>
      <w:t>Č.j. zhotovitele:</w:t>
    </w:r>
  </w:p>
  <w:p w14:paraId="0B93CA1E" w14:textId="408B1B57" w:rsidR="00D8336D" w:rsidRPr="00594BBC" w:rsidRDefault="00D8336D">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527776"/>
    <w:multiLevelType w:val="singleLevel"/>
    <w:tmpl w:val="91527C58"/>
    <w:lvl w:ilvl="0">
      <w:start w:val="2"/>
      <w:numFmt w:val="bullet"/>
      <w:lvlText w:val="-"/>
      <w:lvlJc w:val="left"/>
      <w:pPr>
        <w:tabs>
          <w:tab w:val="num" w:pos="900"/>
        </w:tabs>
        <w:ind w:left="900" w:hanging="360"/>
      </w:pPr>
      <w:rPr>
        <w:rFonts w:hint="default"/>
      </w:r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149637227">
    <w:abstractNumId w:val="35"/>
  </w:num>
  <w:num w:numId="2" w16cid:durableId="1737125456">
    <w:abstractNumId w:val="19"/>
  </w:num>
  <w:num w:numId="3" w16cid:durableId="673649182">
    <w:abstractNumId w:val="3"/>
  </w:num>
  <w:num w:numId="4" w16cid:durableId="1082675763">
    <w:abstractNumId w:val="39"/>
  </w:num>
  <w:num w:numId="5" w16cid:durableId="1269581867">
    <w:abstractNumId w:val="42"/>
  </w:num>
  <w:num w:numId="6" w16cid:durableId="2129809878">
    <w:abstractNumId w:val="43"/>
  </w:num>
  <w:num w:numId="7" w16cid:durableId="545676172">
    <w:abstractNumId w:val="2"/>
  </w:num>
  <w:num w:numId="8" w16cid:durableId="1730228066">
    <w:abstractNumId w:val="23"/>
  </w:num>
  <w:num w:numId="9" w16cid:durableId="1625193077">
    <w:abstractNumId w:val="37"/>
  </w:num>
  <w:num w:numId="10" w16cid:durableId="560865433">
    <w:abstractNumId w:val="21"/>
  </w:num>
  <w:num w:numId="11" w16cid:durableId="915895493">
    <w:abstractNumId w:val="40"/>
  </w:num>
  <w:num w:numId="12" w16cid:durableId="1631322292">
    <w:abstractNumId w:val="27"/>
  </w:num>
  <w:num w:numId="13" w16cid:durableId="407388204">
    <w:abstractNumId w:val="41"/>
  </w:num>
  <w:num w:numId="14" w16cid:durableId="614017633">
    <w:abstractNumId w:val="12"/>
  </w:num>
  <w:num w:numId="15" w16cid:durableId="781727643">
    <w:abstractNumId w:val="33"/>
  </w:num>
  <w:num w:numId="16" w16cid:durableId="174266868">
    <w:abstractNumId w:val="17"/>
  </w:num>
  <w:num w:numId="17" w16cid:durableId="168523406">
    <w:abstractNumId w:val="4"/>
  </w:num>
  <w:num w:numId="18" w16cid:durableId="476267352">
    <w:abstractNumId w:val="7"/>
  </w:num>
  <w:num w:numId="19" w16cid:durableId="1213614760">
    <w:abstractNumId w:val="32"/>
  </w:num>
  <w:num w:numId="20" w16cid:durableId="268246895">
    <w:abstractNumId w:val="34"/>
  </w:num>
  <w:num w:numId="21" w16cid:durableId="1026059761">
    <w:abstractNumId w:val="6"/>
  </w:num>
  <w:num w:numId="22" w16cid:durableId="1061946896">
    <w:abstractNumId w:val="22"/>
  </w:num>
  <w:num w:numId="23" w16cid:durableId="691761447">
    <w:abstractNumId w:val="44"/>
  </w:num>
  <w:num w:numId="24" w16cid:durableId="1519855055">
    <w:abstractNumId w:val="8"/>
  </w:num>
  <w:num w:numId="25" w16cid:durableId="772894965">
    <w:abstractNumId w:val="26"/>
  </w:num>
  <w:num w:numId="26" w16cid:durableId="405537213">
    <w:abstractNumId w:val="20"/>
  </w:num>
  <w:num w:numId="27" w16cid:durableId="1762801736">
    <w:abstractNumId w:val="25"/>
  </w:num>
  <w:num w:numId="28" w16cid:durableId="170418601">
    <w:abstractNumId w:val="9"/>
  </w:num>
  <w:num w:numId="29" w16cid:durableId="802505342">
    <w:abstractNumId w:val="14"/>
  </w:num>
  <w:num w:numId="30" w16cid:durableId="1080296278">
    <w:abstractNumId w:val="29"/>
  </w:num>
  <w:num w:numId="31" w16cid:durableId="2133597418">
    <w:abstractNumId w:val="10"/>
  </w:num>
  <w:num w:numId="32" w16cid:durableId="121966896">
    <w:abstractNumId w:val="36"/>
  </w:num>
  <w:num w:numId="33" w16cid:durableId="1526208188">
    <w:abstractNumId w:val="28"/>
  </w:num>
  <w:num w:numId="34" w16cid:durableId="1082991400">
    <w:abstractNumId w:val="24"/>
  </w:num>
  <w:num w:numId="35" w16cid:durableId="2000111017">
    <w:abstractNumId w:val="16"/>
  </w:num>
  <w:num w:numId="36" w16cid:durableId="1732075673">
    <w:abstractNumId w:val="13"/>
  </w:num>
  <w:num w:numId="37" w16cid:durableId="1642150836">
    <w:abstractNumId w:val="18"/>
  </w:num>
  <w:num w:numId="38" w16cid:durableId="1889607914">
    <w:abstractNumId w:val="45"/>
  </w:num>
  <w:num w:numId="39" w16cid:durableId="1958682029">
    <w:abstractNumId w:val="31"/>
  </w:num>
  <w:num w:numId="40" w16cid:durableId="605817933">
    <w:abstractNumId w:val="1"/>
  </w:num>
  <w:num w:numId="41" w16cid:durableId="403844751">
    <w:abstractNumId w:val="15"/>
  </w:num>
  <w:num w:numId="42" w16cid:durableId="1193886853">
    <w:abstractNumId w:val="30"/>
  </w:num>
  <w:num w:numId="43" w16cid:durableId="1095591021">
    <w:abstractNumId w:val="0"/>
  </w:num>
  <w:num w:numId="44" w16cid:durableId="1444763455">
    <w:abstractNumId w:val="11"/>
  </w:num>
  <w:num w:numId="45" w16cid:durableId="1087532674">
    <w:abstractNumId w:val="38"/>
  </w:num>
  <w:num w:numId="46" w16cid:durableId="386418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3D34"/>
    <w:rsid w:val="000246D6"/>
    <w:rsid w:val="00031368"/>
    <w:rsid w:val="00031BB1"/>
    <w:rsid w:val="00032B6F"/>
    <w:rsid w:val="00037097"/>
    <w:rsid w:val="00041866"/>
    <w:rsid w:val="000453FC"/>
    <w:rsid w:val="00050E94"/>
    <w:rsid w:val="000559CD"/>
    <w:rsid w:val="00057F5D"/>
    <w:rsid w:val="0006252D"/>
    <w:rsid w:val="0007027E"/>
    <w:rsid w:val="000711AF"/>
    <w:rsid w:val="000735AF"/>
    <w:rsid w:val="00080D4E"/>
    <w:rsid w:val="00091A7F"/>
    <w:rsid w:val="00092614"/>
    <w:rsid w:val="00095434"/>
    <w:rsid w:val="0009667F"/>
    <w:rsid w:val="000B0012"/>
    <w:rsid w:val="000B1E46"/>
    <w:rsid w:val="000B4D43"/>
    <w:rsid w:val="000C068C"/>
    <w:rsid w:val="000C44DE"/>
    <w:rsid w:val="000C5534"/>
    <w:rsid w:val="000D2ECE"/>
    <w:rsid w:val="000E2E39"/>
    <w:rsid w:val="00103202"/>
    <w:rsid w:val="00105C3F"/>
    <w:rsid w:val="00115A12"/>
    <w:rsid w:val="001216DB"/>
    <w:rsid w:val="001304D2"/>
    <w:rsid w:val="00132638"/>
    <w:rsid w:val="00133FD7"/>
    <w:rsid w:val="00140A1A"/>
    <w:rsid w:val="0014530C"/>
    <w:rsid w:val="001461AB"/>
    <w:rsid w:val="001529B2"/>
    <w:rsid w:val="00154381"/>
    <w:rsid w:val="001557DF"/>
    <w:rsid w:val="001574EC"/>
    <w:rsid w:val="0017223B"/>
    <w:rsid w:val="00181188"/>
    <w:rsid w:val="00182861"/>
    <w:rsid w:val="0018578F"/>
    <w:rsid w:val="001A46FA"/>
    <w:rsid w:val="001B530C"/>
    <w:rsid w:val="001B686F"/>
    <w:rsid w:val="001C5C37"/>
    <w:rsid w:val="001D2503"/>
    <w:rsid w:val="001E3AD2"/>
    <w:rsid w:val="001E4D0C"/>
    <w:rsid w:val="001F159F"/>
    <w:rsid w:val="001F3878"/>
    <w:rsid w:val="001F3A65"/>
    <w:rsid w:val="001F7A38"/>
    <w:rsid w:val="001F7F5E"/>
    <w:rsid w:val="00205191"/>
    <w:rsid w:val="002239DD"/>
    <w:rsid w:val="0024142F"/>
    <w:rsid w:val="002441E2"/>
    <w:rsid w:val="002449A1"/>
    <w:rsid w:val="00244C1D"/>
    <w:rsid w:val="00245C7B"/>
    <w:rsid w:val="0027416E"/>
    <w:rsid w:val="00274C77"/>
    <w:rsid w:val="002903FB"/>
    <w:rsid w:val="002906C9"/>
    <w:rsid w:val="0029535F"/>
    <w:rsid w:val="002A0E91"/>
    <w:rsid w:val="002A2E4F"/>
    <w:rsid w:val="002A4ABF"/>
    <w:rsid w:val="002E08DD"/>
    <w:rsid w:val="002E7F1E"/>
    <w:rsid w:val="002F44E7"/>
    <w:rsid w:val="002F7F93"/>
    <w:rsid w:val="003015F1"/>
    <w:rsid w:val="00304A3D"/>
    <w:rsid w:val="00306BF4"/>
    <w:rsid w:val="00312ED6"/>
    <w:rsid w:val="00325832"/>
    <w:rsid w:val="00330953"/>
    <w:rsid w:val="00332612"/>
    <w:rsid w:val="00335D1A"/>
    <w:rsid w:val="003373DB"/>
    <w:rsid w:val="00341D8A"/>
    <w:rsid w:val="003426A5"/>
    <w:rsid w:val="00346559"/>
    <w:rsid w:val="0034744B"/>
    <w:rsid w:val="00350B9E"/>
    <w:rsid w:val="0035658E"/>
    <w:rsid w:val="00362261"/>
    <w:rsid w:val="003701E8"/>
    <w:rsid w:val="0037249C"/>
    <w:rsid w:val="00381351"/>
    <w:rsid w:val="00395F22"/>
    <w:rsid w:val="003A0D1F"/>
    <w:rsid w:val="003B3EF5"/>
    <w:rsid w:val="003C187F"/>
    <w:rsid w:val="003C2341"/>
    <w:rsid w:val="003D21B7"/>
    <w:rsid w:val="003D7879"/>
    <w:rsid w:val="003E578B"/>
    <w:rsid w:val="003E67A6"/>
    <w:rsid w:val="003F3FBB"/>
    <w:rsid w:val="00410ACA"/>
    <w:rsid w:val="00414852"/>
    <w:rsid w:val="00416B9C"/>
    <w:rsid w:val="00423C70"/>
    <w:rsid w:val="00425E0C"/>
    <w:rsid w:val="004322D2"/>
    <w:rsid w:val="00443AC5"/>
    <w:rsid w:val="00444792"/>
    <w:rsid w:val="00444E88"/>
    <w:rsid w:val="00452208"/>
    <w:rsid w:val="00452EC3"/>
    <w:rsid w:val="0045681E"/>
    <w:rsid w:val="00456E78"/>
    <w:rsid w:val="00463206"/>
    <w:rsid w:val="00475267"/>
    <w:rsid w:val="00484897"/>
    <w:rsid w:val="00495A8D"/>
    <w:rsid w:val="004972C6"/>
    <w:rsid w:val="004A4728"/>
    <w:rsid w:val="004A51FA"/>
    <w:rsid w:val="004B6B1F"/>
    <w:rsid w:val="004C043C"/>
    <w:rsid w:val="004C58E4"/>
    <w:rsid w:val="004C5E36"/>
    <w:rsid w:val="004D19FE"/>
    <w:rsid w:val="004D30BA"/>
    <w:rsid w:val="004D7DBD"/>
    <w:rsid w:val="004E04CC"/>
    <w:rsid w:val="004E6B67"/>
    <w:rsid w:val="00502776"/>
    <w:rsid w:val="005145D8"/>
    <w:rsid w:val="005201F2"/>
    <w:rsid w:val="00534963"/>
    <w:rsid w:val="0053640A"/>
    <w:rsid w:val="0054049B"/>
    <w:rsid w:val="005614E4"/>
    <w:rsid w:val="00563034"/>
    <w:rsid w:val="005643D1"/>
    <w:rsid w:val="00576629"/>
    <w:rsid w:val="00576CB0"/>
    <w:rsid w:val="00576CDA"/>
    <w:rsid w:val="00577229"/>
    <w:rsid w:val="00577472"/>
    <w:rsid w:val="00586738"/>
    <w:rsid w:val="00594BBC"/>
    <w:rsid w:val="00597BAF"/>
    <w:rsid w:val="00597D41"/>
    <w:rsid w:val="005B4750"/>
    <w:rsid w:val="005D6ACB"/>
    <w:rsid w:val="005E2BD9"/>
    <w:rsid w:val="0060148E"/>
    <w:rsid w:val="006107AB"/>
    <w:rsid w:val="00612D36"/>
    <w:rsid w:val="00615DDC"/>
    <w:rsid w:val="00616E93"/>
    <w:rsid w:val="00634568"/>
    <w:rsid w:val="00635527"/>
    <w:rsid w:val="00640802"/>
    <w:rsid w:val="006445FC"/>
    <w:rsid w:val="00646665"/>
    <w:rsid w:val="006466C5"/>
    <w:rsid w:val="006615F7"/>
    <w:rsid w:val="00661ABF"/>
    <w:rsid w:val="00667192"/>
    <w:rsid w:val="006809BE"/>
    <w:rsid w:val="00693320"/>
    <w:rsid w:val="006A0E3A"/>
    <w:rsid w:val="006B54C6"/>
    <w:rsid w:val="006C3D15"/>
    <w:rsid w:val="006C50C2"/>
    <w:rsid w:val="006D3086"/>
    <w:rsid w:val="007065C1"/>
    <w:rsid w:val="007066DD"/>
    <w:rsid w:val="0071116A"/>
    <w:rsid w:val="007220A5"/>
    <w:rsid w:val="0073094A"/>
    <w:rsid w:val="0073434C"/>
    <w:rsid w:val="00736971"/>
    <w:rsid w:val="00736CB9"/>
    <w:rsid w:val="00745CF0"/>
    <w:rsid w:val="00750EEE"/>
    <w:rsid w:val="00751ADB"/>
    <w:rsid w:val="00751B6D"/>
    <w:rsid w:val="007522CF"/>
    <w:rsid w:val="00755995"/>
    <w:rsid w:val="007637B1"/>
    <w:rsid w:val="00774494"/>
    <w:rsid w:val="00775910"/>
    <w:rsid w:val="00781409"/>
    <w:rsid w:val="0078516C"/>
    <w:rsid w:val="007958B9"/>
    <w:rsid w:val="007B3C89"/>
    <w:rsid w:val="007B5508"/>
    <w:rsid w:val="007B6C8C"/>
    <w:rsid w:val="007B7429"/>
    <w:rsid w:val="007C1C3C"/>
    <w:rsid w:val="007C4870"/>
    <w:rsid w:val="007C5F1F"/>
    <w:rsid w:val="007D0A5C"/>
    <w:rsid w:val="007E03E7"/>
    <w:rsid w:val="007E21ED"/>
    <w:rsid w:val="007E2241"/>
    <w:rsid w:val="007E4CA2"/>
    <w:rsid w:val="007F6FDD"/>
    <w:rsid w:val="00824551"/>
    <w:rsid w:val="008245EB"/>
    <w:rsid w:val="0082745D"/>
    <w:rsid w:val="008320B9"/>
    <w:rsid w:val="00834C7B"/>
    <w:rsid w:val="00835F77"/>
    <w:rsid w:val="0084517D"/>
    <w:rsid w:val="008524E7"/>
    <w:rsid w:val="0086088C"/>
    <w:rsid w:val="008613B9"/>
    <w:rsid w:val="008620D5"/>
    <w:rsid w:val="0086685B"/>
    <w:rsid w:val="00867924"/>
    <w:rsid w:val="008756DA"/>
    <w:rsid w:val="00877B1E"/>
    <w:rsid w:val="00882B62"/>
    <w:rsid w:val="0089729D"/>
    <w:rsid w:val="008B1E2E"/>
    <w:rsid w:val="008B2143"/>
    <w:rsid w:val="008B56B5"/>
    <w:rsid w:val="008C14A2"/>
    <w:rsid w:val="008C18A0"/>
    <w:rsid w:val="008C2596"/>
    <w:rsid w:val="008C279D"/>
    <w:rsid w:val="008C2DF0"/>
    <w:rsid w:val="008D4E02"/>
    <w:rsid w:val="008F6D4A"/>
    <w:rsid w:val="00904A22"/>
    <w:rsid w:val="0091603E"/>
    <w:rsid w:val="00920F2C"/>
    <w:rsid w:val="00922B4E"/>
    <w:rsid w:val="009269A7"/>
    <w:rsid w:val="00930EAC"/>
    <w:rsid w:val="00932866"/>
    <w:rsid w:val="00935617"/>
    <w:rsid w:val="0094028E"/>
    <w:rsid w:val="00943F4A"/>
    <w:rsid w:val="009456D4"/>
    <w:rsid w:val="0094762E"/>
    <w:rsid w:val="00950A27"/>
    <w:rsid w:val="00967051"/>
    <w:rsid w:val="00970315"/>
    <w:rsid w:val="009725BB"/>
    <w:rsid w:val="00977BF8"/>
    <w:rsid w:val="00986CE4"/>
    <w:rsid w:val="00991CCC"/>
    <w:rsid w:val="009A035E"/>
    <w:rsid w:val="009A3E88"/>
    <w:rsid w:val="009A6F40"/>
    <w:rsid w:val="009B3B28"/>
    <w:rsid w:val="009B6F8D"/>
    <w:rsid w:val="009C6304"/>
    <w:rsid w:val="009C6801"/>
    <w:rsid w:val="009D1845"/>
    <w:rsid w:val="009E69C2"/>
    <w:rsid w:val="009F2279"/>
    <w:rsid w:val="00A035B5"/>
    <w:rsid w:val="00A158C3"/>
    <w:rsid w:val="00A26E5C"/>
    <w:rsid w:val="00A273DC"/>
    <w:rsid w:val="00A33E28"/>
    <w:rsid w:val="00A34426"/>
    <w:rsid w:val="00A355F7"/>
    <w:rsid w:val="00A40592"/>
    <w:rsid w:val="00A46250"/>
    <w:rsid w:val="00A571F4"/>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45FD"/>
    <w:rsid w:val="00AD5BFF"/>
    <w:rsid w:val="00AE585E"/>
    <w:rsid w:val="00AF6320"/>
    <w:rsid w:val="00AF6322"/>
    <w:rsid w:val="00B037BE"/>
    <w:rsid w:val="00B04178"/>
    <w:rsid w:val="00B04EA4"/>
    <w:rsid w:val="00B26383"/>
    <w:rsid w:val="00B27D94"/>
    <w:rsid w:val="00B3223D"/>
    <w:rsid w:val="00B40E1E"/>
    <w:rsid w:val="00B45A40"/>
    <w:rsid w:val="00B751C5"/>
    <w:rsid w:val="00B90E36"/>
    <w:rsid w:val="00B91450"/>
    <w:rsid w:val="00B91CC1"/>
    <w:rsid w:val="00BA67B6"/>
    <w:rsid w:val="00BA7595"/>
    <w:rsid w:val="00BB3EA4"/>
    <w:rsid w:val="00BB4203"/>
    <w:rsid w:val="00BC1570"/>
    <w:rsid w:val="00BC78C0"/>
    <w:rsid w:val="00BD6549"/>
    <w:rsid w:val="00BE1F7D"/>
    <w:rsid w:val="00BF2B19"/>
    <w:rsid w:val="00BF3698"/>
    <w:rsid w:val="00BF5C9A"/>
    <w:rsid w:val="00BF62ED"/>
    <w:rsid w:val="00BF7E7F"/>
    <w:rsid w:val="00C12DEE"/>
    <w:rsid w:val="00C13FD0"/>
    <w:rsid w:val="00C16BF4"/>
    <w:rsid w:val="00C241A3"/>
    <w:rsid w:val="00C2539C"/>
    <w:rsid w:val="00C25804"/>
    <w:rsid w:val="00C503BC"/>
    <w:rsid w:val="00C53BEA"/>
    <w:rsid w:val="00C61F4B"/>
    <w:rsid w:val="00C72B3E"/>
    <w:rsid w:val="00C8483D"/>
    <w:rsid w:val="00C8503D"/>
    <w:rsid w:val="00C93D07"/>
    <w:rsid w:val="00CA0246"/>
    <w:rsid w:val="00CA3CCF"/>
    <w:rsid w:val="00CC70FE"/>
    <w:rsid w:val="00CD14D3"/>
    <w:rsid w:val="00CD2F1F"/>
    <w:rsid w:val="00CD4DFF"/>
    <w:rsid w:val="00CD59B9"/>
    <w:rsid w:val="00CD6434"/>
    <w:rsid w:val="00CE5E09"/>
    <w:rsid w:val="00CF446B"/>
    <w:rsid w:val="00CF5C94"/>
    <w:rsid w:val="00D04C8C"/>
    <w:rsid w:val="00D06048"/>
    <w:rsid w:val="00D11AD3"/>
    <w:rsid w:val="00D1443A"/>
    <w:rsid w:val="00D164DD"/>
    <w:rsid w:val="00D1658D"/>
    <w:rsid w:val="00D2002D"/>
    <w:rsid w:val="00D25F6F"/>
    <w:rsid w:val="00D27199"/>
    <w:rsid w:val="00D515F8"/>
    <w:rsid w:val="00D61C3D"/>
    <w:rsid w:val="00D6259E"/>
    <w:rsid w:val="00D717E1"/>
    <w:rsid w:val="00D8336D"/>
    <w:rsid w:val="00D83B48"/>
    <w:rsid w:val="00D85BB7"/>
    <w:rsid w:val="00D90B5A"/>
    <w:rsid w:val="00D90F39"/>
    <w:rsid w:val="00D956C3"/>
    <w:rsid w:val="00DA3E16"/>
    <w:rsid w:val="00DB00F0"/>
    <w:rsid w:val="00DB6D83"/>
    <w:rsid w:val="00DC0581"/>
    <w:rsid w:val="00DC1BEB"/>
    <w:rsid w:val="00DC7E4C"/>
    <w:rsid w:val="00DD68E3"/>
    <w:rsid w:val="00DF3B3E"/>
    <w:rsid w:val="00DF6A24"/>
    <w:rsid w:val="00DF6F1A"/>
    <w:rsid w:val="00E072E6"/>
    <w:rsid w:val="00E234E7"/>
    <w:rsid w:val="00E23E3E"/>
    <w:rsid w:val="00E2422B"/>
    <w:rsid w:val="00E24F14"/>
    <w:rsid w:val="00E30146"/>
    <w:rsid w:val="00E350AF"/>
    <w:rsid w:val="00E36778"/>
    <w:rsid w:val="00E447D6"/>
    <w:rsid w:val="00E51C2C"/>
    <w:rsid w:val="00E54101"/>
    <w:rsid w:val="00E56253"/>
    <w:rsid w:val="00E6175B"/>
    <w:rsid w:val="00E730A4"/>
    <w:rsid w:val="00E73632"/>
    <w:rsid w:val="00E82B3C"/>
    <w:rsid w:val="00EA01B5"/>
    <w:rsid w:val="00EA4879"/>
    <w:rsid w:val="00EC1A6F"/>
    <w:rsid w:val="00EC610C"/>
    <w:rsid w:val="00EF0E2A"/>
    <w:rsid w:val="00EF6D19"/>
    <w:rsid w:val="00F01F50"/>
    <w:rsid w:val="00F05046"/>
    <w:rsid w:val="00F26DA0"/>
    <w:rsid w:val="00F323EE"/>
    <w:rsid w:val="00F33377"/>
    <w:rsid w:val="00F503E5"/>
    <w:rsid w:val="00F53309"/>
    <w:rsid w:val="00F56592"/>
    <w:rsid w:val="00F57B31"/>
    <w:rsid w:val="00F65614"/>
    <w:rsid w:val="00F66571"/>
    <w:rsid w:val="00F76D66"/>
    <w:rsid w:val="00F81870"/>
    <w:rsid w:val="00F8737C"/>
    <w:rsid w:val="00F90189"/>
    <w:rsid w:val="00F93A25"/>
    <w:rsid w:val="00F95590"/>
    <w:rsid w:val="00FA0C2C"/>
    <w:rsid w:val="00FA587E"/>
    <w:rsid w:val="00FB05C7"/>
    <w:rsid w:val="00FB1AEB"/>
    <w:rsid w:val="00FB4279"/>
    <w:rsid w:val="00FB5AD6"/>
    <w:rsid w:val="00FC4053"/>
    <w:rsid w:val="00FC7304"/>
    <w:rsid w:val="00FD1995"/>
    <w:rsid w:val="00FD67D1"/>
    <w:rsid w:val="00FE1FC2"/>
    <w:rsid w:val="00FE51B5"/>
    <w:rsid w:val="00FF3CF3"/>
    <w:rsid w:val="00FF4860"/>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6107AB"/>
    <w:pPr>
      <w:spacing w:after="0" w:line="240" w:lineRule="auto"/>
    </w:pPr>
  </w:style>
  <w:style w:type="paragraph" w:customStyle="1" w:styleId="Normln1">
    <w:name w:val="Normální1"/>
    <w:basedOn w:val="Normln"/>
    <w:rsid w:val="00F65614"/>
    <w:pPr>
      <w:widowControl w:val="0"/>
      <w:suppressAutoHyphens/>
      <w:autoSpaceDE w:val="0"/>
      <w:spacing w:after="0" w:line="240" w:lineRule="auto"/>
    </w:pPr>
    <w:rPr>
      <w:rFonts w:ascii="Times New Roman" w:eastAsia="Times New Roman" w:hAnsi="Times New Roman" w:cs="Times New Roman"/>
      <w:sz w:val="24"/>
      <w:szCs w:val="20"/>
    </w:rPr>
  </w:style>
  <w:style w:type="paragraph" w:styleId="Normlnweb">
    <w:name w:val="Normal (Web)"/>
    <w:basedOn w:val="Normln"/>
    <w:rsid w:val="00F65614"/>
    <w:pPr>
      <w:spacing w:after="0" w:line="240" w:lineRule="auto"/>
    </w:pPr>
    <w:rPr>
      <w:rFonts w:ascii="Times New Roman" w:eastAsia="Times New Roman" w:hAnsi="Times New Roman" w:cs="Times New Roman"/>
      <w:color w:val="FF0000"/>
      <w:sz w:val="24"/>
      <w:szCs w:val="24"/>
      <w:lang w:eastAsia="cs-CZ"/>
    </w:rPr>
  </w:style>
  <w:style w:type="paragraph" w:customStyle="1" w:styleId="Standard">
    <w:name w:val="Standard"/>
    <w:rsid w:val="00F65614"/>
    <w:pPr>
      <w:widowControl w:val="0"/>
      <w:suppressAutoHyphens/>
      <w:autoSpaceDN w:val="0"/>
      <w:spacing w:after="0" w:line="240" w:lineRule="auto"/>
      <w:textAlignment w:val="baseline"/>
    </w:pPr>
    <w:rPr>
      <w:rFonts w:ascii="Times New Roman" w:eastAsia="SimSun, 宋体"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uryskova@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v.buryskova@spucr.cz"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vrba@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29</Pages>
  <Words>11710</Words>
  <Characters>69089</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Burýšková Veronika Ing.</cp:lastModifiedBy>
  <cp:revision>80</cp:revision>
  <cp:lastPrinted>2018-09-24T13:10:00Z</cp:lastPrinted>
  <dcterms:created xsi:type="dcterms:W3CDTF">2023-02-15T10:47:00Z</dcterms:created>
  <dcterms:modified xsi:type="dcterms:W3CDTF">2023-04-26T14:02:00Z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