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5B3FDC8E" w14:textId="77777777" w:rsidR="00617BB6" w:rsidRDefault="00617BB6" w:rsidP="00617BB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AC679C">
        <w:rPr>
          <w:rFonts w:ascii="Arial" w:eastAsia="Times New Roman" w:hAnsi="Arial" w:cs="Arial"/>
          <w:b/>
          <w:lang w:eastAsia="cs-CZ"/>
        </w:rPr>
        <w:t xml:space="preserve">pro </w:t>
      </w:r>
      <w:bookmarkStart w:id="0" w:name="_Hlk129181604"/>
      <w:r w:rsidRPr="00AC679C">
        <w:rPr>
          <w:rFonts w:ascii="Arial" w:eastAsia="Times New Roman" w:hAnsi="Arial" w:cs="Arial"/>
          <w:b/>
          <w:lang w:eastAsia="cs-CZ"/>
        </w:rPr>
        <w:t>Středočeský kraj a hl. město Praha</w:t>
      </w:r>
      <w:bookmarkEnd w:id="0"/>
    </w:p>
    <w:p w14:paraId="3BFD21BB" w14:textId="77777777" w:rsidR="00617BB6" w:rsidRPr="00AC679C" w:rsidRDefault="00617BB6" w:rsidP="00617BB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w:t>
      </w:r>
      <w:r w:rsidRPr="00AC679C">
        <w:rPr>
          <w:rFonts w:ascii="Arial" w:eastAsia="Times New Roman" w:hAnsi="Arial" w:cs="Arial"/>
          <w:b/>
          <w:lang w:eastAsia="cs-CZ"/>
        </w:rPr>
        <w:t>esa:</w:t>
      </w:r>
      <w:r w:rsidRPr="00AC679C">
        <w:rPr>
          <w:rFonts w:ascii="Arial" w:eastAsia="Times New Roman" w:hAnsi="Arial" w:cs="Arial"/>
          <w:b/>
          <w:lang w:eastAsia="cs-CZ"/>
        </w:rPr>
        <w:tab/>
        <w:t>nám. Winstona Churchilla 1800/22, 130 00 Praha 3 - Žižkov</w:t>
      </w:r>
    </w:p>
    <w:p w14:paraId="7903DD38" w14:textId="77777777" w:rsidR="00617BB6" w:rsidRPr="00AC679C" w:rsidRDefault="00617BB6" w:rsidP="00617BB6">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AC679C">
        <w:rPr>
          <w:rFonts w:ascii="Arial" w:eastAsia="Times New Roman" w:hAnsi="Arial" w:cs="Arial"/>
          <w:b/>
          <w:lang w:eastAsia="cs-CZ"/>
        </w:rPr>
        <w:t xml:space="preserve">Pobočka </w:t>
      </w:r>
      <w:r w:rsidRPr="00AC679C">
        <w:rPr>
          <w:rFonts w:ascii="Arial" w:eastAsia="Times New Roman" w:hAnsi="Arial" w:cs="Arial"/>
          <w:b/>
          <w:lang w:eastAsia="cs-CZ"/>
        </w:rPr>
        <w:tab/>
        <w:t>Rakovník</w:t>
      </w:r>
    </w:p>
    <w:p w14:paraId="244AA8D4" w14:textId="77777777" w:rsidR="00617BB6" w:rsidRPr="00CF1080" w:rsidRDefault="00617BB6" w:rsidP="00617BB6">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ab/>
      </w:r>
      <w:proofErr w:type="spellStart"/>
      <w:r>
        <w:rPr>
          <w:rFonts w:ascii="Arial" w:eastAsia="Times New Roman" w:hAnsi="Arial" w:cs="Arial"/>
          <w:b/>
          <w:lang w:eastAsia="cs-CZ"/>
        </w:rPr>
        <w:t>Lubenská</w:t>
      </w:r>
      <w:proofErr w:type="spellEnd"/>
      <w:r>
        <w:rPr>
          <w:rFonts w:ascii="Arial" w:eastAsia="Times New Roman" w:hAnsi="Arial" w:cs="Arial"/>
          <w:b/>
          <w:lang w:eastAsia="cs-CZ"/>
        </w:rPr>
        <w:t xml:space="preserve"> 2250, 269 01 Rakovník</w:t>
      </w:r>
    </w:p>
    <w:p w14:paraId="5F3B8DAD" w14:textId="77777777" w:rsidR="00617BB6" w:rsidRDefault="00617BB6" w:rsidP="00617BB6">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Pr="00AC679C">
        <w:rPr>
          <w:rFonts w:ascii="Arial" w:eastAsia="Lucida Sans Unicode" w:hAnsi="Arial" w:cs="Arial"/>
          <w:lang w:eastAsia="cs-CZ"/>
        </w:rPr>
        <w:t xml:space="preserve">Ing. Jiří Veselý, ředitel KPÚ pro </w:t>
      </w:r>
      <w:proofErr w:type="spellStart"/>
      <w:r w:rsidRPr="00AC679C">
        <w:rPr>
          <w:rFonts w:ascii="Arial" w:eastAsia="Lucida Sans Unicode" w:hAnsi="Arial" w:cs="Arial"/>
          <w:lang w:eastAsia="cs-CZ"/>
        </w:rPr>
        <w:t>Stř</w:t>
      </w:r>
      <w:proofErr w:type="spellEnd"/>
      <w:r w:rsidRPr="00AC679C">
        <w:rPr>
          <w:rFonts w:ascii="Arial" w:eastAsia="Lucida Sans Unicode" w:hAnsi="Arial" w:cs="Arial"/>
          <w:lang w:eastAsia="cs-CZ"/>
        </w:rPr>
        <w:t>. kraj a hl. město Praha</w:t>
      </w:r>
    </w:p>
    <w:p w14:paraId="0AB71CB0" w14:textId="77777777" w:rsidR="00617BB6" w:rsidRPr="00B109EB" w:rsidRDefault="00617BB6" w:rsidP="00617BB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p>
    <w:p w14:paraId="2DD44290" w14:textId="77777777" w:rsidR="00617BB6" w:rsidRPr="00B109EB" w:rsidRDefault="00617BB6" w:rsidP="00617BB6">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Ing. Jiří Veselý, ředitel KPÚ</w:t>
      </w:r>
    </w:p>
    <w:p w14:paraId="430A51C0" w14:textId="77777777" w:rsidR="00617BB6" w:rsidRPr="00B109EB" w:rsidRDefault="00617BB6" w:rsidP="00617BB6">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DEEF881" w14:textId="77777777" w:rsidR="00617BB6" w:rsidRPr="00B109EB" w:rsidRDefault="00617BB6" w:rsidP="00617BB6">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Ing. Martin Kaše, Pobočka Rakovník</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53C07130" w14:textId="77777777" w:rsidR="00617BB6" w:rsidRPr="00B109EB" w:rsidRDefault="00617BB6" w:rsidP="00617BB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Pr>
          <w:rFonts w:ascii="Arial" w:eastAsia="Lucida Sans Unicode" w:hAnsi="Arial" w:cs="Arial"/>
          <w:lang w:eastAsia="cs-CZ"/>
        </w:rPr>
        <w:t> 725 949 942</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18C30FE3" w14:textId="77777777" w:rsidR="00617BB6" w:rsidRPr="00B109EB" w:rsidRDefault="00617BB6" w:rsidP="00617BB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Pr>
          <w:rFonts w:ascii="Arial" w:eastAsia="Lucida Sans Unicode" w:hAnsi="Arial" w:cs="Arial"/>
          <w:lang w:eastAsia="cs-CZ"/>
        </w:rPr>
        <w:t>rakovnik.pk@</w:t>
      </w:r>
      <w:r w:rsidRPr="00B109EB">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sidR="00B22723">
        <w:rPr>
          <w:rFonts w:ascii="Arial" w:eastAsia="Lucida Sans Unicode" w:hAnsi="Arial" w:cs="Arial"/>
          <w:bCs/>
          <w:lang w:eastAsia="cs-CZ"/>
        </w:rPr>
        <w:t xml:space="preserve">CZ01312774 </w:t>
      </w:r>
      <w:bookmarkEnd w:id="1"/>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7EBFD6C6" w:rsidR="00BA1C2C" w:rsidRDefault="006F210D"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1E195A" w:rsidRPr="00B109EB">
        <w:rPr>
          <w:rFonts w:ascii="Arial" w:eastAsia="Times New Roman" w:hAnsi="Arial" w:cs="Arial"/>
          <w:b/>
          <w:lang w:eastAsia="cs-CZ"/>
        </w:rPr>
        <w:t xml:space="preserve">                                 </w:t>
      </w:r>
      <w:r w:rsidR="001E195A" w:rsidRPr="00B109EB">
        <w:rPr>
          <w:rFonts w:ascii="Arial" w:eastAsia="Times New Roman" w:hAnsi="Arial" w:cs="Arial"/>
          <w:lang w:eastAsia="cs-CZ"/>
        </w:rPr>
        <w:t xml:space="preserve">    </w:t>
      </w:r>
      <w:r w:rsidR="001E195A"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lastRenderedPageBreak/>
        <w:t xml:space="preserve">    zastoupený: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2" w:name="_Hlk13050098"/>
      <w:r w:rsidR="00B22723">
        <w:rPr>
          <w:rFonts w:ascii="Arial" w:eastAsia="Times New Roman" w:hAnsi="Arial" w:cs="Arial"/>
          <w:b/>
          <w:bCs/>
          <w:snapToGrid w:val="0"/>
          <w:lang w:eastAsia="cs-CZ"/>
        </w:rPr>
        <w:t>je/není plátcem DPH</w:t>
      </w:r>
      <w:bookmarkEnd w:id="2"/>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55F8101"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3" w:name="_Hlk18485362"/>
      <w:r w:rsidR="001F221D">
        <w:rPr>
          <w:rFonts w:ascii="Arial" w:eastAsia="Times New Roman" w:hAnsi="Arial" w:cs="Arial"/>
          <w:lang w:eastAsia="cs-CZ"/>
        </w:rPr>
        <w:t xml:space="preserve">s názvem </w:t>
      </w:r>
      <w:r w:rsidR="00617BB6">
        <w:rPr>
          <w:rFonts w:ascii="Arial" w:eastAsia="Times New Roman" w:hAnsi="Arial" w:cs="Arial"/>
          <w:lang w:eastAsia="cs-CZ"/>
        </w:rPr>
        <w:t>„</w:t>
      </w:r>
      <w:bookmarkStart w:id="4" w:name="_Hlk128477705"/>
      <w:r w:rsidR="00617BB6" w:rsidRPr="001E70DC">
        <w:rPr>
          <w:rFonts w:ascii="Arial" w:eastAsia="Times New Roman" w:hAnsi="Arial" w:cs="Arial"/>
          <w:b/>
          <w:bCs/>
          <w:lang w:eastAsia="cs-CZ"/>
        </w:rPr>
        <w:t xml:space="preserve">Nádrž II. a LBC 2b v </w:t>
      </w:r>
      <w:proofErr w:type="spellStart"/>
      <w:r w:rsidR="00617BB6" w:rsidRPr="001E70DC">
        <w:rPr>
          <w:rFonts w:ascii="Arial" w:eastAsia="Times New Roman" w:hAnsi="Arial" w:cs="Arial"/>
          <w:b/>
          <w:bCs/>
          <w:lang w:eastAsia="cs-CZ"/>
        </w:rPr>
        <w:t>k.ú</w:t>
      </w:r>
      <w:proofErr w:type="spellEnd"/>
      <w:r w:rsidR="00617BB6" w:rsidRPr="001E70DC">
        <w:rPr>
          <w:rFonts w:ascii="Arial" w:eastAsia="Times New Roman" w:hAnsi="Arial" w:cs="Arial"/>
          <w:b/>
          <w:bCs/>
          <w:lang w:eastAsia="cs-CZ"/>
        </w:rPr>
        <w:t>. Kněževes u Rakovníka</w:t>
      </w:r>
      <w:bookmarkEnd w:id="4"/>
      <w:r w:rsidR="00617BB6" w:rsidRPr="001E70DC">
        <w:rPr>
          <w:rFonts w:ascii="Arial" w:eastAsia="Times New Roman" w:hAnsi="Arial" w:cs="Arial"/>
          <w:lang w:eastAsia="cs-CZ"/>
        </w:rPr>
        <w:t>“</w:t>
      </w:r>
      <w:r w:rsidR="00617BB6">
        <w:rPr>
          <w:rFonts w:ascii="Arial" w:eastAsia="Times New Roman" w:hAnsi="Arial" w:cs="Arial"/>
          <w:lang w:eastAsia="cs-CZ"/>
        </w:rPr>
        <w:t>.</w:t>
      </w:r>
      <w:r w:rsidR="00617BB6" w:rsidRPr="001E70DC">
        <w:rPr>
          <w:rFonts w:ascii="Arial" w:eastAsia="Times New Roman" w:hAnsi="Arial" w:cs="Arial"/>
          <w:lang w:eastAsia="cs-CZ"/>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3"/>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7D325A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Pr="00A82ADA">
        <w:rPr>
          <w:rFonts w:ascii="Arial" w:eastAsia="Times New Roman" w:hAnsi="Arial" w:cs="Arial"/>
          <w:b/>
          <w:bCs/>
          <w:snapToGrid w:val="0"/>
          <w:highlight w:val="yellow"/>
          <w:lang w:val="de-DE" w:eastAsia="cs-CZ"/>
        </w:rPr>
        <w:t>[DOPLNIT]</w:t>
      </w:r>
    </w:p>
    <w:p w14:paraId="5A5795A9"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Pr="00A82ADA">
        <w:rPr>
          <w:rFonts w:ascii="Arial" w:eastAsia="Times New Roman" w:hAnsi="Arial" w:cs="Arial"/>
          <w:b/>
          <w:bCs/>
          <w:snapToGrid w:val="0"/>
          <w:highlight w:val="yellow"/>
          <w:lang w:eastAsia="cs-CZ"/>
        </w:rPr>
        <w:t>[DOPLNIT]</w:t>
      </w:r>
    </w:p>
    <w:p w14:paraId="6D155E1E" w14:textId="402CB2A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ze dne: </w:t>
      </w:r>
      <w:r w:rsidR="0088401E">
        <w:rPr>
          <w:rFonts w:ascii="Arial" w:eastAsia="Times New Roman" w:hAnsi="Arial" w:cs="Arial"/>
          <w:lang w:eastAsia="cs-CZ"/>
        </w:rPr>
        <w:t xml:space="preserve">Městský úřad Rakovník, odbor životního prostředí dne 23.4.2021, právní moc dne 27.5.2021, č.j. </w:t>
      </w:r>
      <w:bookmarkStart w:id="5" w:name="_Hlk128482338"/>
      <w:r w:rsidR="0088401E">
        <w:rPr>
          <w:rFonts w:ascii="Arial" w:eastAsia="Times New Roman" w:hAnsi="Arial" w:cs="Arial"/>
          <w:lang w:eastAsia="cs-CZ"/>
        </w:rPr>
        <w:t>MURA/19367/2021</w:t>
      </w:r>
      <w:bookmarkEnd w:id="5"/>
      <w:r w:rsidR="0088401E" w:rsidRPr="00A82ADA" w:rsidDel="0088401E">
        <w:rPr>
          <w:rFonts w:ascii="Arial" w:eastAsia="Times New Roman" w:hAnsi="Arial" w:cs="Arial"/>
          <w:b/>
          <w:bCs/>
          <w:snapToGrid w:val="0"/>
          <w:highlight w:val="yellow"/>
          <w:lang w:eastAsia="cs-CZ"/>
        </w:rPr>
        <w:t xml:space="preserve"> </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510BCA5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bookmarkStart w:id="6" w:name="_Hlk128477870"/>
      <w:proofErr w:type="spellStart"/>
      <w:r w:rsidR="00617BB6">
        <w:rPr>
          <w:rFonts w:ascii="Arial" w:hAnsi="Arial" w:cs="Arial"/>
          <w:bCs/>
        </w:rPr>
        <w:t>k.ú</w:t>
      </w:r>
      <w:proofErr w:type="spellEnd"/>
      <w:r w:rsidR="00617BB6">
        <w:rPr>
          <w:rFonts w:ascii="Arial" w:hAnsi="Arial" w:cs="Arial"/>
          <w:bCs/>
        </w:rPr>
        <w:t>. Kněževes u Rakovníka, Městys Kněževes, okres Rakovník,</w:t>
      </w:r>
      <w:bookmarkEnd w:id="6"/>
      <w:r w:rsidR="00617BB6">
        <w:rPr>
          <w:rFonts w:ascii="Arial" w:hAnsi="Arial" w:cs="Arial"/>
          <w:bCs/>
        </w:rPr>
        <w:t xml:space="preserve"> </w:t>
      </w:r>
      <w:r w:rsidRPr="00B109EB">
        <w:rPr>
          <w:rFonts w:ascii="Arial" w:hAnsi="Arial" w:cs="Arial"/>
        </w:rPr>
        <w:t>dle zákona č. 139/2002 Sb.,</w:t>
      </w:r>
      <w:r w:rsidR="00617BB6">
        <w:rPr>
          <w:rFonts w:ascii="Arial" w:hAnsi="Arial" w:cs="Arial"/>
        </w:rPr>
        <w:t xml:space="preserve"> </w:t>
      </w:r>
      <w:r w:rsidRPr="00B109EB">
        <w:rPr>
          <w:rFonts w:ascii="Arial" w:hAnsi="Arial" w:cs="Arial"/>
        </w:rPr>
        <w:t xml:space="preserve">o pozemkových úpravách a pozemkových úřadech, ve znění pozdějších předpisů a o změně zákona č. 229/1991 Sb., o úpravě vlastnických vztahů k půdě a jinému zemědělskému majetku, ve znění pozdějších </w:t>
      </w:r>
      <w:r w:rsidRPr="00B109EB">
        <w:rPr>
          <w:rFonts w:ascii="Arial" w:hAnsi="Arial" w:cs="Arial"/>
        </w:rPr>
        <w:lastRenderedPageBreak/>
        <w:t xml:space="preserve">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1865CFB5"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bookmarkStart w:id="7" w:name="_Hlk129779549"/>
      <w:r w:rsidR="00617BB6" w:rsidRPr="001E70DC">
        <w:rPr>
          <w:rFonts w:ascii="Arial" w:eastAsia="Times New Roman" w:hAnsi="Arial" w:cs="Arial"/>
          <w:b/>
          <w:bCs/>
          <w:lang w:eastAsia="cs-CZ"/>
        </w:rPr>
        <w:t xml:space="preserve">Nádrž II. v </w:t>
      </w:r>
      <w:proofErr w:type="spellStart"/>
      <w:r w:rsidR="00617BB6" w:rsidRPr="001E70DC">
        <w:rPr>
          <w:rFonts w:ascii="Arial" w:eastAsia="Times New Roman" w:hAnsi="Arial" w:cs="Arial"/>
          <w:b/>
          <w:bCs/>
          <w:lang w:eastAsia="cs-CZ"/>
        </w:rPr>
        <w:t>k.ú</w:t>
      </w:r>
      <w:proofErr w:type="spellEnd"/>
      <w:r w:rsidR="00617BB6" w:rsidRPr="001E70DC">
        <w:rPr>
          <w:rFonts w:ascii="Arial" w:eastAsia="Times New Roman" w:hAnsi="Arial" w:cs="Arial"/>
          <w:b/>
          <w:bCs/>
          <w:lang w:eastAsia="cs-CZ"/>
        </w:rPr>
        <w:t>. Kněževes u Rakovníka</w:t>
      </w:r>
      <w:bookmarkEnd w:id="7"/>
      <w:r w:rsidR="00617BB6" w:rsidRPr="00B109EB">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4DE0B7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zadávacího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23059099"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bookmarkStart w:id="8" w:name="_Hlk40280986"/>
    </w:p>
    <w:p w14:paraId="1C67659C" w14:textId="1E3899A5" w:rsidR="007553F3" w:rsidRPr="008F6BAD" w:rsidRDefault="007553F3" w:rsidP="00305F05">
      <w:pPr>
        <w:pStyle w:val="Odstavecseseznamem"/>
        <w:jc w:val="both"/>
        <w:rPr>
          <w:rFonts w:ascii="Arial" w:hAnsi="Arial" w:cs="Arial"/>
        </w:rPr>
      </w:pPr>
    </w:p>
    <w:bookmarkEnd w:id="8"/>
    <w:p w14:paraId="45B1D69B" w14:textId="4257E233"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1706F48C" w:rsidR="00D6259E" w:rsidRPr="00B109EB" w:rsidRDefault="00D6259E" w:rsidP="00D6259E">
      <w:pPr>
        <w:jc w:val="both"/>
        <w:rPr>
          <w:rFonts w:ascii="Arial" w:hAnsi="Arial" w:cs="Arial"/>
          <w:b/>
        </w:rPr>
      </w:pPr>
      <w:r w:rsidRPr="00B109EB">
        <w:rPr>
          <w:rFonts w:ascii="Arial" w:hAnsi="Arial" w:cs="Arial"/>
        </w:rPr>
        <w:t xml:space="preserve">Název díla: </w:t>
      </w:r>
      <w:r w:rsidRPr="00B109EB">
        <w:rPr>
          <w:rFonts w:ascii="Arial" w:hAnsi="Arial" w:cs="Arial"/>
          <w:b/>
        </w:rPr>
        <w:t xml:space="preserve">          </w:t>
      </w:r>
      <w:r w:rsidR="00617BB6" w:rsidRPr="001E70DC">
        <w:rPr>
          <w:rFonts w:ascii="Arial" w:eastAsia="Times New Roman" w:hAnsi="Arial" w:cs="Arial"/>
          <w:b/>
          <w:bCs/>
          <w:lang w:eastAsia="cs-CZ"/>
        </w:rPr>
        <w:t xml:space="preserve">Nádrž II. a LBC 2b v </w:t>
      </w:r>
      <w:proofErr w:type="spellStart"/>
      <w:r w:rsidR="00617BB6" w:rsidRPr="001E70DC">
        <w:rPr>
          <w:rFonts w:ascii="Arial" w:eastAsia="Times New Roman" w:hAnsi="Arial" w:cs="Arial"/>
          <w:b/>
          <w:bCs/>
          <w:lang w:eastAsia="cs-CZ"/>
        </w:rPr>
        <w:t>k.ú</w:t>
      </w:r>
      <w:proofErr w:type="spellEnd"/>
      <w:r w:rsidR="00617BB6" w:rsidRPr="001E70DC">
        <w:rPr>
          <w:rFonts w:ascii="Arial" w:eastAsia="Times New Roman" w:hAnsi="Arial" w:cs="Arial"/>
          <w:b/>
          <w:bCs/>
          <w:lang w:eastAsia="cs-CZ"/>
        </w:rPr>
        <w:t>. Kněževes u Rakovníka</w:t>
      </w:r>
      <w:r w:rsidR="00617BB6" w:rsidRPr="00B109EB">
        <w:rPr>
          <w:rFonts w:ascii="Arial" w:hAnsi="Arial" w:cs="Arial"/>
        </w:rPr>
        <w:t xml:space="preserve"> </w:t>
      </w:r>
    </w:p>
    <w:p w14:paraId="7A9E54C5" w14:textId="2C93FA14" w:rsidR="00D6259E" w:rsidRPr="00A82ADA" w:rsidRDefault="00D6259E" w:rsidP="00D6259E">
      <w:pPr>
        <w:jc w:val="both"/>
        <w:rPr>
          <w:rFonts w:ascii="Arial" w:hAnsi="Arial" w:cs="Arial"/>
          <w:bCs/>
        </w:rPr>
      </w:pPr>
      <w:r w:rsidRPr="00B109EB">
        <w:rPr>
          <w:rFonts w:ascii="Arial" w:hAnsi="Arial" w:cs="Arial"/>
        </w:rPr>
        <w:t xml:space="preserve">Místo stavby:        </w:t>
      </w:r>
      <w:bookmarkStart w:id="9" w:name="_Hlk129779988"/>
      <w:proofErr w:type="spellStart"/>
      <w:r w:rsidR="00617BB6" w:rsidRPr="001E70DC">
        <w:rPr>
          <w:rFonts w:ascii="Arial" w:hAnsi="Arial" w:cs="Arial"/>
          <w:b/>
          <w:bCs/>
        </w:rPr>
        <w:t>k.ú</w:t>
      </w:r>
      <w:proofErr w:type="spellEnd"/>
      <w:r w:rsidR="00617BB6" w:rsidRPr="001E70DC">
        <w:rPr>
          <w:rFonts w:ascii="Arial" w:hAnsi="Arial" w:cs="Arial"/>
          <w:b/>
          <w:bCs/>
        </w:rPr>
        <w:t xml:space="preserve">. Kněževes u Rakovníka, </w:t>
      </w:r>
      <w:r w:rsidR="00617BB6">
        <w:rPr>
          <w:rFonts w:ascii="Arial" w:hAnsi="Arial" w:cs="Arial"/>
          <w:b/>
          <w:bCs/>
        </w:rPr>
        <w:t>Městys</w:t>
      </w:r>
      <w:r w:rsidR="00617BB6" w:rsidRPr="001E70DC">
        <w:rPr>
          <w:rFonts w:ascii="Arial" w:hAnsi="Arial" w:cs="Arial"/>
          <w:b/>
          <w:bCs/>
        </w:rPr>
        <w:t xml:space="preserve"> Kněževes, okres Rakovník</w:t>
      </w:r>
      <w:bookmarkEnd w:id="9"/>
      <w:r w:rsidR="00617BB6" w:rsidRPr="00A82ADA" w:rsidDel="00617BB6">
        <w:rPr>
          <w:rFonts w:ascii="Arial" w:hAnsi="Arial" w:cs="Arial"/>
          <w:b/>
          <w:bCs/>
          <w:highlight w:val="yellow"/>
        </w:rPr>
        <w:t xml:space="preserve"> </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11135F42"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5D0CD7" w:rsidRPr="001E70DC">
        <w:rPr>
          <w:rFonts w:ascii="Arial" w:hAnsi="Arial" w:cs="Arial"/>
          <w:b/>
          <w:bCs/>
        </w:rPr>
        <w:t>Vodohospodářský atelier, s.r.o., Růženec 54, 644 00 Brno</w:t>
      </w:r>
      <w:r w:rsidR="005D0CD7">
        <w:rPr>
          <w:rFonts w:ascii="Arial" w:hAnsi="Arial" w:cs="Arial"/>
          <w:b/>
          <w:bCs/>
        </w:rPr>
        <w:t xml:space="preserve">, </w:t>
      </w:r>
      <w:r w:rsidR="005D0CD7" w:rsidRPr="00B109EB">
        <w:rPr>
          <w:rFonts w:ascii="Arial" w:hAnsi="Arial" w:cs="Arial"/>
        </w:rPr>
        <w:t xml:space="preserve">č. zakázky </w:t>
      </w:r>
      <w:r w:rsidR="005D0CD7" w:rsidRPr="00887C40">
        <w:rPr>
          <w:rFonts w:ascii="Arial" w:hAnsi="Arial" w:cs="Arial"/>
        </w:rPr>
        <w:t>934-2019-537213</w:t>
      </w:r>
      <w:r w:rsidR="005D0CD7">
        <w:rPr>
          <w:rFonts w:ascii="Arial" w:hAnsi="Arial" w:cs="Arial"/>
        </w:rPr>
        <w:t>.</w:t>
      </w:r>
      <w:r w:rsidR="005D0CD7" w:rsidRPr="00B109EB">
        <w:rPr>
          <w:rFonts w:ascii="Arial" w:hAnsi="Arial" w:cs="Arial"/>
        </w:rPr>
        <w:t xml:space="preserve"> </w:t>
      </w:r>
      <w:r w:rsidRPr="00B109EB">
        <w:rPr>
          <w:rFonts w:ascii="Arial" w:hAnsi="Arial" w:cs="Arial"/>
        </w:rPr>
        <w:t>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396FFFE" w:rsidR="00D6259E" w:rsidRPr="00630F8C" w:rsidRDefault="00D6259E" w:rsidP="00FB44CA">
      <w:pPr>
        <w:pStyle w:val="Odstavecseseznamem"/>
        <w:numPr>
          <w:ilvl w:val="0"/>
          <w:numId w:val="4"/>
        </w:numPr>
        <w:jc w:val="both"/>
        <w:rPr>
          <w:rFonts w:ascii="Arial" w:hAnsi="Arial" w:cs="Arial"/>
        </w:rPr>
      </w:pPr>
      <w:r w:rsidRPr="005D0CD7">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A65652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5D0CD7">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10" w:name="_Hlk13050140"/>
      <w:r w:rsidRPr="0D0362A8">
        <w:rPr>
          <w:rFonts w:ascii="Arial" w:hAnsi="Arial" w:cs="Arial"/>
        </w:rPr>
        <w:t>nálezům munice či </w:t>
      </w:r>
      <w:bookmarkEnd w:id="10"/>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4EE7A486"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1" w:name="_Hlk13050168"/>
      <w:bookmarkStart w:id="12"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630F8C">
        <w:rPr>
          <w:rFonts w:ascii="Arial" w:hAnsi="Arial" w:cs="Arial"/>
        </w:rPr>
        <w:t>zadávacím</w:t>
      </w:r>
      <w:r w:rsidRPr="005D0CD7">
        <w:rPr>
          <w:rFonts w:ascii="Arial" w:hAnsi="Arial" w:cs="Arial"/>
        </w:rPr>
        <w:t xml:space="preserve"> řízením.</w:t>
      </w:r>
      <w:bookmarkEnd w:id="11"/>
    </w:p>
    <w:bookmarkEnd w:id="12"/>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Zajištění ochrany a vytyčení podzemních inženýrských sítí uvedených v projektové dokumentaci.</w:t>
      </w:r>
    </w:p>
    <w:p w14:paraId="108EDB66" w14:textId="62A22B45"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5D0CD7">
        <w:rPr>
          <w:rFonts w:ascii="Arial" w:hAnsi="Arial" w:cs="Arial"/>
        </w:rPr>
        <w:t>Městským úřadem Rakovník, odborem životního prostředí</w:t>
      </w:r>
      <w:r w:rsidR="005D0CD7" w:rsidRPr="00B109EB">
        <w:rPr>
          <w:rFonts w:ascii="Arial" w:hAnsi="Arial" w:cs="Arial"/>
        </w:rPr>
        <w:t xml:space="preserve"> dne </w:t>
      </w:r>
      <w:r w:rsidR="005D0CD7">
        <w:rPr>
          <w:rFonts w:ascii="Arial" w:hAnsi="Arial" w:cs="Arial"/>
        </w:rPr>
        <w:t>23.4.2021</w:t>
      </w:r>
      <w:r w:rsidR="005D0CD7" w:rsidRPr="00B109EB">
        <w:rPr>
          <w:rFonts w:ascii="Arial" w:hAnsi="Arial" w:cs="Arial"/>
        </w:rPr>
        <w:t xml:space="preserve"> č.j. </w:t>
      </w:r>
      <w:r w:rsidR="005D0CD7">
        <w:rPr>
          <w:rFonts w:ascii="Arial" w:eastAsia="Times New Roman" w:hAnsi="Arial" w:cs="Arial"/>
          <w:lang w:eastAsia="cs-CZ"/>
        </w:rPr>
        <w:t xml:space="preserve">MURA/19367/2021, </w:t>
      </w:r>
      <w:r w:rsidR="005D0CD7" w:rsidRPr="00B109EB">
        <w:rPr>
          <w:rFonts w:ascii="Arial" w:hAnsi="Arial" w:cs="Arial"/>
        </w:rPr>
        <w:t xml:space="preserve">které nabylo právní moci dne </w:t>
      </w:r>
      <w:r w:rsidR="005D0CD7">
        <w:rPr>
          <w:rFonts w:ascii="Arial" w:hAnsi="Arial" w:cs="Arial"/>
        </w:rPr>
        <w:t>27.5.2021</w:t>
      </w:r>
      <w:r w:rsidR="005D0CD7" w:rsidRPr="00B109EB">
        <w:rPr>
          <w:rFonts w:ascii="Arial" w:hAnsi="Arial" w:cs="Arial"/>
        </w:rPr>
        <w:t xml:space="preserve"> </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E1050AE"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13"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3"/>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4" w:name="_Hlk13051793"/>
      <w:r w:rsidRPr="00B109EB">
        <w:rPr>
          <w:rFonts w:ascii="Arial" w:hAnsi="Arial" w:cs="Arial"/>
          <w:bCs/>
        </w:rPr>
        <w:t>e</w:t>
      </w:r>
      <w:bookmarkStart w:id="15"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4"/>
      <w:bookmarkEnd w:id="15"/>
    </w:p>
    <w:p w14:paraId="03491D7F" w14:textId="77777777" w:rsidR="00E6175B" w:rsidRPr="00B109EB" w:rsidRDefault="00A26E5C" w:rsidP="00FB44CA">
      <w:pPr>
        <w:pStyle w:val="Odstavecseseznamem"/>
        <w:numPr>
          <w:ilvl w:val="0"/>
          <w:numId w:val="5"/>
        </w:numPr>
        <w:rPr>
          <w:rFonts w:ascii="Arial" w:hAnsi="Arial" w:cs="Arial"/>
        </w:rPr>
      </w:pPr>
      <w:bookmarkStart w:id="16"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p>
    <w:p w14:paraId="5A8C2BBF" w14:textId="77777777" w:rsidR="00E6175B" w:rsidRPr="00B109EB" w:rsidRDefault="00E6175B" w:rsidP="00E6175B">
      <w:pPr>
        <w:pStyle w:val="Odstavecseseznamem"/>
        <w:rPr>
          <w:rFonts w:ascii="Arial" w:hAnsi="Arial" w:cs="Arial"/>
        </w:rPr>
      </w:pPr>
      <w:r w:rsidRPr="00B109EB">
        <w:rPr>
          <w:rFonts w:ascii="Arial" w:hAnsi="Arial" w:cs="Arial"/>
        </w:rPr>
        <w:t xml:space="preserve">DPH </w:t>
      </w:r>
      <w:r w:rsidRPr="00B109EB">
        <w:rPr>
          <w:rFonts w:ascii="Arial" w:hAnsi="Arial" w:cs="Arial"/>
          <w:highlight w:val="yellow"/>
        </w:rPr>
        <w:t>…….</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7" w:name="_Hlk36122845"/>
      <w:bookmarkStart w:id="18" w:name="_Hlk36122353"/>
      <w:bookmarkEnd w:id="16"/>
      <w:r>
        <w:rPr>
          <w:i/>
          <w:iCs/>
          <w:sz w:val="22"/>
          <w:szCs w:val="22"/>
        </w:rPr>
        <w:t>(Cena bude uváděna na haléře, tj. na 2 desetinná místa)</w:t>
      </w:r>
      <w:bookmarkEnd w:id="17"/>
    </w:p>
    <w:bookmarkEnd w:id="18"/>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9"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9"/>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0"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20"/>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4D934C57"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630F8C">
        <w:rPr>
          <w:rFonts w:ascii="Arial" w:eastAsiaTheme="minorEastAsia" w:hAnsi="Arial" w:cs="Arial"/>
          <w:iCs/>
          <w:lang w:eastAsia="cs-CZ"/>
        </w:rPr>
        <w:t>30</w:t>
      </w:r>
      <w:r w:rsidRPr="00305F05">
        <w:rPr>
          <w:rFonts w:ascii="Arial" w:eastAsiaTheme="minorEastAsia" w:hAnsi="Arial" w:cs="Arial"/>
          <w:iCs/>
          <w:lang w:eastAsia="cs-CZ"/>
        </w:rPr>
        <w:t>.1</w:t>
      </w:r>
      <w:r w:rsidR="00745AB7">
        <w:rPr>
          <w:rFonts w:ascii="Arial" w:eastAsiaTheme="minorEastAsia" w:hAnsi="Arial" w:cs="Arial"/>
          <w:iCs/>
          <w:lang w:eastAsia="cs-CZ"/>
        </w:rPr>
        <w:t>1</w:t>
      </w:r>
      <w:r w:rsidRPr="00305F05">
        <w:rPr>
          <w:rFonts w:ascii="Arial" w:eastAsiaTheme="minorEastAsia" w:hAnsi="Arial" w:cs="Arial"/>
          <w:iCs/>
          <w:lang w:eastAsia="cs-CZ"/>
        </w:rPr>
        <w:t xml:space="preserve">. příslušného roku. </w:t>
      </w:r>
      <w:r w:rsidRPr="00305F05">
        <w:rPr>
          <w:rFonts w:ascii="Arial" w:eastAsiaTheme="minorEastAsia" w:hAnsi="Arial" w:cs="Arial"/>
          <w:iCs/>
          <w:lang w:eastAsia="cs-CZ"/>
        </w:rPr>
        <w:lastRenderedPageBreak/>
        <w:t xml:space="preserve">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745AB7">
        <w:rPr>
          <w:rFonts w:ascii="Arial" w:eastAsiaTheme="minorEastAsia" w:hAnsi="Arial" w:cs="Arial"/>
          <w:iCs/>
          <w:lang w:eastAsia="cs-CZ"/>
        </w:rPr>
        <w:t>30</w:t>
      </w:r>
      <w:r w:rsidRPr="00305F05">
        <w:rPr>
          <w:rFonts w:ascii="Arial" w:eastAsiaTheme="minorEastAsia" w:hAnsi="Arial" w:cs="Arial"/>
          <w:iCs/>
          <w:lang w:eastAsia="cs-CZ"/>
        </w:rPr>
        <w:t>.</w:t>
      </w:r>
      <w:r w:rsidR="00745AB7">
        <w:rPr>
          <w:rFonts w:ascii="Arial" w:eastAsiaTheme="minorEastAsia" w:hAnsi="Arial" w:cs="Arial"/>
          <w:iCs/>
          <w:lang w:eastAsia="cs-CZ"/>
        </w:rPr>
        <w:t>11</w:t>
      </w:r>
      <w:r w:rsidRPr="00305F05">
        <w:rPr>
          <w:rFonts w:ascii="Arial" w:eastAsiaTheme="minorEastAsia" w:hAnsi="Arial" w:cs="Arial"/>
          <w:iCs/>
          <w:lang w:eastAsia="cs-CZ"/>
        </w:rPr>
        <w:t>. příslušného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906B1FA"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1024/11a, PSČ 130 00, IČ</w:t>
      </w:r>
      <w:r w:rsidR="00BF5C9A" w:rsidRPr="00B109EB">
        <w:rPr>
          <w:rFonts w:ascii="Arial" w:hAnsi="Arial" w:cs="Arial"/>
        </w:rPr>
        <w:t>O</w:t>
      </w:r>
      <w:r w:rsidRPr="00B109EB">
        <w:rPr>
          <w:rFonts w:ascii="Arial" w:hAnsi="Arial" w:cs="Arial"/>
        </w:rPr>
        <w:t xml:space="preserve"> 01312774</w:t>
      </w:r>
    </w:p>
    <w:p w14:paraId="1952A503" w14:textId="7CA1192A" w:rsidR="00CC70FE" w:rsidRPr="00B109EB" w:rsidRDefault="00CC70FE" w:rsidP="00F26DA0">
      <w:pPr>
        <w:pStyle w:val="Odstavecseseznamem"/>
        <w:jc w:val="both"/>
        <w:rPr>
          <w:rFonts w:ascii="Arial" w:hAnsi="Arial" w:cs="Arial"/>
        </w:rPr>
      </w:pPr>
      <w:r w:rsidRPr="00B109EB">
        <w:rPr>
          <w:rFonts w:ascii="Arial" w:hAnsi="Arial" w:cs="Arial"/>
        </w:rPr>
        <w:t xml:space="preserve">Konečný příjemce: </w:t>
      </w:r>
      <w:r w:rsidR="005D0CD7" w:rsidRPr="00B109EB">
        <w:rPr>
          <w:rFonts w:ascii="Arial" w:hAnsi="Arial" w:cs="Arial"/>
        </w:rPr>
        <w:t xml:space="preserve">Státní pozemkový úřad, </w:t>
      </w:r>
      <w:r w:rsidR="005D0CD7">
        <w:rPr>
          <w:rFonts w:ascii="Arial" w:hAnsi="Arial" w:cs="Arial"/>
        </w:rPr>
        <w:t xml:space="preserve">KPÚ, </w:t>
      </w:r>
      <w:r w:rsidR="005D0CD7" w:rsidRPr="00B07D2B">
        <w:rPr>
          <w:rFonts w:ascii="Arial" w:hAnsi="Arial" w:cs="Arial"/>
        </w:rPr>
        <w:t xml:space="preserve">Pobočka Rakovník, </w:t>
      </w:r>
      <w:proofErr w:type="spellStart"/>
      <w:r w:rsidR="005D0CD7" w:rsidRPr="00B07D2B">
        <w:rPr>
          <w:rFonts w:ascii="Arial" w:hAnsi="Arial" w:cs="Arial"/>
        </w:rPr>
        <w:t>Lubenská</w:t>
      </w:r>
      <w:proofErr w:type="spellEnd"/>
      <w:r w:rsidR="005D0CD7" w:rsidRPr="00B07D2B">
        <w:rPr>
          <w:rFonts w:ascii="Arial" w:hAnsi="Arial" w:cs="Arial"/>
        </w:rPr>
        <w:t xml:space="preserve"> 2250, Rakovník 269</w:t>
      </w:r>
      <w:r w:rsidR="005D0CD7">
        <w:rPr>
          <w:rFonts w:ascii="Arial" w:hAnsi="Arial" w:cs="Arial"/>
        </w:rPr>
        <w:t xml:space="preserve"> </w:t>
      </w:r>
      <w:r w:rsidR="005D0CD7" w:rsidRPr="00B07D2B">
        <w:rPr>
          <w:rFonts w:ascii="Arial" w:hAnsi="Arial" w:cs="Arial"/>
        </w:rPr>
        <w:t>01</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1"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1"/>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w:t>
      </w:r>
      <w:r w:rsidRPr="00526FFA">
        <w:rPr>
          <w:rFonts w:ascii="Arial" w:eastAsia="Times New Roman" w:hAnsi="Arial" w:cs="Arial"/>
        </w:rPr>
        <w:lastRenderedPageBreak/>
        <w:t xml:space="preserve">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CB4FB55" w14:textId="2386CE81" w:rsidR="00A00A7A" w:rsidRPr="00305F05" w:rsidRDefault="00A00A7A" w:rsidP="00A00A7A">
      <w:pPr>
        <w:pStyle w:val="Odstavecseseznamem"/>
        <w:jc w:val="both"/>
        <w:rPr>
          <w:rFonts w:ascii="Arial" w:hAnsi="Arial" w:cs="Arial"/>
          <w:color w:val="FF00FF"/>
        </w:rPr>
      </w:pP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w:t>
      </w:r>
      <w:r w:rsidRPr="00305F05">
        <w:rPr>
          <w:rFonts w:ascii="Arial" w:eastAsiaTheme="minorEastAsia" w:hAnsi="Arial" w:cs="Arial"/>
          <w:lang w:eastAsia="cs-CZ"/>
        </w:rPr>
        <w:lastRenderedPageBreak/>
        <w:t xml:space="preserve">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28F15A03"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bookmarkStart w:id="22" w:name="_Hlk129940533"/>
      <w:r w:rsidR="00333A63" w:rsidRPr="00D530ED">
        <w:rPr>
          <w:rFonts w:ascii="Arial-BoldMT" w:eastAsia="Times New Roman" w:hAnsi="Arial-BoldMT"/>
          <w:b/>
          <w:bCs/>
          <w:lang w:eastAsia="cs-CZ"/>
        </w:rPr>
        <w:t xml:space="preserve">nejpozději do 5 </w:t>
      </w:r>
      <w:bookmarkEnd w:id="22"/>
      <w:r w:rsidR="00114EC6">
        <w:rPr>
          <w:rFonts w:ascii="Arial-BoldMT" w:eastAsia="Times New Roman" w:hAnsi="Arial-BoldMT"/>
          <w:b/>
          <w:bCs/>
          <w:lang w:eastAsia="cs-CZ"/>
        </w:rPr>
        <w:t>dnů od nabytí účinnosti smlouvy</w:t>
      </w:r>
      <w:r w:rsidRPr="00834F0D">
        <w:rPr>
          <w:rFonts w:ascii="Arial" w:eastAsiaTheme="minorEastAsia" w:hAnsi="Arial" w:cs="Arial"/>
          <w:lang w:eastAsia="cs-CZ"/>
        </w:rPr>
        <w:tab/>
      </w:r>
    </w:p>
    <w:p w14:paraId="07061EDB" w14:textId="3F8A5304"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bookmarkStart w:id="23" w:name="_Hlk129940545"/>
      <w:r w:rsidR="00333A63" w:rsidRPr="00D530ED">
        <w:rPr>
          <w:rFonts w:ascii="Arial" w:hAnsi="Arial" w:cs="Arial"/>
          <w:b/>
        </w:rPr>
        <w:t>do 30</w:t>
      </w:r>
      <w:r w:rsidR="00333A63" w:rsidRPr="00D530ED">
        <w:rPr>
          <w:rFonts w:ascii="Arial" w:hAnsi="Arial" w:cs="Arial"/>
          <w:b/>
          <w:bCs/>
        </w:rPr>
        <w:t xml:space="preserve"> </w:t>
      </w:r>
      <w:bookmarkStart w:id="24" w:name="_Hlk96425248"/>
      <w:r w:rsidR="00333A63" w:rsidRPr="00D530ED">
        <w:rPr>
          <w:rFonts w:ascii="Arial" w:hAnsi="Arial" w:cs="Arial"/>
          <w:b/>
          <w:bCs/>
        </w:rPr>
        <w:t>dnů od nabytí účinnosti smlouvy</w:t>
      </w:r>
      <w:r w:rsidR="00333A63" w:rsidRPr="00D530ED">
        <w:rPr>
          <w:rFonts w:ascii="Arial" w:hAnsi="Arial" w:cs="Arial"/>
        </w:rPr>
        <w:t xml:space="preserve">.  </w:t>
      </w:r>
      <w:bookmarkEnd w:id="23"/>
      <w:bookmarkEnd w:id="24"/>
    </w:p>
    <w:p w14:paraId="49086E93" w14:textId="1C6CD494" w:rsidR="00333A63"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r w:rsidR="00333A63" w:rsidRPr="00D530ED">
        <w:rPr>
          <w:rFonts w:ascii="Arial" w:hAnsi="Arial" w:cs="Arial"/>
          <w:b/>
        </w:rPr>
        <w:t>do 15. 11. 2023</w:t>
      </w:r>
    </w:p>
    <w:p w14:paraId="25D04F60" w14:textId="7A04FDB7" w:rsidR="00C30F6D" w:rsidRPr="00630F8C" w:rsidRDefault="00C30F6D" w:rsidP="00630F8C">
      <w:pPr>
        <w:numPr>
          <w:ilvl w:val="0"/>
          <w:numId w:val="21"/>
        </w:numPr>
        <w:contextualSpacing/>
        <w:rPr>
          <w:rFonts w:ascii="Arial-BoldMT" w:eastAsia="Times New Roman" w:hAnsi="Arial-BoldMT"/>
          <w:b/>
          <w:bCs/>
          <w:lang w:eastAsia="cs-CZ"/>
        </w:rPr>
      </w:pPr>
      <w:r w:rsidRPr="00630F8C">
        <w:rPr>
          <w:rFonts w:ascii="Arial" w:eastAsiaTheme="minorEastAsia" w:hAnsi="Arial" w:cs="Arial"/>
          <w:lang w:eastAsia="cs-CZ"/>
        </w:rPr>
        <w:t>Lhůta pro předání a převzetí dokončeného díla:</w:t>
      </w:r>
      <w:r w:rsidR="00333A63" w:rsidRPr="00630F8C">
        <w:rPr>
          <w:rFonts w:ascii="Arial-BoldMT" w:eastAsia="Times New Roman" w:hAnsi="Arial-BoldMT"/>
          <w:b/>
          <w:bCs/>
          <w:lang w:eastAsia="cs-CZ"/>
        </w:rPr>
        <w:t xml:space="preserve"> po vyd</w:t>
      </w:r>
      <w:r w:rsidR="00333A63" w:rsidRPr="00630F8C">
        <w:rPr>
          <w:rFonts w:ascii="Arial-BoldMT" w:eastAsia="Times New Roman" w:hAnsi="Arial-BoldMT" w:hint="eastAsia"/>
          <w:b/>
          <w:bCs/>
          <w:lang w:eastAsia="cs-CZ"/>
        </w:rPr>
        <w:t>á</w:t>
      </w:r>
      <w:r w:rsidR="00333A63" w:rsidRPr="00630F8C">
        <w:rPr>
          <w:rFonts w:ascii="Arial-BoldMT" w:eastAsia="Times New Roman" w:hAnsi="Arial-BoldMT"/>
          <w:b/>
          <w:bCs/>
          <w:lang w:eastAsia="cs-CZ"/>
        </w:rPr>
        <w:t>n</w:t>
      </w:r>
      <w:r w:rsidR="00333A63" w:rsidRPr="00630F8C">
        <w:rPr>
          <w:rFonts w:ascii="Arial-BoldMT" w:eastAsia="Times New Roman" w:hAnsi="Arial-BoldMT" w:hint="eastAsia"/>
          <w:b/>
          <w:bCs/>
          <w:lang w:eastAsia="cs-CZ"/>
        </w:rPr>
        <w:t>í</w:t>
      </w:r>
      <w:r w:rsidR="00333A63" w:rsidRPr="00630F8C">
        <w:rPr>
          <w:rFonts w:ascii="Arial-BoldMT" w:eastAsia="Times New Roman" w:hAnsi="Arial-BoldMT"/>
          <w:b/>
          <w:bCs/>
          <w:lang w:eastAsia="cs-CZ"/>
        </w:rPr>
        <w:t xml:space="preserve"> kolauda</w:t>
      </w:r>
      <w:r w:rsidR="00333A63" w:rsidRPr="00630F8C">
        <w:rPr>
          <w:rFonts w:ascii="Arial-BoldMT" w:eastAsia="Times New Roman" w:hAnsi="Arial-BoldMT" w:hint="eastAsia"/>
          <w:b/>
          <w:bCs/>
          <w:lang w:eastAsia="cs-CZ"/>
        </w:rPr>
        <w:t>č</w:t>
      </w:r>
      <w:r w:rsidR="00333A63" w:rsidRPr="00630F8C">
        <w:rPr>
          <w:rFonts w:ascii="Arial-BoldMT" w:eastAsia="Times New Roman" w:hAnsi="Arial-BoldMT"/>
          <w:b/>
          <w:bCs/>
          <w:lang w:eastAsia="cs-CZ"/>
        </w:rPr>
        <w:t>n</w:t>
      </w:r>
      <w:r w:rsidR="00333A63" w:rsidRPr="00630F8C">
        <w:rPr>
          <w:rFonts w:ascii="Arial-BoldMT" w:eastAsia="Times New Roman" w:hAnsi="Arial-BoldMT" w:hint="eastAsia"/>
          <w:b/>
          <w:bCs/>
          <w:lang w:eastAsia="cs-CZ"/>
        </w:rPr>
        <w:t>í</w:t>
      </w:r>
      <w:r w:rsidR="00333A63" w:rsidRPr="00630F8C">
        <w:rPr>
          <w:rFonts w:ascii="Arial-BoldMT" w:eastAsia="Times New Roman" w:hAnsi="Arial-BoldMT"/>
          <w:b/>
          <w:bCs/>
          <w:lang w:eastAsia="cs-CZ"/>
        </w:rPr>
        <w:t>ho souhlasu</w:t>
      </w:r>
    </w:p>
    <w:p w14:paraId="734240F2" w14:textId="381A1F36" w:rsidR="00333A63" w:rsidRDefault="00333A63" w:rsidP="00333A63">
      <w:pPr>
        <w:pStyle w:val="Odstavecseseznamem"/>
        <w:ind w:left="2136" w:firstLine="696"/>
        <w:jc w:val="both"/>
        <w:rPr>
          <w:rFonts w:ascii="Arial" w:hAnsi="Arial" w:cs="Arial"/>
        </w:rPr>
      </w:pPr>
      <w:bookmarkStart w:id="25" w:name="_Ref376426040"/>
      <w:r w:rsidRPr="00B109EB">
        <w:rPr>
          <w:rFonts w:ascii="Arial" w:hAnsi="Arial" w:cs="Arial"/>
        </w:rPr>
        <w:t>(protokolární předání a převzetí řádně dokončeného díla</w:t>
      </w:r>
      <w:bookmarkEnd w:id="25"/>
      <w:r w:rsidRPr="00B109EB">
        <w:rPr>
          <w:rFonts w:ascii="Arial" w:hAnsi="Arial" w:cs="Arial"/>
        </w:rPr>
        <w:t>)</w:t>
      </w:r>
    </w:p>
    <w:p w14:paraId="1AB78165" w14:textId="77777777" w:rsidR="00C30F6D" w:rsidRDefault="00C30F6D" w:rsidP="00630F8C">
      <w:pPr>
        <w:contextualSpacing/>
        <w:jc w:val="both"/>
        <w:rPr>
          <w:rFonts w:ascii="Arial" w:eastAsiaTheme="minorEastAsia" w:hAnsi="Arial" w:cs="Arial"/>
          <w:lang w:eastAsia="cs-CZ"/>
        </w:rPr>
      </w:pPr>
    </w:p>
    <w:p w14:paraId="59B96A97" w14:textId="77777777" w:rsidR="00C30F6D" w:rsidRPr="00834F0D" w:rsidRDefault="00C30F6D" w:rsidP="00C30F6D">
      <w:pPr>
        <w:numPr>
          <w:ilvl w:val="0"/>
          <w:numId w:val="18"/>
        </w:numPr>
        <w:spacing w:after="0"/>
        <w:contextualSpacing/>
        <w:jc w:val="both"/>
        <w:rPr>
          <w:rFonts w:ascii="Arial" w:eastAsiaTheme="minorEastAsia" w:hAnsi="Arial" w:cs="Arial"/>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 xml:space="preserve">V harmonogramu bude uveden počet dnů potřebných pro plnění jednotlivých fází výstavby. </w:t>
      </w:r>
      <w:r w:rsidRPr="00834F0D">
        <w:rPr>
          <w:rFonts w:ascii="Arial" w:eastAsiaTheme="minorEastAsia" w:hAnsi="Arial" w:cs="Arial"/>
          <w:lang w:eastAsia="cs-CZ"/>
        </w:rPr>
        <w:t>V návaznosti na tento podrobný časový harmonogram postupu prací se zhotovitel zavazuje dodržet tyto uzlové body-</w:t>
      </w:r>
      <w:r>
        <w:rPr>
          <w:rFonts w:ascii="Arial" w:eastAsiaTheme="minorEastAsia" w:hAnsi="Arial" w:cs="Arial"/>
          <w:lang w:eastAsia="cs-CZ"/>
        </w:rPr>
        <w:t>lhůty pro</w:t>
      </w:r>
      <w:r w:rsidRPr="00834F0D">
        <w:rPr>
          <w:rFonts w:ascii="Arial" w:eastAsiaTheme="minorEastAsia" w:hAnsi="Arial" w:cs="Arial"/>
          <w:lang w:eastAsia="cs-CZ"/>
        </w:rPr>
        <w:t xml:space="preserve"> jednotliv</w:t>
      </w:r>
      <w:r>
        <w:rPr>
          <w:rFonts w:ascii="Arial" w:eastAsiaTheme="minorEastAsia" w:hAnsi="Arial" w:cs="Arial"/>
          <w:lang w:eastAsia="cs-CZ"/>
        </w:rPr>
        <w:t>é</w:t>
      </w:r>
      <w:r w:rsidRPr="00834F0D">
        <w:rPr>
          <w:rFonts w:ascii="Arial" w:eastAsiaTheme="minorEastAsia" w:hAnsi="Arial" w:cs="Arial"/>
          <w:lang w:eastAsia="cs-CZ"/>
        </w:rPr>
        <w:t xml:space="preserve"> fáz</w:t>
      </w:r>
      <w:r>
        <w:rPr>
          <w:rFonts w:ascii="Arial" w:eastAsiaTheme="minorEastAsia" w:hAnsi="Arial" w:cs="Arial"/>
          <w:lang w:eastAsia="cs-CZ"/>
        </w:rPr>
        <w:t>e</w:t>
      </w:r>
      <w:r w:rsidRPr="00834F0D">
        <w:rPr>
          <w:rFonts w:ascii="Arial" w:eastAsiaTheme="minorEastAsia" w:hAnsi="Arial" w:cs="Arial"/>
          <w:lang w:eastAsia="cs-CZ"/>
        </w:rPr>
        <w:t xml:space="preserve"> stavby:</w:t>
      </w:r>
    </w:p>
    <w:p w14:paraId="59D9B380" w14:textId="77777777" w:rsidR="00C30F6D" w:rsidRPr="00B109EB" w:rsidRDefault="00C30F6D" w:rsidP="00C30F6D">
      <w:pPr>
        <w:pStyle w:val="Odstavecseseznamem"/>
        <w:jc w:val="both"/>
        <w:rPr>
          <w:rFonts w:ascii="Arial" w:hAnsi="Arial" w:cs="Arial"/>
          <w:i/>
        </w:rPr>
      </w:pPr>
    </w:p>
    <w:p w14:paraId="28261DFD" w14:textId="77777777" w:rsidR="00333A63" w:rsidRDefault="00333A63" w:rsidP="00333A63">
      <w:pPr>
        <w:pStyle w:val="Odstavecseseznamem"/>
        <w:jc w:val="both"/>
        <w:rPr>
          <w:rFonts w:ascii="Arial" w:hAnsi="Arial" w:cs="Arial"/>
          <w:b/>
          <w:bCs/>
        </w:rPr>
      </w:pPr>
      <w:r w:rsidRPr="00180480">
        <w:rPr>
          <w:rFonts w:ascii="Arial" w:hAnsi="Arial" w:cs="Arial"/>
          <w:b/>
          <w:bCs/>
        </w:rPr>
        <w:t>Uzlové body – definované fáze výstavby díla či jen objektu:</w:t>
      </w:r>
    </w:p>
    <w:p w14:paraId="59593419" w14:textId="77777777" w:rsidR="00333A63" w:rsidRDefault="00333A63" w:rsidP="00333A63">
      <w:pPr>
        <w:pStyle w:val="Odstavecseseznamem"/>
        <w:jc w:val="both"/>
        <w:rPr>
          <w:rFonts w:ascii="Arial" w:hAnsi="Arial" w:cs="Arial"/>
          <w:b/>
          <w:bCs/>
        </w:rPr>
      </w:pPr>
    </w:p>
    <w:p w14:paraId="355D7999" w14:textId="77777777" w:rsidR="00333A63" w:rsidRPr="00180480" w:rsidRDefault="00333A63" w:rsidP="00333A63">
      <w:pPr>
        <w:pStyle w:val="Odstavecseseznamem"/>
        <w:numPr>
          <w:ilvl w:val="1"/>
          <w:numId w:val="86"/>
        </w:numPr>
        <w:jc w:val="both"/>
        <w:rPr>
          <w:rFonts w:ascii="Arial" w:hAnsi="Arial" w:cs="Arial"/>
          <w:b/>
          <w:bCs/>
        </w:rPr>
      </w:pPr>
      <w:r w:rsidRPr="00180480">
        <w:rPr>
          <w:rFonts w:ascii="Arial" w:hAnsi="Arial" w:cs="Arial"/>
          <w:color w:val="000000"/>
        </w:rPr>
        <w:t>Příprava území, sejmutí humózní vrstvy</w:t>
      </w:r>
    </w:p>
    <w:p w14:paraId="5E0EA8A3" w14:textId="77777777" w:rsidR="00333A63" w:rsidRPr="00180480" w:rsidRDefault="00333A63" w:rsidP="00333A63">
      <w:pPr>
        <w:pStyle w:val="Odstavecseseznamem"/>
        <w:numPr>
          <w:ilvl w:val="1"/>
          <w:numId w:val="86"/>
        </w:numPr>
        <w:jc w:val="both"/>
        <w:rPr>
          <w:rFonts w:ascii="Arial" w:hAnsi="Arial" w:cs="Arial"/>
          <w:b/>
          <w:bCs/>
        </w:rPr>
      </w:pPr>
      <w:r w:rsidRPr="00180480">
        <w:rPr>
          <w:rFonts w:ascii="Arial" w:hAnsi="Arial" w:cs="Arial"/>
          <w:color w:val="000000"/>
        </w:rPr>
        <w:t>Výstavba výpustného objektu a odběrného objektu včetně potrubí</w:t>
      </w:r>
    </w:p>
    <w:p w14:paraId="73686F0C" w14:textId="77777777" w:rsidR="00333A63" w:rsidRPr="00180480" w:rsidRDefault="00333A63" w:rsidP="00333A63">
      <w:pPr>
        <w:pStyle w:val="Odstavecseseznamem"/>
        <w:numPr>
          <w:ilvl w:val="1"/>
          <w:numId w:val="86"/>
        </w:numPr>
        <w:jc w:val="both"/>
        <w:rPr>
          <w:rFonts w:ascii="Arial" w:hAnsi="Arial" w:cs="Arial"/>
          <w:b/>
          <w:bCs/>
        </w:rPr>
      </w:pPr>
      <w:r w:rsidRPr="00180480">
        <w:rPr>
          <w:rFonts w:ascii="Arial" w:hAnsi="Arial" w:cs="Arial"/>
          <w:color w:val="000000"/>
        </w:rPr>
        <w:t>Zemní práce v zátopě nádrží, příprava zeminy vhodné pro násyp hráze</w:t>
      </w:r>
    </w:p>
    <w:p w14:paraId="79582F66" w14:textId="1AA9B41A" w:rsidR="00F8425E" w:rsidRPr="00630F8C" w:rsidRDefault="00333A63" w:rsidP="00630F8C">
      <w:pPr>
        <w:pStyle w:val="Odstavecseseznamem"/>
        <w:numPr>
          <w:ilvl w:val="1"/>
          <w:numId w:val="86"/>
        </w:numPr>
        <w:jc w:val="both"/>
        <w:rPr>
          <w:rFonts w:ascii="Arial" w:hAnsi="Arial" w:cs="Arial"/>
          <w:b/>
          <w:bCs/>
        </w:rPr>
      </w:pPr>
      <w:r w:rsidRPr="00180480">
        <w:rPr>
          <w:rFonts w:ascii="Arial" w:hAnsi="Arial" w:cs="Arial"/>
          <w:color w:val="000000"/>
        </w:rPr>
        <w:t xml:space="preserve">Násyp hráze a </w:t>
      </w:r>
      <w:proofErr w:type="spellStart"/>
      <w:r w:rsidRPr="00180480">
        <w:rPr>
          <w:rFonts w:ascii="Arial" w:hAnsi="Arial" w:cs="Arial"/>
          <w:color w:val="000000"/>
        </w:rPr>
        <w:t>ohrázování</w:t>
      </w:r>
      <w:proofErr w:type="spellEnd"/>
      <w:r w:rsidRPr="00180480">
        <w:rPr>
          <w:rFonts w:ascii="Arial" w:hAnsi="Arial" w:cs="Arial"/>
          <w:color w:val="000000"/>
        </w:rPr>
        <w:t>, svahování</w:t>
      </w:r>
    </w:p>
    <w:p w14:paraId="4A111651" w14:textId="39C5C683" w:rsidR="00F8425E" w:rsidRPr="00630F8C" w:rsidRDefault="00F8425E" w:rsidP="00630F8C">
      <w:pPr>
        <w:ind w:left="708"/>
        <w:jc w:val="both"/>
        <w:rPr>
          <w:rFonts w:ascii="Arial" w:hAnsi="Arial" w:cs="Arial"/>
          <w:b/>
          <w:bCs/>
        </w:rPr>
      </w:pPr>
      <w:r>
        <w:rPr>
          <w:rFonts w:ascii="Arial" w:eastAsiaTheme="minorEastAsia" w:hAnsi="Arial" w:cs="Arial"/>
          <w:lang w:eastAsia="cs-CZ"/>
        </w:rPr>
        <w:t>Lhůta pro</w:t>
      </w:r>
      <w:r w:rsidRPr="0094761C">
        <w:rPr>
          <w:rFonts w:ascii="Arial" w:eastAsiaTheme="minorEastAsia" w:hAnsi="Arial" w:cs="Arial"/>
          <w:lang w:eastAsia="cs-CZ"/>
        </w:rPr>
        <w:t xml:space="preserve"> plnění do: </w:t>
      </w:r>
      <w:r w:rsidRPr="0094761C">
        <w:rPr>
          <w:rFonts w:ascii="Arial" w:eastAsiaTheme="minorEastAsia" w:hAnsi="Arial" w:cs="Arial"/>
          <w:b/>
          <w:bCs/>
          <w:highlight w:val="yellow"/>
          <w:lang w:val="en-US" w:eastAsia="cs-CZ"/>
        </w:rPr>
        <w:t>[</w:t>
      </w:r>
      <w:r>
        <w:rPr>
          <w:rFonts w:ascii="Arial" w:eastAsiaTheme="minorEastAsia" w:hAnsi="Arial" w:cs="Arial"/>
          <w:b/>
          <w:bCs/>
          <w:highlight w:val="yellow"/>
          <w:lang w:val="en-US" w:eastAsia="cs-CZ"/>
        </w:rPr>
        <w:t>ZHOTOVITEL DOPLNÍ POČET DNŮ</w:t>
      </w:r>
      <w:r w:rsidRPr="0094761C">
        <w:rPr>
          <w:rFonts w:ascii="Arial" w:eastAsiaTheme="minorEastAsia" w:hAnsi="Arial" w:cs="Arial"/>
          <w:b/>
          <w:bCs/>
          <w:highlight w:val="yellow"/>
          <w:lang w:val="en-US" w:eastAsia="cs-CZ"/>
        </w:rPr>
        <w:t>]</w:t>
      </w:r>
      <w:r w:rsidRPr="0094761C">
        <w:rPr>
          <w:rFonts w:ascii="Arial" w:eastAsiaTheme="minorEastAsia" w:hAnsi="Arial" w:cs="Arial"/>
          <w:b/>
          <w:bCs/>
          <w:lang w:val="en-US" w:eastAsia="cs-CZ"/>
        </w:rPr>
        <w:t xml:space="preserve"> </w:t>
      </w:r>
      <w:r w:rsidRPr="0094761C">
        <w:rPr>
          <w:rFonts w:ascii="Arial" w:eastAsiaTheme="minorEastAsia" w:hAnsi="Arial" w:cs="Arial"/>
          <w:b/>
          <w:bCs/>
          <w:lang w:eastAsia="cs-CZ"/>
        </w:rPr>
        <w:t>od nabytí účinnosti smlouvy</w:t>
      </w:r>
    </w:p>
    <w:p w14:paraId="05991F95" w14:textId="77777777" w:rsidR="00333A63" w:rsidRPr="00180480" w:rsidRDefault="00333A63" w:rsidP="00333A63">
      <w:pPr>
        <w:pStyle w:val="Odstavecseseznamem"/>
        <w:numPr>
          <w:ilvl w:val="1"/>
          <w:numId w:val="86"/>
        </w:numPr>
        <w:jc w:val="both"/>
        <w:rPr>
          <w:rFonts w:ascii="Arial" w:hAnsi="Arial" w:cs="Arial"/>
          <w:color w:val="000000"/>
        </w:rPr>
      </w:pPr>
      <w:r w:rsidRPr="00180480">
        <w:rPr>
          <w:rFonts w:ascii="Arial" w:hAnsi="Arial" w:cs="Arial"/>
          <w:color w:val="000000"/>
        </w:rPr>
        <w:t xml:space="preserve">Úprava dna zátopy, svahování </w:t>
      </w:r>
    </w:p>
    <w:p w14:paraId="5E5D5638" w14:textId="77777777" w:rsidR="00333A63" w:rsidRPr="00180480" w:rsidRDefault="00333A63" w:rsidP="00333A63">
      <w:pPr>
        <w:pStyle w:val="Odstavecseseznamem"/>
        <w:numPr>
          <w:ilvl w:val="1"/>
          <w:numId w:val="86"/>
        </w:numPr>
        <w:jc w:val="both"/>
        <w:rPr>
          <w:rFonts w:ascii="Arial" w:hAnsi="Arial" w:cs="Arial"/>
          <w:color w:val="000000"/>
        </w:rPr>
      </w:pPr>
      <w:r w:rsidRPr="00180480">
        <w:rPr>
          <w:rFonts w:ascii="Arial" w:hAnsi="Arial" w:cs="Arial"/>
          <w:color w:val="000000"/>
        </w:rPr>
        <w:t xml:space="preserve">Finální úpravy, ohumusování </w:t>
      </w:r>
    </w:p>
    <w:p w14:paraId="3DC179EF" w14:textId="77777777" w:rsidR="00333A63" w:rsidRPr="00180480" w:rsidRDefault="00333A63" w:rsidP="00333A63">
      <w:pPr>
        <w:pStyle w:val="Odstavecseseznamem"/>
        <w:numPr>
          <w:ilvl w:val="1"/>
          <w:numId w:val="86"/>
        </w:numPr>
        <w:jc w:val="both"/>
        <w:rPr>
          <w:rFonts w:ascii="Arial" w:hAnsi="Arial" w:cs="Arial"/>
          <w:color w:val="000000"/>
        </w:rPr>
      </w:pPr>
      <w:r w:rsidRPr="00180480">
        <w:rPr>
          <w:rFonts w:ascii="Arial" w:hAnsi="Arial" w:cs="Arial"/>
          <w:color w:val="000000"/>
        </w:rPr>
        <w:t xml:space="preserve">Výsadby </w:t>
      </w:r>
    </w:p>
    <w:p w14:paraId="53EBE48A" w14:textId="59C398C8" w:rsidR="00F8425E" w:rsidRPr="00630F8C" w:rsidRDefault="00F8425E" w:rsidP="00630F8C">
      <w:pPr>
        <w:ind w:left="708"/>
        <w:jc w:val="both"/>
        <w:rPr>
          <w:rFonts w:ascii="Arial" w:hAnsi="Arial" w:cs="Arial"/>
          <w:b/>
          <w:bCs/>
        </w:rPr>
      </w:pPr>
      <w:r w:rsidRPr="00630F8C">
        <w:rPr>
          <w:rFonts w:ascii="Arial" w:eastAsiaTheme="minorEastAsia" w:hAnsi="Arial" w:cs="Arial"/>
          <w:lang w:eastAsia="cs-CZ"/>
        </w:rPr>
        <w:t xml:space="preserve">Lhůta pro plnění do: </w:t>
      </w:r>
      <w:r w:rsidRPr="00630F8C">
        <w:rPr>
          <w:rFonts w:ascii="Arial" w:eastAsiaTheme="minorEastAsia" w:hAnsi="Arial" w:cs="Arial"/>
          <w:b/>
          <w:bCs/>
          <w:highlight w:val="yellow"/>
          <w:lang w:val="en-US" w:eastAsia="cs-CZ"/>
        </w:rPr>
        <w:t>[ZHOTOVITEL DOPLNÍ POČET DNŮ]</w:t>
      </w:r>
      <w:r w:rsidRPr="00630F8C">
        <w:rPr>
          <w:rFonts w:ascii="Arial" w:eastAsiaTheme="minorEastAsia" w:hAnsi="Arial" w:cs="Arial"/>
          <w:b/>
          <w:bCs/>
          <w:lang w:val="en-US" w:eastAsia="cs-CZ"/>
        </w:rPr>
        <w:t xml:space="preserve"> </w:t>
      </w:r>
      <w:r w:rsidRPr="00630F8C">
        <w:rPr>
          <w:rFonts w:ascii="Arial" w:eastAsiaTheme="minorEastAsia" w:hAnsi="Arial" w:cs="Arial"/>
          <w:b/>
          <w:bCs/>
          <w:lang w:eastAsia="cs-CZ"/>
        </w:rPr>
        <w:t>od nabytí účinnosti smlouvy</w:t>
      </w:r>
    </w:p>
    <w:p w14:paraId="724F81B4" w14:textId="77777777" w:rsidR="00C30F6D" w:rsidRPr="00B109EB" w:rsidRDefault="00C30F6D" w:rsidP="00C30F6D">
      <w:pPr>
        <w:pStyle w:val="Odstavecseseznamem"/>
        <w:jc w:val="both"/>
        <w:rPr>
          <w:rFonts w:ascii="Arial" w:hAnsi="Arial" w:cs="Arial"/>
          <w:i/>
        </w:rPr>
      </w:pPr>
    </w:p>
    <w:p w14:paraId="1A454B96" w14:textId="77777777"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lastRenderedPageBreak/>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3E40106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w:t>
      </w:r>
      <w:r w:rsidRPr="00B109EB">
        <w:rPr>
          <w:rFonts w:ascii="Arial" w:hAnsi="Arial" w:cs="Arial"/>
        </w:rPr>
        <w:lastRenderedPageBreak/>
        <w:t>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E345BA2"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C78F8" w:rsidRPr="00043FD8">
        <w:rPr>
          <w:rFonts w:ascii="Arial" w:hAnsi="Arial" w:cs="Arial"/>
          <w:b/>
        </w:rPr>
        <w:t>20 000 000,- Kč.</w:t>
      </w:r>
      <w:r w:rsidR="002C78F8"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014EA3AE" w14:textId="26B6C4A3" w:rsidR="00865AF8" w:rsidRDefault="000E32D5" w:rsidP="00630F8C">
      <w:pPr>
        <w:pStyle w:val="Odstavecseseznamem"/>
        <w:numPr>
          <w:ilvl w:val="0"/>
          <w:numId w:val="10"/>
        </w:num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bookmarkEnd w:id="30"/>
    </w:p>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lastRenderedPageBreak/>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1EC72108"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podepíší. </w:t>
      </w:r>
      <w:r w:rsidR="00477295">
        <w:rPr>
          <w:rFonts w:ascii="Arial" w:hAnsi="Arial" w:cs="Arial"/>
        </w:rPr>
        <w:t>Součástí protokolu bude zhotovitelem zpracovaný časový harmonogram, který bude datumově konkretizovat lhůty jednotlivých fází stavby uvedené v čl. V </w:t>
      </w:r>
      <w:proofErr w:type="spellStart"/>
      <w:r w:rsidR="00477295">
        <w:rPr>
          <w:rFonts w:ascii="Arial" w:hAnsi="Arial" w:cs="Arial"/>
        </w:rPr>
        <w:t>odst</w:t>
      </w:r>
      <w:proofErr w:type="spellEnd"/>
      <w:r w:rsidR="00477295">
        <w:rPr>
          <w:rFonts w:ascii="Arial" w:hAnsi="Arial" w:cs="Arial"/>
        </w:rPr>
        <w:t xml:space="preserve"> 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4CA25630"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lastRenderedPageBreak/>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lastRenderedPageBreak/>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4A1D4163"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w:t>
      </w:r>
      <w:r w:rsidR="002C78F8" w:rsidRPr="00B109EB">
        <w:rPr>
          <w:rFonts w:ascii="Arial" w:hAnsi="Arial" w:cs="Arial"/>
        </w:rPr>
        <w:t xml:space="preserve">, Krajský pozemkový úřad pro </w:t>
      </w:r>
      <w:bookmarkStart w:id="32" w:name="_Hlk129780805"/>
      <w:r w:rsidR="002C78F8" w:rsidRPr="00B07D2B">
        <w:rPr>
          <w:rFonts w:ascii="Arial" w:hAnsi="Arial" w:cs="Arial"/>
        </w:rPr>
        <w:t>Středočeský kraj a hl. město Praha</w:t>
      </w:r>
      <w:r w:rsidR="002C78F8">
        <w:rPr>
          <w:rFonts w:ascii="Arial" w:hAnsi="Arial" w:cs="Arial"/>
        </w:rPr>
        <w:t>,</w:t>
      </w:r>
      <w:r w:rsidR="002C78F8" w:rsidRPr="00B07D2B">
        <w:rPr>
          <w:rFonts w:ascii="Arial" w:hAnsi="Arial" w:cs="Arial"/>
        </w:rPr>
        <w:t xml:space="preserve"> </w:t>
      </w:r>
      <w:r w:rsidR="002C78F8" w:rsidRPr="007F72E0">
        <w:rPr>
          <w:rFonts w:ascii="Arial" w:hAnsi="Arial" w:cs="Arial"/>
          <w:bCs/>
        </w:rPr>
        <w:t>Pobočka</w:t>
      </w:r>
      <w:r w:rsidR="002C78F8">
        <w:rPr>
          <w:rFonts w:ascii="Arial" w:hAnsi="Arial" w:cs="Arial"/>
          <w:bCs/>
        </w:rPr>
        <w:t xml:space="preserve"> Rakovník, </w:t>
      </w:r>
      <w:proofErr w:type="spellStart"/>
      <w:r w:rsidR="002C78F8">
        <w:rPr>
          <w:rFonts w:ascii="Arial" w:hAnsi="Arial" w:cs="Arial"/>
          <w:bCs/>
        </w:rPr>
        <w:t>Lubenská</w:t>
      </w:r>
      <w:proofErr w:type="spellEnd"/>
      <w:r w:rsidR="002C78F8">
        <w:rPr>
          <w:rFonts w:ascii="Arial" w:hAnsi="Arial" w:cs="Arial"/>
          <w:bCs/>
        </w:rPr>
        <w:t xml:space="preserve"> 2250, Rakovník 269 01.</w:t>
      </w:r>
      <w:r w:rsidR="002C78F8" w:rsidRPr="00B109EB">
        <w:rPr>
          <w:rFonts w:ascii="Arial" w:hAnsi="Arial" w:cs="Arial"/>
        </w:rPr>
        <w:t xml:space="preserve"> </w:t>
      </w:r>
      <w:bookmarkEnd w:id="32"/>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33" w:name="_Hlk40281101"/>
      <w:r w:rsidRPr="00305F05">
        <w:rPr>
          <w:rFonts w:ascii="Arial" w:hAnsi="Arial" w:cs="Arial"/>
          <w:iCs/>
        </w:rPr>
        <w:t xml:space="preserve">Objednatel je povinen nejpozději do 5 pracovních dnů ode dne </w:t>
      </w:r>
      <w:bookmarkStart w:id="34" w:name="_Hlk18500891"/>
      <w:r w:rsidRPr="00305F05">
        <w:rPr>
          <w:rFonts w:ascii="Arial" w:hAnsi="Arial" w:cs="Arial"/>
          <w:iCs/>
        </w:rPr>
        <w:t>nabytí právní moci kolaudačního souhlasu/rozhodnutí zahájit přejímací řízení a řádně v něm pokračovat.</w:t>
      </w:r>
      <w:bookmarkEnd w:id="34"/>
    </w:p>
    <w:bookmarkEnd w:id="3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w:t>
      </w:r>
      <w:r w:rsidRPr="0054723C">
        <w:rPr>
          <w:rFonts w:ascii="Arial" w:hAnsi="Arial" w:cs="Arial"/>
        </w:rPr>
        <w:lastRenderedPageBreak/>
        <w:t>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35"/>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rPr>
        <w:t xml:space="preserve"> 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lastRenderedPageBreak/>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lastRenderedPageBreak/>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3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39"/>
    </w:p>
    <w:p w14:paraId="529C66D2" w14:textId="6288631B" w:rsidR="00E06821" w:rsidRPr="00594BBC" w:rsidRDefault="00E06821" w:rsidP="00FB44CA">
      <w:pPr>
        <w:pStyle w:val="Odstavecseseznamem"/>
        <w:numPr>
          <w:ilvl w:val="0"/>
          <w:numId w:val="19"/>
        </w:numPr>
        <w:jc w:val="both"/>
        <w:rPr>
          <w:rFonts w:ascii="Arial" w:hAnsi="Arial" w:cs="Arial"/>
        </w:rPr>
      </w:pPr>
      <w:bookmarkStart w:id="40" w:name="_Ref376379662"/>
      <w:r w:rsidRPr="00594BBC">
        <w:rPr>
          <w:rFonts w:ascii="Arial" w:hAnsi="Arial" w:cs="Arial"/>
        </w:rPr>
        <w:t xml:space="preserve">Zhotovitel se zavazuje uhradit smluvní pokutu ve výši </w:t>
      </w:r>
      <w:r w:rsidR="002C78F8">
        <w:rPr>
          <w:rFonts w:ascii="Arial" w:hAnsi="Arial" w:cs="Arial"/>
        </w:rPr>
        <w:t xml:space="preserve">0,5 %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55216DA7" w14:textId="3DA051E5" w:rsidR="00E06821" w:rsidRPr="00630F8C" w:rsidRDefault="00E06821" w:rsidP="00FB44CA">
      <w:pPr>
        <w:pStyle w:val="Odstavecseseznamem"/>
        <w:numPr>
          <w:ilvl w:val="0"/>
          <w:numId w:val="19"/>
        </w:numPr>
        <w:jc w:val="both"/>
        <w:rPr>
          <w:rFonts w:ascii="Arial" w:hAnsi="Arial" w:cs="Arial"/>
          <w:i/>
        </w:rPr>
      </w:pPr>
      <w:r w:rsidRPr="002C78F8">
        <w:rPr>
          <w:rFonts w:ascii="Arial" w:hAnsi="Arial" w:cs="Arial"/>
        </w:rPr>
        <w:t xml:space="preserve">Zhotovitel se zavazuje uhradit smluvní pokutu ve výši </w:t>
      </w:r>
      <w:r w:rsidR="002C78F8" w:rsidRPr="002C78F8">
        <w:rPr>
          <w:rFonts w:ascii="Arial" w:hAnsi="Arial" w:cs="Arial"/>
        </w:rPr>
        <w:t xml:space="preserve">0,1 % </w:t>
      </w:r>
      <w:r w:rsidRPr="002C78F8">
        <w:rPr>
          <w:rFonts w:ascii="Arial" w:hAnsi="Arial" w:cs="Arial"/>
        </w:rPr>
        <w:t>z celkové ceny díla bez DPH</w:t>
      </w:r>
      <w:r w:rsidRPr="002C78F8" w:rsidDel="00275DB5">
        <w:rPr>
          <w:rFonts w:ascii="Arial" w:hAnsi="Arial" w:cs="Arial"/>
        </w:rPr>
        <w:t xml:space="preserve"> </w:t>
      </w:r>
      <w:r w:rsidRPr="002C78F8">
        <w:rPr>
          <w:rFonts w:ascii="Arial" w:hAnsi="Arial" w:cs="Arial"/>
        </w:rPr>
        <w:t xml:space="preserve">za každý i započatý kalendářní den prodlení s dílčími </w:t>
      </w:r>
      <w:r w:rsidR="00A23874" w:rsidRPr="002C78F8">
        <w:rPr>
          <w:rFonts w:ascii="Arial" w:hAnsi="Arial" w:cs="Arial"/>
        </w:rPr>
        <w:t>lhůtami</w:t>
      </w:r>
      <w:r w:rsidRPr="002C78F8">
        <w:rPr>
          <w:rFonts w:ascii="Arial" w:hAnsi="Arial" w:cs="Arial"/>
        </w:rPr>
        <w:t xml:space="preserve"> jednotlivých fází stavby dle této smlouvy</w:t>
      </w:r>
      <w:r w:rsidRPr="002C78F8">
        <w:rPr>
          <w:rFonts w:ascii="Arial" w:hAnsi="Arial" w:cs="Arial"/>
          <w:i/>
        </w:rPr>
        <w:t>.</w:t>
      </w:r>
    </w:p>
    <w:p w14:paraId="7E787C47" w14:textId="1BAF386B"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2C78F8">
        <w:rPr>
          <w:rFonts w:ascii="Arial" w:hAnsi="Arial" w:cs="Arial"/>
        </w:rPr>
        <w:t xml:space="preserve">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2D63A90D"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2C78F8">
        <w:rPr>
          <w:rFonts w:ascii="Arial" w:hAnsi="Arial" w:cs="Arial"/>
        </w:rPr>
        <w:t xml:space="preserve">0,5%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41" w:name="_Hlk72322488"/>
      <w:bookmarkStart w:id="42" w:name="_Hlk72400800"/>
      <w:bookmarkEnd w:id="40"/>
      <w:r w:rsidR="00B43DB9" w:rsidRPr="00BF1477">
        <w:rPr>
          <w:rFonts w:ascii="Arial" w:hAnsi="Arial" w:cs="Arial"/>
        </w:rPr>
        <w:t xml:space="preserve"> </w:t>
      </w:r>
    </w:p>
    <w:p w14:paraId="364C3BF9" w14:textId="6AF28AFB"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2C78F8">
        <w:rPr>
          <w:rFonts w:ascii="Arial" w:hAnsi="Arial" w:cs="Arial"/>
        </w:rPr>
        <w:t>0,05 %</w:t>
      </w:r>
      <w:r w:rsidRPr="00D9780F">
        <w:rPr>
          <w:rFonts w:ascii="Arial" w:hAnsi="Arial" w:cs="Arial"/>
        </w:rPr>
        <w:t xml:space="preserve"> z celkové ceny díla bez DPH, za každou uplatněnou vadu.</w:t>
      </w:r>
      <w:bookmarkEnd w:id="41"/>
    </w:p>
    <w:bookmarkEnd w:id="42"/>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2000Kč bez DPH za každý i započatý den prodlení.</w:t>
      </w:r>
    </w:p>
    <w:p w14:paraId="6CD64FFC" w14:textId="22404CC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 je povinen uhradit objednateli smluvní pokutu ve výši </w:t>
      </w:r>
      <w:r w:rsidR="002C78F8">
        <w:rPr>
          <w:rFonts w:ascii="Arial" w:hAnsi="Arial" w:cs="Arial"/>
        </w:rPr>
        <w:t>20</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17CE2631"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18, je povinen uhradit objednateli smluvní pokutu ve výši </w:t>
      </w:r>
      <w:r w:rsidR="002C78F8">
        <w:rPr>
          <w:rFonts w:ascii="Arial" w:hAnsi="Arial" w:cs="Arial"/>
        </w:rPr>
        <w:t>2</w:t>
      </w:r>
      <w:r w:rsidRPr="00BF1477">
        <w:rPr>
          <w:rFonts w:ascii="Arial" w:hAnsi="Arial" w:cs="Arial"/>
        </w:rPr>
        <w:t>0.000</w:t>
      </w:r>
      <w:r w:rsidR="00865AF8">
        <w:rPr>
          <w:rFonts w:ascii="Arial" w:hAnsi="Arial" w:cs="Arial"/>
        </w:rPr>
        <w:t xml:space="preserve"> </w:t>
      </w:r>
      <w:r w:rsidRPr="00BF1477">
        <w:rPr>
          <w:rFonts w:ascii="Arial" w:hAnsi="Arial" w:cs="Arial"/>
        </w:rPr>
        <w:t>Kč za každé jednotlivé porušení povinností.</w:t>
      </w:r>
    </w:p>
    <w:p w14:paraId="636F18D6" w14:textId="5A9BEC9B"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2, je povinen uhradit objednateli smluvní pokutu ve výši </w:t>
      </w:r>
      <w:r w:rsidR="002C78F8">
        <w:rPr>
          <w:rFonts w:ascii="Arial" w:hAnsi="Arial" w:cs="Arial"/>
        </w:rPr>
        <w:t>2</w:t>
      </w:r>
      <w:r w:rsidRPr="00BF1477">
        <w:rPr>
          <w:rFonts w:ascii="Arial" w:hAnsi="Arial" w:cs="Arial"/>
        </w:rPr>
        <w:t>0.000</w:t>
      </w:r>
      <w:r w:rsidR="00865AF8">
        <w:rPr>
          <w:rFonts w:ascii="Arial" w:hAnsi="Arial" w:cs="Arial"/>
        </w:rPr>
        <w:t xml:space="preserve"> </w:t>
      </w:r>
      <w:r w:rsidRPr="00BF1477">
        <w:rPr>
          <w:rFonts w:ascii="Arial" w:hAnsi="Arial" w:cs="Arial"/>
        </w:rPr>
        <w:t>Kč za každé jednotlivé porušení povinností.</w:t>
      </w:r>
    </w:p>
    <w:p w14:paraId="3818B3B1" w14:textId="2AD0E91A"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Pokud zhotovitel poruší povinnosti vyplývající z ustanovení čl. VII bod 17, je povinen uhradit objednateli smluvní pokutu ve výši </w:t>
      </w:r>
      <w:r w:rsidR="002C78F8">
        <w:rPr>
          <w:rFonts w:ascii="Arial" w:hAnsi="Arial" w:cs="Arial"/>
        </w:rPr>
        <w:t>2</w:t>
      </w:r>
      <w:r w:rsidRPr="00BF1477">
        <w:rPr>
          <w:rFonts w:ascii="Arial" w:hAnsi="Arial" w:cs="Arial"/>
        </w:rPr>
        <w:t>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poruší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6381AB80"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lastRenderedPageBreak/>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2B8B486A" w:rsidR="00943F4A" w:rsidRPr="002C78F8"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630F8C">
        <w:rPr>
          <w:rFonts w:ascii="Arial" w:hAnsi="Arial" w:cs="Arial"/>
        </w:rPr>
        <w:t>zadávacího</w:t>
      </w:r>
      <w:r w:rsidRPr="002C78F8">
        <w:rPr>
          <w:rFonts w:ascii="Arial" w:hAnsi="Arial" w:cs="Arial"/>
        </w:rPr>
        <w:t xml:space="preserve"> řízení na </w:t>
      </w:r>
      <w:r w:rsidR="00217343" w:rsidRPr="002C78F8">
        <w:rPr>
          <w:rFonts w:ascii="Arial" w:hAnsi="Arial" w:cs="Arial"/>
        </w:rPr>
        <w:t>v</w:t>
      </w:r>
      <w:r w:rsidRPr="002C78F8">
        <w:rPr>
          <w:rFonts w:ascii="Arial" w:hAnsi="Arial" w:cs="Arial"/>
        </w:rPr>
        <w:t>eřejnou zakázku nebo bez předchozího souhlasu objednatele</w:t>
      </w:r>
      <w:r w:rsidR="00871163" w:rsidRPr="002C78F8">
        <w:rPr>
          <w:rFonts w:ascii="Arial" w:hAnsi="Arial" w:cs="Arial"/>
        </w:rPr>
        <w:t xml:space="preserve"> a nebude-li sjednána náprava,</w:t>
      </w:r>
      <w:r w:rsidRPr="002C78F8">
        <w:rPr>
          <w:rFonts w:ascii="Arial" w:hAnsi="Arial" w:cs="Arial"/>
        </w:rPr>
        <w:t xml:space="preserve"> </w:t>
      </w:r>
    </w:p>
    <w:p w14:paraId="27529C08" w14:textId="70754FDC" w:rsidR="00943F4A" w:rsidRPr="00B109EB" w:rsidRDefault="00943F4A" w:rsidP="00FB44CA">
      <w:pPr>
        <w:pStyle w:val="Odstavecseseznamem"/>
        <w:numPr>
          <w:ilvl w:val="2"/>
          <w:numId w:val="15"/>
        </w:numPr>
        <w:jc w:val="both"/>
        <w:rPr>
          <w:rFonts w:ascii="Arial" w:hAnsi="Arial" w:cs="Arial"/>
        </w:rPr>
      </w:pPr>
      <w:r w:rsidRPr="002C78F8">
        <w:rPr>
          <w:rFonts w:ascii="Arial" w:hAnsi="Arial" w:cs="Arial"/>
        </w:rPr>
        <w:t xml:space="preserve">kdy vyjde najevo, že zhotovitel uvedl v rámci </w:t>
      </w:r>
      <w:r w:rsidRPr="00630F8C">
        <w:rPr>
          <w:rFonts w:ascii="Arial" w:hAnsi="Arial" w:cs="Arial"/>
        </w:rPr>
        <w:t>zadávacího</w:t>
      </w:r>
      <w:r w:rsidR="002C78F8">
        <w:rPr>
          <w:rFonts w:ascii="Arial" w:hAnsi="Arial" w:cs="Arial"/>
        </w:rPr>
        <w:t xml:space="preserve"> </w:t>
      </w:r>
      <w:r w:rsidRPr="002C78F8">
        <w:rPr>
          <w:rFonts w:ascii="Arial" w:hAnsi="Arial" w:cs="Arial"/>
        </w:rPr>
        <w:t>řízení</w:t>
      </w:r>
      <w:r w:rsidRPr="00B109EB">
        <w:rPr>
          <w:rFonts w:ascii="Arial" w:hAnsi="Arial" w:cs="Arial"/>
        </w:rPr>
        <w:t xml:space="preserve">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3"/>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6619808"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lastRenderedPageBreak/>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lastRenderedPageBreak/>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B1914E3" w14:textId="77777777"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8F6D7BF" w14:textId="77777777" w:rsidR="002C78F8" w:rsidRPr="00A7280E" w:rsidRDefault="002C78F8" w:rsidP="002C78F8">
      <w:pPr>
        <w:spacing w:after="120"/>
        <w:ind w:left="426" w:firstLine="282"/>
        <w:jc w:val="both"/>
        <w:rPr>
          <w:rFonts w:ascii="Arial" w:hAnsi="Arial" w:cs="Arial"/>
        </w:rPr>
      </w:pPr>
      <w:r w:rsidRPr="00C70A52">
        <w:rPr>
          <w:rFonts w:ascii="Arial" w:hAnsi="Arial" w:cs="Arial"/>
        </w:rPr>
        <w:t>Jméno/funkce</w:t>
      </w:r>
      <w:r w:rsidRPr="00A7280E">
        <w:rPr>
          <w:rFonts w:ascii="Arial" w:hAnsi="Arial" w:cs="Arial"/>
        </w:rPr>
        <w:t>: Ing. Martin Kaše</w:t>
      </w:r>
    </w:p>
    <w:p w14:paraId="70BF907A" w14:textId="77777777" w:rsidR="002C78F8" w:rsidRPr="00A7280E" w:rsidRDefault="002C78F8" w:rsidP="002C78F8">
      <w:pPr>
        <w:spacing w:after="120"/>
        <w:ind w:left="426" w:firstLine="282"/>
        <w:jc w:val="both"/>
        <w:rPr>
          <w:rFonts w:ascii="Arial" w:hAnsi="Arial" w:cs="Arial"/>
        </w:rPr>
      </w:pPr>
      <w:r w:rsidRPr="00A7280E">
        <w:rPr>
          <w:rFonts w:ascii="Arial" w:hAnsi="Arial" w:cs="Arial"/>
        </w:rPr>
        <w:t>Tel.: +420 </w:t>
      </w:r>
      <w:r w:rsidRPr="00A7280E">
        <w:rPr>
          <w:rFonts w:ascii="Arial" w:hAnsi="Arial" w:cs="Arial"/>
          <w:snapToGrid w:val="0"/>
          <w:lang w:eastAsia="cs-CZ"/>
        </w:rPr>
        <w:t>725 949 969</w:t>
      </w:r>
    </w:p>
    <w:p w14:paraId="00168D36" w14:textId="77777777" w:rsidR="002C78F8" w:rsidRPr="00A7280E" w:rsidRDefault="002C78F8" w:rsidP="002C78F8">
      <w:pPr>
        <w:spacing w:after="120"/>
        <w:ind w:left="426" w:firstLine="282"/>
        <w:jc w:val="both"/>
        <w:rPr>
          <w:rFonts w:ascii="Arial" w:hAnsi="Arial" w:cs="Arial"/>
        </w:rPr>
      </w:pPr>
      <w:r w:rsidRPr="00A7280E">
        <w:rPr>
          <w:rFonts w:ascii="Arial" w:hAnsi="Arial" w:cs="Arial"/>
        </w:rPr>
        <w:t>E-mail:</w:t>
      </w:r>
      <w:r w:rsidRPr="00A7280E">
        <w:rPr>
          <w:rFonts w:ascii="Arial" w:hAnsi="Arial" w:cs="Arial"/>
        </w:rPr>
        <w:tab/>
        <w:t xml:space="preserve"> m.kase@spucr.cz</w:t>
      </w:r>
    </w:p>
    <w:p w14:paraId="7C3411E0" w14:textId="77777777" w:rsidR="002C78F8" w:rsidRPr="00B5012C" w:rsidRDefault="002C78F8" w:rsidP="002C78F8">
      <w:pPr>
        <w:spacing w:after="120"/>
        <w:ind w:left="426" w:firstLine="282"/>
        <w:jc w:val="both"/>
        <w:rPr>
          <w:rFonts w:ascii="Arial" w:hAnsi="Arial" w:cs="Arial"/>
          <w:b/>
          <w:bCs/>
        </w:rPr>
      </w:pPr>
      <w:r w:rsidRPr="00B5012C">
        <w:rPr>
          <w:rFonts w:ascii="Arial" w:hAnsi="Arial" w:cs="Arial"/>
          <w:b/>
          <w:bCs/>
        </w:rPr>
        <w:t>Za zhotovitele:</w:t>
      </w:r>
    </w:p>
    <w:p w14:paraId="749EC698" w14:textId="77777777" w:rsidR="002C78F8" w:rsidRPr="008377B5" w:rsidRDefault="002C78F8" w:rsidP="002C78F8">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594BBC">
        <w:rPr>
          <w:rFonts w:ascii="Arial" w:hAnsi="Arial" w:cs="Arial"/>
          <w:b/>
          <w:highlight w:val="yellow"/>
          <w:lang w:val="x-none"/>
        </w:rPr>
        <w:t>[DOPLNIT]</w:t>
      </w:r>
      <w:r w:rsidRPr="008377B5">
        <w:rPr>
          <w:rFonts w:ascii="Arial" w:hAnsi="Arial" w:cs="Arial"/>
        </w:rPr>
        <w:tab/>
      </w:r>
    </w:p>
    <w:p w14:paraId="0A35A564" w14:textId="77777777" w:rsidR="002C78F8" w:rsidRPr="008377B5" w:rsidRDefault="002C78F8" w:rsidP="002C78F8">
      <w:pPr>
        <w:spacing w:after="120"/>
        <w:ind w:left="426" w:firstLine="282"/>
        <w:jc w:val="both"/>
        <w:rPr>
          <w:rFonts w:ascii="Arial" w:hAnsi="Arial" w:cs="Arial"/>
        </w:rPr>
      </w:pPr>
      <w:r w:rsidRPr="008377B5">
        <w:rPr>
          <w:rFonts w:ascii="Arial" w:hAnsi="Arial" w:cs="Arial"/>
        </w:rPr>
        <w:t>Tel.:</w:t>
      </w:r>
      <w:r>
        <w:rPr>
          <w:rFonts w:ascii="Arial" w:hAnsi="Arial" w:cs="Arial"/>
        </w:rPr>
        <w:t xml:space="preserve"> </w:t>
      </w:r>
      <w:r w:rsidRPr="00594BBC">
        <w:rPr>
          <w:rFonts w:ascii="Arial" w:hAnsi="Arial" w:cs="Arial"/>
          <w:b/>
          <w:highlight w:val="yellow"/>
          <w:lang w:val="x-none"/>
        </w:rPr>
        <w:t>[DOPLNIT]</w:t>
      </w:r>
    </w:p>
    <w:p w14:paraId="47169DA8" w14:textId="77777777" w:rsidR="002C78F8" w:rsidRPr="008377B5" w:rsidRDefault="002C78F8" w:rsidP="002C78F8">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594BBC">
        <w:rPr>
          <w:rFonts w:ascii="Arial" w:hAnsi="Arial" w:cs="Arial"/>
          <w:b/>
          <w:highlight w:val="yellow"/>
          <w:lang w:val="x-none"/>
        </w:rPr>
        <w:t>[DOPLNIT]</w:t>
      </w:r>
    </w:p>
    <w:bookmarkEnd w:id="46"/>
    <w:p w14:paraId="3C2D5FF9" w14:textId="77777777" w:rsidR="00175FEC" w:rsidRPr="0054723C" w:rsidRDefault="00175FEC" w:rsidP="00175FEC">
      <w:pPr>
        <w:pStyle w:val="Odstavecseseznamem"/>
        <w:jc w:val="both"/>
        <w:rPr>
          <w:rFonts w:ascii="Arial" w:hAnsi="Arial" w:cs="Arial"/>
        </w:rPr>
      </w:pPr>
    </w:p>
    <w:p w14:paraId="33C7970B" w14:textId="77777777" w:rsidR="00050E94" w:rsidRPr="00B109EB" w:rsidRDefault="00050E94" w:rsidP="00050E94">
      <w:pPr>
        <w:pStyle w:val="Odstavecseseznamem"/>
        <w:jc w:val="both"/>
        <w:rPr>
          <w:rFonts w:ascii="Arial" w:hAnsi="Arial" w:cs="Arial"/>
        </w:rPr>
      </w:pPr>
    </w:p>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B262F6B" w:rsidR="00943F4A" w:rsidRDefault="00E73632" w:rsidP="00FB44CA">
      <w:pPr>
        <w:pStyle w:val="Odstavecseseznamem"/>
        <w:numPr>
          <w:ilvl w:val="0"/>
          <w:numId w:val="12"/>
        </w:numPr>
        <w:jc w:val="both"/>
        <w:rPr>
          <w:rFonts w:ascii="Arial" w:hAnsi="Arial" w:cs="Arial"/>
        </w:rPr>
      </w:pPr>
      <w:r w:rsidRPr="00B109EB">
        <w:rPr>
          <w:rFonts w:ascii="Arial" w:hAnsi="Arial" w:cs="Arial"/>
        </w:rPr>
        <w:lastRenderedPageBreak/>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w:t>
      </w:r>
      <w:r w:rsidR="00943F4A" w:rsidRPr="002C78F8">
        <w:rPr>
          <w:rFonts w:ascii="Arial" w:hAnsi="Arial" w:cs="Arial"/>
        </w:rPr>
        <w:t>v</w:t>
      </w:r>
      <w:r w:rsidR="002C78F8" w:rsidRPr="002C78F8">
        <w:rPr>
          <w:rFonts w:ascii="Arial" w:hAnsi="Arial" w:cs="Arial"/>
        </w:rPr>
        <w:t> </w:t>
      </w:r>
      <w:r w:rsidR="00943F4A" w:rsidRPr="00630F8C">
        <w:rPr>
          <w:rFonts w:ascii="Arial" w:hAnsi="Arial" w:cs="Arial"/>
        </w:rPr>
        <w:t>zadávacím</w:t>
      </w:r>
      <w:r w:rsidR="002C78F8" w:rsidRPr="00630F8C">
        <w:rPr>
          <w:rFonts w:ascii="Arial" w:hAnsi="Arial" w:cs="Arial"/>
        </w:rPr>
        <w:t xml:space="preserve"> </w:t>
      </w:r>
      <w:r w:rsidR="00943F4A" w:rsidRPr="002C78F8">
        <w:rPr>
          <w:rFonts w:ascii="Arial" w:hAnsi="Arial" w:cs="Arial"/>
        </w:rPr>
        <w:t>řízení vedoucí k uzavření této smlouvy, je zhotovitel oprávněn po písemném odsouhlasení ze strany objednatele a za předpokladu</w:t>
      </w:r>
      <w:r w:rsidRPr="002C78F8">
        <w:rPr>
          <w:rFonts w:ascii="Arial" w:hAnsi="Arial" w:cs="Arial"/>
        </w:rPr>
        <w:t xml:space="preserve">, že každý náhradní </w:t>
      </w:r>
      <w:r w:rsidR="00A51A77" w:rsidRPr="002C78F8">
        <w:rPr>
          <w:rFonts w:ascii="Arial" w:hAnsi="Arial" w:cs="Arial"/>
        </w:rPr>
        <w:t>poddodavatel</w:t>
      </w:r>
      <w:r w:rsidR="00943F4A" w:rsidRPr="002C78F8">
        <w:rPr>
          <w:rFonts w:ascii="Arial" w:hAnsi="Arial" w:cs="Arial"/>
        </w:rPr>
        <w:t xml:space="preserve"> či osoba bude splňovat požadovanou část kvalifikace jako </w:t>
      </w:r>
      <w:r w:rsidR="00A51A77" w:rsidRPr="002C78F8">
        <w:rPr>
          <w:rFonts w:ascii="Arial" w:hAnsi="Arial" w:cs="Arial"/>
        </w:rPr>
        <w:t>poddodavatel</w:t>
      </w:r>
      <w:r w:rsidR="00943F4A" w:rsidRPr="002C78F8">
        <w:rPr>
          <w:rFonts w:ascii="Arial" w:hAnsi="Arial" w:cs="Arial"/>
        </w:rPr>
        <w:t xml:space="preserve"> či osoba předchozí, a to ve stejném nebo větším rozsahu.</w:t>
      </w:r>
      <w:r w:rsidR="00922B4E" w:rsidRPr="002C78F8">
        <w:rPr>
          <w:rFonts w:ascii="Arial" w:hAnsi="Arial" w:cs="Arial"/>
        </w:rPr>
        <w:t xml:space="preserve"> Nový </w:t>
      </w:r>
      <w:r w:rsidR="00A51A77" w:rsidRPr="002C78F8">
        <w:rPr>
          <w:rFonts w:ascii="Arial" w:hAnsi="Arial" w:cs="Arial"/>
        </w:rPr>
        <w:t>poddodavatel</w:t>
      </w:r>
      <w:r w:rsidR="00922B4E" w:rsidRPr="002C78F8">
        <w:rPr>
          <w:rFonts w:ascii="Arial" w:hAnsi="Arial" w:cs="Arial"/>
        </w:rPr>
        <w:t xml:space="preserve"> musí splňovat kvalifikaci minimálně v rozsahu, v jakém byla prokázána v</w:t>
      </w:r>
      <w:r w:rsidR="00D3556A" w:rsidRPr="002C78F8">
        <w:rPr>
          <w:rFonts w:ascii="Arial" w:hAnsi="Arial" w:cs="Arial"/>
        </w:rPr>
        <w:t> </w:t>
      </w:r>
      <w:r w:rsidR="00922B4E" w:rsidRPr="00630F8C">
        <w:rPr>
          <w:rFonts w:ascii="Arial" w:hAnsi="Arial" w:cs="Arial"/>
        </w:rPr>
        <w:t>zadávacím</w:t>
      </w:r>
      <w:r w:rsidR="00922B4E" w:rsidRPr="002C78F8">
        <w:rPr>
          <w:rFonts w:ascii="Arial" w:hAnsi="Arial" w:cs="Arial"/>
        </w:rPr>
        <w:t xml:space="preserve"> řízení</w:t>
      </w:r>
      <w:r w:rsidR="008E2BFD" w:rsidRPr="002C78F8">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48" w:name="_Ref376434278"/>
      <w:bookmarkEnd w:id="47"/>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C6A490A" w14:textId="77777777" w:rsidR="000843DE" w:rsidRPr="00C62701" w:rsidRDefault="000843DE" w:rsidP="00943F4A">
      <w:pPr>
        <w:rPr>
          <w:rFonts w:ascii="Arial" w:hAnsi="Arial" w:cs="Arial"/>
          <w:bCs/>
          <w:i/>
        </w:rPr>
      </w:pP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w:t>
      </w:r>
      <w:r w:rsidRPr="000A58E0">
        <w:rPr>
          <w:rFonts w:ascii="Arial" w:hAnsi="Arial" w:cs="Arial"/>
        </w:rPr>
        <w:lastRenderedPageBreak/>
        <w:t>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51" w:name="_Hlk13049910"/>
      <w:bookmarkEnd w:id="49"/>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50"/>
    <w:bookmarkEnd w:id="51"/>
    <w:p w14:paraId="2A633056" w14:textId="14EE4170" w:rsidR="008A35B3" w:rsidRPr="00630F8C" w:rsidRDefault="008A35B3" w:rsidP="009150A8">
      <w:pPr>
        <w:pStyle w:val="Odstavecseseznamem"/>
        <w:ind w:left="928"/>
        <w:jc w:val="both"/>
        <w:rPr>
          <w:rFonts w:ascii="Arial" w:hAnsi="Arial" w:cs="Arial"/>
        </w:rPr>
      </w:pPr>
      <w:r w:rsidRPr="00630F8C">
        <w:rPr>
          <w:rFonts w:ascii="Arial" w:hAnsi="Arial" w:cs="Arial"/>
        </w:rPr>
        <w:t xml:space="preserve">Bez ohledu na předchozí ustanovení budou nepodstatné změny závazku ze smlouvy (víceprací či méněprací) vždy řešeny v souladu se ZZVZ (§222) </w:t>
      </w:r>
    </w:p>
    <w:p w14:paraId="3A4226CA" w14:textId="5FFDB743" w:rsidR="008A35B3" w:rsidRPr="007934DC" w:rsidRDefault="008A35B3" w:rsidP="00FB44CA">
      <w:pPr>
        <w:pStyle w:val="Odstavecseseznamem"/>
        <w:numPr>
          <w:ilvl w:val="0"/>
          <w:numId w:val="22"/>
        </w:numPr>
        <w:jc w:val="both"/>
        <w:rPr>
          <w:rFonts w:ascii="Arial" w:hAnsi="Arial" w:cs="Arial"/>
        </w:rPr>
      </w:pPr>
      <w:r w:rsidRPr="007934DC">
        <w:rPr>
          <w:rFonts w:ascii="Arial" w:hAnsi="Arial" w:cs="Arial"/>
        </w:rPr>
        <w:t>Součástí veškerých případných nepodstatných změn závazku ze smlouvy bude položkový nabídkový rozpočet</w:t>
      </w:r>
      <w:r w:rsidR="00C26A2C" w:rsidRPr="007934DC">
        <w:rPr>
          <w:rFonts w:ascii="Arial" w:hAnsi="Arial" w:cs="Arial"/>
        </w:rPr>
        <w:t>,</w:t>
      </w:r>
      <w:r w:rsidRPr="007934DC">
        <w:rPr>
          <w:rFonts w:ascii="Arial" w:hAnsi="Arial" w:cs="Arial"/>
        </w:rPr>
        <w:t xml:space="preserve"> a to i v elektronické podobě </w:t>
      </w:r>
      <w:r w:rsidR="0081670A" w:rsidRPr="007934DC">
        <w:rPr>
          <w:rFonts w:ascii="Arial" w:hAnsi="Arial" w:cs="Arial"/>
        </w:rPr>
        <w:t xml:space="preserve">ve formátu </w:t>
      </w:r>
      <w:proofErr w:type="spellStart"/>
      <w:r w:rsidR="0081670A" w:rsidRPr="007934DC">
        <w:rPr>
          <w:rFonts w:ascii="Arial" w:hAnsi="Arial" w:cs="Arial"/>
        </w:rPr>
        <w:t>unixml</w:t>
      </w:r>
      <w:proofErr w:type="spellEnd"/>
      <w:r w:rsidR="0081670A" w:rsidRPr="007934DC">
        <w:rPr>
          <w:rFonts w:ascii="Arial" w:hAnsi="Arial" w:cs="Arial"/>
        </w:rPr>
        <w:t xml:space="preserve"> (specifikace na </w:t>
      </w:r>
      <w:hyperlink r:id="rId13" w:history="1">
        <w:r w:rsidR="0081670A" w:rsidRPr="007934DC">
          <w:rPr>
            <w:rStyle w:val="Hypertextovodkaz"/>
            <w:rFonts w:ascii="Arial" w:hAnsi="Arial" w:cs="Arial"/>
          </w:rPr>
          <w:t>www.unixml.cz</w:t>
        </w:r>
      </w:hyperlink>
      <w:r w:rsidR="0081670A" w:rsidRPr="007934DC">
        <w:rPr>
          <w:rFonts w:ascii="Arial" w:hAnsi="Arial" w:cs="Arial"/>
        </w:rPr>
        <w:t>) pro každou stavbu (stavební objekt) zvlášť.</w:t>
      </w:r>
    </w:p>
    <w:p w14:paraId="173B7B81" w14:textId="13512D19" w:rsidR="00EF5D48" w:rsidRPr="00EF5D48" w:rsidRDefault="00EF5D48" w:rsidP="00FB44CA">
      <w:pPr>
        <w:pStyle w:val="Odstavecseseznamem"/>
        <w:numPr>
          <w:ilvl w:val="0"/>
          <w:numId w:val="22"/>
        </w:numPr>
        <w:jc w:val="both"/>
        <w:rPr>
          <w:rFonts w:ascii="Arial" w:hAnsi="Arial" w:cs="Arial"/>
        </w:rPr>
      </w:pPr>
      <w:r w:rsidRPr="007934DC">
        <w:rPr>
          <w:rFonts w:ascii="Arial" w:hAnsi="Arial" w:cs="Arial"/>
        </w:rPr>
        <w:t xml:space="preserve">Objednatel si vyhrazuje změnu </w:t>
      </w:r>
      <w:r w:rsidR="00410FFD" w:rsidRPr="007934DC">
        <w:rPr>
          <w:rFonts w:ascii="Arial" w:hAnsi="Arial" w:cs="Arial"/>
        </w:rPr>
        <w:t xml:space="preserve">zhotovitele </w:t>
      </w:r>
      <w:r w:rsidRPr="007934DC">
        <w:rPr>
          <w:rFonts w:ascii="Arial" w:hAnsi="Arial" w:cs="Arial"/>
        </w:rPr>
        <w:t xml:space="preserve">v průběhu plnění veřejné zakázky, Objednatel však vyhrazenou změnu nemusí využít a může se rozhodnout provést nové </w:t>
      </w:r>
      <w:r w:rsidRPr="00630F8C">
        <w:rPr>
          <w:rFonts w:ascii="Arial" w:hAnsi="Arial" w:cs="Arial"/>
        </w:rPr>
        <w:t>zadávací řízení</w:t>
      </w:r>
      <w:r w:rsidRPr="007934DC">
        <w:rPr>
          <w:rFonts w:ascii="Arial" w:hAnsi="Arial" w:cs="Arial"/>
        </w:rPr>
        <w:t>.</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lastRenderedPageBreak/>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7934DC" w:rsidRDefault="00A779FC" w:rsidP="00FB44CA">
      <w:pPr>
        <w:pStyle w:val="Odstavecseseznamem"/>
        <w:numPr>
          <w:ilvl w:val="0"/>
          <w:numId w:val="11"/>
        </w:numPr>
        <w:jc w:val="both"/>
        <w:rPr>
          <w:rFonts w:ascii="Arial" w:hAnsi="Arial" w:cs="Arial"/>
        </w:rPr>
      </w:pPr>
      <w:r w:rsidRPr="00630F8C">
        <w:rPr>
          <w:rFonts w:ascii="Arial" w:hAnsi="Arial" w:cs="Arial"/>
        </w:rPr>
        <w:t xml:space="preserve">Smlouva nabývá platnosti dnem podpisu smluvních stran a účinnosti dnem jejího uveřejnění v registru smluv dle </w:t>
      </w:r>
      <w:proofErr w:type="spellStart"/>
      <w:r w:rsidRPr="00630F8C">
        <w:rPr>
          <w:rFonts w:ascii="Arial" w:hAnsi="Arial" w:cs="Arial"/>
        </w:rPr>
        <w:t>ust</w:t>
      </w:r>
      <w:proofErr w:type="spellEnd"/>
      <w:r w:rsidRPr="00630F8C">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5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6D883B1A" w14:textId="77777777" w:rsidR="00175FEC" w:rsidRPr="006B351B" w:rsidRDefault="00175FEC" w:rsidP="00FB44CA">
      <w:pPr>
        <w:pStyle w:val="Odstavecseseznamem"/>
        <w:numPr>
          <w:ilvl w:val="0"/>
          <w:numId w:val="11"/>
        </w:numPr>
        <w:jc w:val="both"/>
        <w:rPr>
          <w:rFonts w:ascii="Arial" w:hAnsi="Arial" w:cs="Arial"/>
        </w:rPr>
      </w:pPr>
      <w:bookmarkStart w:id="55" w:name="_Hlk72402628"/>
      <w:bookmarkEnd w:id="5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28200480" w:rsidR="00990C24" w:rsidRPr="00F95A7E"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F95A7E">
        <w:rPr>
          <w:rFonts w:ascii="Arial" w:hAnsi="Arial" w:cs="Arial"/>
          <w:color w:val="201F1E"/>
          <w:shd w:val="clear" w:color="auto" w:fill="FFFFFF"/>
        </w:rPr>
        <w:t>v</w:t>
      </w:r>
      <w:r w:rsidR="00F95A7E" w:rsidRPr="00F95A7E">
        <w:rPr>
          <w:rFonts w:ascii="Arial" w:hAnsi="Arial" w:cs="Arial"/>
          <w:color w:val="201F1E"/>
          <w:shd w:val="clear" w:color="auto" w:fill="FFFFFF"/>
        </w:rPr>
        <w:t> </w:t>
      </w:r>
      <w:r w:rsidR="004E49B9" w:rsidRPr="00630F8C">
        <w:rPr>
          <w:rFonts w:ascii="Arial" w:hAnsi="Arial" w:cs="Arial"/>
          <w:color w:val="201F1E"/>
          <w:shd w:val="clear" w:color="auto" w:fill="FFFFFF"/>
        </w:rPr>
        <w:t>zadávacím</w:t>
      </w:r>
      <w:r w:rsidR="00F95A7E" w:rsidRPr="00630F8C">
        <w:rPr>
          <w:rFonts w:ascii="Arial" w:hAnsi="Arial" w:cs="Arial"/>
          <w:color w:val="201F1E"/>
          <w:shd w:val="clear" w:color="auto" w:fill="FFFFFF"/>
        </w:rPr>
        <w:t xml:space="preserve"> </w:t>
      </w:r>
      <w:r w:rsidRPr="00F95A7E">
        <w:rPr>
          <w:rFonts w:ascii="Arial" w:hAnsi="Arial" w:cs="Arial"/>
          <w:color w:val="201F1E"/>
          <w:shd w:val="clear" w:color="auto" w:fill="FFFFFF"/>
        </w:rPr>
        <w:t xml:space="preserve">řízení, nebo </w:t>
      </w:r>
      <w:r w:rsidR="00A51A77" w:rsidRPr="00F95A7E">
        <w:rPr>
          <w:rFonts w:ascii="Arial" w:hAnsi="Arial" w:cs="Arial"/>
          <w:color w:val="201F1E"/>
          <w:shd w:val="clear" w:color="auto" w:fill="FFFFFF"/>
        </w:rPr>
        <w:t>poddodavatel</w:t>
      </w:r>
      <w:r w:rsidRPr="00F95A7E">
        <w:rPr>
          <w:rFonts w:ascii="Arial" w:hAnsi="Arial" w:cs="Arial"/>
          <w:color w:val="201F1E"/>
          <w:shd w:val="clear" w:color="auto" w:fill="FFFFFF"/>
        </w:rPr>
        <w:t xml:space="preserve">, </w:t>
      </w:r>
      <w:r w:rsidR="00107729" w:rsidRPr="00F95A7E">
        <w:rPr>
          <w:rFonts w:ascii="Arial" w:hAnsi="Arial" w:cs="Arial"/>
          <w:color w:val="201F1E"/>
          <w:shd w:val="clear" w:color="auto" w:fill="FFFFFF"/>
        </w:rPr>
        <w:t xml:space="preserve">jehož </w:t>
      </w:r>
      <w:r w:rsidR="00107729" w:rsidRPr="00F95A7E">
        <w:rPr>
          <w:rFonts w:ascii="Arial" w:hAnsi="Arial" w:cs="Arial"/>
          <w:color w:val="201F1E"/>
          <w:shd w:val="clear" w:color="auto" w:fill="FFFFFF"/>
        </w:rPr>
        <w:lastRenderedPageBreak/>
        <w:t>prostřednictvím plní předmět této smlouvy</w:t>
      </w:r>
      <w:r w:rsidRPr="00F95A7E">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6172E386" w:rsidR="00990C24" w:rsidRPr="00526FFA" w:rsidRDefault="00BD331E" w:rsidP="00FB44CA">
      <w:pPr>
        <w:pStyle w:val="Odstavecseseznamem"/>
        <w:numPr>
          <w:ilvl w:val="0"/>
          <w:numId w:val="11"/>
        </w:numPr>
        <w:jc w:val="both"/>
        <w:rPr>
          <w:rFonts w:ascii="Arial" w:hAnsi="Arial" w:cs="Arial"/>
        </w:rPr>
      </w:pPr>
      <w:r w:rsidRPr="00F95A7E">
        <w:rPr>
          <w:rFonts w:ascii="Arial" w:hAnsi="Arial" w:cs="Arial"/>
        </w:rPr>
        <w:t xml:space="preserve">Objednatel a zhotovitel se zavazují předcházet jakémukoliv střetu zájmů při plnění </w:t>
      </w:r>
      <w:r w:rsidR="00577336" w:rsidRPr="00F95A7E">
        <w:rPr>
          <w:rFonts w:ascii="Arial" w:hAnsi="Arial" w:cs="Arial"/>
        </w:rPr>
        <w:t xml:space="preserve">smlouvy a </w:t>
      </w:r>
      <w:r w:rsidRPr="00F95A7E">
        <w:rPr>
          <w:rFonts w:ascii="Arial" w:hAnsi="Arial" w:cs="Arial"/>
        </w:rPr>
        <w:t xml:space="preserve">navazování obchodních vztahů, a to v jakékoliv formě. </w:t>
      </w:r>
      <w:r w:rsidR="00577336" w:rsidRPr="00F95A7E">
        <w:rPr>
          <w:rFonts w:ascii="Arial" w:hAnsi="Arial" w:cs="Arial"/>
        </w:rPr>
        <w:t xml:space="preserve">Objednatel </w:t>
      </w:r>
      <w:r w:rsidRPr="00F95A7E">
        <w:rPr>
          <w:rFonts w:ascii="Arial" w:hAnsi="Arial" w:cs="Arial"/>
        </w:rPr>
        <w:t xml:space="preserve">a </w:t>
      </w:r>
      <w:r w:rsidR="00577336" w:rsidRPr="00F95A7E">
        <w:rPr>
          <w:rFonts w:ascii="Arial" w:hAnsi="Arial" w:cs="Arial"/>
        </w:rPr>
        <w:t xml:space="preserve">zhotovitel se dále </w:t>
      </w:r>
      <w:r w:rsidRPr="00F95A7E">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F95A7E">
        <w:rPr>
          <w:rFonts w:ascii="Arial" w:hAnsi="Arial" w:cs="Arial"/>
          <w:color w:val="201F1E"/>
          <w:shd w:val="clear" w:color="auto" w:fill="FFFFFF"/>
        </w:rPr>
        <w:t xml:space="preserve">Zhotovitel podáním nabídky do </w:t>
      </w:r>
      <w:r w:rsidR="004E49B9" w:rsidRPr="00630F8C">
        <w:rPr>
          <w:rFonts w:ascii="Arial" w:hAnsi="Arial" w:cs="Arial"/>
          <w:color w:val="201F1E"/>
          <w:shd w:val="clear" w:color="auto" w:fill="FFFFFF"/>
        </w:rPr>
        <w:t>zadávacího</w:t>
      </w:r>
      <w:r w:rsidR="00F95A7E" w:rsidRPr="00630F8C">
        <w:rPr>
          <w:rFonts w:ascii="Arial" w:hAnsi="Arial" w:cs="Arial"/>
          <w:color w:val="201F1E"/>
          <w:shd w:val="clear" w:color="auto" w:fill="FFFFFF"/>
        </w:rPr>
        <w:t xml:space="preserve"> </w:t>
      </w:r>
      <w:r w:rsidR="00990C24" w:rsidRPr="00F95A7E">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F95A7E">
        <w:rPr>
          <w:rFonts w:ascii="Arial" w:hAnsi="Arial" w:cs="Arial"/>
          <w:color w:val="201F1E"/>
          <w:shd w:val="clear" w:color="auto" w:fill="FFFFFF"/>
        </w:rPr>
        <w:t>8</w:t>
      </w:r>
      <w:r w:rsidR="00990C24">
        <w:rPr>
          <w:rFonts w:ascii="Arial" w:hAnsi="Arial" w:cs="Arial"/>
          <w:color w:val="201F1E"/>
          <w:shd w:val="clear" w:color="auto" w:fill="FFFFFF"/>
        </w:rPr>
        <w:t xml:space="preserve"> Zadávací dokumentace). </w:t>
      </w:r>
    </w:p>
    <w:p w14:paraId="3F42B08F" w14:textId="77777777" w:rsidR="004E49B9" w:rsidRDefault="004E49B9" w:rsidP="00526FFA">
      <w:pPr>
        <w:pStyle w:val="Odstavecseseznamem"/>
        <w:jc w:val="both"/>
        <w:rPr>
          <w:rFonts w:ascii="Arial" w:hAnsi="Arial" w:cs="Arial"/>
        </w:rPr>
      </w:pPr>
    </w:p>
    <w:p w14:paraId="7C7C3A68" w14:textId="77777777" w:rsidR="00943F4A" w:rsidRPr="00B109EB" w:rsidRDefault="00943F4A" w:rsidP="0D0362A8">
      <w:pPr>
        <w:pStyle w:val="Odstavecseseznamem"/>
        <w:jc w:val="both"/>
        <w:rPr>
          <w:rFonts w:ascii="Arial" w:hAnsi="Arial" w:cs="Arial"/>
          <w:highlight w:val="red"/>
        </w:rPr>
      </w:pPr>
    </w:p>
    <w:tbl>
      <w:tblPr>
        <w:tblW w:w="0" w:type="auto"/>
        <w:tblLook w:val="04A0" w:firstRow="1" w:lastRow="0" w:firstColumn="1" w:lastColumn="0" w:noHBand="0" w:noVBand="1"/>
      </w:tblPr>
      <w:tblGrid>
        <w:gridCol w:w="4536"/>
        <w:gridCol w:w="4536"/>
      </w:tblGrid>
      <w:tr w:rsidR="00943F4A" w:rsidRPr="00C12E76" w14:paraId="371FF984" w14:textId="77777777" w:rsidTr="0D0362A8">
        <w:tc>
          <w:tcPr>
            <w:tcW w:w="4606" w:type="dxa"/>
            <w:shd w:val="clear" w:color="auto" w:fill="auto"/>
          </w:tcPr>
          <w:p w14:paraId="44D9AD87" w14:textId="0777CCD4" w:rsidR="00943F4A" w:rsidRPr="00487887" w:rsidRDefault="0D0362A8" w:rsidP="0D0362A8">
            <w:pPr>
              <w:rPr>
                <w:rFonts w:ascii="Arial" w:hAnsi="Arial" w:cs="Arial"/>
              </w:rPr>
            </w:pPr>
            <w:r w:rsidRPr="00487887">
              <w:rPr>
                <w:rFonts w:ascii="Arial" w:hAnsi="Arial" w:cs="Arial"/>
              </w:rPr>
              <w:t>V</w:t>
            </w:r>
            <w:r w:rsidR="00211B98">
              <w:rPr>
                <w:rFonts w:ascii="Arial" w:hAnsi="Arial" w:cs="Arial"/>
              </w:rPr>
              <w:t xml:space="preserve"> Praze</w:t>
            </w:r>
            <w:r w:rsidRPr="00487887">
              <w:rPr>
                <w:rFonts w:ascii="Arial" w:hAnsi="Arial" w:cs="Arial"/>
              </w:rPr>
              <w:t xml:space="preserve"> dne………</w:t>
            </w:r>
          </w:p>
        </w:tc>
        <w:tc>
          <w:tcPr>
            <w:tcW w:w="4606"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D0362A8">
        <w:tc>
          <w:tcPr>
            <w:tcW w:w="4606" w:type="dxa"/>
            <w:shd w:val="clear" w:color="auto" w:fill="auto"/>
          </w:tcPr>
          <w:p w14:paraId="1D659A31" w14:textId="77777777" w:rsidR="00F95A7E" w:rsidRDefault="00F95A7E" w:rsidP="0D0362A8">
            <w:pPr>
              <w:rPr>
                <w:rFonts w:ascii="Arial" w:hAnsi="Arial" w:cs="Arial"/>
              </w:rPr>
            </w:pPr>
          </w:p>
          <w:p w14:paraId="60B3FC6A" w14:textId="4E57E7D4" w:rsidR="00943F4A" w:rsidRPr="00487887" w:rsidRDefault="0D0362A8" w:rsidP="0D0362A8">
            <w:pPr>
              <w:rPr>
                <w:rFonts w:ascii="Arial" w:hAnsi="Arial" w:cs="Arial"/>
              </w:rPr>
            </w:pPr>
            <w:r w:rsidRPr="00487887">
              <w:rPr>
                <w:rFonts w:ascii="Arial" w:hAnsi="Arial" w:cs="Arial"/>
              </w:rPr>
              <w:t>……………………………………</w:t>
            </w:r>
          </w:p>
        </w:tc>
        <w:tc>
          <w:tcPr>
            <w:tcW w:w="4606" w:type="dxa"/>
            <w:shd w:val="clear" w:color="auto" w:fill="auto"/>
          </w:tcPr>
          <w:p w14:paraId="32B42FEE" w14:textId="77777777" w:rsidR="00F95A7E" w:rsidRDefault="00F95A7E" w:rsidP="0D0362A8">
            <w:pPr>
              <w:rPr>
                <w:rFonts w:ascii="Arial" w:hAnsi="Arial" w:cs="Arial"/>
              </w:rPr>
            </w:pPr>
          </w:p>
          <w:p w14:paraId="73E768F0" w14:textId="336E8A16"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D0362A8">
        <w:tc>
          <w:tcPr>
            <w:tcW w:w="4606" w:type="dxa"/>
            <w:shd w:val="clear" w:color="auto" w:fill="auto"/>
          </w:tcPr>
          <w:p w14:paraId="1C646E34" w14:textId="77777777"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1D7E665F" w14:textId="51007398" w:rsidR="00F95A7E" w:rsidRPr="00630F8C" w:rsidRDefault="00F95A7E" w:rsidP="00630F8C">
            <w:pPr>
              <w:spacing w:after="0"/>
              <w:rPr>
                <w:rFonts w:ascii="Arial" w:hAnsi="Arial" w:cs="Arial"/>
                <w:b/>
                <w:bCs/>
                <w:lang w:eastAsia="cs-CZ"/>
              </w:rPr>
            </w:pPr>
            <w:r w:rsidRPr="00630F8C">
              <w:rPr>
                <w:rFonts w:ascii="Arial" w:hAnsi="Arial" w:cs="Arial"/>
                <w:b/>
                <w:bCs/>
                <w:lang w:eastAsia="cs-CZ"/>
              </w:rPr>
              <w:t>Ing. Jiří Veselý</w:t>
            </w:r>
          </w:p>
          <w:p w14:paraId="41A67C17" w14:textId="58570597" w:rsidR="00F95A7E" w:rsidRPr="00630F8C" w:rsidRDefault="00F95A7E" w:rsidP="00630F8C">
            <w:pPr>
              <w:rPr>
                <w:rFonts w:ascii="Arial" w:hAnsi="Arial" w:cs="Arial"/>
                <w:lang w:eastAsia="cs-CZ"/>
              </w:rPr>
            </w:pPr>
            <w:r w:rsidRPr="00630F8C">
              <w:rPr>
                <w:rFonts w:ascii="Arial" w:hAnsi="Arial" w:cs="Arial"/>
                <w:lang w:eastAsia="cs-CZ"/>
              </w:rPr>
              <w:t xml:space="preserve">ředitel KPÚ pro </w:t>
            </w:r>
            <w:proofErr w:type="spellStart"/>
            <w:r w:rsidRPr="00630F8C">
              <w:rPr>
                <w:rFonts w:ascii="Arial" w:hAnsi="Arial" w:cs="Arial"/>
                <w:lang w:eastAsia="cs-CZ"/>
              </w:rPr>
              <w:t>Stř</w:t>
            </w:r>
            <w:proofErr w:type="spellEnd"/>
            <w:r w:rsidRPr="00630F8C">
              <w:rPr>
                <w:rFonts w:ascii="Arial" w:hAnsi="Arial" w:cs="Arial"/>
                <w:lang w:eastAsia="cs-CZ"/>
              </w:rPr>
              <w:t>. kraj a hl. město Praha</w:t>
            </w:r>
          </w:p>
          <w:p w14:paraId="2FE2FE44" w14:textId="7D75F1C0" w:rsidR="0073240A" w:rsidRPr="00487887" w:rsidRDefault="0073240A" w:rsidP="0D0362A8">
            <w:pPr>
              <w:rPr>
                <w:rFonts w:ascii="Arial" w:hAnsi="Arial" w:cs="Arial"/>
                <w:b/>
                <w:bCs/>
              </w:rPr>
            </w:pPr>
          </w:p>
        </w:tc>
        <w:tc>
          <w:tcPr>
            <w:tcW w:w="4606" w:type="dxa"/>
            <w:shd w:val="clear" w:color="auto" w:fill="auto"/>
          </w:tcPr>
          <w:p w14:paraId="0C5FA509" w14:textId="77777777" w:rsidR="00943F4A" w:rsidRDefault="0D0362A8" w:rsidP="0D0362A8">
            <w:pPr>
              <w:rPr>
                <w:rFonts w:ascii="Arial" w:hAnsi="Arial" w:cs="Arial"/>
                <w:b/>
                <w:bCs/>
              </w:rPr>
            </w:pPr>
            <w:r w:rsidRPr="00487887">
              <w:rPr>
                <w:rFonts w:ascii="Arial" w:hAnsi="Arial" w:cs="Arial"/>
                <w:b/>
                <w:bCs/>
              </w:rPr>
              <w:t>zhotovitel</w:t>
            </w:r>
          </w:p>
          <w:p w14:paraId="3241556A" w14:textId="01481C9B" w:rsidR="0073240A" w:rsidRPr="00D827D9" w:rsidRDefault="0073240A" w:rsidP="0073240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52294BE7" w14:textId="79E1CB3A" w:rsidR="00C45BEC" w:rsidRDefault="00C45BEC" w:rsidP="00175FEC">
      <w:pPr>
        <w:autoSpaceDE w:val="0"/>
        <w:autoSpaceDN w:val="0"/>
        <w:adjustRightInd w:val="0"/>
        <w:spacing w:before="100" w:beforeAutospacing="1" w:after="120"/>
        <w:jc w:val="both"/>
        <w:rPr>
          <w:rFonts w:ascii="Arial" w:hAnsi="Arial" w:cs="Arial"/>
          <w:b/>
          <w:bCs/>
          <w:sz w:val="24"/>
          <w:szCs w:val="24"/>
          <w:u w:val="single"/>
        </w:rPr>
      </w:pPr>
    </w:p>
    <w:p w14:paraId="663E7AFC" w14:textId="76094010"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5BEBA8A3" w14:textId="5AF9E3D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3FA709AC" w14:textId="4F2579F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6BC53CAA" w14:textId="66AF5E74"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70C77C21" w14:textId="20FEDB9E"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6C3C000F" w14:textId="0F308B2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54577DCF" w14:textId="23B8A9C4"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765F09EA" w14:textId="77777777" w:rsidR="00F95A7E" w:rsidRDefault="00F95A7E" w:rsidP="00F95A7E">
      <w:pPr>
        <w:autoSpaceDE w:val="0"/>
        <w:autoSpaceDN w:val="0"/>
        <w:adjustRightInd w:val="0"/>
        <w:spacing w:before="100" w:beforeAutospacing="1" w:after="120"/>
        <w:jc w:val="both"/>
        <w:rPr>
          <w:rFonts w:ascii="Arial" w:hAnsi="Arial" w:cs="Arial"/>
          <w:b/>
          <w:bCs/>
          <w:sz w:val="24"/>
          <w:szCs w:val="24"/>
          <w:u w:val="single"/>
        </w:rPr>
      </w:pPr>
      <w:bookmarkStart w:id="56" w:name="_Hlk129939797"/>
      <w:r w:rsidRPr="00A87E87">
        <w:rPr>
          <w:rFonts w:ascii="Arial" w:hAnsi="Arial" w:cs="Arial"/>
          <w:b/>
          <w:bCs/>
          <w:sz w:val="24"/>
          <w:szCs w:val="24"/>
          <w:u w:val="single"/>
        </w:rPr>
        <w:t>Příloha č. 1 smlouvy</w:t>
      </w:r>
      <w:r>
        <w:rPr>
          <w:rFonts w:ascii="Arial" w:hAnsi="Arial" w:cs="Arial"/>
          <w:b/>
          <w:bCs/>
          <w:sz w:val="24"/>
          <w:szCs w:val="24"/>
          <w:u w:val="single"/>
        </w:rPr>
        <w:t xml:space="preserve"> </w:t>
      </w:r>
      <w:r w:rsidRPr="00A87E87">
        <w:rPr>
          <w:rFonts w:ascii="Arial" w:hAnsi="Arial" w:cs="Arial"/>
          <w:b/>
          <w:bCs/>
          <w:sz w:val="24"/>
          <w:szCs w:val="24"/>
          <w:u w:val="single"/>
        </w:rPr>
        <w:t>-</w:t>
      </w:r>
      <w:r>
        <w:rPr>
          <w:rFonts w:ascii="Arial" w:hAnsi="Arial" w:cs="Arial"/>
          <w:b/>
          <w:bCs/>
          <w:sz w:val="24"/>
          <w:szCs w:val="24"/>
          <w:u w:val="single"/>
        </w:rPr>
        <w:t xml:space="preserve"> s</w:t>
      </w:r>
      <w:r w:rsidRPr="00A87E87">
        <w:rPr>
          <w:rFonts w:ascii="Arial" w:hAnsi="Arial" w:cs="Arial"/>
          <w:b/>
          <w:bCs/>
          <w:sz w:val="24"/>
          <w:szCs w:val="24"/>
          <w:u w:val="single"/>
        </w:rPr>
        <w:t>pecifikace díla</w:t>
      </w:r>
      <w:r>
        <w:rPr>
          <w:rFonts w:ascii="Arial" w:hAnsi="Arial" w:cs="Arial"/>
          <w:b/>
          <w:bCs/>
          <w:sz w:val="24"/>
          <w:szCs w:val="24"/>
          <w:u w:val="single"/>
        </w:rPr>
        <w:t xml:space="preserve"> a harmonogram</w:t>
      </w:r>
    </w:p>
    <w:p w14:paraId="370C565C" w14:textId="77777777" w:rsidR="00F95A7E" w:rsidRPr="00BD210A" w:rsidRDefault="00F95A7E" w:rsidP="00F95A7E">
      <w:pPr>
        <w:jc w:val="both"/>
        <w:rPr>
          <w:rFonts w:ascii="Arial" w:hAnsi="Arial" w:cs="Arial"/>
        </w:rPr>
      </w:pPr>
      <w:r w:rsidRPr="00BD210A">
        <w:rPr>
          <w:rFonts w:ascii="Arial" w:hAnsi="Arial" w:cs="Arial"/>
        </w:rPr>
        <w:t xml:space="preserve">Je navržena boční malá vodní nádrž, neprotékaná povodňovými průtoky a lokální biocentrum LBC 2b. V rámci stavby budou též provedeny terénní úpravy na pozemcích v okolí navržené nádrže. Nádrž bude vybudována vyhloubením v terénu a </w:t>
      </w:r>
      <w:proofErr w:type="spellStart"/>
      <w:r w:rsidRPr="00BD210A">
        <w:rPr>
          <w:rFonts w:ascii="Arial" w:hAnsi="Arial" w:cs="Arial"/>
        </w:rPr>
        <w:t>ohrázováním</w:t>
      </w:r>
      <w:proofErr w:type="spellEnd"/>
      <w:r w:rsidRPr="00BD210A">
        <w:rPr>
          <w:rFonts w:ascii="Arial" w:hAnsi="Arial" w:cs="Arial"/>
        </w:rPr>
        <w:t xml:space="preserve"> z vytěžené zeminy. </w:t>
      </w:r>
      <w:proofErr w:type="spellStart"/>
      <w:r w:rsidRPr="00BD210A">
        <w:rPr>
          <w:rFonts w:ascii="Arial" w:hAnsi="Arial" w:cs="Arial"/>
        </w:rPr>
        <w:lastRenderedPageBreak/>
        <w:t>Ohrázování</w:t>
      </w:r>
      <w:proofErr w:type="spellEnd"/>
      <w:r w:rsidRPr="00BD210A">
        <w:rPr>
          <w:rFonts w:ascii="Arial" w:hAnsi="Arial" w:cs="Arial"/>
        </w:rPr>
        <w:t xml:space="preserve"> bude do výšky 1,2 m nad původním terénem s převýšením 0,5 m nad hladinu povodňového průtoku Q100 při průchodu korytem </w:t>
      </w:r>
      <w:proofErr w:type="spellStart"/>
      <w:r w:rsidRPr="00BD210A">
        <w:rPr>
          <w:rFonts w:ascii="Arial" w:hAnsi="Arial" w:cs="Arial"/>
        </w:rPr>
        <w:t>Hájevského</w:t>
      </w:r>
      <w:proofErr w:type="spellEnd"/>
      <w:r w:rsidRPr="00BD210A">
        <w:rPr>
          <w:rFonts w:ascii="Arial" w:hAnsi="Arial" w:cs="Arial"/>
        </w:rPr>
        <w:t xml:space="preserve"> potoka. </w:t>
      </w:r>
    </w:p>
    <w:p w14:paraId="6F59E71A" w14:textId="77777777" w:rsidR="00F95A7E"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Členění stavby na stavební objekty </w:t>
      </w:r>
    </w:p>
    <w:p w14:paraId="6703CEEC"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b/>
          <w:bCs/>
          <w:color w:val="000000"/>
        </w:rPr>
        <w:t xml:space="preserve">SO-1 Nádrž II. </w:t>
      </w:r>
    </w:p>
    <w:p w14:paraId="182624F4" w14:textId="77777777" w:rsidR="00F95A7E" w:rsidRPr="00BD210A" w:rsidRDefault="00F95A7E" w:rsidP="00F95A7E">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SO-1.1 Úprava zátopy </w:t>
      </w:r>
    </w:p>
    <w:p w14:paraId="0A6469BA" w14:textId="77777777" w:rsidR="00F95A7E" w:rsidRPr="00BD210A" w:rsidRDefault="00F95A7E" w:rsidP="00F95A7E">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SO-1.2 </w:t>
      </w:r>
      <w:proofErr w:type="spellStart"/>
      <w:r w:rsidRPr="00BD210A">
        <w:rPr>
          <w:rFonts w:ascii="Arial" w:hAnsi="Arial" w:cs="Arial"/>
          <w:color w:val="000000"/>
        </w:rPr>
        <w:t>Ohrázování</w:t>
      </w:r>
      <w:proofErr w:type="spellEnd"/>
      <w:r w:rsidRPr="00BD210A">
        <w:rPr>
          <w:rFonts w:ascii="Arial" w:hAnsi="Arial" w:cs="Arial"/>
          <w:color w:val="000000"/>
        </w:rPr>
        <w:t xml:space="preserve"> </w:t>
      </w:r>
    </w:p>
    <w:p w14:paraId="4938CA2E" w14:textId="77777777" w:rsidR="00F95A7E" w:rsidRPr="00BD210A" w:rsidRDefault="00F95A7E" w:rsidP="00F95A7E">
      <w:pPr>
        <w:pStyle w:val="Odstavecseseznamem"/>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SO-1.3 Odběrný objekt </w:t>
      </w:r>
    </w:p>
    <w:p w14:paraId="22B116BD" w14:textId="77777777" w:rsidR="00F95A7E" w:rsidRPr="00BD210A" w:rsidRDefault="00F95A7E" w:rsidP="00F95A7E">
      <w:pPr>
        <w:autoSpaceDE w:val="0"/>
        <w:autoSpaceDN w:val="0"/>
        <w:adjustRightInd w:val="0"/>
        <w:spacing w:after="0" w:line="240" w:lineRule="auto"/>
        <w:ind w:left="360" w:firstLine="348"/>
        <w:rPr>
          <w:rFonts w:ascii="Arial" w:hAnsi="Arial" w:cs="Arial"/>
          <w:color w:val="000000"/>
        </w:rPr>
      </w:pPr>
      <w:r w:rsidRPr="00BD210A">
        <w:rPr>
          <w:rFonts w:ascii="Arial" w:hAnsi="Arial" w:cs="Arial"/>
          <w:color w:val="000000"/>
        </w:rPr>
        <w:t xml:space="preserve">SO-1.4 Výpustný objekt </w:t>
      </w:r>
    </w:p>
    <w:p w14:paraId="7EC203D5" w14:textId="77777777" w:rsidR="00F95A7E" w:rsidRPr="00BD210A" w:rsidRDefault="00F95A7E" w:rsidP="00F95A7E">
      <w:pPr>
        <w:pStyle w:val="Odstavecseseznamem"/>
        <w:jc w:val="both"/>
        <w:rPr>
          <w:rFonts w:ascii="Arial" w:hAnsi="Arial" w:cs="Arial"/>
        </w:rPr>
      </w:pPr>
      <w:r w:rsidRPr="00BD210A">
        <w:rPr>
          <w:rFonts w:ascii="Arial" w:hAnsi="Arial" w:cs="Arial"/>
          <w:color w:val="000000"/>
        </w:rPr>
        <w:t>SO-1.5 Tůně</w:t>
      </w:r>
    </w:p>
    <w:p w14:paraId="741A04E7" w14:textId="77777777" w:rsidR="00F95A7E" w:rsidRPr="00BD210A" w:rsidRDefault="00F95A7E" w:rsidP="00F95A7E">
      <w:pPr>
        <w:pStyle w:val="Odstavecseseznamem"/>
        <w:jc w:val="both"/>
        <w:rPr>
          <w:rFonts w:ascii="Arial" w:hAnsi="Arial" w:cs="Arial"/>
        </w:rPr>
      </w:pPr>
      <w:r w:rsidRPr="00107836">
        <w:rPr>
          <w:rFonts w:ascii="Arial" w:hAnsi="Arial" w:cs="Arial"/>
        </w:rPr>
        <w:t xml:space="preserve">SO 01 – Nádrž II. </w:t>
      </w:r>
    </w:p>
    <w:p w14:paraId="253AFBF2" w14:textId="77777777" w:rsidR="00F95A7E" w:rsidRPr="00BD210A" w:rsidRDefault="00F95A7E" w:rsidP="00F95A7E">
      <w:pPr>
        <w:jc w:val="both"/>
        <w:rPr>
          <w:rFonts w:ascii="Arial" w:hAnsi="Arial" w:cs="Arial"/>
          <w:b/>
          <w:bCs/>
          <w:u w:val="single"/>
        </w:rPr>
      </w:pPr>
      <w:r w:rsidRPr="00BD210A">
        <w:rPr>
          <w:rFonts w:ascii="Arial" w:hAnsi="Arial" w:cs="Arial"/>
          <w:b/>
          <w:bCs/>
          <w:u w:val="single"/>
        </w:rPr>
        <w:t xml:space="preserve">Základní technické údaje: </w:t>
      </w:r>
    </w:p>
    <w:p w14:paraId="62E0274A" w14:textId="77777777" w:rsidR="00F95A7E" w:rsidRDefault="00F95A7E" w:rsidP="00F95A7E">
      <w:pPr>
        <w:spacing w:after="0"/>
        <w:jc w:val="both"/>
        <w:rPr>
          <w:rFonts w:ascii="Arial" w:hAnsi="Arial" w:cs="Arial"/>
          <w:b/>
          <w:bCs/>
        </w:rPr>
      </w:pPr>
      <w:r>
        <w:rPr>
          <w:rFonts w:ascii="Arial" w:hAnsi="Arial" w:cs="Arial"/>
          <w:b/>
          <w:bCs/>
        </w:rPr>
        <w:t xml:space="preserve">SO-1 </w:t>
      </w:r>
      <w:r w:rsidRPr="00BD210A">
        <w:rPr>
          <w:rFonts w:ascii="Arial" w:hAnsi="Arial" w:cs="Arial"/>
          <w:b/>
          <w:bCs/>
        </w:rPr>
        <w:t xml:space="preserve">Nádrž II. </w:t>
      </w:r>
    </w:p>
    <w:p w14:paraId="4C501A73" w14:textId="77777777" w:rsidR="00F95A7E" w:rsidRPr="00BD210A" w:rsidRDefault="00F95A7E" w:rsidP="00F95A7E">
      <w:pPr>
        <w:spacing w:after="0"/>
        <w:jc w:val="both"/>
        <w:rPr>
          <w:rFonts w:ascii="Arial" w:hAnsi="Arial" w:cs="Arial"/>
          <w:b/>
          <w:bCs/>
        </w:rPr>
      </w:pPr>
      <w:r w:rsidRPr="00BD210A">
        <w:rPr>
          <w:rFonts w:ascii="Arial" w:hAnsi="Arial" w:cs="Arial"/>
        </w:rPr>
        <w:t xml:space="preserve">Staničení na </w:t>
      </w:r>
      <w:proofErr w:type="spellStart"/>
      <w:r w:rsidRPr="00BD210A">
        <w:rPr>
          <w:rFonts w:ascii="Arial" w:hAnsi="Arial" w:cs="Arial"/>
        </w:rPr>
        <w:t>Hájevském</w:t>
      </w:r>
      <w:proofErr w:type="spellEnd"/>
      <w:r w:rsidRPr="00BD210A">
        <w:rPr>
          <w:rFonts w:ascii="Arial" w:hAnsi="Arial" w:cs="Arial"/>
        </w:rPr>
        <w:t xml:space="preserve"> potoce: ř.km 1,25 (odběrný objekt) </w:t>
      </w:r>
    </w:p>
    <w:p w14:paraId="38137C14" w14:textId="77777777" w:rsidR="00F95A7E" w:rsidRPr="00BD210A" w:rsidRDefault="00F95A7E" w:rsidP="00F95A7E">
      <w:pPr>
        <w:spacing w:after="0"/>
        <w:jc w:val="both"/>
        <w:rPr>
          <w:rFonts w:ascii="Arial" w:hAnsi="Arial" w:cs="Arial"/>
        </w:rPr>
      </w:pPr>
      <w:r w:rsidRPr="00BD210A">
        <w:rPr>
          <w:rFonts w:ascii="Arial" w:hAnsi="Arial" w:cs="Arial"/>
        </w:rPr>
        <w:t xml:space="preserve">Kóta koruny hráze a </w:t>
      </w:r>
      <w:proofErr w:type="spellStart"/>
      <w:r w:rsidRPr="00BD210A">
        <w:rPr>
          <w:rFonts w:ascii="Arial" w:hAnsi="Arial" w:cs="Arial"/>
        </w:rPr>
        <w:t>ohrázování</w:t>
      </w:r>
      <w:proofErr w:type="spellEnd"/>
      <w:r w:rsidRPr="00BD210A">
        <w:rPr>
          <w:rFonts w:ascii="Arial" w:hAnsi="Arial" w:cs="Arial"/>
        </w:rPr>
        <w:t xml:space="preserve"> 361,98-362,82 m n.m. </w:t>
      </w:r>
    </w:p>
    <w:p w14:paraId="5E8BDDFC" w14:textId="77777777" w:rsidR="00F95A7E" w:rsidRPr="00BD210A" w:rsidRDefault="00F95A7E" w:rsidP="00F95A7E">
      <w:pPr>
        <w:spacing w:after="0"/>
        <w:jc w:val="both"/>
        <w:rPr>
          <w:rFonts w:ascii="Arial" w:hAnsi="Arial" w:cs="Arial"/>
        </w:rPr>
      </w:pPr>
      <w:r w:rsidRPr="00BD210A">
        <w:rPr>
          <w:rFonts w:ascii="Arial" w:hAnsi="Arial" w:cs="Arial"/>
        </w:rPr>
        <w:t xml:space="preserve">Kóta hladiny stálého nadržení HSN 360,91 m n.m. </w:t>
      </w:r>
    </w:p>
    <w:p w14:paraId="36CFFAC4" w14:textId="77777777" w:rsidR="00F95A7E" w:rsidRPr="00BD210A" w:rsidRDefault="00F95A7E" w:rsidP="00F95A7E">
      <w:pPr>
        <w:spacing w:after="0"/>
        <w:jc w:val="both"/>
        <w:rPr>
          <w:rFonts w:ascii="Arial" w:hAnsi="Arial" w:cs="Arial"/>
        </w:rPr>
      </w:pPr>
      <w:r w:rsidRPr="00BD210A">
        <w:rPr>
          <w:rFonts w:ascii="Arial" w:hAnsi="Arial" w:cs="Arial"/>
        </w:rPr>
        <w:t xml:space="preserve">Hloubka vody max.: 2,15 m </w:t>
      </w:r>
    </w:p>
    <w:p w14:paraId="63D41275"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HSN 41 030 m2 </w:t>
      </w:r>
    </w:p>
    <w:p w14:paraId="59D509DD"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Prostor nádrže HSN 32 810 m3 </w:t>
      </w:r>
    </w:p>
    <w:p w14:paraId="5CE84AAF"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litorální zóny 9 800 m2 </w:t>
      </w:r>
    </w:p>
    <w:p w14:paraId="56860EE3"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Celková délka </w:t>
      </w:r>
      <w:proofErr w:type="spellStart"/>
      <w:r w:rsidRPr="00BD210A">
        <w:rPr>
          <w:rFonts w:ascii="Arial" w:hAnsi="Arial" w:cs="Arial"/>
          <w:color w:val="000000"/>
        </w:rPr>
        <w:t>ohrázování</w:t>
      </w:r>
      <w:proofErr w:type="spellEnd"/>
      <w:r w:rsidRPr="00BD210A">
        <w:rPr>
          <w:rFonts w:ascii="Arial" w:hAnsi="Arial" w:cs="Arial"/>
          <w:color w:val="000000"/>
        </w:rPr>
        <w:t xml:space="preserve">: 830 m </w:t>
      </w:r>
    </w:p>
    <w:p w14:paraId="6FF60935"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Manipulační objekt požerákového typu </w:t>
      </w:r>
    </w:p>
    <w:p w14:paraId="4CCC21ED" w14:textId="77777777" w:rsidR="00F95A7E" w:rsidRPr="00BD210A" w:rsidRDefault="00F95A7E" w:rsidP="00F95A7E">
      <w:pPr>
        <w:spacing w:after="0"/>
        <w:jc w:val="both"/>
        <w:rPr>
          <w:rFonts w:ascii="Arial" w:hAnsi="Arial" w:cs="Arial"/>
          <w:color w:val="000000"/>
        </w:rPr>
      </w:pPr>
      <w:r w:rsidRPr="00BD210A">
        <w:rPr>
          <w:rFonts w:ascii="Arial" w:hAnsi="Arial" w:cs="Arial"/>
          <w:color w:val="000000"/>
        </w:rPr>
        <w:t>Spodní výpust DN 500, kapacita: 0,377 m3/s</w:t>
      </w:r>
    </w:p>
    <w:p w14:paraId="4E3E5BAF" w14:textId="77777777" w:rsidR="00F95A7E" w:rsidRDefault="00F95A7E" w:rsidP="00F95A7E">
      <w:pPr>
        <w:autoSpaceDE w:val="0"/>
        <w:autoSpaceDN w:val="0"/>
        <w:adjustRightInd w:val="0"/>
        <w:spacing w:after="0" w:line="240" w:lineRule="auto"/>
        <w:rPr>
          <w:rFonts w:ascii="Arial" w:hAnsi="Arial" w:cs="Arial"/>
          <w:color w:val="000000"/>
        </w:rPr>
      </w:pPr>
    </w:p>
    <w:p w14:paraId="49503991" w14:textId="77777777" w:rsidR="00F95A7E" w:rsidRPr="00BD210A" w:rsidRDefault="00F95A7E" w:rsidP="00F95A7E">
      <w:pPr>
        <w:autoSpaceDE w:val="0"/>
        <w:autoSpaceDN w:val="0"/>
        <w:adjustRightInd w:val="0"/>
        <w:spacing w:after="0" w:line="240" w:lineRule="auto"/>
        <w:rPr>
          <w:rFonts w:ascii="Arial" w:hAnsi="Arial" w:cs="Arial"/>
          <w:color w:val="000000"/>
          <w:u w:val="single"/>
        </w:rPr>
      </w:pPr>
      <w:r w:rsidRPr="00BD210A">
        <w:rPr>
          <w:rFonts w:ascii="Arial" w:hAnsi="Arial" w:cs="Arial"/>
          <w:color w:val="000000"/>
          <w:u w:val="single"/>
        </w:rPr>
        <w:t xml:space="preserve">Vodní tůň 1 </w:t>
      </w:r>
    </w:p>
    <w:p w14:paraId="25BD4638"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136 m2 </w:t>
      </w:r>
    </w:p>
    <w:p w14:paraId="693BA450"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kóta hladiny: 359,40 m n.m. </w:t>
      </w:r>
    </w:p>
    <w:p w14:paraId="301B8654"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vody: 50 m3 </w:t>
      </w:r>
    </w:p>
    <w:p w14:paraId="2AFD0242"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průměrná hloubka vody: 0,5-0,7 m </w:t>
      </w:r>
    </w:p>
    <w:p w14:paraId="474C6B3A"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maximální hloubka vody: 0,7 m </w:t>
      </w:r>
    </w:p>
    <w:p w14:paraId="59BA7453"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údaje se vztahují k výšce hladiny 359,40 m n.m. - hladina vody v vodní tůni může kolísat v závislosti na klimatických podmínkách a stavu hladiny podzemní vody </w:t>
      </w:r>
    </w:p>
    <w:p w14:paraId="610D6F57"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vytěžené zeminy: 422 m3 </w:t>
      </w:r>
    </w:p>
    <w:p w14:paraId="5B75389E" w14:textId="77777777" w:rsidR="00F95A7E"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sejmutí ornice: mocnost 0,3m; objem: 156 m3 </w:t>
      </w:r>
    </w:p>
    <w:p w14:paraId="3B09E156" w14:textId="77777777" w:rsidR="00F95A7E" w:rsidRPr="00BD210A" w:rsidRDefault="00F95A7E" w:rsidP="00F95A7E">
      <w:pPr>
        <w:autoSpaceDE w:val="0"/>
        <w:autoSpaceDN w:val="0"/>
        <w:adjustRightInd w:val="0"/>
        <w:spacing w:after="0" w:line="240" w:lineRule="auto"/>
        <w:rPr>
          <w:rFonts w:ascii="Arial" w:hAnsi="Arial" w:cs="Arial"/>
          <w:color w:val="000000"/>
        </w:rPr>
      </w:pPr>
    </w:p>
    <w:p w14:paraId="05167537" w14:textId="77777777" w:rsidR="00F95A7E" w:rsidRPr="00BD210A" w:rsidRDefault="00F95A7E" w:rsidP="00F95A7E">
      <w:pPr>
        <w:autoSpaceDE w:val="0"/>
        <w:autoSpaceDN w:val="0"/>
        <w:adjustRightInd w:val="0"/>
        <w:spacing w:after="0" w:line="240" w:lineRule="auto"/>
        <w:rPr>
          <w:rFonts w:ascii="Arial" w:hAnsi="Arial" w:cs="Arial"/>
          <w:color w:val="000000"/>
          <w:u w:val="single"/>
        </w:rPr>
      </w:pPr>
      <w:r w:rsidRPr="00BD210A">
        <w:rPr>
          <w:rFonts w:ascii="Arial" w:hAnsi="Arial" w:cs="Arial"/>
          <w:color w:val="000000"/>
          <w:u w:val="single"/>
        </w:rPr>
        <w:t xml:space="preserve">Vodní tůň 2 </w:t>
      </w:r>
    </w:p>
    <w:p w14:paraId="499B71B5"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plocha vodní hladiny: 136 m2 </w:t>
      </w:r>
    </w:p>
    <w:p w14:paraId="6B660577"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kóta hladiny: 359,51 m n.m. </w:t>
      </w:r>
    </w:p>
    <w:p w14:paraId="43ECA8D5"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vody: 50 m3 </w:t>
      </w:r>
    </w:p>
    <w:p w14:paraId="6915BDEE"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průměrná hloubka vody: 0,5-0,7 m </w:t>
      </w:r>
    </w:p>
    <w:p w14:paraId="02244967"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maximální hloubka vody: 0,7 m </w:t>
      </w:r>
    </w:p>
    <w:p w14:paraId="4520A426"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údaje se vztahují k výšce hladiny 359,51 m n.m. - hladina vody v vodní tůni může kolísat v závislosti na klimatických podmínkách a stavu hladiny podzemní vody </w:t>
      </w:r>
    </w:p>
    <w:p w14:paraId="10461456" w14:textId="77777777" w:rsidR="00F95A7E" w:rsidRPr="00BD210A" w:rsidRDefault="00F95A7E" w:rsidP="00F95A7E">
      <w:pPr>
        <w:autoSpaceDE w:val="0"/>
        <w:autoSpaceDN w:val="0"/>
        <w:adjustRightInd w:val="0"/>
        <w:spacing w:after="0" w:line="240" w:lineRule="auto"/>
        <w:rPr>
          <w:rFonts w:ascii="Arial" w:hAnsi="Arial" w:cs="Arial"/>
          <w:color w:val="000000"/>
        </w:rPr>
      </w:pPr>
      <w:r w:rsidRPr="00BD210A">
        <w:rPr>
          <w:rFonts w:ascii="Arial" w:hAnsi="Arial" w:cs="Arial"/>
          <w:color w:val="000000"/>
        </w:rPr>
        <w:t xml:space="preserve">objem vytěžené zeminy: 422 m3 </w:t>
      </w:r>
    </w:p>
    <w:p w14:paraId="6B86D924" w14:textId="77777777" w:rsidR="00F95A7E" w:rsidRPr="00BD210A" w:rsidRDefault="00F95A7E" w:rsidP="00F95A7E">
      <w:pPr>
        <w:jc w:val="both"/>
        <w:rPr>
          <w:rFonts w:ascii="Arial" w:hAnsi="Arial" w:cs="Arial"/>
        </w:rPr>
      </w:pPr>
      <w:r w:rsidRPr="00BD210A">
        <w:rPr>
          <w:rFonts w:ascii="Arial" w:hAnsi="Arial" w:cs="Arial"/>
          <w:color w:val="000000"/>
        </w:rPr>
        <w:t>sejmutí ornice: mocnost 0,3m; objem: 156 m3</w:t>
      </w:r>
    </w:p>
    <w:p w14:paraId="2F45393C" w14:textId="77777777" w:rsidR="00F95A7E" w:rsidRDefault="00F95A7E" w:rsidP="00F95A7E">
      <w:pPr>
        <w:jc w:val="both"/>
        <w:rPr>
          <w:rFonts w:ascii="Arial" w:hAnsi="Arial" w:cs="Arial"/>
          <w:b/>
          <w:bCs/>
          <w:u w:val="single"/>
        </w:rPr>
      </w:pPr>
    </w:p>
    <w:p w14:paraId="0DB16FB8" w14:textId="77777777" w:rsidR="00F95A7E" w:rsidRPr="00BD210A" w:rsidRDefault="00F95A7E" w:rsidP="00F95A7E">
      <w:pPr>
        <w:jc w:val="both"/>
        <w:rPr>
          <w:rFonts w:ascii="Arial" w:hAnsi="Arial" w:cs="Arial"/>
          <w:b/>
          <w:bCs/>
          <w:u w:val="single"/>
        </w:rPr>
      </w:pPr>
      <w:r w:rsidRPr="00BD210A">
        <w:rPr>
          <w:rFonts w:ascii="Arial" w:hAnsi="Arial" w:cs="Arial"/>
          <w:b/>
          <w:bCs/>
          <w:u w:val="single"/>
        </w:rPr>
        <w:t xml:space="preserve">Harmonogram: - </w:t>
      </w:r>
      <w:r w:rsidRPr="0039019A">
        <w:rPr>
          <w:rFonts w:ascii="Arial" w:hAnsi="Arial" w:cs="Arial"/>
          <w:b/>
          <w:bCs/>
          <w:highlight w:val="yellow"/>
          <w:u w:val="single"/>
        </w:rPr>
        <w:t xml:space="preserve">doplní se před podpisem </w:t>
      </w:r>
      <w:proofErr w:type="spellStart"/>
      <w:r w:rsidRPr="0039019A">
        <w:rPr>
          <w:rFonts w:ascii="Arial" w:hAnsi="Arial" w:cs="Arial"/>
          <w:b/>
          <w:bCs/>
          <w:highlight w:val="yellow"/>
          <w:u w:val="single"/>
        </w:rPr>
        <w:t>SoD</w:t>
      </w:r>
      <w:proofErr w:type="spellEnd"/>
    </w:p>
    <w:p w14:paraId="6B178CCE" w14:textId="77777777" w:rsidR="00F95A7E" w:rsidRDefault="00F95A7E" w:rsidP="00F95A7E">
      <w:pPr>
        <w:autoSpaceDE w:val="0"/>
        <w:autoSpaceDN w:val="0"/>
        <w:adjustRightInd w:val="0"/>
        <w:spacing w:before="100" w:beforeAutospacing="1" w:after="120"/>
        <w:jc w:val="both"/>
        <w:rPr>
          <w:rFonts w:ascii="Arial" w:hAnsi="Arial" w:cs="Arial"/>
          <w:b/>
          <w:bCs/>
          <w:sz w:val="24"/>
          <w:szCs w:val="24"/>
          <w:u w:val="single"/>
        </w:rPr>
      </w:pPr>
    </w:p>
    <w:p w14:paraId="65CC6497" w14:textId="77777777" w:rsidR="00F95A7E" w:rsidRPr="00A87E87" w:rsidRDefault="00F95A7E" w:rsidP="00F95A7E">
      <w:pPr>
        <w:autoSpaceDE w:val="0"/>
        <w:autoSpaceDN w:val="0"/>
        <w:adjustRightInd w:val="0"/>
        <w:spacing w:before="100" w:beforeAutospacing="1" w:after="120"/>
        <w:jc w:val="both"/>
        <w:rPr>
          <w:rFonts w:ascii="Arial" w:hAnsi="Arial" w:cs="Arial"/>
          <w:b/>
          <w:bCs/>
          <w:sz w:val="24"/>
          <w:szCs w:val="24"/>
          <w:u w:val="single"/>
        </w:rPr>
      </w:pPr>
      <w:r w:rsidRPr="00A87E87">
        <w:rPr>
          <w:rFonts w:ascii="Arial" w:hAnsi="Arial" w:cs="Arial"/>
          <w:b/>
          <w:bCs/>
          <w:sz w:val="24"/>
          <w:szCs w:val="24"/>
          <w:u w:val="single"/>
        </w:rPr>
        <w:lastRenderedPageBreak/>
        <w:t>Příloha č. 2 Soupisy prací</w:t>
      </w:r>
    </w:p>
    <w:bookmarkEnd w:id="56"/>
    <w:p w14:paraId="7E557AD3" w14:textId="2E8AFEFF" w:rsidR="00F95A7E" w:rsidRDefault="0039019A" w:rsidP="00175FEC">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b/>
          <w:bCs/>
          <w:sz w:val="24"/>
          <w:szCs w:val="24"/>
          <w:u w:val="single"/>
        </w:rPr>
        <w:t>(</w:t>
      </w:r>
      <w:r w:rsidRPr="0039019A">
        <w:rPr>
          <w:rFonts w:ascii="Arial" w:hAnsi="Arial" w:cs="Arial"/>
          <w:b/>
          <w:bCs/>
          <w:sz w:val="24"/>
          <w:szCs w:val="24"/>
          <w:highlight w:val="yellow"/>
          <w:u w:val="single"/>
        </w:rPr>
        <w:t>bude doplněno před podpisem smlouvy)</w:t>
      </w:r>
    </w:p>
    <w:p w14:paraId="4DEBC01A" w14:textId="7604ACD8"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C67D906" w14:textId="28FA90F0"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F970215" w14:textId="554EBC20"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4893F223" w14:textId="3550A3E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71AD121C" w14:textId="2E41A242"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6FA9485" w14:textId="10D45AAC"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3DA728F7" w14:textId="2272E17F"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C418BDF" w14:textId="6D766798"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72712B26" w14:textId="5D758BE6"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0184E381" w14:textId="65C676E7"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09CC61F9" w14:textId="2106FBA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3F16A3F" w14:textId="4C81E27B"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DDA612D" w14:textId="2DD18274"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598677ED" w14:textId="2CE009B3"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9E0D013" w14:textId="0AA30763"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B5F0648" w14:textId="76F072DA"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017312B4" w14:textId="007BC8D6"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27D47071" w14:textId="1B7BBA03"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749BD5DC" w14:textId="0598DEE3"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54AB67E8" w14:textId="77777777" w:rsidR="00F95A7E" w:rsidRDefault="00F95A7E" w:rsidP="00175FEC">
      <w:pPr>
        <w:autoSpaceDE w:val="0"/>
        <w:autoSpaceDN w:val="0"/>
        <w:adjustRightInd w:val="0"/>
        <w:spacing w:before="100" w:beforeAutospacing="1" w:after="120"/>
        <w:jc w:val="both"/>
        <w:rPr>
          <w:rFonts w:ascii="Arial" w:hAnsi="Arial" w:cs="Arial"/>
          <w:b/>
          <w:bCs/>
          <w:sz w:val="24"/>
          <w:szCs w:val="24"/>
          <w:u w:val="single"/>
        </w:rPr>
      </w:pPr>
    </w:p>
    <w:p w14:paraId="1551C37F" w14:textId="7777777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bookmarkStart w:id="57" w:name="_Hlk99090002"/>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7"/>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lastRenderedPageBreak/>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04D2BDE" w14:textId="77777777" w:rsidR="005F4B4D" w:rsidRDefault="005F4B4D" w:rsidP="00C45BEC">
      <w:pPr>
        <w:pStyle w:val="Bezmezer"/>
        <w:jc w:val="both"/>
        <w:rPr>
          <w:rFonts w:ascii="Arial" w:hAnsi="Arial" w:cs="Arial"/>
        </w:rPr>
      </w:pPr>
    </w:p>
    <w:p w14:paraId="0D63E3E6" w14:textId="4C2AAA59" w:rsidR="005F4B4D" w:rsidRDefault="005F4B4D" w:rsidP="00C45BEC">
      <w:pPr>
        <w:pStyle w:val="Bezmezer"/>
        <w:jc w:val="both"/>
        <w:rPr>
          <w:rFonts w:ascii="Arial" w:hAnsi="Arial" w:cs="Arial"/>
        </w:rPr>
      </w:pP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8"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8"/>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4BAAA1C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A0F07A" w14:textId="6C8C0580"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9" w:name="_Hlk100048186"/>
            <w:r w:rsidRPr="006146FF">
              <w:rPr>
                <w:rFonts w:ascii="Arial" w:eastAsia="Times New Roman" w:hAnsi="Arial" w:cs="Arial"/>
                <w:lang w:eastAsia="cs-CZ"/>
              </w:rPr>
              <w:t xml:space="preserve">po ukončení </w:t>
            </w:r>
            <w:bookmarkEnd w:id="59"/>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37333" w14:textId="77777777" w:rsidR="00D60783" w:rsidRDefault="00D60783" w:rsidP="006C3D15">
      <w:pPr>
        <w:spacing w:after="0" w:line="240" w:lineRule="auto"/>
      </w:pPr>
      <w:r>
        <w:separator/>
      </w:r>
    </w:p>
  </w:endnote>
  <w:endnote w:type="continuationSeparator" w:id="0">
    <w:p w14:paraId="5AA1D49C" w14:textId="77777777" w:rsidR="00D60783" w:rsidRDefault="00D60783" w:rsidP="006C3D15">
      <w:pPr>
        <w:spacing w:after="0" w:line="240" w:lineRule="auto"/>
      </w:pPr>
      <w:r>
        <w:continuationSeparator/>
      </w:r>
    </w:p>
  </w:endnote>
  <w:endnote w:type="continuationNotice" w:id="1">
    <w:p w14:paraId="25F4BF36" w14:textId="77777777" w:rsidR="00D60783" w:rsidRDefault="00D607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MT">
    <w:altName w:val="Arial"/>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52BBE421"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6120D7">
          <w:rPr>
            <w:rFonts w:ascii="Arial" w:hAnsi="Arial" w:cs="Arial"/>
          </w:rPr>
          <w:t>34</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7777777" w:rsidR="001E05F2" w:rsidRDefault="001E05F2" w:rsidP="00D263E2">
    <w:pPr>
      <w:pStyle w:val="Zpat"/>
    </w:pPr>
    <w:r>
      <w:t xml:space="preserve">                                                                                 1/26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27347" w14:textId="77777777" w:rsidR="00D60783" w:rsidRDefault="00D60783" w:rsidP="006C3D15">
      <w:pPr>
        <w:spacing w:after="0" w:line="240" w:lineRule="auto"/>
      </w:pPr>
      <w:r>
        <w:separator/>
      </w:r>
    </w:p>
  </w:footnote>
  <w:footnote w:type="continuationSeparator" w:id="0">
    <w:p w14:paraId="55D081F9" w14:textId="77777777" w:rsidR="00D60783" w:rsidRDefault="00D60783" w:rsidP="006C3D15">
      <w:pPr>
        <w:spacing w:after="0" w:line="240" w:lineRule="auto"/>
      </w:pPr>
      <w:r>
        <w:continuationSeparator/>
      </w:r>
    </w:p>
  </w:footnote>
  <w:footnote w:type="continuationNotice" w:id="1">
    <w:p w14:paraId="0137357A" w14:textId="77777777" w:rsidR="00D60783" w:rsidRDefault="00D607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77777777" w:rsidR="001E05F2" w:rsidRPr="00B109EB" w:rsidRDefault="001E05F2" w:rsidP="004F0679">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r w:rsidRPr="00B109EB">
      <w:rPr>
        <w:rFonts w:ascii="Arial" w:hAnsi="Arial" w:cs="Arial"/>
      </w:rPr>
      <w:t>Č.j. objednatele:</w:t>
    </w:r>
  </w:p>
  <w:p w14:paraId="5D4655B6" w14:textId="77777777"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07221D26"/>
    <w:lvl w:ilvl="0" w:tplc="88A6DAC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D97BCA"/>
    <w:multiLevelType w:val="hybridMultilevel"/>
    <w:tmpl w:val="86C80C4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2"/>
  </w:num>
  <w:num w:numId="4">
    <w:abstractNumId w:val="76"/>
  </w:num>
  <w:num w:numId="5">
    <w:abstractNumId w:val="78"/>
  </w:num>
  <w:num w:numId="6">
    <w:abstractNumId w:val="49"/>
  </w:num>
  <w:num w:numId="7">
    <w:abstractNumId w:val="74"/>
  </w:num>
  <w:num w:numId="8">
    <w:abstractNumId w:val="59"/>
  </w:num>
  <w:num w:numId="9">
    <w:abstractNumId w:val="33"/>
  </w:num>
  <w:num w:numId="10">
    <w:abstractNumId w:val="12"/>
  </w:num>
  <w:num w:numId="11">
    <w:abstractNumId w:val="16"/>
  </w:num>
  <w:num w:numId="12">
    <w:abstractNumId w:val="58"/>
  </w:num>
  <w:num w:numId="13">
    <w:abstractNumId w:val="60"/>
  </w:num>
  <w:num w:numId="14">
    <w:abstractNumId w:val="14"/>
  </w:num>
  <w:num w:numId="15">
    <w:abstractNumId w:val="40"/>
  </w:num>
  <w:num w:numId="16">
    <w:abstractNumId w:val="37"/>
  </w:num>
  <w:num w:numId="17">
    <w:abstractNumId w:val="47"/>
  </w:num>
  <w:num w:numId="18">
    <w:abstractNumId w:val="50"/>
  </w:num>
  <w:num w:numId="19">
    <w:abstractNumId w:val="21"/>
  </w:num>
  <w:num w:numId="20">
    <w:abstractNumId w:val="66"/>
  </w:num>
  <w:num w:numId="21">
    <w:abstractNumId w:val="26"/>
  </w:num>
  <w:num w:numId="22">
    <w:abstractNumId w:val="34"/>
  </w:num>
  <w:num w:numId="23">
    <w:abstractNumId w:val="55"/>
  </w:num>
  <w:num w:numId="24">
    <w:abstractNumId w:val="3"/>
  </w:num>
  <w:num w:numId="25">
    <w:abstractNumId w:val="83"/>
  </w:num>
  <w:num w:numId="26">
    <w:abstractNumId w:val="29"/>
  </w:num>
  <w:num w:numId="27">
    <w:abstractNumId w:val="54"/>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9"/>
  </w:num>
  <w:num w:numId="30">
    <w:abstractNumId w:val="1"/>
  </w:num>
  <w:num w:numId="31">
    <w:abstractNumId w:val="81"/>
  </w:num>
  <w:num w:numId="32">
    <w:abstractNumId w:val="28"/>
  </w:num>
  <w:num w:numId="33">
    <w:abstractNumId w:val="11"/>
  </w:num>
  <w:num w:numId="34">
    <w:abstractNumId w:val="30"/>
  </w:num>
  <w:num w:numId="35">
    <w:abstractNumId w:val="75"/>
  </w:num>
  <w:num w:numId="36">
    <w:abstractNumId w:val="5"/>
  </w:num>
  <w:num w:numId="37">
    <w:abstractNumId w:val="31"/>
  </w:num>
  <w:num w:numId="38">
    <w:abstractNumId w:val="18"/>
  </w:num>
  <w:num w:numId="39">
    <w:abstractNumId w:val="80"/>
  </w:num>
  <w:num w:numId="40">
    <w:abstractNumId w:val="46"/>
  </w:num>
  <w:num w:numId="41">
    <w:abstractNumId w:val="25"/>
  </w:num>
  <w:num w:numId="42">
    <w:abstractNumId w:val="27"/>
  </w:num>
  <w:num w:numId="43">
    <w:abstractNumId w:val="43"/>
  </w:num>
  <w:num w:numId="44">
    <w:abstractNumId w:val="42"/>
  </w:num>
  <w:num w:numId="45">
    <w:abstractNumId w:val="6"/>
  </w:num>
  <w:num w:numId="46">
    <w:abstractNumId w:val="41"/>
  </w:num>
  <w:num w:numId="47">
    <w:abstractNumId w:val="32"/>
  </w:num>
  <w:num w:numId="48">
    <w:abstractNumId w:val="23"/>
  </w:num>
  <w:num w:numId="49">
    <w:abstractNumId w:val="77"/>
  </w:num>
  <w:num w:numId="50">
    <w:abstractNumId w:val="63"/>
  </w:num>
  <w:num w:numId="51">
    <w:abstractNumId w:val="65"/>
  </w:num>
  <w:num w:numId="52">
    <w:abstractNumId w:val="79"/>
  </w:num>
  <w:num w:numId="53">
    <w:abstractNumId w:val="24"/>
  </w:num>
  <w:num w:numId="54">
    <w:abstractNumId w:val="51"/>
  </w:num>
  <w:num w:numId="55">
    <w:abstractNumId w:val="44"/>
  </w:num>
  <w:num w:numId="56">
    <w:abstractNumId w:val="19"/>
  </w:num>
  <w:num w:numId="57">
    <w:abstractNumId w:val="15"/>
  </w:num>
  <w:num w:numId="58">
    <w:abstractNumId w:val="20"/>
  </w:num>
  <w:num w:numId="59">
    <w:abstractNumId w:val="73"/>
  </w:num>
  <w:num w:numId="60">
    <w:abstractNumId w:val="64"/>
  </w:num>
  <w:num w:numId="61">
    <w:abstractNumId w:val="10"/>
  </w:num>
  <w:num w:numId="62">
    <w:abstractNumId w:val="56"/>
  </w:num>
  <w:num w:numId="63">
    <w:abstractNumId w:val="48"/>
  </w:num>
  <w:num w:numId="64">
    <w:abstractNumId w:val="82"/>
  </w:num>
  <w:num w:numId="65">
    <w:abstractNumId w:val="38"/>
  </w:num>
  <w:num w:numId="66">
    <w:abstractNumId w:val="62"/>
  </w:num>
  <w:num w:numId="67">
    <w:abstractNumId w:val="13"/>
  </w:num>
  <w:num w:numId="68">
    <w:abstractNumId w:val="71"/>
  </w:num>
  <w:num w:numId="69">
    <w:abstractNumId w:val="57"/>
  </w:num>
  <w:num w:numId="70">
    <w:abstractNumId w:val="17"/>
  </w:num>
  <w:num w:numId="71">
    <w:abstractNumId w:val="22"/>
  </w:num>
  <w:num w:numId="72">
    <w:abstractNumId w:val="7"/>
  </w:num>
  <w:num w:numId="73">
    <w:abstractNumId w:val="52"/>
  </w:num>
  <w:num w:numId="74">
    <w:abstractNumId w:val="70"/>
  </w:num>
  <w:num w:numId="75">
    <w:abstractNumId w:val="67"/>
  </w:num>
  <w:num w:numId="76">
    <w:abstractNumId w:val="39"/>
  </w:num>
  <w:num w:numId="77">
    <w:abstractNumId w:val="84"/>
  </w:num>
  <w:num w:numId="78">
    <w:abstractNumId w:val="68"/>
  </w:num>
  <w:num w:numId="79">
    <w:abstractNumId w:val="0"/>
  </w:num>
  <w:num w:numId="80">
    <w:abstractNumId w:val="45"/>
  </w:num>
  <w:num w:numId="81">
    <w:abstractNumId w:val="53"/>
  </w:num>
  <w:num w:numId="82">
    <w:abstractNumId w:val="9"/>
  </w:num>
  <w:num w:numId="83">
    <w:abstractNumId w:val="2"/>
  </w:num>
  <w:num w:numId="84">
    <w:abstractNumId w:val="4"/>
  </w:num>
  <w:num w:numId="85">
    <w:abstractNumId w:val="61"/>
  </w:num>
  <w:num w:numId="86">
    <w:abstractNumId w:val="3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0609"/>
    <w:rsid w:val="00092614"/>
    <w:rsid w:val="00095434"/>
    <w:rsid w:val="000961B4"/>
    <w:rsid w:val="000A38CF"/>
    <w:rsid w:val="000A53A1"/>
    <w:rsid w:val="000A58E0"/>
    <w:rsid w:val="000C4CA7"/>
    <w:rsid w:val="000D3386"/>
    <w:rsid w:val="000D6487"/>
    <w:rsid w:val="000D6F1A"/>
    <w:rsid w:val="000E32D5"/>
    <w:rsid w:val="000E4D9A"/>
    <w:rsid w:val="000E5D39"/>
    <w:rsid w:val="000E7A3F"/>
    <w:rsid w:val="000F6C4B"/>
    <w:rsid w:val="000F77A2"/>
    <w:rsid w:val="001039F4"/>
    <w:rsid w:val="00107729"/>
    <w:rsid w:val="001119B2"/>
    <w:rsid w:val="00112E5B"/>
    <w:rsid w:val="00114D00"/>
    <w:rsid w:val="00114EC6"/>
    <w:rsid w:val="001216DB"/>
    <w:rsid w:val="00124D14"/>
    <w:rsid w:val="0012769D"/>
    <w:rsid w:val="00132170"/>
    <w:rsid w:val="00140670"/>
    <w:rsid w:val="00140C99"/>
    <w:rsid w:val="0014530C"/>
    <w:rsid w:val="001529B2"/>
    <w:rsid w:val="00154381"/>
    <w:rsid w:val="00154533"/>
    <w:rsid w:val="00156E09"/>
    <w:rsid w:val="0016315C"/>
    <w:rsid w:val="00175CBD"/>
    <w:rsid w:val="00175FEC"/>
    <w:rsid w:val="00181294"/>
    <w:rsid w:val="00196E8F"/>
    <w:rsid w:val="001A058B"/>
    <w:rsid w:val="001A0D33"/>
    <w:rsid w:val="001A46FA"/>
    <w:rsid w:val="001A52E6"/>
    <w:rsid w:val="001A5639"/>
    <w:rsid w:val="001A5DFE"/>
    <w:rsid w:val="001B14A5"/>
    <w:rsid w:val="001B38D9"/>
    <w:rsid w:val="001B5078"/>
    <w:rsid w:val="001B7838"/>
    <w:rsid w:val="001C0619"/>
    <w:rsid w:val="001C1841"/>
    <w:rsid w:val="001C4E4B"/>
    <w:rsid w:val="001C5C37"/>
    <w:rsid w:val="001D12E1"/>
    <w:rsid w:val="001D29EC"/>
    <w:rsid w:val="001E05F2"/>
    <w:rsid w:val="001E0D88"/>
    <w:rsid w:val="001E195A"/>
    <w:rsid w:val="001E26B9"/>
    <w:rsid w:val="001E3AD2"/>
    <w:rsid w:val="001E5FD9"/>
    <w:rsid w:val="001F221D"/>
    <w:rsid w:val="001F7F5E"/>
    <w:rsid w:val="002051F0"/>
    <w:rsid w:val="00211074"/>
    <w:rsid w:val="00211B98"/>
    <w:rsid w:val="00213A8E"/>
    <w:rsid w:val="00213F09"/>
    <w:rsid w:val="00214EEE"/>
    <w:rsid w:val="00216C7F"/>
    <w:rsid w:val="00217343"/>
    <w:rsid w:val="00217B35"/>
    <w:rsid w:val="00236C7F"/>
    <w:rsid w:val="002429E9"/>
    <w:rsid w:val="002449A1"/>
    <w:rsid w:val="00244C1D"/>
    <w:rsid w:val="00245C7B"/>
    <w:rsid w:val="00247D51"/>
    <w:rsid w:val="002523C4"/>
    <w:rsid w:val="002550B7"/>
    <w:rsid w:val="002563DE"/>
    <w:rsid w:val="00256DEE"/>
    <w:rsid w:val="00261948"/>
    <w:rsid w:val="0026369F"/>
    <w:rsid w:val="00263C20"/>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C78F8"/>
    <w:rsid w:val="002E08DD"/>
    <w:rsid w:val="002E56CE"/>
    <w:rsid w:val="002F2126"/>
    <w:rsid w:val="003006AC"/>
    <w:rsid w:val="003014E2"/>
    <w:rsid w:val="00305F05"/>
    <w:rsid w:val="00312ED6"/>
    <w:rsid w:val="003142B8"/>
    <w:rsid w:val="00325832"/>
    <w:rsid w:val="00332612"/>
    <w:rsid w:val="00333A63"/>
    <w:rsid w:val="00344CA6"/>
    <w:rsid w:val="003462A7"/>
    <w:rsid w:val="00346559"/>
    <w:rsid w:val="00350B9E"/>
    <w:rsid w:val="00350C36"/>
    <w:rsid w:val="0036704F"/>
    <w:rsid w:val="00367840"/>
    <w:rsid w:val="0037199D"/>
    <w:rsid w:val="00376555"/>
    <w:rsid w:val="003807A5"/>
    <w:rsid w:val="00381351"/>
    <w:rsid w:val="00381AE9"/>
    <w:rsid w:val="00382CE9"/>
    <w:rsid w:val="0039019A"/>
    <w:rsid w:val="00391716"/>
    <w:rsid w:val="00394FC1"/>
    <w:rsid w:val="00395F22"/>
    <w:rsid w:val="0039661B"/>
    <w:rsid w:val="003A0D1F"/>
    <w:rsid w:val="003B0F8F"/>
    <w:rsid w:val="003B3008"/>
    <w:rsid w:val="003B70CC"/>
    <w:rsid w:val="003D1FE5"/>
    <w:rsid w:val="003D21B7"/>
    <w:rsid w:val="003D7879"/>
    <w:rsid w:val="003E0614"/>
    <w:rsid w:val="003E578B"/>
    <w:rsid w:val="003E73F8"/>
    <w:rsid w:val="003F325C"/>
    <w:rsid w:val="004002D5"/>
    <w:rsid w:val="004107E9"/>
    <w:rsid w:val="00410FFD"/>
    <w:rsid w:val="00414852"/>
    <w:rsid w:val="00415593"/>
    <w:rsid w:val="00420D8D"/>
    <w:rsid w:val="00423685"/>
    <w:rsid w:val="00423C70"/>
    <w:rsid w:val="00424592"/>
    <w:rsid w:val="00424CCF"/>
    <w:rsid w:val="004262EF"/>
    <w:rsid w:val="00451F41"/>
    <w:rsid w:val="004600BB"/>
    <w:rsid w:val="00463206"/>
    <w:rsid w:val="00466406"/>
    <w:rsid w:val="004677D3"/>
    <w:rsid w:val="00477295"/>
    <w:rsid w:val="0048443C"/>
    <w:rsid w:val="00484897"/>
    <w:rsid w:val="004859F8"/>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13DE"/>
    <w:rsid w:val="004F26EB"/>
    <w:rsid w:val="004F501D"/>
    <w:rsid w:val="00502776"/>
    <w:rsid w:val="005028C6"/>
    <w:rsid w:val="00503EB3"/>
    <w:rsid w:val="00503F7F"/>
    <w:rsid w:val="005137E2"/>
    <w:rsid w:val="005229A2"/>
    <w:rsid w:val="0052409E"/>
    <w:rsid w:val="00526154"/>
    <w:rsid w:val="00526689"/>
    <w:rsid w:val="00526FFA"/>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B0723"/>
    <w:rsid w:val="005B0D2E"/>
    <w:rsid w:val="005B40A0"/>
    <w:rsid w:val="005B4750"/>
    <w:rsid w:val="005C7556"/>
    <w:rsid w:val="005D0CD7"/>
    <w:rsid w:val="005D5A05"/>
    <w:rsid w:val="005E1902"/>
    <w:rsid w:val="005E4601"/>
    <w:rsid w:val="005E5625"/>
    <w:rsid w:val="005F28FA"/>
    <w:rsid w:val="005F4B4D"/>
    <w:rsid w:val="005F5745"/>
    <w:rsid w:val="005F707B"/>
    <w:rsid w:val="0060043B"/>
    <w:rsid w:val="00603ADC"/>
    <w:rsid w:val="006120D7"/>
    <w:rsid w:val="00613490"/>
    <w:rsid w:val="006152BB"/>
    <w:rsid w:val="00616035"/>
    <w:rsid w:val="00616E93"/>
    <w:rsid w:val="00617BB6"/>
    <w:rsid w:val="00630F8C"/>
    <w:rsid w:val="00637F44"/>
    <w:rsid w:val="006445FC"/>
    <w:rsid w:val="00646665"/>
    <w:rsid w:val="006615F7"/>
    <w:rsid w:val="00661ABF"/>
    <w:rsid w:val="0066341A"/>
    <w:rsid w:val="00666D64"/>
    <w:rsid w:val="00667CCB"/>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06CD7"/>
    <w:rsid w:val="007074F1"/>
    <w:rsid w:val="00710434"/>
    <w:rsid w:val="00715A8A"/>
    <w:rsid w:val="007220A5"/>
    <w:rsid w:val="007247AD"/>
    <w:rsid w:val="0073240A"/>
    <w:rsid w:val="00732414"/>
    <w:rsid w:val="0073434C"/>
    <w:rsid w:val="0073614D"/>
    <w:rsid w:val="00736E42"/>
    <w:rsid w:val="007428C4"/>
    <w:rsid w:val="0074363A"/>
    <w:rsid w:val="00745AB7"/>
    <w:rsid w:val="00745CF0"/>
    <w:rsid w:val="00754786"/>
    <w:rsid w:val="007553F3"/>
    <w:rsid w:val="00755995"/>
    <w:rsid w:val="007637B1"/>
    <w:rsid w:val="00767F0A"/>
    <w:rsid w:val="007731E5"/>
    <w:rsid w:val="00774494"/>
    <w:rsid w:val="0077677B"/>
    <w:rsid w:val="00777BEA"/>
    <w:rsid w:val="00792BEE"/>
    <w:rsid w:val="007933F5"/>
    <w:rsid w:val="007934DC"/>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5AF8"/>
    <w:rsid w:val="0086685B"/>
    <w:rsid w:val="00866D51"/>
    <w:rsid w:val="00871163"/>
    <w:rsid w:val="008756DA"/>
    <w:rsid w:val="00877D24"/>
    <w:rsid w:val="00882B62"/>
    <w:rsid w:val="0088401E"/>
    <w:rsid w:val="00884F31"/>
    <w:rsid w:val="00885F2B"/>
    <w:rsid w:val="008A040E"/>
    <w:rsid w:val="008A0F04"/>
    <w:rsid w:val="008A35B3"/>
    <w:rsid w:val="008A3825"/>
    <w:rsid w:val="008A3E69"/>
    <w:rsid w:val="008C2596"/>
    <w:rsid w:val="008C2DF0"/>
    <w:rsid w:val="008C41A1"/>
    <w:rsid w:val="008C518B"/>
    <w:rsid w:val="008D4E02"/>
    <w:rsid w:val="008E2BFD"/>
    <w:rsid w:val="008F2A99"/>
    <w:rsid w:val="008F6BAD"/>
    <w:rsid w:val="008F6D4A"/>
    <w:rsid w:val="0090232F"/>
    <w:rsid w:val="00902D17"/>
    <w:rsid w:val="009032A1"/>
    <w:rsid w:val="00905EFB"/>
    <w:rsid w:val="00906EAF"/>
    <w:rsid w:val="009150A8"/>
    <w:rsid w:val="00916321"/>
    <w:rsid w:val="00922B4E"/>
    <w:rsid w:val="009238F5"/>
    <w:rsid w:val="009269A7"/>
    <w:rsid w:val="0092771D"/>
    <w:rsid w:val="00930EAC"/>
    <w:rsid w:val="00933C29"/>
    <w:rsid w:val="00935891"/>
    <w:rsid w:val="00937DF8"/>
    <w:rsid w:val="00940472"/>
    <w:rsid w:val="00940B6D"/>
    <w:rsid w:val="00943F4A"/>
    <w:rsid w:val="00943F8D"/>
    <w:rsid w:val="0094761C"/>
    <w:rsid w:val="009477DA"/>
    <w:rsid w:val="00950CB9"/>
    <w:rsid w:val="009523EC"/>
    <w:rsid w:val="00961436"/>
    <w:rsid w:val="009656D7"/>
    <w:rsid w:val="00965DF1"/>
    <w:rsid w:val="0096626B"/>
    <w:rsid w:val="009704CD"/>
    <w:rsid w:val="009725BB"/>
    <w:rsid w:val="0097265B"/>
    <w:rsid w:val="00972767"/>
    <w:rsid w:val="0097548C"/>
    <w:rsid w:val="00985549"/>
    <w:rsid w:val="00990C24"/>
    <w:rsid w:val="00990D84"/>
    <w:rsid w:val="009941C5"/>
    <w:rsid w:val="009A4A60"/>
    <w:rsid w:val="009A6F40"/>
    <w:rsid w:val="009B3B28"/>
    <w:rsid w:val="009B4096"/>
    <w:rsid w:val="009B67E4"/>
    <w:rsid w:val="009B6F8D"/>
    <w:rsid w:val="009C37DB"/>
    <w:rsid w:val="009D0FE6"/>
    <w:rsid w:val="009D485F"/>
    <w:rsid w:val="009E4E10"/>
    <w:rsid w:val="009E69C2"/>
    <w:rsid w:val="009F0D82"/>
    <w:rsid w:val="009F6051"/>
    <w:rsid w:val="00A00A7A"/>
    <w:rsid w:val="00A01D0B"/>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6775"/>
    <w:rsid w:val="00A779FC"/>
    <w:rsid w:val="00A823E8"/>
    <w:rsid w:val="00A82ADA"/>
    <w:rsid w:val="00A90ACC"/>
    <w:rsid w:val="00A9203D"/>
    <w:rsid w:val="00A95153"/>
    <w:rsid w:val="00A95446"/>
    <w:rsid w:val="00AA0B7B"/>
    <w:rsid w:val="00AA1804"/>
    <w:rsid w:val="00AA7885"/>
    <w:rsid w:val="00AB3186"/>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4450"/>
    <w:rsid w:val="00B751C5"/>
    <w:rsid w:val="00B76691"/>
    <w:rsid w:val="00B81B52"/>
    <w:rsid w:val="00B836DC"/>
    <w:rsid w:val="00B90DBE"/>
    <w:rsid w:val="00B90E36"/>
    <w:rsid w:val="00B912AD"/>
    <w:rsid w:val="00B956CF"/>
    <w:rsid w:val="00BA02EE"/>
    <w:rsid w:val="00BA07EF"/>
    <w:rsid w:val="00BA1C2C"/>
    <w:rsid w:val="00BA1E29"/>
    <w:rsid w:val="00BA55DA"/>
    <w:rsid w:val="00BB4203"/>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62701"/>
    <w:rsid w:val="00C740EB"/>
    <w:rsid w:val="00C7787A"/>
    <w:rsid w:val="00C82E62"/>
    <w:rsid w:val="00C8483D"/>
    <w:rsid w:val="00C87EAD"/>
    <w:rsid w:val="00C93A04"/>
    <w:rsid w:val="00C93D07"/>
    <w:rsid w:val="00C94365"/>
    <w:rsid w:val="00CB051D"/>
    <w:rsid w:val="00CC70FE"/>
    <w:rsid w:val="00CD07BC"/>
    <w:rsid w:val="00CD415E"/>
    <w:rsid w:val="00CE2870"/>
    <w:rsid w:val="00CE3FBB"/>
    <w:rsid w:val="00CE5B3B"/>
    <w:rsid w:val="00CE6F85"/>
    <w:rsid w:val="00CF1080"/>
    <w:rsid w:val="00D1443A"/>
    <w:rsid w:val="00D14C57"/>
    <w:rsid w:val="00D17CED"/>
    <w:rsid w:val="00D205AF"/>
    <w:rsid w:val="00D20AA8"/>
    <w:rsid w:val="00D22680"/>
    <w:rsid w:val="00D226BC"/>
    <w:rsid w:val="00D25F6F"/>
    <w:rsid w:val="00D263E2"/>
    <w:rsid w:val="00D3556A"/>
    <w:rsid w:val="00D42EB2"/>
    <w:rsid w:val="00D434C2"/>
    <w:rsid w:val="00D47431"/>
    <w:rsid w:val="00D60783"/>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B27EC"/>
    <w:rsid w:val="00DB6E95"/>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3632"/>
    <w:rsid w:val="00E73F25"/>
    <w:rsid w:val="00E978DB"/>
    <w:rsid w:val="00EA4879"/>
    <w:rsid w:val="00EA4A24"/>
    <w:rsid w:val="00EA61EF"/>
    <w:rsid w:val="00EB19C4"/>
    <w:rsid w:val="00EB2506"/>
    <w:rsid w:val="00EC05E1"/>
    <w:rsid w:val="00EC1124"/>
    <w:rsid w:val="00EC3BD8"/>
    <w:rsid w:val="00EC456F"/>
    <w:rsid w:val="00ED4559"/>
    <w:rsid w:val="00ED7C37"/>
    <w:rsid w:val="00EE1D10"/>
    <w:rsid w:val="00EE6A6D"/>
    <w:rsid w:val="00EF5D48"/>
    <w:rsid w:val="00EF6D19"/>
    <w:rsid w:val="00F0256C"/>
    <w:rsid w:val="00F05046"/>
    <w:rsid w:val="00F118D9"/>
    <w:rsid w:val="00F1612B"/>
    <w:rsid w:val="00F17B4D"/>
    <w:rsid w:val="00F251EC"/>
    <w:rsid w:val="00F26DA0"/>
    <w:rsid w:val="00F31FFA"/>
    <w:rsid w:val="00F323EE"/>
    <w:rsid w:val="00F33377"/>
    <w:rsid w:val="00F36D2F"/>
    <w:rsid w:val="00F37BBF"/>
    <w:rsid w:val="00F44C35"/>
    <w:rsid w:val="00F51499"/>
    <w:rsid w:val="00F6204C"/>
    <w:rsid w:val="00F6524A"/>
    <w:rsid w:val="00F66571"/>
    <w:rsid w:val="00F753F9"/>
    <w:rsid w:val="00F81BCF"/>
    <w:rsid w:val="00F8238F"/>
    <w:rsid w:val="00F8425E"/>
    <w:rsid w:val="00F8737C"/>
    <w:rsid w:val="00F90189"/>
    <w:rsid w:val="00F95A7E"/>
    <w:rsid w:val="00FA7DDC"/>
    <w:rsid w:val="00FB2E36"/>
    <w:rsid w:val="00FB44CA"/>
    <w:rsid w:val="00FC4053"/>
    <w:rsid w:val="00FC4C36"/>
    <w:rsid w:val="00FC5FCF"/>
    <w:rsid w:val="00FC6F15"/>
    <w:rsid w:val="00FD5E08"/>
    <w:rsid w:val="00FE0156"/>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425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4.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6.xml><?xml version="1.0" encoding="utf-8"?>
<ds:datastoreItem xmlns:ds="http://schemas.openxmlformats.org/officeDocument/2006/customXml" ds:itemID="{24E2C8F7-B6E2-4097-B7E6-8DB7F0B9D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34</Pages>
  <Words>13112</Words>
  <Characters>77363</Characters>
  <Application>Microsoft Office Word</Application>
  <DocSecurity>0</DocSecurity>
  <Lines>644</Lines>
  <Paragraphs>180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Židlická Dana Ing.</cp:lastModifiedBy>
  <cp:revision>20</cp:revision>
  <cp:lastPrinted>2022-03-25T06:39:00Z</cp:lastPrinted>
  <dcterms:created xsi:type="dcterms:W3CDTF">2023-03-24T09:11:00Z</dcterms:created>
  <dcterms:modified xsi:type="dcterms:W3CDTF">2023-04-14T09:59:00Z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