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6A9479DA"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711D90">
        <w:rPr>
          <w:rFonts w:ascii="Arial" w:eastAsia="Times New Roman" w:hAnsi="Arial" w:cs="Arial"/>
          <w:b/>
          <w:lang w:eastAsia="cs-CZ"/>
        </w:rPr>
        <w:t>pro Středočeský kraj a hlavní město Praha</w:t>
      </w:r>
    </w:p>
    <w:p w14:paraId="2DEC8386" w14:textId="2269BAC4"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DB5B56">
        <w:rPr>
          <w:rFonts w:ascii="Arial" w:eastAsia="Times New Roman" w:hAnsi="Arial" w:cs="Arial"/>
          <w:b/>
          <w:lang w:eastAsia="cs-CZ"/>
        </w:rPr>
        <w:t xml:space="preserve"> Nám. Winstona Churchilla 1800/2, 130 00 Praha 3</w:t>
      </w:r>
    </w:p>
    <w:p w14:paraId="657E6885" w14:textId="40F59A19"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Pobočka </w:t>
      </w:r>
      <w:r w:rsidR="00DB5B56" w:rsidRPr="00DB5B56">
        <w:rPr>
          <w:rFonts w:ascii="Arial" w:eastAsia="Times New Roman" w:hAnsi="Arial" w:cs="Arial"/>
          <w:b/>
          <w:lang w:eastAsia="cs-CZ"/>
        </w:rPr>
        <w:t>Mělník</w:t>
      </w:r>
    </w:p>
    <w:p w14:paraId="3D7CA30A" w14:textId="6DB34F9E"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C17E1C">
        <w:rPr>
          <w:rFonts w:ascii="Arial" w:eastAsia="Times New Roman" w:hAnsi="Arial" w:cs="Arial"/>
          <w:b/>
          <w:lang w:eastAsia="cs-CZ"/>
        </w:rPr>
        <w:t xml:space="preserve"> Bezručova 109, 276 01 Mělník</w:t>
      </w:r>
    </w:p>
    <w:p w14:paraId="71877F9C" w14:textId="6F378971" w:rsidR="006615F7" w:rsidRPr="00800EE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8C53E4">
        <w:rPr>
          <w:rFonts w:ascii="Arial" w:eastAsia="Lucida Sans Unicode" w:hAnsi="Arial" w:cs="Arial"/>
          <w:lang w:eastAsia="cs-CZ"/>
        </w:rPr>
        <w:t>Ing. Jiří Veselý, ředitel KPÚ</w:t>
      </w:r>
    </w:p>
    <w:p w14:paraId="763780B9" w14:textId="7590EB84"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007C695A">
        <w:rPr>
          <w:rFonts w:ascii="Arial" w:eastAsia="Lucida Sans Unicode" w:hAnsi="Arial" w:cs="Arial"/>
          <w:lang w:eastAsia="cs-CZ"/>
        </w:rPr>
        <w:t>Ing. Jiří Veselý, ředitel KPÚ</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0C4CB12B" w14:textId="77777777" w:rsidR="007C695A"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nemají dopad na jednotlivá ustanovení SoD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p>
    <w:p w14:paraId="7254BA66" w14:textId="77777777" w:rsidR="00D45987" w:rsidRDefault="007C695A"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snapToGrid w:val="0"/>
          <w:lang w:eastAsia="cs-CZ"/>
        </w:rPr>
        <w:tab/>
        <w:t>Ing. Oldřich Smolík, vedoucí Pobočky Mělník</w:t>
      </w:r>
    </w:p>
    <w:p w14:paraId="19ADF039" w14:textId="3D5280FA" w:rsidR="006615F7" w:rsidRPr="00800EE4" w:rsidRDefault="00D45987" w:rsidP="00137DC3">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ab/>
        <w:t>Bc. Jana Machulková, DiS., Pobočka Mělník</w:t>
      </w:r>
      <w:r w:rsidR="006615F7" w:rsidRPr="00800EE4">
        <w:rPr>
          <w:rFonts w:ascii="Arial" w:eastAsia="Lucida Sans Unicode" w:hAnsi="Arial" w:cs="Arial"/>
          <w:lang w:eastAsia="cs-CZ"/>
        </w:rPr>
        <w:t xml:space="preserve"> </w:t>
      </w:r>
      <w:r w:rsidR="006615F7" w:rsidRPr="00800EE4">
        <w:rPr>
          <w:rFonts w:ascii="Arial" w:eastAsia="Lucida Sans Unicode" w:hAnsi="Arial" w:cs="Arial"/>
          <w:lang w:eastAsia="cs-CZ"/>
        </w:rPr>
        <w:tab/>
        <w:t xml:space="preserve">  </w:t>
      </w:r>
      <w:r w:rsidR="006615F7" w:rsidRPr="00800EE4">
        <w:rPr>
          <w:rFonts w:ascii="Arial" w:eastAsia="Lucida Sans Unicode" w:hAnsi="Arial" w:cs="Arial"/>
          <w:lang w:eastAsia="cs-CZ"/>
        </w:rPr>
        <w:tab/>
      </w:r>
    </w:p>
    <w:p w14:paraId="40E57D2B" w14:textId="0995D49B"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324179">
        <w:rPr>
          <w:rFonts w:ascii="Arial" w:eastAsia="Lucida Sans Unicode" w:hAnsi="Arial" w:cs="Arial"/>
          <w:lang w:eastAsia="cs-CZ"/>
        </w:rPr>
        <w:t> 602 287 360, +420 725 424 718</w:t>
      </w:r>
      <w:r w:rsidRPr="00800EE4">
        <w:rPr>
          <w:rFonts w:ascii="Arial" w:eastAsia="Lucida Sans Unicode" w:hAnsi="Arial" w:cs="Arial"/>
          <w:lang w:eastAsia="cs-CZ"/>
        </w:rPr>
        <w:tab/>
        <w:t xml:space="preserve"> </w:t>
      </w:r>
    </w:p>
    <w:p w14:paraId="3EFFB8E2" w14:textId="10D8BA9D"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hyperlink r:id="rId13" w:history="1">
        <w:r w:rsidR="00596203" w:rsidRPr="00401AE5">
          <w:rPr>
            <w:rStyle w:val="Hypertextovodkaz"/>
            <w:rFonts w:ascii="Arial" w:eastAsia="Lucida Sans Unicode" w:hAnsi="Arial" w:cs="Arial"/>
            <w:lang w:eastAsia="cs-CZ"/>
          </w:rPr>
          <w:t>o.smoli</w:t>
        </w:r>
        <w:r w:rsidR="00596203" w:rsidRPr="008F6CD8">
          <w:rPr>
            <w:rStyle w:val="Hypertextovodkaz"/>
            <w:rFonts w:ascii="Arial" w:eastAsia="Lucida Sans Unicode" w:hAnsi="Arial" w:cs="Arial"/>
            <w:lang w:eastAsia="cs-CZ"/>
          </w:rPr>
          <w:t>k1@spu</w:t>
        </w:r>
        <w:r w:rsidR="00596203" w:rsidRPr="00401AE5">
          <w:rPr>
            <w:rStyle w:val="Hypertextovodkaz"/>
            <w:rFonts w:ascii="Arial" w:eastAsia="Lucida Sans Unicode" w:hAnsi="Arial" w:cs="Arial"/>
            <w:lang w:eastAsia="cs-CZ"/>
          </w:rPr>
          <w:t>cr.cz</w:t>
        </w:r>
      </w:hyperlink>
      <w:r w:rsidR="00596203">
        <w:rPr>
          <w:rFonts w:ascii="Arial" w:eastAsia="Lucida Sans Unicode" w:hAnsi="Arial" w:cs="Arial"/>
          <w:lang w:eastAsia="cs-CZ"/>
        </w:rPr>
        <w:t xml:space="preserve">, </w:t>
      </w:r>
      <w:hyperlink r:id="rId14" w:history="1">
        <w:r w:rsidR="00596203" w:rsidRPr="00401AE5">
          <w:rPr>
            <w:rStyle w:val="Hypertextovodkaz"/>
            <w:rFonts w:ascii="Arial" w:eastAsia="Lucida Sans Unicode" w:hAnsi="Arial" w:cs="Arial"/>
            <w:lang w:eastAsia="cs-CZ"/>
          </w:rPr>
          <w:t>j.machulkova@spucr.cz</w:t>
        </w:r>
      </w:hyperlink>
      <w:r w:rsidR="00596203" w:rsidRPr="00800EE4">
        <w:rPr>
          <w:rFonts w:ascii="Arial" w:eastAsia="Lucida Sans Unicode" w:hAnsi="Arial" w:cs="Arial"/>
          <w:b/>
          <w:highlight w:val="yellow"/>
          <w:lang w:eastAsia="cs-CZ"/>
        </w:rPr>
        <w:t xml:space="preserve"> </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7F7D52AA"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A00136">
        <w:rPr>
          <w:rFonts w:ascii="Arial" w:hAnsi="Arial" w:cs="Arial"/>
        </w:rPr>
        <w:t> k.ú. Velký Borek</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w:t>
      </w:r>
      <w:r w:rsidRPr="00B80BC4">
        <w:rPr>
          <w:rFonts w:ascii="Arial" w:hAnsi="Arial" w:cs="Arial"/>
        </w:rPr>
        <w:t xml:space="preserve">zakázky </w:t>
      </w:r>
      <w:r w:rsidR="00B80BC4" w:rsidRPr="00B80BC4">
        <w:rPr>
          <w:rFonts w:ascii="Arial" w:hAnsi="Arial" w:cs="Arial"/>
          <w:b/>
        </w:rPr>
        <w:t>Velký Borek – větrolam podél cesty HPC2</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0361BBB"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w:t>
      </w:r>
      <w:r w:rsidRPr="00ED458E">
        <w:rPr>
          <w:rFonts w:ascii="Arial" w:hAnsi="Arial" w:cs="Arial"/>
        </w:rPr>
        <w:t xml:space="preserve">provedení </w:t>
      </w:r>
      <w:r w:rsidR="004768C0" w:rsidRPr="00ED458E">
        <w:rPr>
          <w:rFonts w:ascii="Arial" w:hAnsi="Arial" w:cs="Arial"/>
        </w:rPr>
        <w:t>Velký Borek – větrolam podél cesty HPC2</w:t>
      </w:r>
      <w:r w:rsidRPr="00ED458E">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22B09D7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8D29FC">
        <w:rPr>
          <w:rFonts w:ascii="Arial" w:hAnsi="Arial" w:cs="Arial"/>
        </w:rPr>
        <w:t>zadávacího</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4CD7ACBE" w:rsidR="00D6259E" w:rsidRPr="00800EE4" w:rsidRDefault="00D6259E" w:rsidP="00D6259E">
      <w:pPr>
        <w:jc w:val="both"/>
        <w:rPr>
          <w:rFonts w:ascii="Arial" w:hAnsi="Arial" w:cs="Arial"/>
          <w:b/>
        </w:rPr>
      </w:pPr>
      <w:r w:rsidRPr="00800EE4">
        <w:rPr>
          <w:rFonts w:ascii="Arial" w:hAnsi="Arial" w:cs="Arial"/>
        </w:rPr>
        <w:t>Název díla</w:t>
      </w:r>
      <w:r w:rsidRPr="009F57E8">
        <w:rPr>
          <w:rFonts w:ascii="Arial" w:hAnsi="Arial" w:cs="Arial"/>
        </w:rPr>
        <w:t xml:space="preserve">: </w:t>
      </w:r>
      <w:r w:rsidRPr="009F57E8">
        <w:rPr>
          <w:rFonts w:ascii="Arial" w:hAnsi="Arial" w:cs="Arial"/>
          <w:b/>
        </w:rPr>
        <w:t xml:space="preserve">          </w:t>
      </w:r>
      <w:r w:rsidR="009F57E8" w:rsidRPr="009F57E8">
        <w:rPr>
          <w:rFonts w:ascii="Arial" w:hAnsi="Arial" w:cs="Arial"/>
          <w:b/>
          <w:bCs/>
          <w:lang w:val="en-US"/>
        </w:rPr>
        <w:t>Velký Borek – větrolam podél cesty HPC2</w:t>
      </w:r>
      <w:r w:rsidRPr="00800EE4">
        <w:rPr>
          <w:rFonts w:ascii="Arial" w:hAnsi="Arial" w:cs="Arial"/>
          <w:b/>
        </w:rPr>
        <w:t xml:space="preserve">  </w:t>
      </w:r>
    </w:p>
    <w:p w14:paraId="603DBC8B" w14:textId="77777777" w:rsidR="00BB762B" w:rsidRDefault="005E61C9" w:rsidP="00BB762B">
      <w:pPr>
        <w:spacing w:after="0"/>
        <w:jc w:val="both"/>
        <w:rPr>
          <w:rFonts w:ascii="Arial" w:hAnsi="Arial" w:cs="Arial"/>
          <w:b/>
          <w:bCs/>
          <w:lang w:val="en-US"/>
        </w:rPr>
      </w:pPr>
      <w:r w:rsidRPr="00800EE4">
        <w:rPr>
          <w:rFonts w:ascii="Arial" w:hAnsi="Arial" w:cs="Arial"/>
        </w:rPr>
        <w:t>Místo plnění</w:t>
      </w:r>
      <w:r w:rsidR="00D6259E" w:rsidRPr="00800EE4">
        <w:rPr>
          <w:rFonts w:ascii="Arial" w:hAnsi="Arial" w:cs="Arial"/>
        </w:rPr>
        <w:t xml:space="preserve">:        </w:t>
      </w:r>
      <w:r w:rsidR="009F57E8" w:rsidRPr="00BB762B">
        <w:rPr>
          <w:rFonts w:ascii="Arial" w:hAnsi="Arial" w:cs="Arial"/>
          <w:b/>
          <w:bCs/>
          <w:lang w:val="en-US"/>
        </w:rPr>
        <w:t xml:space="preserve">katastrální území Velký Borek, obec Velký Borek, okres Mělník, kraj </w:t>
      </w:r>
      <w:r w:rsidR="00BB762B">
        <w:rPr>
          <w:rFonts w:ascii="Arial" w:hAnsi="Arial" w:cs="Arial"/>
          <w:b/>
          <w:bCs/>
          <w:lang w:val="en-US"/>
        </w:rPr>
        <w:t xml:space="preserve"> </w:t>
      </w:r>
    </w:p>
    <w:p w14:paraId="2D1718A7" w14:textId="3843A16F" w:rsidR="00D6259E" w:rsidRPr="00800EE4" w:rsidRDefault="00E73EA3" w:rsidP="00BB762B">
      <w:pPr>
        <w:ind w:left="708" w:firstLine="708"/>
        <w:jc w:val="both"/>
        <w:rPr>
          <w:rFonts w:ascii="Arial" w:hAnsi="Arial" w:cs="Arial"/>
          <w:bCs/>
          <w:lang w:val="en-US"/>
        </w:rPr>
      </w:pPr>
      <w:r>
        <w:rPr>
          <w:rFonts w:ascii="Arial" w:hAnsi="Arial" w:cs="Arial"/>
          <w:b/>
          <w:bCs/>
          <w:lang w:val="en-US"/>
        </w:rPr>
        <w:t xml:space="preserve">     </w:t>
      </w:r>
      <w:r w:rsidR="009F57E8" w:rsidRPr="00BB762B">
        <w:rPr>
          <w:rFonts w:ascii="Arial" w:hAnsi="Arial" w:cs="Arial"/>
          <w:b/>
          <w:bCs/>
          <w:lang w:val="en-US"/>
        </w:rPr>
        <w:t>Středočeský</w:t>
      </w:r>
    </w:p>
    <w:p w14:paraId="6A198FF7" w14:textId="1AFCD610"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3F201F" w:rsidRPr="003F201F">
        <w:rPr>
          <w:rFonts w:ascii="Arial" w:hAnsi="Arial" w:cs="Arial"/>
        </w:rPr>
        <w:t>ATELIER FONTES, s.r.o.</w:t>
      </w:r>
      <w:r w:rsidRPr="00800EE4">
        <w:rPr>
          <w:rFonts w:ascii="Arial" w:hAnsi="Arial" w:cs="Arial"/>
          <w:b/>
        </w:rPr>
        <w:t>,</w:t>
      </w:r>
      <w:r w:rsidRPr="00800EE4">
        <w:rPr>
          <w:rFonts w:ascii="Arial" w:hAnsi="Arial" w:cs="Arial"/>
        </w:rPr>
        <w:t xml:space="preserve"> </w:t>
      </w:r>
      <w:r w:rsidR="00E14E72" w:rsidRPr="00E14E72">
        <w:rPr>
          <w:rFonts w:ascii="Arial" w:hAnsi="Arial" w:cs="Arial"/>
        </w:rPr>
        <w:t>Křídlovická 19, 603 00 Brno</w:t>
      </w:r>
      <w:r w:rsidR="00F21099">
        <w:rPr>
          <w:rFonts w:ascii="Arial" w:hAnsi="Arial" w:cs="Arial"/>
        </w:rPr>
        <w:t xml:space="preserve">, </w:t>
      </w:r>
      <w:r w:rsidR="00671D2F">
        <w:rPr>
          <w:rFonts w:ascii="Arial" w:hAnsi="Arial" w:cs="Arial"/>
        </w:rPr>
        <w:t>IČO</w:t>
      </w:r>
      <w:r w:rsidR="00B05713">
        <w:rPr>
          <w:rFonts w:ascii="Arial" w:hAnsi="Arial" w:cs="Arial"/>
        </w:rPr>
        <w:t xml:space="preserve"> </w:t>
      </w:r>
      <w:r w:rsidR="00B05713" w:rsidRPr="00B05713">
        <w:rPr>
          <w:rFonts w:ascii="Arial" w:hAnsi="Arial" w:cs="Arial"/>
        </w:rPr>
        <w:t>63486466</w:t>
      </w:r>
      <w:r w:rsidR="00B05713">
        <w:rPr>
          <w:rFonts w:ascii="Arial" w:hAnsi="Arial" w:cs="Arial"/>
        </w:rPr>
        <w:t xml:space="preserve">, </w:t>
      </w:r>
      <w:r w:rsidRPr="00800EE4">
        <w:rPr>
          <w:rFonts w:ascii="Arial" w:hAnsi="Arial" w:cs="Arial"/>
        </w:rPr>
        <w:t xml:space="preserve">č. zakázky </w:t>
      </w:r>
      <w:r w:rsidR="00147684">
        <w:rPr>
          <w:rFonts w:ascii="Arial" w:hAnsi="Arial" w:cs="Arial"/>
        </w:rPr>
        <w:t>22014</w:t>
      </w:r>
      <w:r w:rsidR="008E329C">
        <w:rPr>
          <w:rFonts w:ascii="Arial" w:hAnsi="Arial" w:cs="Arial"/>
        </w:rPr>
        <w:t>_II</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77777777" w:rsidR="00073207" w:rsidRPr="00953D91" w:rsidRDefault="00D6259E" w:rsidP="00E46D84">
      <w:pPr>
        <w:pStyle w:val="Odstavecseseznamem"/>
        <w:numPr>
          <w:ilvl w:val="0"/>
          <w:numId w:val="4"/>
        </w:numPr>
        <w:jc w:val="both"/>
        <w:rPr>
          <w:rFonts w:ascii="Arial" w:hAnsi="Arial" w:cs="Arial"/>
        </w:rPr>
      </w:pPr>
      <w:r w:rsidRPr="00953D91">
        <w:rPr>
          <w:rFonts w:ascii="Arial" w:hAnsi="Arial" w:cs="Arial"/>
        </w:rPr>
        <w:t xml:space="preserve">Zajištění dodávek </w:t>
      </w:r>
      <w:r w:rsidR="00892B2A" w:rsidRPr="00953D91">
        <w:rPr>
          <w:rFonts w:ascii="Arial" w:hAnsi="Arial" w:cs="Arial"/>
        </w:rPr>
        <w:t>výsadbové zeleně</w:t>
      </w:r>
      <w:r w:rsidR="00F1111B" w:rsidRPr="00953D91">
        <w:rPr>
          <w:rFonts w:ascii="Arial" w:hAnsi="Arial" w:cs="Arial"/>
        </w:rPr>
        <w:t xml:space="preserve">, </w:t>
      </w:r>
      <w:r w:rsidRPr="00953D91">
        <w:rPr>
          <w:rFonts w:ascii="Arial" w:hAnsi="Arial" w:cs="Arial"/>
        </w:rPr>
        <w:t>materiálů a zařízení nezbytných pro řádné dokončení díla.</w:t>
      </w:r>
    </w:p>
    <w:p w14:paraId="3AFD0F19" w14:textId="77777777" w:rsidR="00D6259E" w:rsidRPr="00953D91" w:rsidRDefault="00D6259E" w:rsidP="00E46D84">
      <w:pPr>
        <w:pStyle w:val="Odstavecseseznamem"/>
        <w:numPr>
          <w:ilvl w:val="0"/>
          <w:numId w:val="4"/>
        </w:numPr>
        <w:jc w:val="both"/>
        <w:rPr>
          <w:rFonts w:ascii="Arial" w:hAnsi="Arial" w:cs="Arial"/>
        </w:rPr>
      </w:pPr>
      <w:r w:rsidRPr="00953D91">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953D91" w:rsidRDefault="00AC013F" w:rsidP="00E46D84">
      <w:pPr>
        <w:pStyle w:val="Odstavecseseznamem"/>
        <w:numPr>
          <w:ilvl w:val="0"/>
          <w:numId w:val="4"/>
        </w:numPr>
        <w:jc w:val="both"/>
        <w:rPr>
          <w:rFonts w:ascii="Arial" w:hAnsi="Arial" w:cs="Arial"/>
        </w:rPr>
      </w:pPr>
      <w:r w:rsidRPr="00953D91">
        <w:rPr>
          <w:rFonts w:ascii="Arial" w:hAnsi="Arial" w:cs="Arial"/>
        </w:rPr>
        <w:t xml:space="preserve">Koordinace </w:t>
      </w:r>
      <w:r w:rsidR="00D6259E" w:rsidRPr="00953D91">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953D91">
        <w:rPr>
          <w:rFonts w:ascii="Arial" w:hAnsi="Arial" w:cs="Arial"/>
        </w:rPr>
        <w:t>Geodetické vytyčení pozemků před zahájením provádění díla (příslušná parcelní čísla a vytyčovací</w:t>
      </w:r>
      <w:r w:rsidRPr="00800EE4">
        <w:rPr>
          <w:rFonts w:ascii="Arial" w:hAnsi="Arial" w:cs="Arial"/>
        </w:rPr>
        <w:t xml:space="preserve">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11898F75"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w:t>
      </w:r>
      <w:r w:rsidR="00953D91">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w:t>
      </w:r>
      <w:r w:rsidRPr="00912759">
        <w:rPr>
          <w:rFonts w:ascii="Arial" w:hAnsi="Arial" w:cs="Arial"/>
        </w:rPr>
        <w:lastRenderedPageBreak/>
        <w:t xml:space="preserve">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499A7050"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0D12CE">
        <w:rPr>
          <w:rFonts w:ascii="Arial" w:hAnsi="Arial" w:cs="Arial"/>
        </w:rPr>
        <w:t>samostatným 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650C330" w:rsidR="001947C1" w:rsidRDefault="001947C1" w:rsidP="006B54C6">
      <w:pPr>
        <w:jc w:val="center"/>
        <w:rPr>
          <w:rFonts w:ascii="Arial" w:hAnsi="Arial" w:cs="Arial"/>
          <w:b/>
          <w:u w:val="single"/>
        </w:rPr>
      </w:pPr>
    </w:p>
    <w:p w14:paraId="135D0379" w14:textId="725AF652" w:rsidR="00733D18" w:rsidRDefault="00733D18" w:rsidP="006B54C6">
      <w:pPr>
        <w:jc w:val="center"/>
        <w:rPr>
          <w:rFonts w:ascii="Arial" w:hAnsi="Arial" w:cs="Arial"/>
          <w:b/>
          <w:u w:val="single"/>
        </w:rPr>
      </w:pPr>
    </w:p>
    <w:p w14:paraId="26A89EED" w14:textId="77777777" w:rsidR="00733D18" w:rsidRDefault="00733D18"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lastRenderedPageBreak/>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5BB8237F"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00DA5582">
        <w:rPr>
          <w:rFonts w:ascii="Arial" w:hAnsi="Arial" w:cs="Arial"/>
          <w:b/>
        </w:rPr>
        <w:t xml:space="preserve"> </w:t>
      </w:r>
      <w:r w:rsidRPr="00F5793D">
        <w:rPr>
          <w:rFonts w:ascii="Arial" w:hAnsi="Arial" w:cs="Arial"/>
        </w:rPr>
        <w:t>Kč</w:t>
      </w:r>
    </w:p>
    <w:p w14:paraId="46EC9B33" w14:textId="369FCC1B"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00DA5582">
        <w:rPr>
          <w:rFonts w:ascii="Arial" w:hAnsi="Arial" w:cs="Arial"/>
          <w:b/>
        </w:rPr>
        <w:t xml:space="preserve"> </w:t>
      </w:r>
      <w:r w:rsidRPr="00F5793D">
        <w:rPr>
          <w:rFonts w:ascii="Arial" w:hAnsi="Arial" w:cs="Arial"/>
        </w:rPr>
        <w:t>Kč</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46F5D9B2"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00DA5582">
        <w:rPr>
          <w:rFonts w:ascii="Arial" w:hAnsi="Arial" w:cs="Arial"/>
          <w:b/>
        </w:rPr>
        <w:t xml:space="preserve"> </w:t>
      </w:r>
      <w:r w:rsidRPr="00800EE4">
        <w:rPr>
          <w:rFonts w:ascii="Arial" w:hAnsi="Arial" w:cs="Arial"/>
        </w:rPr>
        <w:t>Kč</w:t>
      </w:r>
    </w:p>
    <w:p w14:paraId="26F16B7C" w14:textId="4128A59B"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00DA5582">
        <w:rPr>
          <w:rFonts w:ascii="Arial" w:hAnsi="Arial" w:cs="Arial"/>
          <w:b/>
        </w:rPr>
        <w:t xml:space="preserve"> </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4F660718" w14:textId="182B111E" w:rsidR="006F71B0" w:rsidRDefault="006F71B0" w:rsidP="003A5F38">
      <w:pPr>
        <w:pStyle w:val="Odstavecseseznamem"/>
        <w:rPr>
          <w:rFonts w:ascii="Arial" w:hAnsi="Arial" w:cs="Arial"/>
        </w:rPr>
      </w:pPr>
    </w:p>
    <w:p w14:paraId="17CF5A80" w14:textId="77777777" w:rsidR="006F71B0" w:rsidRDefault="006F71B0" w:rsidP="006F71B0">
      <w:pPr>
        <w:pStyle w:val="Odstavecseseznamem"/>
        <w:numPr>
          <w:ilvl w:val="0"/>
          <w:numId w:val="21"/>
        </w:numPr>
        <w:rPr>
          <w:rFonts w:ascii="Arial" w:hAnsi="Arial" w:cs="Arial"/>
        </w:rPr>
      </w:pPr>
      <w:bookmarkStart w:id="6" w:name="_Hlk36122845"/>
      <w:r>
        <w:rPr>
          <w:rFonts w:ascii="Arial" w:hAnsi="Arial" w:cs="Arial"/>
        </w:rPr>
        <w:t xml:space="preserve">Cena za zajištění následné péče: </w:t>
      </w:r>
    </w:p>
    <w:p w14:paraId="08CFA6A3" w14:textId="435D941E" w:rsidR="006F71B0" w:rsidRPr="00800EE4" w:rsidRDefault="006F71B0" w:rsidP="006F71B0">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005F427F">
        <w:rPr>
          <w:rFonts w:ascii="Arial" w:hAnsi="Arial" w:cs="Arial"/>
          <w:b/>
        </w:rPr>
        <w:t xml:space="preserve"> </w:t>
      </w:r>
      <w:r w:rsidRPr="00800EE4">
        <w:rPr>
          <w:rFonts w:ascii="Arial" w:hAnsi="Arial" w:cs="Arial"/>
        </w:rPr>
        <w:t>Kč</w:t>
      </w:r>
    </w:p>
    <w:p w14:paraId="21386F4B" w14:textId="78081F5B" w:rsidR="006F71B0" w:rsidRPr="00800EE4" w:rsidRDefault="006F71B0" w:rsidP="006F71B0">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005F427F">
        <w:rPr>
          <w:rFonts w:ascii="Arial" w:hAnsi="Arial" w:cs="Arial"/>
          <w:b/>
        </w:rPr>
        <w:t xml:space="preserve"> </w:t>
      </w:r>
      <w:r w:rsidRPr="00800EE4">
        <w:rPr>
          <w:rFonts w:ascii="Arial" w:hAnsi="Arial" w:cs="Arial"/>
        </w:rPr>
        <w:t>Kč</w:t>
      </w:r>
      <w:r w:rsidRPr="00800EE4">
        <w:rPr>
          <w:rFonts w:ascii="Arial" w:hAnsi="Arial" w:cs="Arial"/>
        </w:rPr>
        <w:tab/>
        <w:t xml:space="preserve">                      </w:t>
      </w:r>
    </w:p>
    <w:p w14:paraId="0D124CF1" w14:textId="77777777" w:rsidR="006F71B0" w:rsidRDefault="006F71B0" w:rsidP="006F71B0">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800EE4">
        <w:rPr>
          <w:rFonts w:ascii="Arial" w:hAnsi="Arial" w:cs="Arial"/>
          <w:b/>
          <w:highlight w:val="yellow"/>
        </w:rPr>
        <w:t>[DOPLNIT]</w:t>
      </w:r>
      <w:r w:rsidRPr="00800EE4">
        <w:rPr>
          <w:rFonts w:ascii="Arial" w:hAnsi="Arial" w:cs="Arial"/>
        </w:rPr>
        <w:t xml:space="preserve"> Kč.</w:t>
      </w:r>
      <w:bookmarkStart w:id="7" w:name="_Hlk18668301"/>
    </w:p>
    <w:p w14:paraId="121E71FA" w14:textId="77777777" w:rsidR="006F71B0" w:rsidRDefault="006F71B0" w:rsidP="006F71B0">
      <w:pPr>
        <w:pStyle w:val="Odstavecseseznamem"/>
        <w:rPr>
          <w:rFonts w:ascii="Arial" w:hAnsi="Arial" w:cs="Arial"/>
        </w:rPr>
      </w:pPr>
    </w:p>
    <w:p w14:paraId="35072EAE" w14:textId="77777777" w:rsidR="006F71B0" w:rsidRPr="00B52BA7" w:rsidRDefault="006F71B0" w:rsidP="006F71B0">
      <w:pPr>
        <w:pStyle w:val="Odstavecseseznamem"/>
        <w:rPr>
          <w:rFonts w:ascii="Arial" w:hAnsi="Arial" w:cs="Arial"/>
          <w:u w:val="single"/>
        </w:rPr>
      </w:pPr>
      <w:r w:rsidRPr="00B52BA7">
        <w:rPr>
          <w:rFonts w:ascii="Arial" w:hAnsi="Arial" w:cs="Arial"/>
          <w:u w:val="single"/>
        </w:rPr>
        <w:t>Z</w:t>
      </w:r>
      <w:r>
        <w:rPr>
          <w:rFonts w:ascii="Arial" w:hAnsi="Arial" w:cs="Arial"/>
          <w:u w:val="single"/>
        </w:rPr>
        <w:t> </w:t>
      </w:r>
      <w:r w:rsidRPr="00B52BA7">
        <w:rPr>
          <w:rFonts w:ascii="Arial" w:hAnsi="Arial" w:cs="Arial"/>
          <w:u w:val="single"/>
        </w:rPr>
        <w:t>toho</w:t>
      </w:r>
      <w:r>
        <w:rPr>
          <w:rFonts w:ascii="Arial" w:hAnsi="Arial" w:cs="Arial"/>
          <w:u w:val="single"/>
        </w:rPr>
        <w:t xml:space="preserve"> za jednotlivé roky následné péče:</w:t>
      </w:r>
    </w:p>
    <w:p w14:paraId="6F969F27" w14:textId="77777777" w:rsidR="006F71B0" w:rsidRPr="006330D8" w:rsidRDefault="006F71B0" w:rsidP="006F71B0">
      <w:pPr>
        <w:pStyle w:val="Odstavecseseznamem"/>
        <w:rPr>
          <w:rFonts w:ascii="Arial" w:hAnsi="Arial" w:cs="Arial"/>
        </w:rPr>
      </w:pPr>
    </w:p>
    <w:p w14:paraId="00648220" w14:textId="77777777" w:rsidR="006F71B0" w:rsidRPr="008F7FC9" w:rsidRDefault="006F71B0" w:rsidP="006F71B0">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AE0A8EB"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07BD080F"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79EACA4A" w14:textId="77777777" w:rsidR="006F71B0" w:rsidRPr="008F7FC9" w:rsidRDefault="006F71B0" w:rsidP="006F71B0">
      <w:pPr>
        <w:pStyle w:val="TSTextlnkuslovan"/>
        <w:rPr>
          <w:rFonts w:cs="Arial"/>
          <w:szCs w:val="22"/>
        </w:rPr>
      </w:pPr>
    </w:p>
    <w:p w14:paraId="3F5F647B" w14:textId="77777777" w:rsidR="006F71B0" w:rsidRPr="008F7FC9" w:rsidRDefault="006F71B0" w:rsidP="006F71B0">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99E963A"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3F61D37"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73CBA144" w14:textId="77777777" w:rsidR="006F71B0" w:rsidRPr="008F7FC9" w:rsidRDefault="006F71B0" w:rsidP="006F71B0">
      <w:pPr>
        <w:pStyle w:val="TSTextlnkuslovan"/>
        <w:rPr>
          <w:rFonts w:cs="Arial"/>
          <w:szCs w:val="22"/>
        </w:rPr>
      </w:pPr>
    </w:p>
    <w:p w14:paraId="65F6A92F" w14:textId="77777777" w:rsidR="006F71B0" w:rsidRPr="008F7FC9" w:rsidRDefault="006F71B0" w:rsidP="006F71B0">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2C5571A"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27AB50EC" w14:textId="73E17A5D" w:rsidR="006F71B0"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749E4A85" w14:textId="6BB3E34E" w:rsidR="005F427F" w:rsidRPr="008F7FC9" w:rsidRDefault="00700767" w:rsidP="005F427F">
      <w:pPr>
        <w:pStyle w:val="TSTextlnkuslovan"/>
        <w:numPr>
          <w:ilvl w:val="0"/>
          <w:numId w:val="22"/>
        </w:numPr>
        <w:rPr>
          <w:rFonts w:cs="Arial"/>
          <w:szCs w:val="22"/>
        </w:rPr>
      </w:pPr>
      <w:r>
        <w:rPr>
          <w:rFonts w:cs="Arial"/>
          <w:szCs w:val="22"/>
        </w:rPr>
        <w:lastRenderedPageBreak/>
        <w:t>4</w:t>
      </w:r>
      <w:r w:rsidR="005F427F" w:rsidRPr="008F7FC9">
        <w:rPr>
          <w:rFonts w:cs="Arial"/>
          <w:szCs w:val="22"/>
        </w:rPr>
        <w:t xml:space="preserve"> rok péče o vysazený porost: Cena bez DPH ………………… </w:t>
      </w:r>
      <w:r w:rsidR="005F427F" w:rsidRPr="00922F5C">
        <w:rPr>
          <w:rFonts w:cs="Arial"/>
          <w:b/>
          <w:bCs/>
          <w:szCs w:val="22"/>
          <w:highlight w:val="yellow"/>
          <w:u w:val="single"/>
          <w:lang w:val="en-US"/>
        </w:rPr>
        <w:t>[DOPLNIT]</w:t>
      </w:r>
      <w:r w:rsidR="005F427F" w:rsidRPr="008F7FC9">
        <w:rPr>
          <w:rFonts w:cs="Arial"/>
          <w:szCs w:val="22"/>
        </w:rPr>
        <w:t xml:space="preserve">  Kč.</w:t>
      </w:r>
    </w:p>
    <w:p w14:paraId="779DD7B5" w14:textId="77777777" w:rsidR="005F427F" w:rsidRPr="008F7FC9" w:rsidRDefault="005F427F" w:rsidP="005F427F">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D6943A5" w14:textId="77777777" w:rsidR="005F427F" w:rsidRPr="008F7FC9" w:rsidRDefault="005F427F" w:rsidP="005F427F">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4A550BC0" w14:textId="77777777" w:rsidR="005F427F" w:rsidRPr="008F7FC9" w:rsidRDefault="005F427F" w:rsidP="005F427F">
      <w:pPr>
        <w:pStyle w:val="TSTextlnkuslovan"/>
        <w:rPr>
          <w:rFonts w:cs="Arial"/>
          <w:szCs w:val="22"/>
        </w:rPr>
      </w:pPr>
    </w:p>
    <w:p w14:paraId="3BB09380" w14:textId="57391FE2" w:rsidR="005F427F" w:rsidRPr="008F7FC9" w:rsidRDefault="00700767" w:rsidP="005F427F">
      <w:pPr>
        <w:pStyle w:val="TSTextlnkuslovan"/>
        <w:numPr>
          <w:ilvl w:val="0"/>
          <w:numId w:val="22"/>
        </w:numPr>
        <w:rPr>
          <w:rFonts w:cs="Arial"/>
          <w:szCs w:val="22"/>
        </w:rPr>
      </w:pPr>
      <w:r>
        <w:rPr>
          <w:rFonts w:cs="Arial"/>
          <w:szCs w:val="22"/>
        </w:rPr>
        <w:t>5</w:t>
      </w:r>
      <w:r w:rsidR="005F427F" w:rsidRPr="008F7FC9">
        <w:rPr>
          <w:rFonts w:cs="Arial"/>
          <w:szCs w:val="22"/>
        </w:rPr>
        <w:t xml:space="preserve"> rok péče o vysazený porost: Cena bez DPH ………………… </w:t>
      </w:r>
      <w:r w:rsidR="005F427F" w:rsidRPr="00922F5C">
        <w:rPr>
          <w:rFonts w:cs="Arial"/>
          <w:b/>
          <w:bCs/>
          <w:szCs w:val="22"/>
          <w:highlight w:val="yellow"/>
          <w:u w:val="single"/>
          <w:lang w:val="en-US"/>
        </w:rPr>
        <w:t>[DOPLNIT]</w:t>
      </w:r>
      <w:r w:rsidR="005F427F" w:rsidRPr="008F7FC9">
        <w:rPr>
          <w:rFonts w:cs="Arial"/>
          <w:szCs w:val="22"/>
        </w:rPr>
        <w:t xml:space="preserve">  Kč.</w:t>
      </w:r>
    </w:p>
    <w:p w14:paraId="00176BAC" w14:textId="77777777" w:rsidR="005F427F" w:rsidRPr="008F7FC9" w:rsidRDefault="005F427F" w:rsidP="005F427F">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1D8A549E" w14:textId="77777777" w:rsidR="005F427F" w:rsidRPr="00F5793D" w:rsidRDefault="005F427F" w:rsidP="005F427F">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2C203686" w14:textId="77777777" w:rsidR="005F427F" w:rsidRPr="00F5793D" w:rsidRDefault="005F427F" w:rsidP="006F71B0">
      <w:pPr>
        <w:pStyle w:val="TSTextlnkuslovan"/>
        <w:rPr>
          <w:rFonts w:cs="Arial"/>
          <w:szCs w:val="22"/>
        </w:rPr>
      </w:pPr>
    </w:p>
    <w:bookmarkEnd w:id="7"/>
    <w:p w14:paraId="15E391FE" w14:textId="77777777" w:rsidR="002C1CE7" w:rsidRDefault="006A3B14" w:rsidP="002C1CE7">
      <w:pPr>
        <w:pStyle w:val="Odstavecseseznamem"/>
        <w:jc w:val="both"/>
        <w:rPr>
          <w:rFonts w:ascii="Arial" w:hAnsi="Arial" w:cs="Arial"/>
          <w:i/>
          <w:iCs/>
        </w:rPr>
      </w:pPr>
      <w:r w:rsidRPr="002C1CE7">
        <w:rPr>
          <w:rFonts w:ascii="Arial" w:hAnsi="Arial" w:cs="Arial"/>
          <w:i/>
          <w:iCs/>
        </w:rPr>
        <w:t>(Cena bude uváděna na haléře, tj. na 2 desetinná místa)</w:t>
      </w:r>
      <w:bookmarkEnd w:id="5"/>
      <w:bookmarkEnd w:id="6"/>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50E2838A" w:rsidR="00A07787" w:rsidRPr="00863C50" w:rsidRDefault="00A07787" w:rsidP="00E46D84">
      <w:pPr>
        <w:pStyle w:val="Odstavecseseznamem"/>
        <w:numPr>
          <w:ilvl w:val="0"/>
          <w:numId w:val="6"/>
        </w:numPr>
        <w:jc w:val="both"/>
        <w:rPr>
          <w:rFonts w:ascii="Arial" w:hAnsi="Arial" w:cs="Arial"/>
        </w:rPr>
      </w:pPr>
      <w:r w:rsidRPr="00863C50">
        <w:rPr>
          <w:rFonts w:ascii="Arial" w:hAnsi="Arial" w:cs="Arial"/>
        </w:rPr>
        <w:t xml:space="preserve">V případě realizace </w:t>
      </w:r>
      <w:bookmarkStart w:id="9" w:name="_Hlk98851058"/>
      <w:r w:rsidRPr="00863C50">
        <w:rPr>
          <w:rFonts w:ascii="Arial" w:hAnsi="Arial" w:cs="Arial"/>
        </w:rPr>
        <w:t>následné péče o vysazený porost</w:t>
      </w:r>
      <w:bookmarkEnd w:id="9"/>
      <w:r w:rsidR="00701680" w:rsidRPr="00863C50">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w:t>
      </w:r>
      <w:r w:rsidR="00783A7C" w:rsidRPr="00863C50">
        <w:rPr>
          <w:rFonts w:ascii="Arial" w:hAnsi="Arial" w:cs="Arial"/>
        </w:rPr>
        <w:t xml:space="preserve">část ceny díla po ukončení </w:t>
      </w:r>
      <w:r w:rsidR="00783A7C">
        <w:rPr>
          <w:rFonts w:ascii="Arial" w:hAnsi="Arial" w:cs="Arial"/>
        </w:rPr>
        <w:t>4</w:t>
      </w:r>
      <w:r w:rsidR="00783A7C" w:rsidRPr="00863C50">
        <w:rPr>
          <w:rFonts w:ascii="Arial" w:hAnsi="Arial" w:cs="Arial"/>
        </w:rPr>
        <w:t xml:space="preserve">. roku péče o vysazený porost část ceny díla po ukončení </w:t>
      </w:r>
      <w:r w:rsidR="00783A7C">
        <w:rPr>
          <w:rFonts w:ascii="Arial" w:hAnsi="Arial" w:cs="Arial"/>
        </w:rPr>
        <w:t>5</w:t>
      </w:r>
      <w:r w:rsidR="00783A7C" w:rsidRPr="00863C50">
        <w:rPr>
          <w:rFonts w:ascii="Arial" w:hAnsi="Arial" w:cs="Arial"/>
        </w:rPr>
        <w:t>. roku péče o vysazený porost</w:t>
      </w:r>
      <w:r w:rsidR="00783A7C">
        <w:rPr>
          <w:rFonts w:ascii="Arial" w:hAnsi="Arial" w:cs="Arial"/>
        </w:rPr>
        <w:t>,</w:t>
      </w:r>
      <w:r w:rsidR="00783A7C" w:rsidRPr="00863C50">
        <w:rPr>
          <w:rFonts w:ascii="Arial" w:hAnsi="Arial" w:cs="Arial"/>
        </w:rPr>
        <w:t xml:space="preserve"> </w:t>
      </w:r>
      <w:r w:rsidR="00701680" w:rsidRPr="00863C50">
        <w:rPr>
          <w:rFonts w:ascii="Arial" w:hAnsi="Arial" w:cs="Arial"/>
        </w:rPr>
        <w:t>vždy na základě protokolárního předání a převzetí dané etapy díla dle této smlouvy.</w:t>
      </w:r>
    </w:p>
    <w:p w14:paraId="08D44052" w14:textId="141C2F13"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w:t>
      </w:r>
      <w:r w:rsidRPr="00CB0355">
        <w:rPr>
          <w:rFonts w:ascii="Arial" w:hAnsi="Arial" w:cs="Arial"/>
        </w:rPr>
        <w:t xml:space="preserve">odsouhlasené </w:t>
      </w:r>
      <w:bookmarkStart w:id="10" w:name="_Hlk99030050"/>
      <w:r w:rsidRPr="00CB0355">
        <w:rPr>
          <w:rFonts w:ascii="Arial" w:hAnsi="Arial" w:cs="Arial"/>
        </w:rPr>
        <w:t>autorským dozorem</w:t>
      </w:r>
      <w:r w:rsidRPr="00944FFE">
        <w:rPr>
          <w:rFonts w:ascii="Arial" w:hAnsi="Arial" w:cs="Arial"/>
        </w:rPr>
        <w:t xml:space="preserve"> </w:t>
      </w:r>
      <w:bookmarkEnd w:id="10"/>
      <w:r w:rsidRPr="00944FFE">
        <w:rPr>
          <w:rFonts w:ascii="Arial" w:hAnsi="Arial" w:cs="Arial"/>
        </w:rPr>
        <w:t xml:space="preserve">a potvrzené objednatelem. Součástí faktury budou </w:t>
      </w:r>
      <w:r w:rsidRPr="00480EA8">
        <w:rPr>
          <w:rFonts w:ascii="Arial" w:hAnsi="Arial" w:cs="Arial"/>
        </w:rPr>
        <w:t>autorským dozorem</w:t>
      </w:r>
      <w:r w:rsidRPr="00944FFE">
        <w:t xml:space="preserve"> </w:t>
      </w:r>
      <w:r w:rsidRPr="00CF2755">
        <w:rPr>
          <w:rFonts w:ascii="Arial" w:hAnsi="Arial" w:cs="Arial"/>
        </w:rPr>
        <w:t xml:space="preserve">odsouhlasené a objednatelem potvrzené soupisy provedených prací. Faktura bude doručena objednateli nejdéle do 15.11.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DD7E1B">
        <w:rPr>
          <w:rFonts w:ascii="Arial" w:hAnsi="Arial" w:cs="Arial"/>
        </w:rPr>
        <w:t>objednatelem</w:t>
      </w:r>
      <w:r w:rsidR="00DD7E1B" w:rsidRPr="00DD7E1B">
        <w:rPr>
          <w:rFonts w:ascii="Arial" w:hAnsi="Arial" w:cs="Arial"/>
        </w:rPr>
        <w:t xml:space="preserve"> a</w:t>
      </w:r>
      <w:r w:rsidR="00DD22D9" w:rsidRPr="00DD7E1B">
        <w:rPr>
          <w:rFonts w:ascii="Arial" w:hAnsi="Arial" w:cs="Arial"/>
        </w:rPr>
        <w:t xml:space="preserve"> </w:t>
      </w:r>
      <w:r w:rsidRPr="00DD7E1B">
        <w:rPr>
          <w:rFonts w:ascii="Arial" w:hAnsi="Arial" w:cs="Arial"/>
        </w:rPr>
        <w:t>autorským dozorem</w:t>
      </w:r>
      <w:r w:rsidRPr="00DD7E1B">
        <w:rPr>
          <w:rFonts w:ascii="Arial" w:hAnsi="Arial" w:cs="Arial"/>
          <w:b/>
          <w:i/>
        </w:rPr>
        <w:t xml:space="preserve">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w:t>
      </w:r>
      <w:r w:rsidRPr="00CF2755">
        <w:rPr>
          <w:rFonts w:ascii="Arial" w:hAnsi="Arial" w:cs="Arial"/>
        </w:rPr>
        <w:lastRenderedPageBreak/>
        <w:t xml:space="preserve">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2880C93E" w14:textId="5FCD84D0"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2C5AA9">
        <w:rPr>
          <w:rFonts w:ascii="Arial" w:hAnsi="Arial" w:cs="Arial"/>
        </w:rPr>
        <w:t>Mělník, Bezručova 109, 276 01 Mělník.</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r w:rsidRPr="00446E5D">
        <w:rPr>
          <w:rFonts w:ascii="Arial" w:hAnsi="Arial" w:cs="Arial"/>
          <w:b/>
          <w:u w:val="single"/>
        </w:rPr>
        <w:lastRenderedPageBreak/>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5A0105C8" w:rsidR="00B87525" w:rsidRPr="00FE3A1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w:t>
      </w:r>
      <w:r w:rsidRPr="007A7204">
        <w:rPr>
          <w:rFonts w:ascii="Arial" w:hAnsi="Arial" w:cs="Arial"/>
        </w:rPr>
        <w:t xml:space="preserve">do </w:t>
      </w:r>
      <w:r w:rsidR="00E26DA4" w:rsidRPr="007A7204">
        <w:rPr>
          <w:rFonts w:ascii="Arial" w:hAnsi="Arial" w:cs="Arial"/>
          <w:b/>
          <w:bCs/>
          <w:lang w:val="en-US"/>
        </w:rPr>
        <w:t>15.</w:t>
      </w:r>
      <w:r w:rsidR="007A7204">
        <w:rPr>
          <w:rFonts w:ascii="Arial" w:hAnsi="Arial" w:cs="Arial"/>
          <w:b/>
          <w:bCs/>
          <w:lang w:val="en-US"/>
        </w:rPr>
        <w:t xml:space="preserve"> </w:t>
      </w:r>
      <w:r w:rsidR="007A7204" w:rsidRPr="007A7204">
        <w:rPr>
          <w:rFonts w:ascii="Arial" w:hAnsi="Arial" w:cs="Arial"/>
          <w:b/>
          <w:bCs/>
          <w:lang w:val="en-US"/>
        </w:rPr>
        <w:t>11.</w:t>
      </w:r>
      <w:r w:rsidR="007A7204">
        <w:rPr>
          <w:rFonts w:ascii="Arial" w:hAnsi="Arial" w:cs="Arial"/>
          <w:b/>
          <w:bCs/>
          <w:lang w:val="en-US"/>
        </w:rPr>
        <w:t xml:space="preserve"> </w:t>
      </w:r>
      <w:r w:rsidR="007A7204" w:rsidRPr="007A7204">
        <w:rPr>
          <w:rFonts w:ascii="Arial" w:hAnsi="Arial" w:cs="Arial"/>
          <w:b/>
          <w:bCs/>
          <w:lang w:val="en-US"/>
        </w:rPr>
        <w:t>2023.</w:t>
      </w:r>
    </w:p>
    <w:p w14:paraId="3DD0B6AB" w14:textId="2AE02687" w:rsidR="002F55E4" w:rsidRPr="00FE3A16"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 xml:space="preserve">Následná péče o zeleň (druhá část plnění) bude dokončena nejpozději </w:t>
      </w:r>
      <w:r w:rsidRPr="007A7204">
        <w:rPr>
          <w:rFonts w:ascii="Arial" w:hAnsi="Arial" w:cs="Arial"/>
        </w:rPr>
        <w:t xml:space="preserve">do </w:t>
      </w:r>
      <w:r w:rsidR="007A7204" w:rsidRPr="007A7204">
        <w:rPr>
          <w:rFonts w:ascii="Arial" w:hAnsi="Arial" w:cs="Arial"/>
          <w:b/>
          <w:bCs/>
          <w:lang w:val="en-US"/>
        </w:rPr>
        <w:t>15. 11. 2028</w:t>
      </w:r>
      <w:r w:rsidR="007A7204">
        <w:rPr>
          <w:rFonts w:ascii="Arial" w:hAnsi="Arial" w:cs="Arial"/>
          <w:b/>
          <w:bCs/>
          <w:lang w:val="en-US"/>
        </w:rPr>
        <w:t>.</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027A510E" w14:textId="12EEA924" w:rsidR="00245C7B" w:rsidRPr="00800EE4" w:rsidRDefault="00245C7B" w:rsidP="00B37CA1">
      <w:pPr>
        <w:pStyle w:val="Odstavecseseznamem"/>
        <w:numPr>
          <w:ilvl w:val="0"/>
          <w:numId w:val="19"/>
        </w:numPr>
        <w:ind w:left="2694" w:hanging="284"/>
        <w:rPr>
          <w:rFonts w:ascii="Arial" w:hAnsi="Arial" w:cs="Arial"/>
        </w:rPr>
      </w:pPr>
      <w:r w:rsidRPr="00800EE4">
        <w:rPr>
          <w:rFonts w:ascii="Arial" w:hAnsi="Arial" w:cs="Arial"/>
        </w:rPr>
        <w:t xml:space="preserve">Termín předání a převzetí </w:t>
      </w:r>
      <w:r w:rsidR="003E00DA" w:rsidRPr="00800EE4">
        <w:rPr>
          <w:rFonts w:ascii="Arial" w:hAnsi="Arial" w:cs="Arial"/>
        </w:rPr>
        <w:t xml:space="preserve">místa </w:t>
      </w:r>
      <w:r w:rsidR="003E00DA" w:rsidRPr="00E151B0">
        <w:rPr>
          <w:rFonts w:ascii="Arial" w:hAnsi="Arial" w:cs="Arial"/>
        </w:rPr>
        <w:t>plnění</w:t>
      </w:r>
      <w:r w:rsidR="006E33F6" w:rsidRPr="00E151B0">
        <w:rPr>
          <w:rFonts w:ascii="Arial" w:hAnsi="Arial" w:cs="Arial"/>
        </w:rPr>
        <w:t>:</w:t>
      </w:r>
      <w:r w:rsidR="00E151B0" w:rsidRPr="00E151B0">
        <w:rPr>
          <w:rFonts w:ascii="Arial" w:hAnsi="Arial" w:cs="Arial"/>
        </w:rPr>
        <w:t xml:space="preserve"> </w:t>
      </w:r>
      <w:r w:rsidR="00E151B0" w:rsidRPr="00E151B0">
        <w:rPr>
          <w:rFonts w:ascii="Arial" w:hAnsi="Arial" w:cs="Arial"/>
          <w:b/>
        </w:rPr>
        <w:t>do 30 dnů</w:t>
      </w:r>
      <w:bookmarkStart w:id="17" w:name="_Ref376430432"/>
      <w:r w:rsidR="009135BA" w:rsidRPr="00253A9B">
        <w:rPr>
          <w:rFonts w:ascii="Arial" w:hAnsi="Arial" w:cs="Arial"/>
          <w:b/>
          <w:bCs/>
        </w:rPr>
        <w:t xml:space="preserve">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7"/>
      <w:r w:rsidRPr="00800EE4">
        <w:rPr>
          <w:rFonts w:ascii="Arial" w:hAnsi="Arial" w:cs="Arial"/>
        </w:rPr>
        <w:tab/>
      </w:r>
    </w:p>
    <w:p w14:paraId="29842868" w14:textId="51BECDEF" w:rsidR="00245C7B" w:rsidRPr="00800EE4" w:rsidRDefault="00245C7B" w:rsidP="00B37CA1">
      <w:pPr>
        <w:pStyle w:val="Odstavecseseznamem"/>
        <w:numPr>
          <w:ilvl w:val="0"/>
          <w:numId w:val="19"/>
        </w:numPr>
        <w:ind w:left="2694" w:hanging="284"/>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E151B0" w:rsidRPr="00200819">
        <w:rPr>
          <w:rFonts w:ascii="Arial" w:hAnsi="Arial" w:cs="Arial"/>
        </w:rPr>
        <w:t xml:space="preserve">: </w:t>
      </w:r>
      <w:r w:rsidR="00E151B0" w:rsidRPr="00200819">
        <w:rPr>
          <w:rFonts w:ascii="Arial" w:hAnsi="Arial" w:cs="Arial"/>
          <w:b/>
        </w:rPr>
        <w:t>do 30 dnů</w:t>
      </w:r>
      <w:r w:rsidR="00E151B0">
        <w:rPr>
          <w:rFonts w:ascii="Arial" w:hAnsi="Arial" w:cs="Arial"/>
          <w:b/>
        </w:rPr>
        <w:t xml:space="preserve"> od </w:t>
      </w:r>
      <w:r w:rsidR="002E3BF5">
        <w:rPr>
          <w:rFonts w:ascii="Arial" w:hAnsi="Arial" w:cs="Arial"/>
          <w:b/>
          <w:bCs/>
        </w:rPr>
        <w:t>nabytí účinnosti</w:t>
      </w:r>
      <w:r w:rsidR="009135BA" w:rsidRPr="00253A9B">
        <w:rPr>
          <w:rFonts w:ascii="Arial" w:hAnsi="Arial" w:cs="Arial"/>
          <w:b/>
          <w:bCs/>
        </w:rPr>
        <w:t xml:space="preserve"> </w:t>
      </w:r>
      <w:r w:rsidR="00200819">
        <w:rPr>
          <w:rFonts w:ascii="Arial" w:hAnsi="Arial" w:cs="Arial"/>
          <w:b/>
          <w:bCs/>
        </w:rPr>
        <w:t>s</w:t>
      </w:r>
      <w:r w:rsidR="009135BA" w:rsidRPr="00253A9B">
        <w:rPr>
          <w:rFonts w:ascii="Arial" w:hAnsi="Arial" w:cs="Arial"/>
          <w:b/>
          <w:bCs/>
        </w:rPr>
        <w:t>mlouvy</w:t>
      </w:r>
      <w:r w:rsidR="009135BA" w:rsidRPr="00B109EB">
        <w:rPr>
          <w:rFonts w:ascii="Arial" w:hAnsi="Arial" w:cs="Arial"/>
        </w:rPr>
        <w:t>.</w:t>
      </w:r>
    </w:p>
    <w:p w14:paraId="4E0ED89A" w14:textId="63FDEC3C" w:rsidR="00245C7B" w:rsidRPr="00115620" w:rsidRDefault="00245C7B" w:rsidP="00B37CA1">
      <w:pPr>
        <w:pStyle w:val="Odstavecseseznamem"/>
        <w:numPr>
          <w:ilvl w:val="0"/>
          <w:numId w:val="19"/>
        </w:numPr>
        <w:ind w:left="2694" w:hanging="284"/>
        <w:rPr>
          <w:rFonts w:ascii="Arial" w:hAnsi="Arial" w:cs="Arial"/>
        </w:rPr>
      </w:pPr>
      <w:bookmarkStart w:id="18"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sidRPr="00115620">
        <w:rPr>
          <w:rFonts w:ascii="Arial" w:hAnsi="Arial" w:cs="Arial"/>
        </w:rPr>
        <w:t>)</w:t>
      </w:r>
      <w:r w:rsidR="00115620" w:rsidRPr="00115620">
        <w:rPr>
          <w:rFonts w:ascii="Arial" w:hAnsi="Arial" w:cs="Arial"/>
        </w:rPr>
        <w:t xml:space="preserve"> </w:t>
      </w:r>
      <w:bookmarkEnd w:id="18"/>
      <w:r w:rsidR="00115620" w:rsidRPr="00115620">
        <w:rPr>
          <w:rFonts w:ascii="Arial" w:hAnsi="Arial" w:cs="Arial"/>
          <w:b/>
        </w:rPr>
        <w:t>15. 11. 2023</w:t>
      </w:r>
    </w:p>
    <w:p w14:paraId="2A986CFB" w14:textId="342D313A" w:rsidR="00245C7B" w:rsidRPr="00800EE4" w:rsidRDefault="00C241A3" w:rsidP="00B37CA1">
      <w:pPr>
        <w:pStyle w:val="Odstavecseseznamem"/>
        <w:numPr>
          <w:ilvl w:val="0"/>
          <w:numId w:val="19"/>
        </w:numPr>
        <w:ind w:left="2694" w:hanging="284"/>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6C25AD">
        <w:rPr>
          <w:rFonts w:ascii="Arial" w:hAnsi="Arial" w:cs="Arial"/>
        </w:rPr>
        <w:t>:</w:t>
      </w:r>
      <w:r w:rsidRPr="006C25AD">
        <w:rPr>
          <w:rFonts w:ascii="Arial" w:hAnsi="Arial" w:cs="Arial"/>
        </w:rPr>
        <w:t xml:space="preserve"> </w:t>
      </w:r>
      <w:r w:rsidR="006C25AD" w:rsidRPr="006C25AD">
        <w:rPr>
          <w:rFonts w:ascii="Arial" w:hAnsi="Arial" w:cs="Arial"/>
          <w:b/>
        </w:rPr>
        <w:t>15. 11. 2028</w:t>
      </w:r>
    </w:p>
    <w:p w14:paraId="34999547" w14:textId="53086628" w:rsidR="00C241A3" w:rsidRDefault="00245C7B" w:rsidP="001216DB">
      <w:pPr>
        <w:pStyle w:val="Odstavecseseznamem"/>
        <w:jc w:val="both"/>
        <w:rPr>
          <w:rFonts w:ascii="Arial" w:hAnsi="Arial" w:cs="Arial"/>
        </w:rPr>
      </w:pPr>
      <w:bookmarkStart w:id="19" w:name="_Ref376426040"/>
      <w:r w:rsidRPr="00800EE4">
        <w:rPr>
          <w:rFonts w:ascii="Arial" w:hAnsi="Arial" w:cs="Arial"/>
        </w:rPr>
        <w:t>(protokolární předání a převzetí řádně dokončeného díla</w:t>
      </w:r>
      <w:bookmarkEnd w:id="19"/>
      <w:r w:rsidRPr="00800EE4">
        <w:rPr>
          <w:rFonts w:ascii="Arial" w:hAnsi="Arial" w:cs="Arial"/>
        </w:rPr>
        <w:t>)</w:t>
      </w:r>
    </w:p>
    <w:p w14:paraId="0443E82C" w14:textId="77777777" w:rsidR="005773AF" w:rsidRPr="00800EE4" w:rsidRDefault="005773AF" w:rsidP="001216DB">
      <w:pPr>
        <w:pStyle w:val="Odstavecseseznamem"/>
        <w:jc w:val="both"/>
        <w:rPr>
          <w:rFonts w:ascii="Arial" w:hAnsi="Arial" w:cs="Arial"/>
        </w:rPr>
      </w:pPr>
    </w:p>
    <w:p w14:paraId="664F0FD5" w14:textId="77777777" w:rsidR="009D2929" w:rsidRDefault="009D2929" w:rsidP="009D2929">
      <w:pPr>
        <w:pStyle w:val="Odstavecseseznamem"/>
        <w:numPr>
          <w:ilvl w:val="0"/>
          <w:numId w:val="16"/>
        </w:numPr>
        <w:jc w:val="both"/>
        <w:rPr>
          <w:rFonts w:ascii="Arial" w:hAnsi="Arial" w:cs="Arial"/>
        </w:rPr>
      </w:pPr>
      <w:bookmarkStart w:id="20" w:name="_Ref376425258"/>
      <w:r w:rsidRPr="009030C0">
        <w:rPr>
          <w:rFonts w:ascii="Arial" w:hAnsi="Arial" w:cs="Arial"/>
        </w:rPr>
        <w:t xml:space="preserve">Zhotovitel se dále zavazuje provést dílo v termínech uvedených v </w:t>
      </w:r>
      <w:bookmarkStart w:id="21" w:name="_Ref376374895"/>
      <w:r w:rsidRPr="009030C0">
        <w:rPr>
          <w:rFonts w:ascii="Arial" w:hAnsi="Arial" w:cs="Arial"/>
        </w:rPr>
        <w:t>podrobném časovém harmonogramu postupu prací, jež zhotovitel uvedl jako součást své nabídky a který je pro zhotovitele závazný. Tento závazný podrobný harmonogram je nedílnou součástí této smlouvy jako její příloha č. 1. V návaznosti na tento podrobný časový harmonogram postupu prací se zhotovitel zavazuje dodržet tyto uzlové body – termíny jednotlivých fází plnění:</w:t>
      </w:r>
      <w:bookmarkEnd w:id="20"/>
      <w:bookmarkEnd w:id="21"/>
    </w:p>
    <w:p w14:paraId="021F53DF" w14:textId="77777777" w:rsidR="009D2929" w:rsidRPr="009030C0" w:rsidRDefault="009D2929" w:rsidP="009D2929">
      <w:pPr>
        <w:pStyle w:val="Odstavecseseznamem"/>
        <w:jc w:val="both"/>
        <w:rPr>
          <w:rFonts w:ascii="Arial" w:hAnsi="Arial" w:cs="Arial"/>
        </w:rPr>
      </w:pPr>
    </w:p>
    <w:p w14:paraId="06E13E4C" w14:textId="77777777" w:rsidR="009D2929" w:rsidRDefault="009D2929" w:rsidP="009D2929">
      <w:pPr>
        <w:pStyle w:val="Odstavecseseznamem"/>
        <w:rPr>
          <w:rFonts w:ascii="Arial" w:hAnsi="Arial" w:cs="Arial"/>
          <w:i/>
          <w:highlight w:val="yellow"/>
        </w:rPr>
      </w:pPr>
      <w:r w:rsidRPr="00EB6F13">
        <w:rPr>
          <w:rFonts w:ascii="Arial" w:hAnsi="Arial" w:cs="Arial"/>
          <w:i/>
          <w:highlight w:val="yellow"/>
        </w:rPr>
        <w:t>(nelze používat termíny zahájení a dokončení díla, objektů.)</w:t>
      </w:r>
    </w:p>
    <w:p w14:paraId="0A1FAA81" w14:textId="77777777" w:rsidR="009D2929" w:rsidRPr="00820C88" w:rsidRDefault="009D2929" w:rsidP="009D2929">
      <w:pPr>
        <w:ind w:firstLine="708"/>
        <w:rPr>
          <w:rFonts w:ascii="Arial" w:hAnsi="Arial" w:cs="Arial"/>
        </w:rPr>
      </w:pPr>
      <w:r w:rsidRPr="00820C88">
        <w:rPr>
          <w:rFonts w:ascii="Arial" w:hAnsi="Arial" w:cs="Arial"/>
        </w:rPr>
        <w:lastRenderedPageBreak/>
        <w:t>Uzlové body – definované fáze výstavby díla či jen objektu:</w:t>
      </w:r>
    </w:p>
    <w:p w14:paraId="7BDCC681" w14:textId="77777777" w:rsidR="009D2929" w:rsidRPr="00820C88" w:rsidRDefault="009D2929" w:rsidP="009D2929">
      <w:pPr>
        <w:ind w:left="708"/>
        <w:rPr>
          <w:rFonts w:ascii="Arial" w:hAnsi="Arial" w:cs="Arial"/>
        </w:rPr>
      </w:pPr>
      <w:r w:rsidRPr="00820C88">
        <w:rPr>
          <w:rFonts w:ascii="Arial" w:hAnsi="Arial" w:cs="Arial"/>
          <w:highlight w:val="yellow"/>
        </w:rPr>
        <w:t>(Doplní zhotovitel dle časového harmonogramu postupu prací z nabídky)</w:t>
      </w:r>
    </w:p>
    <w:p w14:paraId="5FB847E3" w14:textId="77777777" w:rsidR="009D2929" w:rsidRPr="00820C88" w:rsidRDefault="009D2929" w:rsidP="009D2929">
      <w:pPr>
        <w:ind w:firstLine="708"/>
        <w:rPr>
          <w:rFonts w:ascii="Arial" w:hAnsi="Arial" w:cs="Arial"/>
        </w:rPr>
      </w:pPr>
      <w:r w:rsidRPr="00820C88">
        <w:rPr>
          <w:rFonts w:ascii="Arial" w:hAnsi="Arial" w:cs="Arial"/>
          <w:b/>
          <w:bCs/>
          <w:highlight w:val="yellow"/>
          <w:lang w:val="en-US"/>
        </w:rPr>
        <w:t>[DOPLNIT]</w:t>
      </w:r>
      <w:r w:rsidRPr="00820C88">
        <w:rPr>
          <w:rFonts w:ascii="Arial" w:hAnsi="Arial" w:cs="Arial"/>
        </w:rPr>
        <w:t xml:space="preserve">   ……………………- termín plnění do: ………………… </w:t>
      </w:r>
      <w:r w:rsidRPr="00820C88">
        <w:rPr>
          <w:rFonts w:ascii="Arial" w:hAnsi="Arial" w:cs="Arial"/>
          <w:b/>
          <w:bCs/>
          <w:highlight w:val="yellow"/>
          <w:lang w:val="en-US"/>
        </w:rPr>
        <w:t>[DOPLNIT]</w:t>
      </w:r>
      <w:r w:rsidRPr="00820C88">
        <w:rPr>
          <w:rFonts w:ascii="Arial" w:hAnsi="Arial" w:cs="Arial"/>
        </w:rPr>
        <w:t xml:space="preserve"> </w:t>
      </w:r>
    </w:p>
    <w:p w14:paraId="3BAAC088" w14:textId="77777777" w:rsidR="009D2929" w:rsidRPr="00820C88" w:rsidRDefault="009D2929" w:rsidP="009D2929">
      <w:pPr>
        <w:ind w:firstLine="708"/>
        <w:rPr>
          <w:rFonts w:ascii="Arial" w:hAnsi="Arial" w:cs="Arial"/>
          <w:bCs/>
          <w:lang w:val="en-US"/>
        </w:rPr>
      </w:pPr>
      <w:r w:rsidRPr="00820C88">
        <w:rPr>
          <w:rFonts w:ascii="Arial" w:hAnsi="Arial" w:cs="Arial"/>
          <w:b/>
          <w:bCs/>
          <w:highlight w:val="yellow"/>
          <w:lang w:val="en-US"/>
        </w:rPr>
        <w:t>[DOPLNIT]</w:t>
      </w:r>
      <w:r w:rsidRPr="00820C88">
        <w:rPr>
          <w:rFonts w:ascii="Arial" w:hAnsi="Arial" w:cs="Arial"/>
        </w:rPr>
        <w:t xml:space="preserve">   ……………………- termín plnění do: ………………… </w:t>
      </w:r>
      <w:r w:rsidRPr="00820C88">
        <w:rPr>
          <w:rFonts w:ascii="Arial" w:hAnsi="Arial" w:cs="Arial"/>
          <w:b/>
          <w:bCs/>
          <w:highlight w:val="yellow"/>
          <w:lang w:val="en-US"/>
        </w:rPr>
        <w:t>[DOPLNIT]</w:t>
      </w:r>
    </w:p>
    <w:p w14:paraId="20A8FEEB" w14:textId="77777777" w:rsidR="009D2929" w:rsidRPr="00820C88" w:rsidRDefault="009D2929" w:rsidP="009D2929">
      <w:pPr>
        <w:ind w:firstLine="708"/>
        <w:rPr>
          <w:rFonts w:ascii="Arial" w:hAnsi="Arial" w:cs="Arial"/>
        </w:rPr>
      </w:pPr>
      <w:r w:rsidRPr="00820C88">
        <w:rPr>
          <w:rFonts w:ascii="Arial" w:hAnsi="Arial" w:cs="Arial"/>
          <w:b/>
          <w:bCs/>
          <w:highlight w:val="yellow"/>
          <w:lang w:val="en-US"/>
        </w:rPr>
        <w:t>[DOPLNIT]</w:t>
      </w:r>
      <w:r w:rsidRPr="00820C88">
        <w:rPr>
          <w:rFonts w:ascii="Arial" w:hAnsi="Arial" w:cs="Arial"/>
          <w:b/>
        </w:rPr>
        <w:t xml:space="preserve"> </w:t>
      </w:r>
      <w:r w:rsidRPr="00820C88">
        <w:rPr>
          <w:rFonts w:ascii="Arial" w:hAnsi="Arial" w:cs="Arial"/>
        </w:rPr>
        <w:t xml:space="preserve">  ……………………- termín plnění do: ………………… </w:t>
      </w:r>
      <w:r w:rsidRPr="00820C88">
        <w:rPr>
          <w:rFonts w:ascii="Arial" w:hAnsi="Arial" w:cs="Arial"/>
          <w:b/>
          <w:bCs/>
          <w:highlight w:val="yellow"/>
          <w:lang w:val="en-US"/>
        </w:rPr>
        <w:t>[DOPLNIT]</w:t>
      </w:r>
    </w:p>
    <w:p w14:paraId="0E484B3A" w14:textId="77777777" w:rsidR="009D2929" w:rsidRPr="00820C88" w:rsidRDefault="009D2929" w:rsidP="009D2929">
      <w:pPr>
        <w:ind w:firstLine="708"/>
        <w:rPr>
          <w:rFonts w:ascii="Arial" w:hAnsi="Arial" w:cs="Arial"/>
        </w:rPr>
      </w:pPr>
      <w:r w:rsidRPr="00820C88">
        <w:rPr>
          <w:rFonts w:ascii="Arial" w:hAnsi="Arial" w:cs="Arial"/>
          <w:b/>
          <w:bCs/>
          <w:highlight w:val="yellow"/>
          <w:lang w:val="en-US"/>
        </w:rPr>
        <w:t>[DOPLNIT]</w:t>
      </w:r>
      <w:r w:rsidRPr="00820C88">
        <w:rPr>
          <w:rFonts w:ascii="Arial" w:hAnsi="Arial" w:cs="Arial"/>
          <w:b/>
        </w:rPr>
        <w:t xml:space="preserve"> </w:t>
      </w:r>
      <w:r w:rsidRPr="00820C88">
        <w:rPr>
          <w:rFonts w:ascii="Arial" w:hAnsi="Arial" w:cs="Arial"/>
        </w:rPr>
        <w:t xml:space="preserve">  ……………………- termín plnění do: ………………… </w:t>
      </w:r>
      <w:r w:rsidRPr="00820C88">
        <w:rPr>
          <w:rFonts w:ascii="Arial" w:hAnsi="Arial" w:cs="Arial"/>
          <w:b/>
          <w:bCs/>
          <w:highlight w:val="yellow"/>
          <w:lang w:val="en-US"/>
        </w:rPr>
        <w:t>[DOPLNIT]</w:t>
      </w:r>
    </w:p>
    <w:p w14:paraId="09B2953D" w14:textId="77777777" w:rsidR="009D2929" w:rsidRDefault="009D2929" w:rsidP="009D2929">
      <w:pPr>
        <w:pStyle w:val="Odstavecseseznamem"/>
        <w:spacing w:after="0"/>
        <w:jc w:val="both"/>
        <w:rPr>
          <w:rFonts w:ascii="Arial" w:hAnsi="Arial" w:cs="Arial"/>
        </w:rPr>
      </w:pPr>
    </w:p>
    <w:p w14:paraId="396DD247" w14:textId="72783C6A" w:rsidR="0009437F" w:rsidRPr="00820C88" w:rsidRDefault="00EE4443" w:rsidP="00984225">
      <w:pPr>
        <w:pStyle w:val="Odstavecseseznamem"/>
        <w:numPr>
          <w:ilvl w:val="0"/>
          <w:numId w:val="16"/>
        </w:numPr>
        <w:spacing w:after="0"/>
        <w:jc w:val="both"/>
        <w:rPr>
          <w:rFonts w:ascii="Arial" w:hAnsi="Arial" w:cs="Arial"/>
        </w:rPr>
      </w:pPr>
      <w:r>
        <w:rPr>
          <w:rFonts w:ascii="Arial" w:hAnsi="Arial" w:cs="Arial"/>
        </w:rPr>
        <w:t>Pětiletá</w:t>
      </w:r>
      <w:r w:rsidR="0009437F" w:rsidRPr="00820C88">
        <w:rPr>
          <w:rFonts w:ascii="Arial" w:hAnsi="Arial" w:cs="Arial"/>
        </w:rPr>
        <w:t xml:space="preserve"> péče o vysazený porost v rozsahu dle soupisu prací bude provedena zhotovitelem a písemně odsouhlasena objednatelem v následujících termínech:</w:t>
      </w:r>
    </w:p>
    <w:p w14:paraId="4528C9A8" w14:textId="3C452642" w:rsidR="0009437F" w:rsidRPr="00F5793D" w:rsidRDefault="0009437F" w:rsidP="0009437F">
      <w:pPr>
        <w:ind w:left="737"/>
        <w:jc w:val="both"/>
        <w:rPr>
          <w:rFonts w:ascii="Arial" w:hAnsi="Arial" w:cs="Arial"/>
        </w:rPr>
      </w:pPr>
      <w:r w:rsidRPr="00F5793D">
        <w:rPr>
          <w:rFonts w:ascii="Arial" w:hAnsi="Arial" w:cs="Arial"/>
        </w:rPr>
        <w:t xml:space="preserve">Rok: </w:t>
      </w:r>
      <w:r w:rsidR="00DF57B3">
        <w:rPr>
          <w:rFonts w:ascii="Arial" w:hAnsi="Arial" w:cs="Arial"/>
        </w:rPr>
        <w:t>2024</w:t>
      </w:r>
      <w:r w:rsidR="00DF57B3">
        <w:rPr>
          <w:rFonts w:ascii="Arial" w:hAnsi="Arial" w:cs="Arial"/>
        </w:rPr>
        <w:tab/>
        <w:t>15. 11. 2024</w:t>
      </w:r>
    </w:p>
    <w:p w14:paraId="48CD0008" w14:textId="560E76BA" w:rsidR="0009437F" w:rsidRPr="00F5793D" w:rsidRDefault="0009437F" w:rsidP="0009437F">
      <w:pPr>
        <w:ind w:left="737"/>
        <w:jc w:val="both"/>
        <w:rPr>
          <w:rFonts w:ascii="Arial" w:hAnsi="Arial" w:cs="Arial"/>
        </w:rPr>
      </w:pPr>
      <w:r w:rsidRPr="00F5793D">
        <w:rPr>
          <w:rFonts w:ascii="Arial" w:hAnsi="Arial" w:cs="Arial"/>
        </w:rPr>
        <w:t xml:space="preserve">Rok: </w:t>
      </w:r>
      <w:r w:rsidR="00DF57B3">
        <w:rPr>
          <w:rFonts w:ascii="Arial" w:hAnsi="Arial" w:cs="Arial"/>
        </w:rPr>
        <w:t>2025</w:t>
      </w:r>
      <w:r w:rsidR="00DF57B3">
        <w:rPr>
          <w:rFonts w:ascii="Arial" w:hAnsi="Arial" w:cs="Arial"/>
        </w:rPr>
        <w:tab/>
        <w:t>15. 11. 2025</w:t>
      </w:r>
    </w:p>
    <w:p w14:paraId="7B87101D" w14:textId="5EF1024A" w:rsidR="00A662AA" w:rsidRDefault="0009437F" w:rsidP="00670E95">
      <w:pPr>
        <w:ind w:left="737"/>
        <w:jc w:val="both"/>
        <w:rPr>
          <w:rFonts w:ascii="Arial" w:hAnsi="Arial" w:cs="Arial"/>
        </w:rPr>
      </w:pPr>
      <w:r w:rsidRPr="00F5793D">
        <w:rPr>
          <w:rFonts w:ascii="Arial" w:hAnsi="Arial" w:cs="Arial"/>
        </w:rPr>
        <w:t xml:space="preserve">Rok: </w:t>
      </w:r>
      <w:r w:rsidR="00DF57B3">
        <w:rPr>
          <w:rFonts w:ascii="Arial" w:hAnsi="Arial" w:cs="Arial"/>
        </w:rPr>
        <w:t>2026</w:t>
      </w:r>
      <w:r w:rsidR="00DF57B3">
        <w:rPr>
          <w:rFonts w:ascii="Arial" w:hAnsi="Arial" w:cs="Arial"/>
        </w:rPr>
        <w:tab/>
        <w:t>15. 11. 2026</w:t>
      </w:r>
    </w:p>
    <w:p w14:paraId="5EF1AF97" w14:textId="3564F7AF" w:rsidR="00DF57B3" w:rsidRDefault="00DF57B3" w:rsidP="00670E95">
      <w:pPr>
        <w:ind w:left="737"/>
        <w:jc w:val="both"/>
        <w:rPr>
          <w:rFonts w:ascii="Arial" w:hAnsi="Arial" w:cs="Arial"/>
        </w:rPr>
      </w:pPr>
      <w:r>
        <w:rPr>
          <w:rFonts w:ascii="Arial" w:hAnsi="Arial" w:cs="Arial"/>
        </w:rPr>
        <w:t>Rok: 2027</w:t>
      </w:r>
      <w:r>
        <w:rPr>
          <w:rFonts w:ascii="Arial" w:hAnsi="Arial" w:cs="Arial"/>
        </w:rPr>
        <w:tab/>
        <w:t>15. 11. 2027</w:t>
      </w:r>
    </w:p>
    <w:p w14:paraId="7D7EC8B7" w14:textId="396A1826" w:rsidR="00DF57B3" w:rsidRPr="00670E95" w:rsidRDefault="00984225" w:rsidP="00670E95">
      <w:pPr>
        <w:ind w:left="737"/>
        <w:jc w:val="both"/>
        <w:rPr>
          <w:rFonts w:ascii="Arial" w:hAnsi="Arial" w:cs="Arial"/>
        </w:rPr>
      </w:pPr>
      <w:r>
        <w:rPr>
          <w:rFonts w:ascii="Arial" w:hAnsi="Arial" w:cs="Arial"/>
        </w:rPr>
        <w:t>Rok</w:t>
      </w:r>
      <w:r w:rsidR="00755229">
        <w:rPr>
          <w:rFonts w:ascii="Arial" w:hAnsi="Arial" w:cs="Arial"/>
        </w:rPr>
        <w:t>:</w:t>
      </w:r>
      <w:r>
        <w:rPr>
          <w:rFonts w:ascii="Arial" w:hAnsi="Arial" w:cs="Arial"/>
        </w:rPr>
        <w:t xml:space="preserve"> 2028</w:t>
      </w:r>
      <w:r>
        <w:rPr>
          <w:rFonts w:ascii="Arial" w:hAnsi="Arial" w:cs="Arial"/>
        </w:rPr>
        <w:tab/>
        <w:t>15. 11. 2028</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2"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2"/>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3"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4"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4"/>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0E053F" w:rsidRPr="004470FF">
        <w:rPr>
          <w:rFonts w:ascii="Arial" w:hAnsi="Arial" w:cs="Arial"/>
        </w:rPr>
        <w:t>BOZP</w:t>
      </w:r>
      <w:r w:rsidRPr="004470FF">
        <w:rPr>
          <w:rFonts w:ascii="Arial" w:hAnsi="Arial" w:cs="Arial"/>
        </w:rPr>
        <w:t>, k</w:t>
      </w:r>
      <w:r w:rsidRPr="00800EE4">
        <w:rPr>
          <w:rFonts w:ascii="Arial" w:hAnsi="Arial" w:cs="Arial"/>
        </w:rPr>
        <w:t xml:space="preserve">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lastRenderedPageBreak/>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6C4A50AE"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24D81" w:rsidRPr="00824D81">
        <w:rPr>
          <w:rFonts w:ascii="Arial" w:hAnsi="Arial" w:cs="Arial"/>
          <w:b/>
          <w:highlight w:val="yellow"/>
        </w:rPr>
        <w:t>……… [DOPLNIT</w:t>
      </w:r>
      <w:r w:rsidR="00180DFC">
        <w:rPr>
          <w:rFonts w:ascii="Arial" w:hAnsi="Arial" w:cs="Arial"/>
          <w:b/>
          <w:highlight w:val="yellow"/>
        </w:rPr>
        <w:t xml:space="preserve"> – cena díla včetně DPH</w:t>
      </w:r>
      <w:r w:rsidR="00824D81" w:rsidRPr="00824D81">
        <w:rPr>
          <w:rFonts w:ascii="Arial" w:hAnsi="Arial" w:cs="Arial"/>
          <w:b/>
          <w:highlight w:val="yellow"/>
        </w:rPr>
        <w:t>]</w:t>
      </w:r>
      <w:r w:rsidR="00D70D85">
        <w:rPr>
          <w:rFonts w:ascii="Arial" w:hAnsi="Arial" w:cs="Arial"/>
          <w:b/>
          <w:highlight w:val="yellow"/>
        </w:rPr>
        <w:t xml:space="preserve"> Kč</w:t>
      </w:r>
      <w:r w:rsidRPr="00824D81">
        <w:rPr>
          <w:rFonts w:ascii="Arial" w:hAnsi="Arial" w:cs="Arial"/>
          <w:highlight w:val="yellow"/>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5"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požádání objednatele předložit do třech dnů pojistnou smlouvu dle tohoto </w:t>
      </w:r>
      <w:r w:rsidR="00C8524F" w:rsidRPr="00C8524F">
        <w:rPr>
          <w:rFonts w:ascii="Arial" w:hAnsi="Arial" w:cs="Arial"/>
        </w:rPr>
        <w:lastRenderedPageBreak/>
        <w:t>odstavce, nebo její relevantní části, nebo pojistku ve smyslu § 2775 občanského zákoníku, a to nejpozději do 7 dnů ode dne doručení žádosti objednatele.</w:t>
      </w:r>
      <w:bookmarkEnd w:id="25"/>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6"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6"/>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7"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lastRenderedPageBreak/>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7B90B258" w14:textId="77777777" w:rsidR="000150D0" w:rsidRDefault="000150D0" w:rsidP="006B54C6">
      <w:pPr>
        <w:pStyle w:val="Odstavecseseznamem"/>
        <w:jc w:val="both"/>
        <w:rPr>
          <w:rFonts w:ascii="Arial" w:hAnsi="Arial" w:cs="Arial"/>
          <w:u w:val="single"/>
        </w:rPr>
      </w:pPr>
    </w:p>
    <w:p w14:paraId="7B8BE970" w14:textId="77777777" w:rsidR="000150D0" w:rsidRDefault="000150D0" w:rsidP="006B54C6">
      <w:pPr>
        <w:pStyle w:val="Odstavecseseznamem"/>
        <w:jc w:val="both"/>
        <w:rPr>
          <w:rFonts w:ascii="Arial" w:hAnsi="Arial" w:cs="Arial"/>
          <w:u w:val="single"/>
        </w:rPr>
      </w:pPr>
    </w:p>
    <w:p w14:paraId="0105F2CF" w14:textId="77777777" w:rsidR="000150D0" w:rsidRDefault="000150D0" w:rsidP="006B54C6">
      <w:pPr>
        <w:pStyle w:val="Odstavecseseznamem"/>
        <w:jc w:val="both"/>
        <w:rPr>
          <w:rFonts w:ascii="Arial" w:hAnsi="Arial" w:cs="Arial"/>
          <w:u w:val="single"/>
        </w:rPr>
      </w:pPr>
    </w:p>
    <w:p w14:paraId="2A6E495F" w14:textId="41875CF5"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lastRenderedPageBreak/>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7E4B4488"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8" w:name="_Hlk18919429"/>
      <w:r w:rsidR="008C68DE">
        <w:rPr>
          <w:rFonts w:ascii="Arial" w:hAnsi="Arial" w:cs="Arial"/>
        </w:rPr>
        <w:t>Středočeský kraj a hlavní město Praha</w:t>
      </w:r>
      <w:r w:rsidRPr="00800EE4">
        <w:rPr>
          <w:rFonts w:ascii="Arial" w:hAnsi="Arial" w:cs="Arial"/>
          <w:bCs/>
          <w:lang w:val="en-US"/>
        </w:rPr>
        <w:t xml:space="preserve">, </w:t>
      </w:r>
      <w:bookmarkEnd w:id="28"/>
      <w:r w:rsidRPr="00800EE4">
        <w:rPr>
          <w:rFonts w:ascii="Arial" w:hAnsi="Arial" w:cs="Arial"/>
          <w:bCs/>
          <w:lang w:val="en-US"/>
        </w:rPr>
        <w:t>Pobočka</w:t>
      </w:r>
      <w:r w:rsidR="008C68DE">
        <w:rPr>
          <w:rFonts w:ascii="Arial" w:hAnsi="Arial" w:cs="Arial"/>
          <w:bCs/>
          <w:lang w:val="en-US"/>
        </w:rPr>
        <w:t xml:space="preserve"> Mělník.</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9" w:name="_Ref376427298"/>
      <w:r w:rsidRPr="00800EE4">
        <w:rPr>
          <w:rFonts w:cs="Arial"/>
          <w:b w:val="0"/>
          <w:szCs w:val="22"/>
          <w:u w:val="none"/>
        </w:rPr>
        <w:t>Dílo bylo dokončeno a předáno v souladu s touto smlouvou v rozsahu dle Čl. II. a v termínu dle Čl. V. této smlouvy.</w:t>
      </w:r>
      <w:bookmarkEnd w:id="29"/>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w:t>
      </w:r>
      <w:r w:rsidRPr="00800EE4">
        <w:rPr>
          <w:rFonts w:cs="Arial"/>
          <w:b w:val="0"/>
          <w:szCs w:val="22"/>
          <w:u w:val="none"/>
        </w:rPr>
        <w:lastRenderedPageBreak/>
        <w:t xml:space="preserve">uvedeno, </w:t>
      </w:r>
      <w:bookmarkStart w:id="30"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0"/>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334C03BD"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87565C" w:rsidRPr="00763FAC">
        <w:rPr>
          <w:rFonts w:ascii="Arial" w:hAnsi="Arial" w:cs="Arial"/>
        </w:rPr>
        <w:t>autorsk</w:t>
      </w:r>
      <w:r w:rsidR="00763FAC" w:rsidRPr="00763FAC">
        <w:rPr>
          <w:rFonts w:ascii="Arial" w:hAnsi="Arial" w:cs="Arial"/>
        </w:rPr>
        <w:t>ého</w:t>
      </w:r>
      <w:r w:rsidR="0087565C" w:rsidRPr="00763FAC">
        <w:rPr>
          <w:rFonts w:ascii="Arial" w:hAnsi="Arial" w:cs="Arial"/>
        </w:rPr>
        <w:t xml:space="preserve"> dozor</w:t>
      </w:r>
      <w:r w:rsidR="00763FAC" w:rsidRPr="00763FAC">
        <w:rPr>
          <w:rFonts w:ascii="Arial" w:hAnsi="Arial" w:cs="Arial"/>
        </w:rPr>
        <w:t>u</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lastRenderedPageBreak/>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31"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31"/>
    </w:p>
    <w:p w14:paraId="74535B23" w14:textId="77777777" w:rsidR="00502776" w:rsidRPr="00800EE4" w:rsidRDefault="00502776" w:rsidP="00E46D84">
      <w:pPr>
        <w:pStyle w:val="Odstavecseseznamem"/>
        <w:numPr>
          <w:ilvl w:val="0"/>
          <w:numId w:val="17"/>
        </w:numPr>
        <w:jc w:val="both"/>
        <w:rPr>
          <w:rFonts w:ascii="Arial" w:hAnsi="Arial" w:cs="Arial"/>
        </w:rPr>
      </w:pPr>
      <w:bookmarkStart w:id="32"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2"/>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w:t>
      </w:r>
      <w:r w:rsidRPr="00800EE4">
        <w:rPr>
          <w:rFonts w:ascii="Arial" w:hAnsi="Arial" w:cs="Arial"/>
        </w:rPr>
        <w:lastRenderedPageBreak/>
        <w:t xml:space="preserve">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C3E7D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AC08A5">
        <w:rPr>
          <w:rFonts w:ascii="Arial" w:hAnsi="Arial" w:cs="Arial"/>
        </w:rPr>
        <w:t>zadávacího</w:t>
      </w:r>
      <w:r w:rsidR="00AC08A5">
        <w:rPr>
          <w:rFonts w:ascii="Arial" w:hAnsi="Arial" w:cs="Arial"/>
        </w:rPr>
        <w:t xml:space="preserve"> </w:t>
      </w:r>
      <w:r w:rsidRPr="00800EE4">
        <w:rPr>
          <w:rFonts w:ascii="Arial" w:hAnsi="Arial" w:cs="Arial"/>
        </w:rPr>
        <w:t xml:space="preserve">řízení na Veřejnou zakázku nebo bez předchozího souhlasu objednatele, </w:t>
      </w:r>
    </w:p>
    <w:p w14:paraId="451AAFC0" w14:textId="290BED97"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AC08A5">
        <w:rPr>
          <w:rFonts w:ascii="Arial" w:hAnsi="Arial" w:cs="Arial"/>
        </w:rPr>
        <w:t>zadávacího</w:t>
      </w:r>
      <w:r w:rsidR="00AC08A5">
        <w:rPr>
          <w:rFonts w:ascii="Arial" w:hAnsi="Arial" w:cs="Arial"/>
        </w:rPr>
        <w:t xml:space="preserve">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lastRenderedPageBreak/>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71BEFD24"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443FCA">
        <w:rPr>
          <w:rFonts w:ascii="Arial" w:hAnsi="Arial" w:cs="Arial"/>
        </w:rPr>
        <w:t>zadávacího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w:t>
      </w:r>
      <w:r w:rsidRPr="00800EE4">
        <w:rPr>
          <w:rFonts w:ascii="Arial" w:hAnsi="Arial" w:cs="Arial"/>
        </w:rPr>
        <w:lastRenderedPageBreak/>
        <w:t xml:space="preserve">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19E0F874"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C91649" w:rsidRPr="00C91649">
        <w:rPr>
          <w:rFonts w:ascii="Arial" w:hAnsi="Arial" w:cs="Arial"/>
        </w:rPr>
        <w:t>Bc. Jana Machulková DiS./rada</w:t>
      </w:r>
      <w:r w:rsidRPr="00433C9B">
        <w:rPr>
          <w:rFonts w:ascii="Arial" w:hAnsi="Arial" w:cs="Arial"/>
        </w:rPr>
        <w:tab/>
      </w:r>
    </w:p>
    <w:p w14:paraId="7E03C732" w14:textId="160A9A3F"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851C40">
        <w:rPr>
          <w:rFonts w:ascii="Arial" w:hAnsi="Arial" w:cs="Arial"/>
        </w:rPr>
        <w:t xml:space="preserve"> </w:t>
      </w:r>
      <w:r w:rsidR="00851C40" w:rsidRPr="00851C40">
        <w:rPr>
          <w:rFonts w:ascii="Arial" w:hAnsi="Arial" w:cs="Arial"/>
        </w:rPr>
        <w:t>+420 725 424 718</w:t>
      </w:r>
      <w:r w:rsidRPr="00433C9B">
        <w:rPr>
          <w:rFonts w:ascii="Arial" w:hAnsi="Arial" w:cs="Arial"/>
        </w:rPr>
        <w:tab/>
      </w:r>
    </w:p>
    <w:p w14:paraId="71FDB462" w14:textId="65179ADA"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hyperlink r:id="rId15" w:history="1">
        <w:r w:rsidR="009A6605" w:rsidRPr="0010459A">
          <w:rPr>
            <w:rStyle w:val="Hypertextovodkaz"/>
            <w:rFonts w:ascii="Arial" w:hAnsi="Arial" w:cs="Arial"/>
          </w:rPr>
          <w:t>j.machulkova@spucr.cz</w:t>
        </w:r>
      </w:hyperlink>
      <w:r w:rsidR="009A6605">
        <w:rPr>
          <w:rFonts w:ascii="Arial" w:hAnsi="Arial" w:cs="Arial"/>
        </w:rPr>
        <w:t xml:space="preserve"> </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9E31C3D" w14:textId="368BC39D" w:rsidR="00562BBC" w:rsidRPr="00433C9B" w:rsidRDefault="00562BBC" w:rsidP="00433C9B">
      <w:pPr>
        <w:spacing w:after="120"/>
        <w:ind w:left="426" w:firstLine="282"/>
        <w:jc w:val="both"/>
        <w:rPr>
          <w:rFonts w:ascii="Arial" w:hAnsi="Arial" w:cs="Arial"/>
        </w:rPr>
      </w:pPr>
      <w:r w:rsidRPr="00EF6FE6">
        <w:rPr>
          <w:rFonts w:ascii="Arial" w:hAnsi="Arial" w:cs="Arial"/>
          <w:highlight w:val="yellow"/>
        </w:rPr>
        <w:t>Jméno/funkce:</w:t>
      </w:r>
      <w:r w:rsidRPr="00EF6FE6">
        <w:rPr>
          <w:rFonts w:ascii="Arial" w:hAnsi="Arial" w:cs="Arial"/>
          <w:highlight w:val="yellow"/>
        </w:rPr>
        <w:tab/>
      </w:r>
      <w:r w:rsidR="00EF6FE6" w:rsidRPr="00EF6FE6">
        <w:rPr>
          <w:rFonts w:ascii="Arial" w:hAnsi="Arial" w:cs="Arial"/>
          <w:b/>
          <w:bCs/>
          <w:highlight w:val="yellow"/>
        </w:rPr>
        <w:t>(doplnit)</w:t>
      </w:r>
    </w:p>
    <w:p w14:paraId="08BF2B6D" w14:textId="5BD72F60" w:rsidR="00562BBC" w:rsidRPr="00EF6FE6" w:rsidRDefault="00562BBC" w:rsidP="00433C9B">
      <w:pPr>
        <w:spacing w:after="120"/>
        <w:ind w:left="426" w:firstLine="282"/>
        <w:jc w:val="both"/>
        <w:rPr>
          <w:rFonts w:ascii="Arial" w:hAnsi="Arial" w:cs="Arial"/>
          <w:highlight w:val="yellow"/>
        </w:rPr>
      </w:pPr>
      <w:r w:rsidRPr="00EF6FE6">
        <w:rPr>
          <w:rFonts w:ascii="Arial" w:hAnsi="Arial" w:cs="Arial"/>
          <w:highlight w:val="yellow"/>
        </w:rPr>
        <w:t>Tel.:</w:t>
      </w:r>
      <w:r w:rsidRPr="00EF6FE6">
        <w:rPr>
          <w:rFonts w:ascii="Arial" w:hAnsi="Arial" w:cs="Arial"/>
          <w:highlight w:val="yellow"/>
        </w:rPr>
        <w:tab/>
      </w:r>
      <w:r w:rsidR="00EF6FE6" w:rsidRPr="00EF6FE6">
        <w:rPr>
          <w:rFonts w:ascii="Arial" w:hAnsi="Arial" w:cs="Arial"/>
          <w:b/>
          <w:bCs/>
          <w:highlight w:val="yellow"/>
        </w:rPr>
        <w:t>(doplnit)</w:t>
      </w:r>
    </w:p>
    <w:p w14:paraId="28F1B137" w14:textId="2C685121" w:rsidR="00562BBC" w:rsidRPr="00433C9B" w:rsidRDefault="00562BBC" w:rsidP="00433C9B">
      <w:pPr>
        <w:spacing w:after="120"/>
        <w:ind w:left="426" w:firstLine="282"/>
        <w:jc w:val="both"/>
        <w:rPr>
          <w:rFonts w:ascii="Arial" w:hAnsi="Arial" w:cs="Arial"/>
        </w:rPr>
      </w:pPr>
      <w:r w:rsidRPr="00EF6FE6">
        <w:rPr>
          <w:rFonts w:ascii="Arial" w:hAnsi="Arial" w:cs="Arial"/>
          <w:highlight w:val="yellow"/>
        </w:rPr>
        <w:t>E-mail:</w:t>
      </w:r>
      <w:r w:rsidRPr="00EF6FE6">
        <w:rPr>
          <w:rFonts w:ascii="Arial" w:hAnsi="Arial" w:cs="Arial"/>
          <w:highlight w:val="yellow"/>
        </w:rPr>
        <w:tab/>
      </w:r>
      <w:r w:rsidR="00EF6FE6" w:rsidRPr="00EF6FE6">
        <w:rPr>
          <w:rFonts w:ascii="Arial" w:hAnsi="Arial" w:cs="Arial"/>
          <w:b/>
          <w:bCs/>
          <w:highlight w:val="yellow"/>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21339469"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143AB4">
        <w:rPr>
          <w:rFonts w:ascii="Arial" w:hAnsi="Arial" w:cs="Arial"/>
        </w:rPr>
        <w:t> </w:t>
      </w:r>
      <w:r w:rsidR="00943F4A" w:rsidRPr="00143AB4">
        <w:rPr>
          <w:rFonts w:ascii="Arial" w:hAnsi="Arial" w:cs="Arial"/>
        </w:rPr>
        <w:t>zadávacím</w:t>
      </w:r>
      <w:r w:rsidR="00143AB4">
        <w:rPr>
          <w:rFonts w:ascii="Arial" w:hAnsi="Arial" w:cs="Arial"/>
        </w:rPr>
        <w:t xml:space="preserve">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143AB4">
        <w:rPr>
          <w:rFonts w:ascii="Arial" w:hAnsi="Arial" w:cs="Arial"/>
        </w:rPr>
        <w:t> </w:t>
      </w:r>
      <w:r w:rsidR="00922B4E" w:rsidRPr="00143AB4">
        <w:rPr>
          <w:rFonts w:ascii="Arial" w:hAnsi="Arial" w:cs="Arial"/>
        </w:rPr>
        <w:t>zadávacím</w:t>
      </w:r>
      <w:r w:rsidR="00143AB4">
        <w:rPr>
          <w:rFonts w:ascii="Arial" w:hAnsi="Arial" w:cs="Arial"/>
        </w:rPr>
        <w:t xml:space="preserve"> </w:t>
      </w:r>
      <w:r w:rsidR="00922B4E" w:rsidRPr="00800EE4">
        <w:rPr>
          <w:rFonts w:ascii="Arial" w:hAnsi="Arial" w:cs="Arial"/>
        </w:rPr>
        <w:t>řízení</w:t>
      </w:r>
      <w:r w:rsidR="00D71AEB">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EC37D6">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54D865A6" w14:textId="77777777" w:rsidR="00EC37D6" w:rsidRPr="00EC37D6" w:rsidRDefault="00EC37D6" w:rsidP="00EC37D6">
      <w:pPr>
        <w:ind w:left="360"/>
        <w:jc w:val="both"/>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lastRenderedPageBreak/>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2211F8A4" w:rsidR="003D30C7" w:rsidRPr="007726B0"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Pr="007726B0">
        <w:rPr>
          <w:rFonts w:ascii="Arial" w:hAnsi="Arial" w:cs="Arial"/>
        </w:rPr>
        <w:t>)</w:t>
      </w:r>
      <w:r w:rsidR="003D30C7" w:rsidRPr="007726B0">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642FC873" w:rsidR="00DF4837" w:rsidRDefault="00425420" w:rsidP="00E46D84">
      <w:pPr>
        <w:pStyle w:val="Odstavecseseznamem"/>
        <w:numPr>
          <w:ilvl w:val="0"/>
          <w:numId w:val="20"/>
        </w:numPr>
        <w:jc w:val="both"/>
        <w:rPr>
          <w:rFonts w:ascii="Arial" w:hAnsi="Arial" w:cs="Arial"/>
        </w:rPr>
      </w:pPr>
      <w:bookmarkStart w:id="38" w:name="_Hlk98500885"/>
      <w:r w:rsidRPr="00425420">
        <w:rPr>
          <w:rFonts w:ascii="Arial" w:hAnsi="Arial" w:cs="Arial"/>
        </w:rPr>
        <w:t xml:space="preserve"> </w:t>
      </w:r>
      <w:bookmarkStart w:id="39" w:name="_Hlk98762770"/>
      <w:bookmarkEnd w:id="38"/>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F40DAB">
        <w:rPr>
          <w:rFonts w:ascii="Arial" w:hAnsi="Arial" w:cs="Arial"/>
        </w:rPr>
        <w:t>zadávací řízení</w:t>
      </w:r>
      <w:r w:rsidR="00220165" w:rsidRPr="00220165">
        <w:rPr>
          <w:rFonts w:ascii="Arial" w:hAnsi="Arial" w:cs="Arial"/>
        </w:rPr>
        <w:t>. Podmínky pro tuto změnu a způsob určení nového Zhotovitele je jednoznačně vymezen v Zadávací dokumentaci.</w:t>
      </w:r>
    </w:p>
    <w:bookmarkEnd w:id="39"/>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lastRenderedPageBreak/>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7"/>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FC005F" w:rsidRDefault="0078484C" w:rsidP="0078484C">
      <w:pPr>
        <w:pStyle w:val="Odstavecseseznamem"/>
        <w:numPr>
          <w:ilvl w:val="0"/>
          <w:numId w:val="10"/>
        </w:numPr>
        <w:jc w:val="both"/>
        <w:rPr>
          <w:rFonts w:ascii="Arial" w:hAnsi="Arial" w:cs="Arial"/>
        </w:rPr>
      </w:pPr>
      <w:r w:rsidRPr="00FC005F">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0" w:name="_Hlk99089982"/>
      <w:r>
        <w:rPr>
          <w:rFonts w:ascii="Arial" w:hAnsi="Arial" w:cs="Arial"/>
        </w:rPr>
        <w:t xml:space="preserve">Přílohou č. 3 této smlouvy jsou </w:t>
      </w:r>
      <w:bookmarkStart w:id="41" w:name="_Hlk99090050"/>
      <w:r>
        <w:rPr>
          <w:rFonts w:ascii="Arial" w:hAnsi="Arial" w:cs="Arial"/>
        </w:rPr>
        <w:t>podmínky povinné publicity NPO</w:t>
      </w:r>
      <w:bookmarkEnd w:id="41"/>
    </w:p>
    <w:bookmarkEnd w:id="40"/>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2"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w:t>
      </w:r>
      <w:r w:rsidRPr="00800EE4">
        <w:rPr>
          <w:rFonts w:ascii="Arial" w:hAnsi="Arial" w:cs="Arial"/>
        </w:rPr>
        <w:lastRenderedPageBreak/>
        <w:t xml:space="preserve">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0541E152"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w:t>
      </w:r>
      <w:r w:rsidR="00685E83">
        <w:rPr>
          <w:rFonts w:ascii="Arial" w:hAnsi="Arial" w:cs="Arial"/>
          <w:color w:val="201F1E"/>
          <w:shd w:val="clear" w:color="auto" w:fill="FFFFFF"/>
        </w:rPr>
        <w:t> </w:t>
      </w:r>
      <w:r w:rsidRPr="00685E83">
        <w:rPr>
          <w:rFonts w:ascii="Arial" w:hAnsi="Arial" w:cs="Arial"/>
          <w:color w:val="201F1E"/>
          <w:shd w:val="clear" w:color="auto" w:fill="FFFFFF"/>
        </w:rPr>
        <w:t>zadávacím</w:t>
      </w:r>
      <w:r w:rsidR="00685E83">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66E6AA03"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A06BCE">
        <w:rPr>
          <w:rFonts w:ascii="Arial" w:hAnsi="Arial" w:cs="Arial"/>
          <w:color w:val="201F1E"/>
          <w:shd w:val="clear" w:color="auto" w:fill="FFFFFF"/>
        </w:rPr>
        <w:t>zadávacího</w:t>
      </w:r>
      <w:r w:rsidR="00A06BCE">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943F4A">
        <w:tc>
          <w:tcPr>
            <w:tcW w:w="4606" w:type="dxa"/>
            <w:shd w:val="clear" w:color="auto" w:fill="auto"/>
          </w:tcPr>
          <w:p w14:paraId="6342BC44" w14:textId="77777777" w:rsidR="00943F4A" w:rsidRPr="00800EE4" w:rsidRDefault="00943F4A" w:rsidP="00943F4A">
            <w:pPr>
              <w:rPr>
                <w:rFonts w:ascii="Arial" w:hAnsi="Arial" w:cs="Arial"/>
              </w:rPr>
            </w:pPr>
            <w:r w:rsidRPr="00800EE4">
              <w:rPr>
                <w:rFonts w:ascii="Arial" w:hAnsi="Arial" w:cs="Arial"/>
              </w:rPr>
              <w:t>V………………….. dne………</w:t>
            </w:r>
          </w:p>
        </w:tc>
        <w:tc>
          <w:tcPr>
            <w:tcW w:w="460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2768C826" w14:textId="77777777" w:rsidTr="00943F4A">
        <w:tc>
          <w:tcPr>
            <w:tcW w:w="4606" w:type="dxa"/>
            <w:shd w:val="clear" w:color="auto" w:fill="auto"/>
          </w:tcPr>
          <w:p w14:paraId="57E16FFD" w14:textId="77777777" w:rsidR="00943F4A" w:rsidRDefault="00943F4A" w:rsidP="00943F4A">
            <w:pPr>
              <w:rPr>
                <w:rFonts w:ascii="Arial" w:hAnsi="Arial" w:cs="Arial"/>
              </w:rPr>
            </w:pPr>
          </w:p>
          <w:p w14:paraId="491D2BC7" w14:textId="77777777" w:rsidR="00A06BCE" w:rsidRDefault="00A06BCE" w:rsidP="00943F4A">
            <w:pPr>
              <w:rPr>
                <w:rFonts w:ascii="Arial" w:hAnsi="Arial" w:cs="Arial"/>
              </w:rPr>
            </w:pPr>
          </w:p>
          <w:p w14:paraId="6E284FCD" w14:textId="7E922EDF" w:rsidR="00A06BCE" w:rsidRPr="00800EE4" w:rsidRDefault="00A06BCE"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43F4A">
        <w:tc>
          <w:tcPr>
            <w:tcW w:w="460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43F4A">
        <w:tc>
          <w:tcPr>
            <w:tcW w:w="4606" w:type="dxa"/>
            <w:shd w:val="clear" w:color="auto" w:fill="auto"/>
          </w:tcPr>
          <w:p w14:paraId="792D8191" w14:textId="77777777" w:rsidR="00B30AC1" w:rsidRDefault="00B30AC1" w:rsidP="00B30AC1">
            <w:pPr>
              <w:rPr>
                <w:rFonts w:ascii="Arial" w:hAnsi="Arial" w:cs="Arial"/>
                <w:b/>
              </w:rPr>
            </w:pPr>
            <w:r>
              <w:rPr>
                <w:rFonts w:ascii="Arial" w:hAnsi="Arial" w:cs="Arial"/>
                <w:b/>
              </w:rPr>
              <w:t>Ing. Jiří Veselý</w:t>
            </w:r>
          </w:p>
          <w:p w14:paraId="61D09567" w14:textId="77777777" w:rsidR="00B30AC1" w:rsidRPr="00471D42" w:rsidRDefault="00B30AC1" w:rsidP="00B30AC1">
            <w:pPr>
              <w:pStyle w:val="Bezmezer"/>
              <w:rPr>
                <w:rFonts w:ascii="Arial" w:eastAsiaTheme="minorHAnsi" w:hAnsi="Arial" w:cs="Arial"/>
                <w:b/>
                <w:sz w:val="22"/>
                <w:szCs w:val="22"/>
                <w:lang w:eastAsia="en-US"/>
              </w:rPr>
            </w:pPr>
            <w:r>
              <w:rPr>
                <w:rFonts w:ascii="Arial" w:eastAsiaTheme="minorHAnsi" w:hAnsi="Arial" w:cs="Arial"/>
                <w:b/>
                <w:sz w:val="22"/>
                <w:szCs w:val="22"/>
                <w:lang w:eastAsia="en-US"/>
              </w:rPr>
              <w:t>ř</w:t>
            </w:r>
            <w:r w:rsidRPr="00471D42">
              <w:rPr>
                <w:rFonts w:ascii="Arial" w:eastAsiaTheme="minorHAnsi" w:hAnsi="Arial" w:cs="Arial"/>
                <w:b/>
                <w:sz w:val="22"/>
                <w:szCs w:val="22"/>
                <w:lang w:eastAsia="en-US"/>
              </w:rPr>
              <w:t>editel KPÚ pro Středočeský kraj</w:t>
            </w:r>
          </w:p>
          <w:p w14:paraId="4514135A" w14:textId="1A0088D5" w:rsidR="00943F4A" w:rsidRPr="00800EE4" w:rsidRDefault="00B30AC1" w:rsidP="00B30AC1">
            <w:pPr>
              <w:rPr>
                <w:rFonts w:ascii="Arial" w:hAnsi="Arial" w:cs="Arial"/>
                <w:b/>
              </w:rPr>
            </w:pPr>
            <w:r>
              <w:rPr>
                <w:rFonts w:ascii="Arial" w:hAnsi="Arial" w:cs="Arial"/>
                <w:b/>
              </w:rPr>
              <w:t>a</w:t>
            </w:r>
            <w:r w:rsidRPr="00471D42">
              <w:rPr>
                <w:rFonts w:ascii="Arial" w:hAnsi="Arial" w:cs="Arial"/>
                <w:b/>
              </w:rPr>
              <w:t xml:space="preserve"> hl. m. Praha</w:t>
            </w:r>
          </w:p>
        </w:tc>
        <w:tc>
          <w:tcPr>
            <w:tcW w:w="460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5472EFD1" w14:textId="77777777" w:rsidR="005B4750" w:rsidRPr="00800EE4" w:rsidRDefault="005B4750" w:rsidP="009B3B28">
      <w:pPr>
        <w:rPr>
          <w:rFonts w:ascii="Arial" w:hAnsi="Arial" w:cs="Arial"/>
        </w:rPr>
      </w:pPr>
    </w:p>
    <w:p w14:paraId="570A8EA4" w14:textId="77777777" w:rsidR="00A06BCE" w:rsidRDefault="00A06BCE" w:rsidP="0067200E">
      <w:pPr>
        <w:autoSpaceDE w:val="0"/>
        <w:autoSpaceDN w:val="0"/>
        <w:adjustRightInd w:val="0"/>
        <w:spacing w:before="100" w:beforeAutospacing="1" w:after="120"/>
        <w:jc w:val="both"/>
        <w:rPr>
          <w:rFonts w:ascii="Arial" w:hAnsi="Arial" w:cs="Arial"/>
          <w:b/>
          <w:bCs/>
          <w:sz w:val="24"/>
          <w:szCs w:val="24"/>
          <w:u w:val="single"/>
        </w:rPr>
      </w:pPr>
    </w:p>
    <w:p w14:paraId="1A75EC5F" w14:textId="77777777" w:rsidR="00A06BCE" w:rsidRDefault="00A06BCE" w:rsidP="0067200E">
      <w:pPr>
        <w:autoSpaceDE w:val="0"/>
        <w:autoSpaceDN w:val="0"/>
        <w:adjustRightInd w:val="0"/>
        <w:spacing w:before="100" w:beforeAutospacing="1" w:after="120"/>
        <w:jc w:val="both"/>
        <w:rPr>
          <w:rFonts w:ascii="Arial" w:hAnsi="Arial" w:cs="Arial"/>
          <w:b/>
          <w:bCs/>
          <w:sz w:val="24"/>
          <w:szCs w:val="24"/>
          <w:u w:val="single"/>
        </w:rPr>
      </w:pPr>
    </w:p>
    <w:p w14:paraId="61416CCD" w14:textId="77777777" w:rsidR="00A06BCE" w:rsidRDefault="00A06BCE" w:rsidP="0067200E">
      <w:pPr>
        <w:autoSpaceDE w:val="0"/>
        <w:autoSpaceDN w:val="0"/>
        <w:adjustRightInd w:val="0"/>
        <w:spacing w:before="100" w:beforeAutospacing="1" w:after="120"/>
        <w:jc w:val="both"/>
        <w:rPr>
          <w:rFonts w:ascii="Arial" w:hAnsi="Arial" w:cs="Arial"/>
          <w:b/>
          <w:bCs/>
          <w:sz w:val="24"/>
          <w:szCs w:val="24"/>
          <w:u w:val="single"/>
        </w:rPr>
      </w:pPr>
    </w:p>
    <w:p w14:paraId="2E792752" w14:textId="77777777" w:rsidR="00A06BCE" w:rsidRDefault="00A06BCE" w:rsidP="0067200E">
      <w:pPr>
        <w:autoSpaceDE w:val="0"/>
        <w:autoSpaceDN w:val="0"/>
        <w:adjustRightInd w:val="0"/>
        <w:spacing w:before="100" w:beforeAutospacing="1" w:after="120"/>
        <w:jc w:val="both"/>
        <w:rPr>
          <w:rFonts w:ascii="Arial" w:hAnsi="Arial" w:cs="Arial"/>
          <w:b/>
          <w:bCs/>
          <w:sz w:val="24"/>
          <w:szCs w:val="24"/>
          <w:u w:val="single"/>
        </w:rPr>
      </w:pPr>
    </w:p>
    <w:p w14:paraId="7BE28231" w14:textId="77777777" w:rsidR="00B30AC1" w:rsidRDefault="00B30AC1" w:rsidP="00B30AC1">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Příloha č. 1 Specifikace díla a závazný harmonogram postupu prací</w:t>
      </w:r>
    </w:p>
    <w:p w14:paraId="7E6CCF26" w14:textId="77777777" w:rsidR="00B30AC1" w:rsidRPr="00ED75A7" w:rsidRDefault="00B30AC1" w:rsidP="00B30AC1">
      <w:pPr>
        <w:autoSpaceDE w:val="0"/>
        <w:autoSpaceDN w:val="0"/>
        <w:adjustRightInd w:val="0"/>
        <w:spacing w:after="0" w:line="240" w:lineRule="auto"/>
        <w:jc w:val="center"/>
        <w:rPr>
          <w:rFonts w:ascii="Arial" w:eastAsia="Calibri" w:hAnsi="Arial" w:cs="Arial"/>
          <w:color w:val="000000"/>
          <w:sz w:val="20"/>
          <w:szCs w:val="20"/>
        </w:rPr>
      </w:pPr>
      <w:r w:rsidRPr="00ED75A7">
        <w:rPr>
          <w:rFonts w:ascii="Arial" w:eastAsia="Calibri" w:hAnsi="Arial" w:cs="Arial"/>
          <w:color w:val="000000"/>
          <w:sz w:val="20"/>
          <w:szCs w:val="20"/>
        </w:rPr>
        <w:t>Příloha č. 1 smlouvy o dílo</w:t>
      </w:r>
    </w:p>
    <w:p w14:paraId="2F53DF04" w14:textId="77777777" w:rsidR="00B30AC1" w:rsidRPr="00F40CFD" w:rsidRDefault="00B30AC1" w:rsidP="00B30AC1">
      <w:pPr>
        <w:autoSpaceDE w:val="0"/>
        <w:autoSpaceDN w:val="0"/>
        <w:adjustRightInd w:val="0"/>
        <w:spacing w:after="0" w:line="240" w:lineRule="auto"/>
        <w:jc w:val="center"/>
        <w:rPr>
          <w:rFonts w:ascii="Arial" w:eastAsia="Calibri" w:hAnsi="Arial" w:cs="Arial"/>
          <w:color w:val="000000"/>
          <w:sz w:val="16"/>
          <w:szCs w:val="16"/>
        </w:rPr>
      </w:pPr>
    </w:p>
    <w:p w14:paraId="3F9F59D2" w14:textId="77777777" w:rsidR="00B30AC1" w:rsidRPr="00E203D6" w:rsidRDefault="00B30AC1" w:rsidP="00B30AC1">
      <w:pPr>
        <w:autoSpaceDE w:val="0"/>
        <w:autoSpaceDN w:val="0"/>
        <w:adjustRightInd w:val="0"/>
        <w:spacing w:after="0" w:line="240" w:lineRule="auto"/>
        <w:jc w:val="center"/>
        <w:rPr>
          <w:rFonts w:ascii="Arial" w:eastAsia="Calibri" w:hAnsi="Arial" w:cs="Arial"/>
          <w:b/>
          <w:bCs/>
          <w:color w:val="000000"/>
        </w:rPr>
      </w:pPr>
      <w:r w:rsidRPr="00E203D6">
        <w:rPr>
          <w:rFonts w:ascii="Arial" w:eastAsia="Calibri" w:hAnsi="Arial" w:cs="Arial"/>
          <w:b/>
          <w:bCs/>
          <w:color w:val="000000"/>
        </w:rPr>
        <w:t>Specifikace díla</w:t>
      </w:r>
    </w:p>
    <w:p w14:paraId="5F459E0F" w14:textId="77777777" w:rsidR="00B30AC1" w:rsidRPr="00F40CFD" w:rsidRDefault="00B30AC1" w:rsidP="00B30AC1">
      <w:pPr>
        <w:autoSpaceDE w:val="0"/>
        <w:autoSpaceDN w:val="0"/>
        <w:adjustRightInd w:val="0"/>
        <w:spacing w:after="0" w:line="240" w:lineRule="auto"/>
        <w:jc w:val="center"/>
        <w:rPr>
          <w:rFonts w:ascii="Arial" w:eastAsia="Calibri" w:hAnsi="Arial" w:cs="Arial"/>
          <w:color w:val="000000"/>
          <w:sz w:val="16"/>
          <w:szCs w:val="16"/>
        </w:rPr>
      </w:pPr>
    </w:p>
    <w:p w14:paraId="0CCD9E50" w14:textId="77777777" w:rsidR="00B30AC1" w:rsidRDefault="00B30AC1" w:rsidP="00B30AC1">
      <w:pPr>
        <w:autoSpaceDE w:val="0"/>
        <w:autoSpaceDN w:val="0"/>
        <w:adjustRightInd w:val="0"/>
        <w:spacing w:after="0" w:line="240" w:lineRule="auto"/>
        <w:jc w:val="center"/>
        <w:rPr>
          <w:rFonts w:ascii="Arial" w:eastAsia="Calibri" w:hAnsi="Arial" w:cs="Arial"/>
          <w:b/>
          <w:bCs/>
          <w:color w:val="000000"/>
          <w:sz w:val="20"/>
          <w:szCs w:val="20"/>
        </w:rPr>
      </w:pPr>
      <w:r>
        <w:rPr>
          <w:rFonts w:ascii="Arial" w:eastAsia="Calibri" w:hAnsi="Arial" w:cs="Arial"/>
          <w:b/>
          <w:bCs/>
          <w:color w:val="000000"/>
          <w:sz w:val="20"/>
          <w:szCs w:val="20"/>
        </w:rPr>
        <w:t xml:space="preserve">Velký Borek </w:t>
      </w:r>
      <w:r w:rsidRPr="00820CCA">
        <w:rPr>
          <w:rFonts w:ascii="Arial" w:eastAsia="Calibri" w:hAnsi="Arial" w:cs="Arial"/>
          <w:b/>
          <w:bCs/>
          <w:color w:val="000000"/>
          <w:sz w:val="20"/>
          <w:szCs w:val="20"/>
        </w:rPr>
        <w:t xml:space="preserve">– </w:t>
      </w:r>
      <w:r>
        <w:rPr>
          <w:rFonts w:ascii="Arial" w:eastAsia="Calibri" w:hAnsi="Arial" w:cs="Arial"/>
          <w:b/>
          <w:bCs/>
          <w:color w:val="000000"/>
          <w:sz w:val="20"/>
          <w:szCs w:val="20"/>
        </w:rPr>
        <w:t>větrolam podél polní cesty HPC2</w:t>
      </w:r>
    </w:p>
    <w:p w14:paraId="473F1603" w14:textId="77777777" w:rsidR="00B30AC1" w:rsidRPr="00ED75A7" w:rsidRDefault="00B30AC1" w:rsidP="00B30AC1">
      <w:pPr>
        <w:autoSpaceDE w:val="0"/>
        <w:autoSpaceDN w:val="0"/>
        <w:adjustRightInd w:val="0"/>
        <w:spacing w:after="0" w:line="240" w:lineRule="auto"/>
        <w:jc w:val="center"/>
        <w:rPr>
          <w:rFonts w:ascii="Arial" w:eastAsia="Calibri" w:hAnsi="Arial" w:cs="Arial"/>
          <w:color w:val="000000"/>
          <w:sz w:val="20"/>
          <w:szCs w:val="20"/>
        </w:rPr>
      </w:pPr>
      <w:r w:rsidRPr="00ED75A7">
        <w:rPr>
          <w:rFonts w:ascii="Arial" w:eastAsia="Calibri" w:hAnsi="Arial" w:cs="Arial"/>
          <w:color w:val="000000"/>
          <w:sz w:val="20"/>
          <w:szCs w:val="20"/>
        </w:rPr>
        <w:t xml:space="preserve">Předmětem plnění veřejné zakázky jsou </w:t>
      </w:r>
      <w:r>
        <w:rPr>
          <w:rFonts w:ascii="Arial" w:eastAsia="Calibri" w:hAnsi="Arial" w:cs="Arial"/>
          <w:color w:val="000000"/>
          <w:sz w:val="20"/>
          <w:szCs w:val="20"/>
        </w:rPr>
        <w:t>přípravné práce, výsadba a popěstební péče</w:t>
      </w:r>
      <w:r w:rsidRPr="00ED75A7">
        <w:rPr>
          <w:rFonts w:ascii="Arial" w:eastAsia="Calibri" w:hAnsi="Arial" w:cs="Arial"/>
          <w:color w:val="000000"/>
          <w:sz w:val="20"/>
          <w:szCs w:val="20"/>
        </w:rPr>
        <w:t xml:space="preserve"> spojen</w:t>
      </w:r>
      <w:r>
        <w:rPr>
          <w:rFonts w:ascii="Arial" w:eastAsia="Calibri" w:hAnsi="Arial" w:cs="Arial"/>
          <w:color w:val="000000"/>
          <w:sz w:val="20"/>
          <w:szCs w:val="20"/>
        </w:rPr>
        <w:t>á</w:t>
      </w:r>
      <w:r w:rsidRPr="00ED75A7">
        <w:rPr>
          <w:rFonts w:ascii="Arial" w:eastAsia="Calibri" w:hAnsi="Arial" w:cs="Arial"/>
          <w:color w:val="000000"/>
          <w:sz w:val="20"/>
          <w:szCs w:val="20"/>
        </w:rPr>
        <w:t xml:space="preserve"> s výsa</w:t>
      </w:r>
      <w:r>
        <w:rPr>
          <w:rFonts w:ascii="Arial" w:eastAsia="Calibri" w:hAnsi="Arial" w:cs="Arial"/>
          <w:color w:val="000000"/>
          <w:sz w:val="20"/>
          <w:szCs w:val="20"/>
        </w:rPr>
        <w:t>d</w:t>
      </w:r>
      <w:r w:rsidRPr="00ED75A7">
        <w:rPr>
          <w:rFonts w:ascii="Arial" w:eastAsia="Calibri" w:hAnsi="Arial" w:cs="Arial"/>
          <w:color w:val="000000"/>
          <w:sz w:val="20"/>
          <w:szCs w:val="20"/>
        </w:rPr>
        <w:t xml:space="preserve">bou </w:t>
      </w:r>
      <w:r>
        <w:rPr>
          <w:rFonts w:ascii="Arial" w:eastAsia="Calibri" w:hAnsi="Arial" w:cs="Arial"/>
          <w:color w:val="000000"/>
          <w:sz w:val="20"/>
          <w:szCs w:val="20"/>
        </w:rPr>
        <w:t xml:space="preserve">větrolamu v </w:t>
      </w:r>
      <w:r w:rsidRPr="00ED75A7">
        <w:rPr>
          <w:rFonts w:ascii="Arial" w:eastAsia="Calibri" w:hAnsi="Arial" w:cs="Arial"/>
          <w:color w:val="000000"/>
          <w:sz w:val="20"/>
          <w:szCs w:val="20"/>
        </w:rPr>
        <w:t xml:space="preserve">k.ú. </w:t>
      </w:r>
      <w:r>
        <w:rPr>
          <w:rFonts w:ascii="Arial" w:eastAsia="Calibri" w:hAnsi="Arial" w:cs="Arial"/>
          <w:color w:val="000000"/>
          <w:sz w:val="20"/>
          <w:szCs w:val="20"/>
        </w:rPr>
        <w:t>Velký Borek</w:t>
      </w:r>
    </w:p>
    <w:p w14:paraId="5A3C5EB5" w14:textId="77777777" w:rsidR="00B30AC1" w:rsidRPr="00111173" w:rsidRDefault="00B30AC1" w:rsidP="00B30AC1">
      <w:pPr>
        <w:autoSpaceDE w:val="0"/>
        <w:autoSpaceDN w:val="0"/>
        <w:adjustRightInd w:val="0"/>
        <w:spacing w:after="0" w:line="240" w:lineRule="auto"/>
        <w:rPr>
          <w:rFonts w:ascii="Arial" w:eastAsia="Calibri" w:hAnsi="Arial" w:cs="Arial"/>
          <w:color w:val="000000"/>
          <w:sz w:val="16"/>
          <w:szCs w:val="16"/>
        </w:rPr>
      </w:pPr>
    </w:p>
    <w:p w14:paraId="590A3BFD" w14:textId="77777777" w:rsidR="00B30AC1" w:rsidRDefault="00B30AC1" w:rsidP="00B30AC1">
      <w:pPr>
        <w:autoSpaceDE w:val="0"/>
        <w:autoSpaceDN w:val="0"/>
        <w:adjustRightInd w:val="0"/>
        <w:spacing w:after="0" w:line="240" w:lineRule="auto"/>
        <w:rPr>
          <w:rFonts w:ascii="Arial" w:eastAsia="Calibri" w:hAnsi="Arial" w:cs="Arial"/>
          <w:b/>
          <w:color w:val="000000"/>
          <w:u w:val="single"/>
        </w:rPr>
      </w:pPr>
      <w:r>
        <w:rPr>
          <w:rFonts w:ascii="Arial" w:eastAsia="Calibri" w:hAnsi="Arial" w:cs="Arial"/>
          <w:b/>
          <w:color w:val="000000"/>
          <w:u w:val="single"/>
        </w:rPr>
        <w:t xml:space="preserve">Větrolam  </w:t>
      </w:r>
    </w:p>
    <w:p w14:paraId="78AC4ADF" w14:textId="77777777" w:rsidR="00B30AC1" w:rsidRPr="006F0E73" w:rsidRDefault="00B30AC1" w:rsidP="00B30AC1">
      <w:pPr>
        <w:autoSpaceDE w:val="0"/>
        <w:autoSpaceDN w:val="0"/>
        <w:adjustRightInd w:val="0"/>
        <w:spacing w:after="0" w:line="240" w:lineRule="auto"/>
        <w:rPr>
          <w:rFonts w:ascii="Arial" w:eastAsia="Calibri" w:hAnsi="Arial" w:cs="Arial"/>
          <w:b/>
          <w:color w:val="000000"/>
          <w:sz w:val="16"/>
          <w:szCs w:val="16"/>
          <w:vertAlign w:val="superscript"/>
        </w:rPr>
      </w:pPr>
    </w:p>
    <w:p w14:paraId="04C157C8" w14:textId="77777777" w:rsidR="00B30AC1" w:rsidRPr="007950CE" w:rsidRDefault="00B30AC1" w:rsidP="00B30AC1">
      <w:pPr>
        <w:autoSpaceDE w:val="0"/>
        <w:autoSpaceDN w:val="0"/>
        <w:adjustRightInd w:val="0"/>
        <w:spacing w:after="0" w:line="240" w:lineRule="auto"/>
        <w:jc w:val="both"/>
        <w:rPr>
          <w:rFonts w:ascii="Arial" w:eastAsia="Calibri" w:hAnsi="Arial" w:cs="Arial"/>
          <w:bCs/>
          <w:color w:val="000000"/>
          <w:sz w:val="20"/>
          <w:szCs w:val="20"/>
        </w:rPr>
      </w:pPr>
      <w:r w:rsidRPr="00711F95">
        <w:rPr>
          <w:rFonts w:ascii="Arial" w:eastAsia="Calibri" w:hAnsi="Arial" w:cs="Arial"/>
          <w:bCs/>
          <w:color w:val="000000"/>
          <w:sz w:val="20"/>
          <w:szCs w:val="20"/>
          <w:u w:val="single"/>
        </w:rPr>
        <w:t>Přípravné práce</w:t>
      </w:r>
      <w:r w:rsidRPr="007950CE">
        <w:rPr>
          <w:rFonts w:ascii="Arial" w:eastAsia="Calibri" w:hAnsi="Arial" w:cs="Arial"/>
          <w:bCs/>
          <w:color w:val="000000"/>
          <w:sz w:val="20"/>
          <w:szCs w:val="20"/>
        </w:rPr>
        <w:t xml:space="preserve">: </w:t>
      </w:r>
      <w:r>
        <w:rPr>
          <w:rFonts w:ascii="Arial" w:eastAsia="Calibri" w:hAnsi="Arial" w:cs="Arial"/>
          <w:bCs/>
          <w:color w:val="000000"/>
          <w:sz w:val="20"/>
          <w:szCs w:val="20"/>
        </w:rPr>
        <w:t>v</w:t>
      </w:r>
      <w:r w:rsidRPr="007950CE">
        <w:rPr>
          <w:rFonts w:ascii="Arial" w:eastAsia="Calibri" w:hAnsi="Arial" w:cs="Arial"/>
          <w:bCs/>
          <w:color w:val="000000"/>
          <w:sz w:val="20"/>
          <w:szCs w:val="20"/>
        </w:rPr>
        <w:t>ytyčení p</w:t>
      </w:r>
      <w:r>
        <w:rPr>
          <w:rFonts w:ascii="Arial" w:eastAsia="Calibri" w:hAnsi="Arial" w:cs="Arial"/>
          <w:bCs/>
          <w:color w:val="000000"/>
          <w:sz w:val="20"/>
          <w:szCs w:val="20"/>
        </w:rPr>
        <w:t xml:space="preserve">ozemků </w:t>
      </w:r>
      <w:r w:rsidRPr="007950CE">
        <w:rPr>
          <w:rFonts w:ascii="Arial" w:eastAsia="Calibri" w:hAnsi="Arial" w:cs="Arial"/>
          <w:bCs/>
          <w:color w:val="000000"/>
          <w:sz w:val="20"/>
          <w:szCs w:val="20"/>
        </w:rPr>
        <w:t>pro výsadbu a oplocení. Dále dojde k odplevelení ploch k zatravnění a k následné výsadbě</w:t>
      </w:r>
      <w:r>
        <w:rPr>
          <w:rFonts w:ascii="Arial" w:eastAsia="Calibri" w:hAnsi="Arial" w:cs="Arial"/>
          <w:bCs/>
          <w:color w:val="000000"/>
          <w:sz w:val="20"/>
          <w:szCs w:val="20"/>
        </w:rPr>
        <w:t>. B</w:t>
      </w:r>
      <w:r w:rsidRPr="007950CE">
        <w:rPr>
          <w:rFonts w:ascii="Arial" w:eastAsia="Calibri" w:hAnsi="Arial" w:cs="Arial"/>
          <w:bCs/>
          <w:color w:val="000000"/>
          <w:sz w:val="20"/>
          <w:szCs w:val="20"/>
        </w:rPr>
        <w:t xml:space="preserve">ude provedeno diskování, smykování a vláčení poté bude proveden výsev travní směsi s následným uválením, dle specifikace v projektové dokumentaci. </w:t>
      </w:r>
    </w:p>
    <w:p w14:paraId="0851566C" w14:textId="77777777" w:rsidR="00B30AC1" w:rsidRDefault="00B30AC1" w:rsidP="00B30AC1">
      <w:pPr>
        <w:autoSpaceDE w:val="0"/>
        <w:autoSpaceDN w:val="0"/>
        <w:adjustRightInd w:val="0"/>
        <w:spacing w:after="0" w:line="240" w:lineRule="auto"/>
        <w:jc w:val="both"/>
        <w:rPr>
          <w:rFonts w:ascii="Arial" w:eastAsia="Calibri" w:hAnsi="Arial" w:cs="Arial"/>
          <w:bCs/>
          <w:color w:val="000000"/>
          <w:sz w:val="20"/>
          <w:szCs w:val="20"/>
        </w:rPr>
      </w:pPr>
      <w:r w:rsidRPr="00711F95">
        <w:rPr>
          <w:rFonts w:ascii="Arial" w:eastAsia="Calibri" w:hAnsi="Arial" w:cs="Arial"/>
          <w:bCs/>
          <w:color w:val="000000"/>
          <w:sz w:val="20"/>
          <w:szCs w:val="20"/>
          <w:u w:val="single"/>
        </w:rPr>
        <w:t>Oplocenky</w:t>
      </w:r>
      <w:r w:rsidRPr="007950CE">
        <w:rPr>
          <w:rFonts w:ascii="Arial" w:eastAsia="Calibri" w:hAnsi="Arial" w:cs="Arial"/>
          <w:bCs/>
          <w:color w:val="000000"/>
          <w:sz w:val="20"/>
          <w:szCs w:val="20"/>
        </w:rPr>
        <w:t>:</w:t>
      </w:r>
      <w:r>
        <w:rPr>
          <w:rFonts w:ascii="Arial" w:eastAsia="Calibri" w:hAnsi="Arial" w:cs="Arial"/>
          <w:bCs/>
          <w:color w:val="000000"/>
          <w:sz w:val="20"/>
          <w:szCs w:val="20"/>
        </w:rPr>
        <w:t xml:space="preserve"> budou provedeny uvnitř vlastního pozemku výška nadzemní části je minimálně 160 cm (celková výška sloupku je 230 cm), které budou do hloubky 90 cm naimpregnované se vzdáleností svislých sloupků 300 cm. Specifikace oplocení je určena v projektové dokumentaci, každá oplocenka bude mít jedny vrata pro vjezd mechanizace a prostupy pro zvěř.  </w:t>
      </w:r>
    </w:p>
    <w:p w14:paraId="336D1AA4" w14:textId="77777777" w:rsidR="00B30AC1" w:rsidRDefault="00B30AC1" w:rsidP="00B30AC1">
      <w:pPr>
        <w:autoSpaceDE w:val="0"/>
        <w:autoSpaceDN w:val="0"/>
        <w:adjustRightInd w:val="0"/>
        <w:spacing w:after="0" w:line="240" w:lineRule="auto"/>
        <w:jc w:val="both"/>
        <w:rPr>
          <w:rFonts w:ascii="Arial" w:hAnsi="Arial" w:cs="Arial"/>
          <w:sz w:val="20"/>
          <w:szCs w:val="20"/>
        </w:rPr>
      </w:pPr>
      <w:r w:rsidRPr="00711F95">
        <w:rPr>
          <w:rFonts w:ascii="Arial" w:eastAsia="Calibri" w:hAnsi="Arial" w:cs="Arial"/>
          <w:bCs/>
          <w:color w:val="000000"/>
          <w:sz w:val="20"/>
          <w:szCs w:val="20"/>
          <w:u w:val="single"/>
        </w:rPr>
        <w:t>Vlastní výsadba</w:t>
      </w:r>
      <w:r>
        <w:rPr>
          <w:rFonts w:ascii="Arial" w:eastAsia="Calibri" w:hAnsi="Arial" w:cs="Arial"/>
          <w:bCs/>
          <w:color w:val="000000"/>
          <w:sz w:val="20"/>
          <w:szCs w:val="20"/>
        </w:rPr>
        <w:t>: s</w:t>
      </w:r>
      <w:r>
        <w:rPr>
          <w:rFonts w:ascii="Arial" w:hAnsi="Arial" w:cs="Arial"/>
          <w:sz w:val="20"/>
          <w:szCs w:val="20"/>
        </w:rPr>
        <w:t>tromy budou vysazeny do kopaných jamek o velikosti 100x100x80 cm v zemině II tř. Keře budou vysazeny do kopaných jamek o velikosti 35x35x35 cm. Rozmístění a sortiment dřevin je patrný ze situace. Po dokončení výsadby dojde ke skutečnému zaměření oplocenky a vysazovaných dřevin dle požadavků investora.</w:t>
      </w:r>
    </w:p>
    <w:p w14:paraId="7BA3E243" w14:textId="77777777" w:rsidR="00B30AC1" w:rsidRPr="009D5F1F" w:rsidRDefault="00B30AC1" w:rsidP="00B30AC1">
      <w:pPr>
        <w:autoSpaceDE w:val="0"/>
        <w:autoSpaceDN w:val="0"/>
        <w:adjustRightInd w:val="0"/>
        <w:spacing w:after="0" w:line="240" w:lineRule="auto"/>
        <w:jc w:val="both"/>
        <w:rPr>
          <w:rFonts w:ascii="Arial" w:hAnsi="Arial" w:cs="Arial"/>
          <w:color w:val="000000"/>
          <w:sz w:val="20"/>
          <w:szCs w:val="20"/>
        </w:rPr>
      </w:pPr>
      <w:r>
        <w:rPr>
          <w:rFonts w:ascii="Arial" w:hAnsi="Arial" w:cs="Arial"/>
          <w:sz w:val="20"/>
          <w:szCs w:val="20"/>
        </w:rPr>
        <w:t>Následná údržba zeleně: bude pro</w:t>
      </w:r>
      <w:r w:rsidRPr="009D5F1F">
        <w:rPr>
          <w:rFonts w:ascii="Arial" w:hAnsi="Arial" w:cs="Arial"/>
          <w:sz w:val="20"/>
          <w:szCs w:val="20"/>
        </w:rPr>
        <w:t xml:space="preserve">bíhat po dobu </w:t>
      </w:r>
      <w:r>
        <w:rPr>
          <w:rFonts w:ascii="Arial" w:hAnsi="Arial" w:cs="Arial"/>
          <w:sz w:val="20"/>
          <w:szCs w:val="20"/>
        </w:rPr>
        <w:t>5</w:t>
      </w:r>
      <w:r w:rsidRPr="009D5F1F">
        <w:rPr>
          <w:rFonts w:ascii="Arial" w:hAnsi="Arial" w:cs="Arial"/>
          <w:sz w:val="20"/>
          <w:szCs w:val="20"/>
        </w:rPr>
        <w:t xml:space="preserve"> let</w:t>
      </w:r>
      <w:r>
        <w:rPr>
          <w:rFonts w:ascii="Arial" w:hAnsi="Arial" w:cs="Arial"/>
          <w:sz w:val="20"/>
          <w:szCs w:val="20"/>
        </w:rPr>
        <w:t>, v</w:t>
      </w:r>
      <w:r w:rsidRPr="009D5F1F">
        <w:rPr>
          <w:rFonts w:ascii="Arial" w:hAnsi="Arial" w:cs="Arial"/>
          <w:color w:val="000000"/>
          <w:sz w:val="20"/>
          <w:szCs w:val="20"/>
        </w:rPr>
        <w:t>ýsadby budou každoročně 2x ožnuty, bude prováděna pravideln</w:t>
      </w:r>
      <w:r>
        <w:rPr>
          <w:rFonts w:ascii="Arial" w:hAnsi="Arial" w:cs="Arial"/>
          <w:color w:val="000000"/>
          <w:sz w:val="20"/>
          <w:szCs w:val="20"/>
        </w:rPr>
        <w:t>á</w:t>
      </w:r>
      <w:r w:rsidRPr="009D5F1F">
        <w:rPr>
          <w:rFonts w:ascii="Arial" w:hAnsi="Arial" w:cs="Arial"/>
          <w:color w:val="000000"/>
          <w:sz w:val="20"/>
          <w:szCs w:val="20"/>
        </w:rPr>
        <w:t xml:space="preserve"> kontrola a oprava oplocenek. Počítá se s</w:t>
      </w:r>
      <w:r>
        <w:rPr>
          <w:rFonts w:ascii="Arial" w:hAnsi="Arial" w:cs="Arial"/>
          <w:color w:val="000000"/>
          <w:sz w:val="20"/>
          <w:szCs w:val="20"/>
        </w:rPr>
        <w:t> </w:t>
      </w:r>
      <w:r w:rsidRPr="009D5F1F">
        <w:rPr>
          <w:rFonts w:ascii="Arial" w:hAnsi="Arial" w:cs="Arial"/>
          <w:color w:val="000000"/>
          <w:sz w:val="20"/>
          <w:szCs w:val="20"/>
        </w:rPr>
        <w:t>dosadbami</w:t>
      </w:r>
      <w:r>
        <w:rPr>
          <w:rFonts w:ascii="Arial" w:hAnsi="Arial" w:cs="Arial"/>
          <w:color w:val="000000"/>
          <w:sz w:val="20"/>
          <w:szCs w:val="20"/>
        </w:rPr>
        <w:t xml:space="preserve"> </w:t>
      </w:r>
      <w:r w:rsidRPr="009D5F1F">
        <w:rPr>
          <w:rFonts w:ascii="Arial" w:hAnsi="Arial" w:cs="Arial"/>
          <w:color w:val="000000"/>
          <w:sz w:val="20"/>
          <w:szCs w:val="20"/>
        </w:rPr>
        <w:t>v</w:t>
      </w:r>
      <w:r>
        <w:rPr>
          <w:rFonts w:ascii="Arial" w:hAnsi="Arial" w:cs="Arial"/>
          <w:color w:val="000000"/>
          <w:sz w:val="20"/>
          <w:szCs w:val="20"/>
        </w:rPr>
        <w:t> </w:t>
      </w:r>
      <w:r w:rsidRPr="009D5F1F">
        <w:rPr>
          <w:rFonts w:ascii="Arial" w:hAnsi="Arial" w:cs="Arial"/>
          <w:color w:val="000000"/>
          <w:sz w:val="20"/>
          <w:szCs w:val="20"/>
        </w:rPr>
        <w:t>celkovém</w:t>
      </w:r>
      <w:r>
        <w:rPr>
          <w:rFonts w:ascii="Arial" w:hAnsi="Arial" w:cs="Arial"/>
          <w:color w:val="000000"/>
          <w:sz w:val="20"/>
          <w:szCs w:val="20"/>
        </w:rPr>
        <w:t xml:space="preserve"> </w:t>
      </w:r>
      <w:r w:rsidRPr="009D5F1F">
        <w:rPr>
          <w:rFonts w:ascii="Arial" w:hAnsi="Arial" w:cs="Arial"/>
          <w:color w:val="000000"/>
          <w:sz w:val="20"/>
          <w:szCs w:val="20"/>
        </w:rPr>
        <w:t xml:space="preserve">rozsahu </w:t>
      </w:r>
      <w:r>
        <w:rPr>
          <w:rFonts w:ascii="Arial" w:hAnsi="Arial" w:cs="Arial"/>
          <w:color w:val="000000"/>
          <w:sz w:val="20"/>
          <w:szCs w:val="20"/>
        </w:rPr>
        <w:t>10</w:t>
      </w:r>
      <w:r w:rsidRPr="009D5F1F">
        <w:rPr>
          <w:rFonts w:ascii="Arial" w:hAnsi="Arial" w:cs="Arial"/>
          <w:color w:val="000000"/>
          <w:sz w:val="20"/>
          <w:szCs w:val="20"/>
        </w:rPr>
        <w:t xml:space="preserve"> %. Vzhledem k velkému riziku přísušků bude nutná zálivka v průběhu prvních dvou let po výsadbě!</w:t>
      </w:r>
    </w:p>
    <w:p w14:paraId="592C18A1" w14:textId="77777777" w:rsidR="00B30AC1" w:rsidRDefault="00B30AC1" w:rsidP="00B30AC1">
      <w:pPr>
        <w:autoSpaceDE w:val="0"/>
        <w:autoSpaceDN w:val="0"/>
        <w:adjustRightInd w:val="0"/>
        <w:spacing w:after="0" w:line="240" w:lineRule="auto"/>
        <w:jc w:val="both"/>
        <w:rPr>
          <w:rFonts w:ascii="Arial" w:hAnsi="Arial" w:cs="Arial"/>
          <w:sz w:val="20"/>
          <w:szCs w:val="20"/>
        </w:rPr>
      </w:pPr>
    </w:p>
    <w:p w14:paraId="0BB9AEBC" w14:textId="77777777" w:rsidR="00B30AC1" w:rsidRDefault="00B30AC1" w:rsidP="00B30AC1">
      <w:pPr>
        <w:jc w:val="both"/>
        <w:rPr>
          <w:rFonts w:ascii="Arial" w:eastAsia="Times New Roman" w:hAnsi="Arial" w:cs="Arial"/>
          <w:b/>
          <w:bCs/>
          <w:color w:val="000000"/>
          <w:sz w:val="24"/>
          <w:szCs w:val="24"/>
          <w:lang w:eastAsia="cs-CZ"/>
        </w:rPr>
      </w:pPr>
      <w:r w:rsidRPr="007D2AFF">
        <w:rPr>
          <w:rFonts w:ascii="Arial" w:eastAsia="Times New Roman" w:hAnsi="Arial" w:cs="Arial"/>
          <w:b/>
          <w:bCs/>
          <w:color w:val="000000"/>
          <w:sz w:val="24"/>
          <w:szCs w:val="24"/>
          <w:lang w:eastAsia="cs-CZ"/>
        </w:rPr>
        <w:t>Sortiment vysazovaných dřevin</w:t>
      </w:r>
    </w:p>
    <w:tbl>
      <w:tblPr>
        <w:tblW w:w="5000" w:type="pct"/>
        <w:tblCellMar>
          <w:left w:w="70" w:type="dxa"/>
          <w:right w:w="70" w:type="dxa"/>
        </w:tblCellMar>
        <w:tblLook w:val="04A0" w:firstRow="1" w:lastRow="0" w:firstColumn="1" w:lastColumn="0" w:noHBand="0" w:noVBand="1"/>
      </w:tblPr>
      <w:tblGrid>
        <w:gridCol w:w="1957"/>
        <w:gridCol w:w="625"/>
        <w:gridCol w:w="625"/>
        <w:gridCol w:w="625"/>
        <w:gridCol w:w="625"/>
        <w:gridCol w:w="625"/>
        <w:gridCol w:w="625"/>
        <w:gridCol w:w="625"/>
        <w:gridCol w:w="626"/>
        <w:gridCol w:w="626"/>
        <w:gridCol w:w="626"/>
        <w:gridCol w:w="852"/>
      </w:tblGrid>
      <w:tr w:rsidR="00B30AC1" w:rsidRPr="00B57B10" w14:paraId="0B50F9EA" w14:textId="77777777" w:rsidTr="00A24DFD">
        <w:trPr>
          <w:trHeight w:val="312"/>
        </w:trPr>
        <w:tc>
          <w:tcPr>
            <w:tcW w:w="10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711865" w14:textId="77777777" w:rsidR="00B30AC1" w:rsidRPr="00A0154A" w:rsidRDefault="00B30AC1" w:rsidP="00A24DFD">
            <w:pPr>
              <w:rPr>
                <w:rFonts w:ascii="Arial" w:hAnsi="Arial" w:cs="Arial"/>
                <w:b/>
                <w:bCs/>
                <w:color w:val="000000"/>
                <w:sz w:val="20"/>
                <w:szCs w:val="20"/>
              </w:rPr>
            </w:pPr>
            <w:r w:rsidRPr="00A0154A">
              <w:rPr>
                <w:rFonts w:ascii="Arial" w:hAnsi="Arial" w:cs="Arial"/>
                <w:b/>
                <w:bCs/>
                <w:color w:val="000000"/>
                <w:sz w:val="20"/>
                <w:szCs w:val="20"/>
              </w:rPr>
              <w:t>plocha</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26C1BA14"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1</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710C4D95"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2</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00092F70"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3</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7B6D9B26"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4</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36E5FB3D"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5</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2FE43325"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6</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608AE011"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7</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4AC2CCE8"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8</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2E3BCD3A"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9</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473D07F5"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10</w:t>
            </w:r>
          </w:p>
        </w:tc>
        <w:tc>
          <w:tcPr>
            <w:tcW w:w="457" w:type="pct"/>
            <w:tcBorders>
              <w:top w:val="single" w:sz="4" w:space="0" w:color="auto"/>
              <w:left w:val="nil"/>
              <w:bottom w:val="single" w:sz="4" w:space="0" w:color="auto"/>
              <w:right w:val="single" w:sz="4" w:space="0" w:color="auto"/>
            </w:tcBorders>
            <w:shd w:val="clear" w:color="auto" w:fill="auto"/>
            <w:noWrap/>
            <w:vAlign w:val="center"/>
            <w:hideMark/>
          </w:tcPr>
          <w:p w14:paraId="0B670C56"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Celkem</w:t>
            </w:r>
          </w:p>
        </w:tc>
      </w:tr>
      <w:tr w:rsidR="00B30AC1" w:rsidRPr="00B57B10" w14:paraId="43AB3B4F"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3C90421A"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Hloh sp.</w:t>
            </w:r>
          </w:p>
        </w:tc>
        <w:tc>
          <w:tcPr>
            <w:tcW w:w="346" w:type="pct"/>
            <w:tcBorders>
              <w:top w:val="nil"/>
              <w:left w:val="nil"/>
              <w:bottom w:val="single" w:sz="4" w:space="0" w:color="auto"/>
              <w:right w:val="single" w:sz="4" w:space="0" w:color="auto"/>
            </w:tcBorders>
            <w:shd w:val="clear" w:color="auto" w:fill="auto"/>
            <w:noWrap/>
            <w:vAlign w:val="center"/>
            <w:hideMark/>
          </w:tcPr>
          <w:p w14:paraId="0544ACDA"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36A7CCA9"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5E634257"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20F4E05E"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6D504B0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3C5BB71E"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258CD6BD"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2716C629"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2FBCE0E5"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14</w:t>
            </w:r>
          </w:p>
        </w:tc>
        <w:tc>
          <w:tcPr>
            <w:tcW w:w="346" w:type="pct"/>
            <w:tcBorders>
              <w:top w:val="nil"/>
              <w:left w:val="nil"/>
              <w:bottom w:val="single" w:sz="4" w:space="0" w:color="auto"/>
              <w:right w:val="single" w:sz="4" w:space="0" w:color="auto"/>
            </w:tcBorders>
            <w:shd w:val="clear" w:color="auto" w:fill="auto"/>
            <w:noWrap/>
            <w:vAlign w:val="center"/>
            <w:hideMark/>
          </w:tcPr>
          <w:p w14:paraId="7C0C8E66"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08BFDDC3"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102</w:t>
            </w:r>
          </w:p>
        </w:tc>
      </w:tr>
      <w:tr w:rsidR="00B30AC1" w:rsidRPr="00B57B10" w14:paraId="12184E44"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noWrap/>
            <w:vAlign w:val="center"/>
            <w:hideMark/>
          </w:tcPr>
          <w:p w14:paraId="1B0F2BC1"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Kalina tušalaj</w:t>
            </w:r>
          </w:p>
        </w:tc>
        <w:tc>
          <w:tcPr>
            <w:tcW w:w="346" w:type="pct"/>
            <w:tcBorders>
              <w:top w:val="nil"/>
              <w:left w:val="nil"/>
              <w:bottom w:val="single" w:sz="4" w:space="0" w:color="auto"/>
              <w:right w:val="single" w:sz="4" w:space="0" w:color="auto"/>
            </w:tcBorders>
            <w:shd w:val="clear" w:color="auto" w:fill="auto"/>
            <w:noWrap/>
            <w:vAlign w:val="center"/>
            <w:hideMark/>
          </w:tcPr>
          <w:p w14:paraId="300E4DB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2FC89E6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3E71BA59"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2C06B582"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186E1984"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52D595E6"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66E47431"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654A5B42"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709BDC8C"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2668E471"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21108703"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82</w:t>
            </w:r>
          </w:p>
        </w:tc>
      </w:tr>
      <w:tr w:rsidR="00B30AC1" w:rsidRPr="00B57B10" w14:paraId="3CB141D1"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497F47D1"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Růže šípková</w:t>
            </w:r>
          </w:p>
        </w:tc>
        <w:tc>
          <w:tcPr>
            <w:tcW w:w="346" w:type="pct"/>
            <w:tcBorders>
              <w:top w:val="nil"/>
              <w:left w:val="nil"/>
              <w:bottom w:val="single" w:sz="4" w:space="0" w:color="auto"/>
              <w:right w:val="single" w:sz="4" w:space="0" w:color="auto"/>
            </w:tcBorders>
            <w:shd w:val="clear" w:color="auto" w:fill="auto"/>
            <w:noWrap/>
            <w:vAlign w:val="center"/>
            <w:hideMark/>
          </w:tcPr>
          <w:p w14:paraId="32F2F0D9"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3</w:t>
            </w:r>
          </w:p>
        </w:tc>
        <w:tc>
          <w:tcPr>
            <w:tcW w:w="346" w:type="pct"/>
            <w:tcBorders>
              <w:top w:val="nil"/>
              <w:left w:val="nil"/>
              <w:bottom w:val="single" w:sz="4" w:space="0" w:color="auto"/>
              <w:right w:val="single" w:sz="4" w:space="0" w:color="auto"/>
            </w:tcBorders>
            <w:shd w:val="clear" w:color="auto" w:fill="auto"/>
            <w:noWrap/>
            <w:vAlign w:val="center"/>
            <w:hideMark/>
          </w:tcPr>
          <w:p w14:paraId="2D0E791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1F48536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34B46D69"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08D62A91"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1B2BB2D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7679152E"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1E2E8A90"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7A866BBC"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14</w:t>
            </w:r>
          </w:p>
        </w:tc>
        <w:tc>
          <w:tcPr>
            <w:tcW w:w="346" w:type="pct"/>
            <w:tcBorders>
              <w:top w:val="nil"/>
              <w:left w:val="nil"/>
              <w:bottom w:val="single" w:sz="4" w:space="0" w:color="auto"/>
              <w:right w:val="single" w:sz="4" w:space="0" w:color="auto"/>
            </w:tcBorders>
            <w:shd w:val="clear" w:color="auto" w:fill="auto"/>
            <w:noWrap/>
            <w:vAlign w:val="center"/>
            <w:hideMark/>
          </w:tcPr>
          <w:p w14:paraId="11DFF8B2"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58547FA2"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122</w:t>
            </w:r>
          </w:p>
        </w:tc>
      </w:tr>
      <w:tr w:rsidR="00B30AC1" w:rsidRPr="00B57B10" w14:paraId="0E1A5BD7"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7736D234"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Řešetlák počistivý</w:t>
            </w:r>
          </w:p>
        </w:tc>
        <w:tc>
          <w:tcPr>
            <w:tcW w:w="346" w:type="pct"/>
            <w:tcBorders>
              <w:top w:val="nil"/>
              <w:left w:val="nil"/>
              <w:bottom w:val="single" w:sz="4" w:space="0" w:color="auto"/>
              <w:right w:val="single" w:sz="4" w:space="0" w:color="auto"/>
            </w:tcBorders>
            <w:shd w:val="clear" w:color="auto" w:fill="auto"/>
            <w:noWrap/>
            <w:vAlign w:val="center"/>
            <w:hideMark/>
          </w:tcPr>
          <w:p w14:paraId="0D2B0895"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3</w:t>
            </w:r>
          </w:p>
        </w:tc>
        <w:tc>
          <w:tcPr>
            <w:tcW w:w="346" w:type="pct"/>
            <w:tcBorders>
              <w:top w:val="nil"/>
              <w:left w:val="nil"/>
              <w:bottom w:val="single" w:sz="4" w:space="0" w:color="auto"/>
              <w:right w:val="single" w:sz="4" w:space="0" w:color="auto"/>
            </w:tcBorders>
            <w:shd w:val="clear" w:color="auto" w:fill="auto"/>
            <w:noWrap/>
            <w:vAlign w:val="center"/>
            <w:hideMark/>
          </w:tcPr>
          <w:p w14:paraId="46F500FD"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4033C0F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1C7F1336"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5210B0AB"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655676D9"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411A3DCC"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26C1823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68AD6047"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14</w:t>
            </w:r>
          </w:p>
        </w:tc>
        <w:tc>
          <w:tcPr>
            <w:tcW w:w="346" w:type="pct"/>
            <w:tcBorders>
              <w:top w:val="nil"/>
              <w:left w:val="nil"/>
              <w:bottom w:val="single" w:sz="4" w:space="0" w:color="auto"/>
              <w:right w:val="single" w:sz="4" w:space="0" w:color="auto"/>
            </w:tcBorders>
            <w:shd w:val="clear" w:color="auto" w:fill="auto"/>
            <w:noWrap/>
            <w:vAlign w:val="center"/>
            <w:hideMark/>
          </w:tcPr>
          <w:p w14:paraId="5E537E00"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4415A9A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119</w:t>
            </w:r>
          </w:p>
        </w:tc>
      </w:tr>
      <w:tr w:rsidR="00B30AC1" w:rsidRPr="00B57B10" w14:paraId="1223D61F"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2441F75C"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Slivoň trnka</w:t>
            </w:r>
          </w:p>
        </w:tc>
        <w:tc>
          <w:tcPr>
            <w:tcW w:w="346" w:type="pct"/>
            <w:tcBorders>
              <w:top w:val="nil"/>
              <w:left w:val="nil"/>
              <w:bottom w:val="single" w:sz="4" w:space="0" w:color="auto"/>
              <w:right w:val="single" w:sz="4" w:space="0" w:color="auto"/>
            </w:tcBorders>
            <w:shd w:val="clear" w:color="auto" w:fill="auto"/>
            <w:noWrap/>
            <w:vAlign w:val="center"/>
            <w:hideMark/>
          </w:tcPr>
          <w:p w14:paraId="11BB5D5D"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5BF98390"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0E390FCB"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3E1FA87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5F8F1FF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10CA4A2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3B8BAAF0"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78297AD2"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6A59CEFC"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14</w:t>
            </w:r>
          </w:p>
        </w:tc>
        <w:tc>
          <w:tcPr>
            <w:tcW w:w="346" w:type="pct"/>
            <w:tcBorders>
              <w:top w:val="nil"/>
              <w:left w:val="nil"/>
              <w:bottom w:val="single" w:sz="4" w:space="0" w:color="auto"/>
              <w:right w:val="single" w:sz="4" w:space="0" w:color="auto"/>
            </w:tcBorders>
            <w:shd w:val="clear" w:color="auto" w:fill="auto"/>
            <w:noWrap/>
            <w:vAlign w:val="center"/>
            <w:hideMark/>
          </w:tcPr>
          <w:p w14:paraId="12668DC4"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0359411E"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89</w:t>
            </w:r>
          </w:p>
        </w:tc>
      </w:tr>
      <w:tr w:rsidR="00B30AC1" w:rsidRPr="00B57B10" w14:paraId="14120DDE"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03DA1BE9"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Brslen evropský</w:t>
            </w:r>
          </w:p>
        </w:tc>
        <w:tc>
          <w:tcPr>
            <w:tcW w:w="346" w:type="pct"/>
            <w:tcBorders>
              <w:top w:val="nil"/>
              <w:left w:val="nil"/>
              <w:bottom w:val="single" w:sz="4" w:space="0" w:color="auto"/>
              <w:right w:val="single" w:sz="4" w:space="0" w:color="auto"/>
            </w:tcBorders>
            <w:shd w:val="clear" w:color="auto" w:fill="auto"/>
            <w:noWrap/>
            <w:vAlign w:val="center"/>
            <w:hideMark/>
          </w:tcPr>
          <w:p w14:paraId="616D796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3</w:t>
            </w:r>
          </w:p>
        </w:tc>
        <w:tc>
          <w:tcPr>
            <w:tcW w:w="346" w:type="pct"/>
            <w:tcBorders>
              <w:top w:val="nil"/>
              <w:left w:val="nil"/>
              <w:bottom w:val="single" w:sz="4" w:space="0" w:color="auto"/>
              <w:right w:val="single" w:sz="4" w:space="0" w:color="auto"/>
            </w:tcBorders>
            <w:shd w:val="clear" w:color="auto" w:fill="auto"/>
            <w:noWrap/>
            <w:vAlign w:val="center"/>
            <w:hideMark/>
          </w:tcPr>
          <w:p w14:paraId="3FD77AB9"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488BF34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3C00F676"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0BFBD686"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57619B5C"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5691F99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39217957"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5438C3C3"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14</w:t>
            </w:r>
          </w:p>
        </w:tc>
        <w:tc>
          <w:tcPr>
            <w:tcW w:w="346" w:type="pct"/>
            <w:tcBorders>
              <w:top w:val="nil"/>
              <w:left w:val="nil"/>
              <w:bottom w:val="single" w:sz="4" w:space="0" w:color="auto"/>
              <w:right w:val="single" w:sz="4" w:space="0" w:color="auto"/>
            </w:tcBorders>
            <w:shd w:val="clear" w:color="auto" w:fill="auto"/>
            <w:noWrap/>
            <w:vAlign w:val="center"/>
            <w:hideMark/>
          </w:tcPr>
          <w:p w14:paraId="20BB02C8"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41667E8F"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122</w:t>
            </w:r>
          </w:p>
        </w:tc>
      </w:tr>
      <w:tr w:rsidR="00B30AC1" w:rsidRPr="00B57B10" w14:paraId="3DBEB58E"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13AAAFEE" w14:textId="77777777" w:rsidR="00B30AC1" w:rsidRPr="00A0154A" w:rsidRDefault="00B30AC1" w:rsidP="00A24DFD">
            <w:pPr>
              <w:rPr>
                <w:rFonts w:ascii="Arial" w:hAnsi="Arial" w:cs="Arial"/>
                <w:b/>
                <w:bCs/>
                <w:sz w:val="20"/>
                <w:szCs w:val="20"/>
              </w:rPr>
            </w:pPr>
            <w:r w:rsidRPr="00A0154A">
              <w:rPr>
                <w:rFonts w:ascii="Arial" w:hAnsi="Arial" w:cs="Arial"/>
                <w:b/>
                <w:bCs/>
                <w:sz w:val="20"/>
                <w:szCs w:val="20"/>
              </w:rPr>
              <w:t>Světlomilné keře</w:t>
            </w:r>
          </w:p>
        </w:tc>
        <w:tc>
          <w:tcPr>
            <w:tcW w:w="346" w:type="pct"/>
            <w:tcBorders>
              <w:top w:val="nil"/>
              <w:left w:val="nil"/>
              <w:bottom w:val="single" w:sz="4" w:space="0" w:color="auto"/>
              <w:right w:val="single" w:sz="4" w:space="0" w:color="auto"/>
            </w:tcBorders>
            <w:shd w:val="clear" w:color="auto" w:fill="auto"/>
            <w:noWrap/>
            <w:vAlign w:val="center"/>
            <w:hideMark/>
          </w:tcPr>
          <w:p w14:paraId="162BEC5E" w14:textId="77777777" w:rsidR="00B30AC1" w:rsidRPr="00A0154A" w:rsidRDefault="00B30AC1" w:rsidP="00A24DFD">
            <w:pPr>
              <w:jc w:val="center"/>
              <w:rPr>
                <w:rFonts w:ascii="Arial" w:hAnsi="Arial" w:cs="Arial"/>
                <w:b/>
                <w:bCs/>
                <w:sz w:val="20"/>
                <w:szCs w:val="20"/>
              </w:rPr>
            </w:pPr>
            <w:r w:rsidRPr="00A0154A">
              <w:rPr>
                <w:rFonts w:ascii="Arial" w:hAnsi="Arial" w:cs="Arial"/>
                <w:b/>
                <w:bCs/>
                <w:sz w:val="20"/>
                <w:szCs w:val="20"/>
              </w:rPr>
              <w:t>11</w:t>
            </w:r>
          </w:p>
        </w:tc>
        <w:tc>
          <w:tcPr>
            <w:tcW w:w="346" w:type="pct"/>
            <w:tcBorders>
              <w:top w:val="nil"/>
              <w:left w:val="nil"/>
              <w:bottom w:val="single" w:sz="4" w:space="0" w:color="auto"/>
              <w:right w:val="single" w:sz="4" w:space="0" w:color="auto"/>
            </w:tcBorders>
            <w:shd w:val="clear" w:color="auto" w:fill="auto"/>
            <w:noWrap/>
            <w:vAlign w:val="center"/>
            <w:hideMark/>
          </w:tcPr>
          <w:p w14:paraId="2E17A0C0" w14:textId="77777777" w:rsidR="00B30AC1" w:rsidRPr="00A0154A" w:rsidRDefault="00B30AC1" w:rsidP="00A24DFD">
            <w:pPr>
              <w:jc w:val="center"/>
              <w:rPr>
                <w:rFonts w:ascii="Arial" w:hAnsi="Arial" w:cs="Arial"/>
                <w:b/>
                <w:bCs/>
                <w:sz w:val="20"/>
                <w:szCs w:val="20"/>
              </w:rPr>
            </w:pPr>
            <w:r w:rsidRPr="00A0154A">
              <w:rPr>
                <w:rFonts w:ascii="Arial" w:hAnsi="Arial" w:cs="Arial"/>
                <w:b/>
                <w:bCs/>
                <w:sz w:val="20"/>
                <w:szCs w:val="20"/>
              </w:rPr>
              <w:t>77</w:t>
            </w:r>
          </w:p>
        </w:tc>
        <w:tc>
          <w:tcPr>
            <w:tcW w:w="346" w:type="pct"/>
            <w:tcBorders>
              <w:top w:val="nil"/>
              <w:left w:val="nil"/>
              <w:bottom w:val="single" w:sz="4" w:space="0" w:color="auto"/>
              <w:right w:val="single" w:sz="4" w:space="0" w:color="auto"/>
            </w:tcBorders>
            <w:shd w:val="clear" w:color="auto" w:fill="auto"/>
            <w:noWrap/>
            <w:vAlign w:val="center"/>
            <w:hideMark/>
          </w:tcPr>
          <w:p w14:paraId="5B7EADFB" w14:textId="77777777" w:rsidR="00B30AC1" w:rsidRPr="00A0154A" w:rsidRDefault="00B30AC1" w:rsidP="00A24DFD">
            <w:pPr>
              <w:jc w:val="center"/>
              <w:rPr>
                <w:rFonts w:ascii="Arial" w:hAnsi="Arial" w:cs="Arial"/>
                <w:b/>
                <w:bCs/>
                <w:sz w:val="20"/>
                <w:szCs w:val="20"/>
              </w:rPr>
            </w:pPr>
            <w:r w:rsidRPr="00A0154A">
              <w:rPr>
                <w:rFonts w:ascii="Arial" w:hAnsi="Arial" w:cs="Arial"/>
                <w:b/>
                <w:bCs/>
                <w:sz w:val="20"/>
                <w:szCs w:val="20"/>
              </w:rPr>
              <w:t>78</w:t>
            </w:r>
          </w:p>
        </w:tc>
        <w:tc>
          <w:tcPr>
            <w:tcW w:w="346" w:type="pct"/>
            <w:tcBorders>
              <w:top w:val="nil"/>
              <w:left w:val="nil"/>
              <w:bottom w:val="single" w:sz="4" w:space="0" w:color="auto"/>
              <w:right w:val="single" w:sz="4" w:space="0" w:color="auto"/>
            </w:tcBorders>
            <w:shd w:val="clear" w:color="auto" w:fill="auto"/>
            <w:noWrap/>
            <w:vAlign w:val="center"/>
            <w:hideMark/>
          </w:tcPr>
          <w:p w14:paraId="25E553EC" w14:textId="77777777" w:rsidR="00B30AC1" w:rsidRPr="00A0154A" w:rsidRDefault="00B30AC1" w:rsidP="00A24DFD">
            <w:pPr>
              <w:jc w:val="center"/>
              <w:rPr>
                <w:rFonts w:ascii="Arial" w:hAnsi="Arial" w:cs="Arial"/>
                <w:b/>
                <w:bCs/>
                <w:sz w:val="20"/>
                <w:szCs w:val="20"/>
              </w:rPr>
            </w:pPr>
            <w:r w:rsidRPr="00A0154A">
              <w:rPr>
                <w:rFonts w:ascii="Arial" w:hAnsi="Arial" w:cs="Arial"/>
                <w:b/>
                <w:bCs/>
                <w:sz w:val="20"/>
                <w:szCs w:val="20"/>
              </w:rPr>
              <w:t>78</w:t>
            </w:r>
          </w:p>
        </w:tc>
        <w:tc>
          <w:tcPr>
            <w:tcW w:w="346" w:type="pct"/>
            <w:tcBorders>
              <w:top w:val="nil"/>
              <w:left w:val="nil"/>
              <w:bottom w:val="single" w:sz="4" w:space="0" w:color="auto"/>
              <w:right w:val="single" w:sz="4" w:space="0" w:color="auto"/>
            </w:tcBorders>
            <w:shd w:val="clear" w:color="auto" w:fill="auto"/>
            <w:noWrap/>
            <w:vAlign w:val="center"/>
            <w:hideMark/>
          </w:tcPr>
          <w:p w14:paraId="69D14120" w14:textId="77777777" w:rsidR="00B30AC1" w:rsidRPr="00A0154A" w:rsidRDefault="00B30AC1" w:rsidP="00A24DFD">
            <w:pPr>
              <w:jc w:val="center"/>
              <w:rPr>
                <w:rFonts w:ascii="Arial" w:hAnsi="Arial" w:cs="Arial"/>
                <w:b/>
                <w:bCs/>
                <w:sz w:val="20"/>
                <w:szCs w:val="20"/>
              </w:rPr>
            </w:pPr>
            <w:r w:rsidRPr="00A0154A">
              <w:rPr>
                <w:rFonts w:ascii="Arial" w:hAnsi="Arial" w:cs="Arial"/>
                <w:b/>
                <w:bCs/>
                <w:sz w:val="20"/>
                <w:szCs w:val="20"/>
              </w:rPr>
              <w:t>78</w:t>
            </w:r>
          </w:p>
        </w:tc>
        <w:tc>
          <w:tcPr>
            <w:tcW w:w="346" w:type="pct"/>
            <w:tcBorders>
              <w:top w:val="nil"/>
              <w:left w:val="nil"/>
              <w:bottom w:val="single" w:sz="4" w:space="0" w:color="auto"/>
              <w:right w:val="single" w:sz="4" w:space="0" w:color="auto"/>
            </w:tcBorders>
            <w:shd w:val="clear" w:color="auto" w:fill="auto"/>
            <w:noWrap/>
            <w:vAlign w:val="center"/>
            <w:hideMark/>
          </w:tcPr>
          <w:p w14:paraId="1BBC51E7" w14:textId="77777777" w:rsidR="00B30AC1" w:rsidRPr="00A0154A" w:rsidRDefault="00B30AC1" w:rsidP="00A24DFD">
            <w:pPr>
              <w:jc w:val="center"/>
              <w:rPr>
                <w:rFonts w:ascii="Arial" w:hAnsi="Arial" w:cs="Arial"/>
                <w:b/>
                <w:bCs/>
                <w:sz w:val="20"/>
                <w:szCs w:val="20"/>
              </w:rPr>
            </w:pPr>
            <w:r w:rsidRPr="00A0154A">
              <w:rPr>
                <w:rFonts w:ascii="Arial" w:hAnsi="Arial" w:cs="Arial"/>
                <w:b/>
                <w:bCs/>
                <w:sz w:val="20"/>
                <w:szCs w:val="20"/>
              </w:rPr>
              <w:t>78</w:t>
            </w:r>
          </w:p>
        </w:tc>
        <w:tc>
          <w:tcPr>
            <w:tcW w:w="346" w:type="pct"/>
            <w:tcBorders>
              <w:top w:val="nil"/>
              <w:left w:val="nil"/>
              <w:bottom w:val="single" w:sz="4" w:space="0" w:color="auto"/>
              <w:right w:val="single" w:sz="4" w:space="0" w:color="auto"/>
            </w:tcBorders>
            <w:shd w:val="clear" w:color="auto" w:fill="auto"/>
            <w:noWrap/>
            <w:vAlign w:val="center"/>
            <w:hideMark/>
          </w:tcPr>
          <w:p w14:paraId="229EC643" w14:textId="77777777" w:rsidR="00B30AC1" w:rsidRPr="00A0154A" w:rsidRDefault="00B30AC1" w:rsidP="00A24DFD">
            <w:pPr>
              <w:jc w:val="center"/>
              <w:rPr>
                <w:rFonts w:ascii="Arial" w:hAnsi="Arial" w:cs="Arial"/>
                <w:b/>
                <w:bCs/>
                <w:sz w:val="20"/>
                <w:szCs w:val="20"/>
              </w:rPr>
            </w:pPr>
            <w:r w:rsidRPr="00A0154A">
              <w:rPr>
                <w:rFonts w:ascii="Arial" w:hAnsi="Arial" w:cs="Arial"/>
                <w:b/>
                <w:bCs/>
                <w:sz w:val="20"/>
                <w:szCs w:val="20"/>
              </w:rPr>
              <w:t>78</w:t>
            </w:r>
          </w:p>
        </w:tc>
        <w:tc>
          <w:tcPr>
            <w:tcW w:w="346" w:type="pct"/>
            <w:tcBorders>
              <w:top w:val="nil"/>
              <w:left w:val="nil"/>
              <w:bottom w:val="single" w:sz="4" w:space="0" w:color="auto"/>
              <w:right w:val="single" w:sz="4" w:space="0" w:color="auto"/>
            </w:tcBorders>
            <w:shd w:val="clear" w:color="auto" w:fill="auto"/>
            <w:noWrap/>
            <w:vAlign w:val="center"/>
            <w:hideMark/>
          </w:tcPr>
          <w:p w14:paraId="4028CCC9" w14:textId="77777777" w:rsidR="00B30AC1" w:rsidRPr="00A0154A" w:rsidRDefault="00B30AC1" w:rsidP="00A24DFD">
            <w:pPr>
              <w:jc w:val="center"/>
              <w:rPr>
                <w:rFonts w:ascii="Arial" w:hAnsi="Arial" w:cs="Arial"/>
                <w:b/>
                <w:bCs/>
                <w:sz w:val="20"/>
                <w:szCs w:val="20"/>
              </w:rPr>
            </w:pPr>
            <w:r w:rsidRPr="00A0154A">
              <w:rPr>
                <w:rFonts w:ascii="Arial" w:hAnsi="Arial" w:cs="Arial"/>
                <w:b/>
                <w:bCs/>
                <w:sz w:val="20"/>
                <w:szCs w:val="20"/>
              </w:rPr>
              <w:t>78</w:t>
            </w:r>
          </w:p>
        </w:tc>
        <w:tc>
          <w:tcPr>
            <w:tcW w:w="346" w:type="pct"/>
            <w:tcBorders>
              <w:top w:val="nil"/>
              <w:left w:val="nil"/>
              <w:bottom w:val="single" w:sz="4" w:space="0" w:color="auto"/>
              <w:right w:val="single" w:sz="4" w:space="0" w:color="auto"/>
            </w:tcBorders>
            <w:shd w:val="clear" w:color="auto" w:fill="auto"/>
            <w:noWrap/>
            <w:vAlign w:val="center"/>
            <w:hideMark/>
          </w:tcPr>
          <w:p w14:paraId="784509B1" w14:textId="77777777" w:rsidR="00B30AC1" w:rsidRPr="00A0154A" w:rsidRDefault="00B30AC1" w:rsidP="00A24DFD">
            <w:pPr>
              <w:jc w:val="center"/>
              <w:rPr>
                <w:rFonts w:ascii="Arial" w:hAnsi="Arial" w:cs="Arial"/>
                <w:b/>
                <w:bCs/>
                <w:sz w:val="20"/>
                <w:szCs w:val="20"/>
              </w:rPr>
            </w:pPr>
            <w:r w:rsidRPr="00A0154A">
              <w:rPr>
                <w:rFonts w:ascii="Arial" w:hAnsi="Arial" w:cs="Arial"/>
                <w:b/>
                <w:bCs/>
                <w:sz w:val="20"/>
                <w:szCs w:val="20"/>
              </w:rPr>
              <w:t>80</w:t>
            </w:r>
          </w:p>
        </w:tc>
        <w:tc>
          <w:tcPr>
            <w:tcW w:w="346" w:type="pct"/>
            <w:tcBorders>
              <w:top w:val="nil"/>
              <w:left w:val="nil"/>
              <w:bottom w:val="single" w:sz="4" w:space="0" w:color="auto"/>
              <w:right w:val="single" w:sz="4" w:space="0" w:color="auto"/>
            </w:tcBorders>
            <w:shd w:val="clear" w:color="auto" w:fill="auto"/>
            <w:noWrap/>
            <w:vAlign w:val="center"/>
            <w:hideMark/>
          </w:tcPr>
          <w:p w14:paraId="0B91C0DE" w14:textId="77777777" w:rsidR="00B30AC1" w:rsidRPr="00A0154A" w:rsidRDefault="00B30AC1" w:rsidP="00A24DFD">
            <w:pPr>
              <w:jc w:val="center"/>
              <w:rPr>
                <w:rFonts w:ascii="Arial" w:hAnsi="Arial" w:cs="Arial"/>
                <w:b/>
                <w:bCs/>
                <w:sz w:val="20"/>
                <w:szCs w:val="20"/>
              </w:rPr>
            </w:pPr>
            <w:r w:rsidRPr="00A0154A">
              <w:rPr>
                <w:rFonts w:ascii="Arial" w:hAnsi="Arial" w:cs="Arial"/>
                <w:b/>
                <w:bCs/>
                <w:sz w:val="20"/>
                <w:szCs w:val="20"/>
              </w:rPr>
              <w:t>0</w:t>
            </w:r>
          </w:p>
        </w:tc>
        <w:tc>
          <w:tcPr>
            <w:tcW w:w="457" w:type="pct"/>
            <w:tcBorders>
              <w:top w:val="nil"/>
              <w:left w:val="nil"/>
              <w:bottom w:val="single" w:sz="4" w:space="0" w:color="auto"/>
              <w:right w:val="single" w:sz="4" w:space="0" w:color="auto"/>
            </w:tcBorders>
            <w:shd w:val="clear" w:color="auto" w:fill="auto"/>
            <w:noWrap/>
            <w:vAlign w:val="center"/>
            <w:hideMark/>
          </w:tcPr>
          <w:p w14:paraId="71A0B7F9"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636</w:t>
            </w:r>
          </w:p>
        </w:tc>
      </w:tr>
      <w:tr w:rsidR="00B30AC1" w:rsidRPr="00B57B10" w14:paraId="448BB7E3"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5847EA37"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Líska obecná</w:t>
            </w:r>
          </w:p>
        </w:tc>
        <w:tc>
          <w:tcPr>
            <w:tcW w:w="346" w:type="pct"/>
            <w:tcBorders>
              <w:top w:val="nil"/>
              <w:left w:val="nil"/>
              <w:bottom w:val="single" w:sz="4" w:space="0" w:color="auto"/>
              <w:right w:val="single" w:sz="4" w:space="0" w:color="auto"/>
            </w:tcBorders>
            <w:shd w:val="clear" w:color="auto" w:fill="auto"/>
            <w:noWrap/>
            <w:vAlign w:val="center"/>
            <w:hideMark/>
          </w:tcPr>
          <w:p w14:paraId="59F133D1"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155DD216"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4B5164D1"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0C958311"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5ED1CE2F"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31DFC4F4"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4</w:t>
            </w:r>
          </w:p>
        </w:tc>
        <w:tc>
          <w:tcPr>
            <w:tcW w:w="346" w:type="pct"/>
            <w:tcBorders>
              <w:top w:val="nil"/>
              <w:left w:val="nil"/>
              <w:bottom w:val="single" w:sz="4" w:space="0" w:color="auto"/>
              <w:right w:val="single" w:sz="4" w:space="0" w:color="auto"/>
            </w:tcBorders>
            <w:shd w:val="clear" w:color="auto" w:fill="auto"/>
            <w:noWrap/>
            <w:vAlign w:val="center"/>
            <w:hideMark/>
          </w:tcPr>
          <w:p w14:paraId="7093A359"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6AEE7DF2"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4</w:t>
            </w:r>
          </w:p>
        </w:tc>
        <w:tc>
          <w:tcPr>
            <w:tcW w:w="346" w:type="pct"/>
            <w:tcBorders>
              <w:top w:val="nil"/>
              <w:left w:val="nil"/>
              <w:bottom w:val="single" w:sz="4" w:space="0" w:color="auto"/>
              <w:right w:val="single" w:sz="4" w:space="0" w:color="auto"/>
            </w:tcBorders>
            <w:shd w:val="clear" w:color="auto" w:fill="auto"/>
            <w:noWrap/>
            <w:vAlign w:val="center"/>
            <w:hideMark/>
          </w:tcPr>
          <w:p w14:paraId="5A62AD6A"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16A3A921"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1F9C26DD"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r>
      <w:tr w:rsidR="00B30AC1" w:rsidRPr="00B57B10" w14:paraId="73FDCB16"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3F1A63DE"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Ptačí zob obecný</w:t>
            </w:r>
          </w:p>
        </w:tc>
        <w:tc>
          <w:tcPr>
            <w:tcW w:w="346" w:type="pct"/>
            <w:tcBorders>
              <w:top w:val="nil"/>
              <w:left w:val="nil"/>
              <w:bottom w:val="single" w:sz="4" w:space="0" w:color="auto"/>
              <w:right w:val="single" w:sz="4" w:space="0" w:color="auto"/>
            </w:tcBorders>
            <w:shd w:val="clear" w:color="auto" w:fill="auto"/>
            <w:noWrap/>
            <w:vAlign w:val="center"/>
            <w:hideMark/>
          </w:tcPr>
          <w:p w14:paraId="727624C5"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396D93B3"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3BC816DD"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0621F827"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603997CE"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1C81970D"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328C7FB3"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530BD5C9"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08155F1B"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36EE558B"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70547AF4"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40</w:t>
            </w:r>
          </w:p>
        </w:tc>
      </w:tr>
      <w:tr w:rsidR="00B30AC1" w:rsidRPr="00B57B10" w14:paraId="04B82175"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6A651349"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Svída krvavá</w:t>
            </w:r>
          </w:p>
        </w:tc>
        <w:tc>
          <w:tcPr>
            <w:tcW w:w="346" w:type="pct"/>
            <w:tcBorders>
              <w:top w:val="nil"/>
              <w:left w:val="nil"/>
              <w:bottom w:val="single" w:sz="4" w:space="0" w:color="auto"/>
              <w:right w:val="single" w:sz="4" w:space="0" w:color="auto"/>
            </w:tcBorders>
            <w:shd w:val="clear" w:color="auto" w:fill="auto"/>
            <w:noWrap/>
            <w:vAlign w:val="center"/>
            <w:hideMark/>
          </w:tcPr>
          <w:p w14:paraId="42A1C0F2"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5273CD31"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3F93C35E"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22BABC93"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70E11B8E"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06EB13B8"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03603A83"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4</w:t>
            </w:r>
          </w:p>
        </w:tc>
        <w:tc>
          <w:tcPr>
            <w:tcW w:w="346" w:type="pct"/>
            <w:tcBorders>
              <w:top w:val="nil"/>
              <w:left w:val="nil"/>
              <w:bottom w:val="single" w:sz="4" w:space="0" w:color="auto"/>
              <w:right w:val="single" w:sz="4" w:space="0" w:color="auto"/>
            </w:tcBorders>
            <w:shd w:val="clear" w:color="auto" w:fill="auto"/>
            <w:noWrap/>
            <w:vAlign w:val="center"/>
            <w:hideMark/>
          </w:tcPr>
          <w:p w14:paraId="1DB15DB4"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38647904"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018351E5"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25E95D97"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31</w:t>
            </w:r>
          </w:p>
        </w:tc>
      </w:tr>
      <w:tr w:rsidR="00B30AC1" w:rsidRPr="00B57B10" w14:paraId="0A47FEDC"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26E83BF1"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Zimolez obecný</w:t>
            </w:r>
          </w:p>
        </w:tc>
        <w:tc>
          <w:tcPr>
            <w:tcW w:w="346" w:type="pct"/>
            <w:tcBorders>
              <w:top w:val="nil"/>
              <w:left w:val="nil"/>
              <w:bottom w:val="single" w:sz="4" w:space="0" w:color="auto"/>
              <w:right w:val="single" w:sz="4" w:space="0" w:color="auto"/>
            </w:tcBorders>
            <w:shd w:val="clear" w:color="auto" w:fill="auto"/>
            <w:noWrap/>
            <w:vAlign w:val="center"/>
            <w:hideMark/>
          </w:tcPr>
          <w:p w14:paraId="365051BF"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425CEFA1"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0261D08E"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7D8A7B9F"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44B59121"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048D6E0B"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40C34150"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1DAD5F13"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1F251A8B"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6D781AA3"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33A2DEBE"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35</w:t>
            </w:r>
          </w:p>
        </w:tc>
      </w:tr>
      <w:tr w:rsidR="00B30AC1" w:rsidRPr="00B57B10" w14:paraId="65632872"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0708FD9D" w14:textId="77777777" w:rsidR="00B30AC1" w:rsidRPr="00A0154A" w:rsidRDefault="00B30AC1" w:rsidP="00A24DFD">
            <w:pPr>
              <w:rPr>
                <w:rFonts w:ascii="Arial" w:hAnsi="Arial" w:cs="Arial"/>
                <w:b/>
                <w:bCs/>
                <w:color w:val="000000"/>
                <w:sz w:val="20"/>
                <w:szCs w:val="20"/>
              </w:rPr>
            </w:pPr>
            <w:r w:rsidRPr="00A0154A">
              <w:rPr>
                <w:rFonts w:ascii="Arial" w:hAnsi="Arial" w:cs="Arial"/>
                <w:b/>
                <w:bCs/>
                <w:color w:val="000000"/>
                <w:sz w:val="20"/>
                <w:szCs w:val="20"/>
              </w:rPr>
              <w:t>Stínomilné keře</w:t>
            </w:r>
          </w:p>
        </w:tc>
        <w:tc>
          <w:tcPr>
            <w:tcW w:w="346" w:type="pct"/>
            <w:tcBorders>
              <w:top w:val="nil"/>
              <w:left w:val="nil"/>
              <w:bottom w:val="single" w:sz="4" w:space="0" w:color="auto"/>
              <w:right w:val="single" w:sz="4" w:space="0" w:color="auto"/>
            </w:tcBorders>
            <w:shd w:val="clear" w:color="auto" w:fill="auto"/>
            <w:noWrap/>
            <w:vAlign w:val="center"/>
            <w:hideMark/>
          </w:tcPr>
          <w:p w14:paraId="7EF632A5"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4601D023"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4E9AB3A5"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1FEA8E1F"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045AF230"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3009D462"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14</w:t>
            </w:r>
          </w:p>
        </w:tc>
        <w:tc>
          <w:tcPr>
            <w:tcW w:w="346" w:type="pct"/>
            <w:tcBorders>
              <w:top w:val="nil"/>
              <w:left w:val="nil"/>
              <w:bottom w:val="single" w:sz="4" w:space="0" w:color="auto"/>
              <w:right w:val="single" w:sz="4" w:space="0" w:color="auto"/>
            </w:tcBorders>
            <w:shd w:val="clear" w:color="auto" w:fill="auto"/>
            <w:noWrap/>
            <w:vAlign w:val="center"/>
            <w:hideMark/>
          </w:tcPr>
          <w:p w14:paraId="04258F3E"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14</w:t>
            </w:r>
          </w:p>
        </w:tc>
        <w:tc>
          <w:tcPr>
            <w:tcW w:w="346" w:type="pct"/>
            <w:tcBorders>
              <w:top w:val="nil"/>
              <w:left w:val="nil"/>
              <w:bottom w:val="single" w:sz="4" w:space="0" w:color="auto"/>
              <w:right w:val="single" w:sz="4" w:space="0" w:color="auto"/>
            </w:tcBorders>
            <w:shd w:val="clear" w:color="auto" w:fill="auto"/>
            <w:noWrap/>
            <w:vAlign w:val="center"/>
            <w:hideMark/>
          </w:tcPr>
          <w:p w14:paraId="2FF4F69F"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14</w:t>
            </w:r>
          </w:p>
        </w:tc>
        <w:tc>
          <w:tcPr>
            <w:tcW w:w="346" w:type="pct"/>
            <w:tcBorders>
              <w:top w:val="nil"/>
              <w:left w:val="nil"/>
              <w:bottom w:val="single" w:sz="4" w:space="0" w:color="auto"/>
              <w:right w:val="single" w:sz="4" w:space="0" w:color="auto"/>
            </w:tcBorders>
            <w:shd w:val="clear" w:color="auto" w:fill="auto"/>
            <w:noWrap/>
            <w:vAlign w:val="center"/>
            <w:hideMark/>
          </w:tcPr>
          <w:p w14:paraId="63A5F4F8"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15</w:t>
            </w:r>
          </w:p>
        </w:tc>
        <w:tc>
          <w:tcPr>
            <w:tcW w:w="346" w:type="pct"/>
            <w:tcBorders>
              <w:top w:val="nil"/>
              <w:left w:val="nil"/>
              <w:bottom w:val="single" w:sz="4" w:space="0" w:color="auto"/>
              <w:right w:val="single" w:sz="4" w:space="0" w:color="auto"/>
            </w:tcBorders>
            <w:shd w:val="clear" w:color="auto" w:fill="auto"/>
            <w:noWrap/>
            <w:vAlign w:val="center"/>
            <w:hideMark/>
          </w:tcPr>
          <w:p w14:paraId="70B3CBAC"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0</w:t>
            </w:r>
          </w:p>
        </w:tc>
        <w:tc>
          <w:tcPr>
            <w:tcW w:w="457" w:type="pct"/>
            <w:tcBorders>
              <w:top w:val="nil"/>
              <w:left w:val="nil"/>
              <w:bottom w:val="single" w:sz="4" w:space="0" w:color="auto"/>
              <w:right w:val="single" w:sz="4" w:space="0" w:color="auto"/>
            </w:tcBorders>
            <w:shd w:val="clear" w:color="auto" w:fill="auto"/>
            <w:noWrap/>
            <w:vAlign w:val="center"/>
            <w:hideMark/>
          </w:tcPr>
          <w:p w14:paraId="3C996FCF"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119</w:t>
            </w:r>
          </w:p>
        </w:tc>
      </w:tr>
      <w:tr w:rsidR="00B30AC1" w:rsidRPr="00B57B10" w14:paraId="42634BF5"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28138BDC" w14:textId="77777777" w:rsidR="00B30AC1" w:rsidRPr="00A0154A" w:rsidRDefault="00B30AC1" w:rsidP="00A24DFD">
            <w:pPr>
              <w:rPr>
                <w:rFonts w:ascii="Arial" w:hAnsi="Arial" w:cs="Arial"/>
                <w:b/>
                <w:bCs/>
                <w:color w:val="000000"/>
                <w:sz w:val="20"/>
                <w:szCs w:val="20"/>
              </w:rPr>
            </w:pPr>
            <w:r w:rsidRPr="00A0154A">
              <w:rPr>
                <w:rFonts w:ascii="Arial" w:hAnsi="Arial" w:cs="Arial"/>
                <w:b/>
                <w:bCs/>
                <w:color w:val="000000"/>
                <w:sz w:val="20"/>
                <w:szCs w:val="20"/>
              </w:rPr>
              <w:t>Celkem keře</w:t>
            </w:r>
          </w:p>
        </w:tc>
        <w:tc>
          <w:tcPr>
            <w:tcW w:w="346" w:type="pct"/>
            <w:tcBorders>
              <w:top w:val="nil"/>
              <w:left w:val="nil"/>
              <w:bottom w:val="single" w:sz="4" w:space="0" w:color="auto"/>
              <w:right w:val="single" w:sz="4" w:space="0" w:color="auto"/>
            </w:tcBorders>
            <w:shd w:val="clear" w:color="auto" w:fill="auto"/>
            <w:noWrap/>
            <w:vAlign w:val="center"/>
            <w:hideMark/>
          </w:tcPr>
          <w:p w14:paraId="10E946B9"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604AEBD7"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92</w:t>
            </w:r>
          </w:p>
        </w:tc>
        <w:tc>
          <w:tcPr>
            <w:tcW w:w="346" w:type="pct"/>
            <w:tcBorders>
              <w:top w:val="nil"/>
              <w:left w:val="nil"/>
              <w:bottom w:val="single" w:sz="4" w:space="0" w:color="auto"/>
              <w:right w:val="single" w:sz="4" w:space="0" w:color="auto"/>
            </w:tcBorders>
            <w:shd w:val="clear" w:color="auto" w:fill="auto"/>
            <w:noWrap/>
            <w:vAlign w:val="center"/>
            <w:hideMark/>
          </w:tcPr>
          <w:p w14:paraId="35467FA2"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93</w:t>
            </w:r>
          </w:p>
        </w:tc>
        <w:tc>
          <w:tcPr>
            <w:tcW w:w="346" w:type="pct"/>
            <w:tcBorders>
              <w:top w:val="nil"/>
              <w:left w:val="nil"/>
              <w:bottom w:val="single" w:sz="4" w:space="0" w:color="auto"/>
              <w:right w:val="single" w:sz="4" w:space="0" w:color="auto"/>
            </w:tcBorders>
            <w:shd w:val="clear" w:color="auto" w:fill="auto"/>
            <w:noWrap/>
            <w:vAlign w:val="center"/>
            <w:hideMark/>
          </w:tcPr>
          <w:p w14:paraId="6C9B2C3C"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93</w:t>
            </w:r>
          </w:p>
        </w:tc>
        <w:tc>
          <w:tcPr>
            <w:tcW w:w="346" w:type="pct"/>
            <w:tcBorders>
              <w:top w:val="nil"/>
              <w:left w:val="nil"/>
              <w:bottom w:val="single" w:sz="4" w:space="0" w:color="auto"/>
              <w:right w:val="single" w:sz="4" w:space="0" w:color="auto"/>
            </w:tcBorders>
            <w:shd w:val="clear" w:color="auto" w:fill="auto"/>
            <w:noWrap/>
            <w:vAlign w:val="center"/>
            <w:hideMark/>
          </w:tcPr>
          <w:p w14:paraId="17FCF774"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93</w:t>
            </w:r>
          </w:p>
        </w:tc>
        <w:tc>
          <w:tcPr>
            <w:tcW w:w="346" w:type="pct"/>
            <w:tcBorders>
              <w:top w:val="nil"/>
              <w:left w:val="nil"/>
              <w:bottom w:val="single" w:sz="4" w:space="0" w:color="auto"/>
              <w:right w:val="single" w:sz="4" w:space="0" w:color="auto"/>
            </w:tcBorders>
            <w:shd w:val="clear" w:color="auto" w:fill="auto"/>
            <w:noWrap/>
            <w:vAlign w:val="center"/>
            <w:hideMark/>
          </w:tcPr>
          <w:p w14:paraId="5EADE824"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92</w:t>
            </w:r>
          </w:p>
        </w:tc>
        <w:tc>
          <w:tcPr>
            <w:tcW w:w="346" w:type="pct"/>
            <w:tcBorders>
              <w:top w:val="nil"/>
              <w:left w:val="nil"/>
              <w:bottom w:val="single" w:sz="4" w:space="0" w:color="auto"/>
              <w:right w:val="single" w:sz="4" w:space="0" w:color="auto"/>
            </w:tcBorders>
            <w:shd w:val="clear" w:color="auto" w:fill="auto"/>
            <w:noWrap/>
            <w:vAlign w:val="center"/>
            <w:hideMark/>
          </w:tcPr>
          <w:p w14:paraId="50AFA676"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92</w:t>
            </w:r>
          </w:p>
        </w:tc>
        <w:tc>
          <w:tcPr>
            <w:tcW w:w="346" w:type="pct"/>
            <w:tcBorders>
              <w:top w:val="nil"/>
              <w:left w:val="nil"/>
              <w:bottom w:val="single" w:sz="4" w:space="0" w:color="auto"/>
              <w:right w:val="single" w:sz="4" w:space="0" w:color="auto"/>
            </w:tcBorders>
            <w:shd w:val="clear" w:color="auto" w:fill="auto"/>
            <w:noWrap/>
            <w:vAlign w:val="center"/>
            <w:hideMark/>
          </w:tcPr>
          <w:p w14:paraId="7D91E098"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92</w:t>
            </w:r>
          </w:p>
        </w:tc>
        <w:tc>
          <w:tcPr>
            <w:tcW w:w="346" w:type="pct"/>
            <w:tcBorders>
              <w:top w:val="nil"/>
              <w:left w:val="nil"/>
              <w:bottom w:val="single" w:sz="4" w:space="0" w:color="auto"/>
              <w:right w:val="single" w:sz="4" w:space="0" w:color="auto"/>
            </w:tcBorders>
            <w:shd w:val="clear" w:color="auto" w:fill="auto"/>
            <w:noWrap/>
            <w:vAlign w:val="center"/>
            <w:hideMark/>
          </w:tcPr>
          <w:p w14:paraId="60621E5A"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95</w:t>
            </w:r>
          </w:p>
        </w:tc>
        <w:tc>
          <w:tcPr>
            <w:tcW w:w="346" w:type="pct"/>
            <w:tcBorders>
              <w:top w:val="nil"/>
              <w:left w:val="nil"/>
              <w:bottom w:val="single" w:sz="4" w:space="0" w:color="auto"/>
              <w:right w:val="single" w:sz="4" w:space="0" w:color="auto"/>
            </w:tcBorders>
            <w:shd w:val="clear" w:color="auto" w:fill="auto"/>
            <w:noWrap/>
            <w:vAlign w:val="center"/>
            <w:hideMark/>
          </w:tcPr>
          <w:p w14:paraId="2F335BB5"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0</w:t>
            </w:r>
          </w:p>
        </w:tc>
        <w:tc>
          <w:tcPr>
            <w:tcW w:w="457" w:type="pct"/>
            <w:tcBorders>
              <w:top w:val="nil"/>
              <w:left w:val="nil"/>
              <w:bottom w:val="single" w:sz="4" w:space="0" w:color="auto"/>
              <w:right w:val="single" w:sz="4" w:space="0" w:color="auto"/>
            </w:tcBorders>
            <w:shd w:val="clear" w:color="auto" w:fill="auto"/>
            <w:noWrap/>
            <w:vAlign w:val="center"/>
            <w:hideMark/>
          </w:tcPr>
          <w:p w14:paraId="6051EFA4"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755</w:t>
            </w:r>
          </w:p>
        </w:tc>
      </w:tr>
      <w:tr w:rsidR="00B30AC1" w:rsidRPr="00B57B10" w14:paraId="629708EA"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7665C6A0"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Dub zimní</w:t>
            </w:r>
          </w:p>
        </w:tc>
        <w:tc>
          <w:tcPr>
            <w:tcW w:w="346" w:type="pct"/>
            <w:tcBorders>
              <w:top w:val="nil"/>
              <w:left w:val="nil"/>
              <w:bottom w:val="single" w:sz="4" w:space="0" w:color="auto"/>
              <w:right w:val="single" w:sz="4" w:space="0" w:color="auto"/>
            </w:tcBorders>
            <w:shd w:val="clear" w:color="auto" w:fill="auto"/>
            <w:noWrap/>
            <w:vAlign w:val="center"/>
            <w:hideMark/>
          </w:tcPr>
          <w:p w14:paraId="3981D30C"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448A54FE"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09EB61C1"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6</w:t>
            </w:r>
          </w:p>
        </w:tc>
        <w:tc>
          <w:tcPr>
            <w:tcW w:w="346" w:type="pct"/>
            <w:tcBorders>
              <w:top w:val="nil"/>
              <w:left w:val="nil"/>
              <w:bottom w:val="single" w:sz="4" w:space="0" w:color="auto"/>
              <w:right w:val="single" w:sz="4" w:space="0" w:color="auto"/>
            </w:tcBorders>
            <w:shd w:val="clear" w:color="auto" w:fill="auto"/>
            <w:noWrap/>
            <w:vAlign w:val="center"/>
            <w:hideMark/>
          </w:tcPr>
          <w:p w14:paraId="2611D58C"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6</w:t>
            </w:r>
          </w:p>
        </w:tc>
        <w:tc>
          <w:tcPr>
            <w:tcW w:w="346" w:type="pct"/>
            <w:tcBorders>
              <w:top w:val="nil"/>
              <w:left w:val="nil"/>
              <w:bottom w:val="single" w:sz="4" w:space="0" w:color="auto"/>
              <w:right w:val="single" w:sz="4" w:space="0" w:color="auto"/>
            </w:tcBorders>
            <w:shd w:val="clear" w:color="auto" w:fill="auto"/>
            <w:noWrap/>
            <w:vAlign w:val="center"/>
            <w:hideMark/>
          </w:tcPr>
          <w:p w14:paraId="153A2AB0"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6</w:t>
            </w:r>
          </w:p>
        </w:tc>
        <w:tc>
          <w:tcPr>
            <w:tcW w:w="346" w:type="pct"/>
            <w:tcBorders>
              <w:top w:val="nil"/>
              <w:left w:val="nil"/>
              <w:bottom w:val="single" w:sz="4" w:space="0" w:color="auto"/>
              <w:right w:val="single" w:sz="4" w:space="0" w:color="auto"/>
            </w:tcBorders>
            <w:shd w:val="clear" w:color="auto" w:fill="auto"/>
            <w:noWrap/>
            <w:vAlign w:val="center"/>
            <w:hideMark/>
          </w:tcPr>
          <w:p w14:paraId="738458B5"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6</w:t>
            </w:r>
          </w:p>
        </w:tc>
        <w:tc>
          <w:tcPr>
            <w:tcW w:w="346" w:type="pct"/>
            <w:tcBorders>
              <w:top w:val="nil"/>
              <w:left w:val="nil"/>
              <w:bottom w:val="single" w:sz="4" w:space="0" w:color="auto"/>
              <w:right w:val="single" w:sz="4" w:space="0" w:color="auto"/>
            </w:tcBorders>
            <w:shd w:val="clear" w:color="auto" w:fill="auto"/>
            <w:noWrap/>
            <w:vAlign w:val="center"/>
            <w:hideMark/>
          </w:tcPr>
          <w:p w14:paraId="374C0F7D"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6</w:t>
            </w:r>
          </w:p>
        </w:tc>
        <w:tc>
          <w:tcPr>
            <w:tcW w:w="346" w:type="pct"/>
            <w:tcBorders>
              <w:top w:val="nil"/>
              <w:left w:val="nil"/>
              <w:bottom w:val="single" w:sz="4" w:space="0" w:color="auto"/>
              <w:right w:val="single" w:sz="4" w:space="0" w:color="auto"/>
            </w:tcBorders>
            <w:shd w:val="clear" w:color="auto" w:fill="auto"/>
            <w:noWrap/>
            <w:vAlign w:val="center"/>
            <w:hideMark/>
          </w:tcPr>
          <w:p w14:paraId="7BFB1270"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6</w:t>
            </w:r>
          </w:p>
        </w:tc>
        <w:tc>
          <w:tcPr>
            <w:tcW w:w="346" w:type="pct"/>
            <w:tcBorders>
              <w:top w:val="nil"/>
              <w:left w:val="nil"/>
              <w:bottom w:val="single" w:sz="4" w:space="0" w:color="auto"/>
              <w:right w:val="single" w:sz="4" w:space="0" w:color="auto"/>
            </w:tcBorders>
            <w:shd w:val="clear" w:color="auto" w:fill="auto"/>
            <w:noWrap/>
            <w:vAlign w:val="center"/>
            <w:hideMark/>
          </w:tcPr>
          <w:p w14:paraId="69FF3F55"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6</w:t>
            </w:r>
          </w:p>
        </w:tc>
        <w:tc>
          <w:tcPr>
            <w:tcW w:w="346" w:type="pct"/>
            <w:tcBorders>
              <w:top w:val="nil"/>
              <w:left w:val="nil"/>
              <w:bottom w:val="single" w:sz="4" w:space="0" w:color="auto"/>
              <w:right w:val="single" w:sz="4" w:space="0" w:color="auto"/>
            </w:tcBorders>
            <w:shd w:val="clear" w:color="auto" w:fill="auto"/>
            <w:noWrap/>
            <w:vAlign w:val="center"/>
            <w:hideMark/>
          </w:tcPr>
          <w:p w14:paraId="002D8868"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6DD6C02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47</w:t>
            </w:r>
          </w:p>
        </w:tc>
      </w:tr>
      <w:tr w:rsidR="00B30AC1" w:rsidRPr="00B57B10" w14:paraId="4770D57E"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573DD265"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Lípa malolistá</w:t>
            </w:r>
          </w:p>
        </w:tc>
        <w:tc>
          <w:tcPr>
            <w:tcW w:w="346" w:type="pct"/>
            <w:tcBorders>
              <w:top w:val="nil"/>
              <w:left w:val="nil"/>
              <w:bottom w:val="single" w:sz="4" w:space="0" w:color="auto"/>
              <w:right w:val="single" w:sz="4" w:space="0" w:color="auto"/>
            </w:tcBorders>
            <w:shd w:val="clear" w:color="auto" w:fill="auto"/>
            <w:noWrap/>
            <w:vAlign w:val="center"/>
            <w:hideMark/>
          </w:tcPr>
          <w:p w14:paraId="79BD6147"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7149D2E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382D00B3"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31809497"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2CD13C39"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7200289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0B228A3E"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471E2E63"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6BE658D7"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7EEB17E1"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1C00029C"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105</w:t>
            </w:r>
          </w:p>
        </w:tc>
      </w:tr>
      <w:tr w:rsidR="00B30AC1" w:rsidRPr="00B57B10" w14:paraId="2BE09C1C"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4EBB0CCD"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Javor mléč</w:t>
            </w:r>
          </w:p>
        </w:tc>
        <w:tc>
          <w:tcPr>
            <w:tcW w:w="346" w:type="pct"/>
            <w:tcBorders>
              <w:top w:val="nil"/>
              <w:left w:val="nil"/>
              <w:bottom w:val="single" w:sz="4" w:space="0" w:color="auto"/>
              <w:right w:val="single" w:sz="4" w:space="0" w:color="auto"/>
            </w:tcBorders>
            <w:shd w:val="clear" w:color="auto" w:fill="auto"/>
            <w:noWrap/>
            <w:vAlign w:val="center"/>
            <w:hideMark/>
          </w:tcPr>
          <w:p w14:paraId="78E6FFFE"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50F7A636"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14</w:t>
            </w:r>
          </w:p>
        </w:tc>
        <w:tc>
          <w:tcPr>
            <w:tcW w:w="346" w:type="pct"/>
            <w:tcBorders>
              <w:top w:val="nil"/>
              <w:left w:val="nil"/>
              <w:bottom w:val="single" w:sz="4" w:space="0" w:color="auto"/>
              <w:right w:val="single" w:sz="4" w:space="0" w:color="auto"/>
            </w:tcBorders>
            <w:shd w:val="clear" w:color="auto" w:fill="auto"/>
            <w:noWrap/>
            <w:vAlign w:val="center"/>
            <w:hideMark/>
          </w:tcPr>
          <w:p w14:paraId="47B0580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532E12C2"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29926CE0"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7167A364"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2FF42140"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43AC59B5"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45FA5D34"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c>
          <w:tcPr>
            <w:tcW w:w="346" w:type="pct"/>
            <w:tcBorders>
              <w:top w:val="nil"/>
              <w:left w:val="nil"/>
              <w:bottom w:val="single" w:sz="4" w:space="0" w:color="auto"/>
              <w:right w:val="single" w:sz="4" w:space="0" w:color="auto"/>
            </w:tcBorders>
            <w:shd w:val="clear" w:color="auto" w:fill="auto"/>
            <w:noWrap/>
            <w:vAlign w:val="center"/>
            <w:hideMark/>
          </w:tcPr>
          <w:p w14:paraId="30D675AC"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2E6D22E6"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107</w:t>
            </w:r>
          </w:p>
        </w:tc>
      </w:tr>
      <w:tr w:rsidR="00B30AC1" w:rsidRPr="00B57B10" w14:paraId="37750502"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62D1ADBE"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Třešeň ptačí</w:t>
            </w:r>
          </w:p>
        </w:tc>
        <w:tc>
          <w:tcPr>
            <w:tcW w:w="346" w:type="pct"/>
            <w:tcBorders>
              <w:top w:val="nil"/>
              <w:left w:val="nil"/>
              <w:bottom w:val="single" w:sz="4" w:space="0" w:color="auto"/>
              <w:right w:val="single" w:sz="4" w:space="0" w:color="auto"/>
            </w:tcBorders>
            <w:shd w:val="clear" w:color="auto" w:fill="auto"/>
            <w:noWrap/>
            <w:vAlign w:val="center"/>
            <w:hideMark/>
          </w:tcPr>
          <w:p w14:paraId="21034E7B"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16E69336"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8</w:t>
            </w:r>
          </w:p>
        </w:tc>
        <w:tc>
          <w:tcPr>
            <w:tcW w:w="346" w:type="pct"/>
            <w:tcBorders>
              <w:top w:val="nil"/>
              <w:left w:val="nil"/>
              <w:bottom w:val="single" w:sz="4" w:space="0" w:color="auto"/>
              <w:right w:val="single" w:sz="4" w:space="0" w:color="auto"/>
            </w:tcBorders>
            <w:shd w:val="clear" w:color="auto" w:fill="auto"/>
            <w:noWrap/>
            <w:vAlign w:val="center"/>
            <w:hideMark/>
          </w:tcPr>
          <w:p w14:paraId="26AA3FE2"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8</w:t>
            </w:r>
          </w:p>
        </w:tc>
        <w:tc>
          <w:tcPr>
            <w:tcW w:w="346" w:type="pct"/>
            <w:tcBorders>
              <w:top w:val="nil"/>
              <w:left w:val="nil"/>
              <w:bottom w:val="single" w:sz="4" w:space="0" w:color="auto"/>
              <w:right w:val="single" w:sz="4" w:space="0" w:color="auto"/>
            </w:tcBorders>
            <w:shd w:val="clear" w:color="auto" w:fill="auto"/>
            <w:noWrap/>
            <w:vAlign w:val="center"/>
            <w:hideMark/>
          </w:tcPr>
          <w:p w14:paraId="6C617C9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8</w:t>
            </w:r>
          </w:p>
        </w:tc>
        <w:tc>
          <w:tcPr>
            <w:tcW w:w="346" w:type="pct"/>
            <w:tcBorders>
              <w:top w:val="nil"/>
              <w:left w:val="nil"/>
              <w:bottom w:val="single" w:sz="4" w:space="0" w:color="auto"/>
              <w:right w:val="single" w:sz="4" w:space="0" w:color="auto"/>
            </w:tcBorders>
            <w:shd w:val="clear" w:color="auto" w:fill="auto"/>
            <w:noWrap/>
            <w:vAlign w:val="center"/>
            <w:hideMark/>
          </w:tcPr>
          <w:p w14:paraId="72F5B599"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8</w:t>
            </w:r>
          </w:p>
        </w:tc>
        <w:tc>
          <w:tcPr>
            <w:tcW w:w="346" w:type="pct"/>
            <w:tcBorders>
              <w:top w:val="nil"/>
              <w:left w:val="nil"/>
              <w:bottom w:val="single" w:sz="4" w:space="0" w:color="auto"/>
              <w:right w:val="single" w:sz="4" w:space="0" w:color="auto"/>
            </w:tcBorders>
            <w:shd w:val="clear" w:color="auto" w:fill="auto"/>
            <w:noWrap/>
            <w:vAlign w:val="center"/>
            <w:hideMark/>
          </w:tcPr>
          <w:p w14:paraId="57449B74"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8</w:t>
            </w:r>
          </w:p>
        </w:tc>
        <w:tc>
          <w:tcPr>
            <w:tcW w:w="346" w:type="pct"/>
            <w:tcBorders>
              <w:top w:val="nil"/>
              <w:left w:val="nil"/>
              <w:bottom w:val="single" w:sz="4" w:space="0" w:color="auto"/>
              <w:right w:val="single" w:sz="4" w:space="0" w:color="auto"/>
            </w:tcBorders>
            <w:shd w:val="clear" w:color="auto" w:fill="auto"/>
            <w:noWrap/>
            <w:vAlign w:val="center"/>
            <w:hideMark/>
          </w:tcPr>
          <w:p w14:paraId="7E0C8821"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8</w:t>
            </w:r>
          </w:p>
        </w:tc>
        <w:tc>
          <w:tcPr>
            <w:tcW w:w="346" w:type="pct"/>
            <w:tcBorders>
              <w:top w:val="nil"/>
              <w:left w:val="nil"/>
              <w:bottom w:val="single" w:sz="4" w:space="0" w:color="auto"/>
              <w:right w:val="single" w:sz="4" w:space="0" w:color="auto"/>
            </w:tcBorders>
            <w:shd w:val="clear" w:color="auto" w:fill="auto"/>
            <w:noWrap/>
            <w:vAlign w:val="center"/>
            <w:hideMark/>
          </w:tcPr>
          <w:p w14:paraId="41CF55C5"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8</w:t>
            </w:r>
          </w:p>
        </w:tc>
        <w:tc>
          <w:tcPr>
            <w:tcW w:w="346" w:type="pct"/>
            <w:tcBorders>
              <w:top w:val="nil"/>
              <w:left w:val="nil"/>
              <w:bottom w:val="single" w:sz="4" w:space="0" w:color="auto"/>
              <w:right w:val="single" w:sz="4" w:space="0" w:color="auto"/>
            </w:tcBorders>
            <w:shd w:val="clear" w:color="auto" w:fill="auto"/>
            <w:noWrap/>
            <w:vAlign w:val="center"/>
            <w:hideMark/>
          </w:tcPr>
          <w:p w14:paraId="4A1A431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8</w:t>
            </w:r>
          </w:p>
        </w:tc>
        <w:tc>
          <w:tcPr>
            <w:tcW w:w="346" w:type="pct"/>
            <w:tcBorders>
              <w:top w:val="nil"/>
              <w:left w:val="nil"/>
              <w:bottom w:val="single" w:sz="4" w:space="0" w:color="auto"/>
              <w:right w:val="single" w:sz="4" w:space="0" w:color="auto"/>
            </w:tcBorders>
            <w:shd w:val="clear" w:color="auto" w:fill="auto"/>
            <w:noWrap/>
            <w:vAlign w:val="center"/>
            <w:hideMark/>
          </w:tcPr>
          <w:p w14:paraId="6C8D22CC"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7D7CCA97"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66</w:t>
            </w:r>
          </w:p>
        </w:tc>
      </w:tr>
      <w:tr w:rsidR="00B30AC1" w:rsidRPr="00B57B10" w14:paraId="15F6DB9A"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1F4DE4D6" w14:textId="77777777" w:rsidR="00B30AC1" w:rsidRPr="00A0154A" w:rsidRDefault="00B30AC1" w:rsidP="00A24DFD">
            <w:pPr>
              <w:rPr>
                <w:rFonts w:ascii="Arial" w:hAnsi="Arial" w:cs="Arial"/>
                <w:b/>
                <w:bCs/>
                <w:color w:val="000000"/>
                <w:sz w:val="20"/>
                <w:szCs w:val="20"/>
              </w:rPr>
            </w:pPr>
            <w:r w:rsidRPr="00A0154A">
              <w:rPr>
                <w:rFonts w:ascii="Arial" w:hAnsi="Arial" w:cs="Arial"/>
                <w:b/>
                <w:bCs/>
                <w:color w:val="000000"/>
                <w:sz w:val="20"/>
                <w:szCs w:val="20"/>
              </w:rPr>
              <w:t>Hlavní stromy</w:t>
            </w:r>
          </w:p>
        </w:tc>
        <w:tc>
          <w:tcPr>
            <w:tcW w:w="346" w:type="pct"/>
            <w:tcBorders>
              <w:top w:val="nil"/>
              <w:left w:val="nil"/>
              <w:bottom w:val="single" w:sz="4" w:space="0" w:color="auto"/>
              <w:right w:val="single" w:sz="4" w:space="0" w:color="auto"/>
            </w:tcBorders>
            <w:shd w:val="clear" w:color="auto" w:fill="auto"/>
            <w:noWrap/>
            <w:vAlign w:val="center"/>
            <w:hideMark/>
          </w:tcPr>
          <w:p w14:paraId="0A50A7AF"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6</w:t>
            </w:r>
          </w:p>
        </w:tc>
        <w:tc>
          <w:tcPr>
            <w:tcW w:w="346" w:type="pct"/>
            <w:tcBorders>
              <w:top w:val="nil"/>
              <w:left w:val="nil"/>
              <w:bottom w:val="single" w:sz="4" w:space="0" w:color="auto"/>
              <w:right w:val="single" w:sz="4" w:space="0" w:color="auto"/>
            </w:tcBorders>
            <w:shd w:val="clear" w:color="auto" w:fill="auto"/>
            <w:noWrap/>
            <w:vAlign w:val="center"/>
            <w:hideMark/>
          </w:tcPr>
          <w:p w14:paraId="533D920E"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39</w:t>
            </w:r>
          </w:p>
        </w:tc>
        <w:tc>
          <w:tcPr>
            <w:tcW w:w="346" w:type="pct"/>
            <w:tcBorders>
              <w:top w:val="nil"/>
              <w:left w:val="nil"/>
              <w:bottom w:val="single" w:sz="4" w:space="0" w:color="auto"/>
              <w:right w:val="single" w:sz="4" w:space="0" w:color="auto"/>
            </w:tcBorders>
            <w:shd w:val="clear" w:color="auto" w:fill="auto"/>
            <w:noWrap/>
            <w:vAlign w:val="center"/>
            <w:hideMark/>
          </w:tcPr>
          <w:p w14:paraId="7C1906BD"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40</w:t>
            </w:r>
          </w:p>
        </w:tc>
        <w:tc>
          <w:tcPr>
            <w:tcW w:w="346" w:type="pct"/>
            <w:tcBorders>
              <w:top w:val="nil"/>
              <w:left w:val="nil"/>
              <w:bottom w:val="single" w:sz="4" w:space="0" w:color="auto"/>
              <w:right w:val="single" w:sz="4" w:space="0" w:color="auto"/>
            </w:tcBorders>
            <w:shd w:val="clear" w:color="auto" w:fill="auto"/>
            <w:noWrap/>
            <w:vAlign w:val="center"/>
            <w:hideMark/>
          </w:tcPr>
          <w:p w14:paraId="672470D3"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40</w:t>
            </w:r>
          </w:p>
        </w:tc>
        <w:tc>
          <w:tcPr>
            <w:tcW w:w="346" w:type="pct"/>
            <w:tcBorders>
              <w:top w:val="nil"/>
              <w:left w:val="nil"/>
              <w:bottom w:val="single" w:sz="4" w:space="0" w:color="auto"/>
              <w:right w:val="single" w:sz="4" w:space="0" w:color="auto"/>
            </w:tcBorders>
            <w:shd w:val="clear" w:color="auto" w:fill="auto"/>
            <w:noWrap/>
            <w:vAlign w:val="center"/>
            <w:hideMark/>
          </w:tcPr>
          <w:p w14:paraId="7C094BB4"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40</w:t>
            </w:r>
          </w:p>
        </w:tc>
        <w:tc>
          <w:tcPr>
            <w:tcW w:w="346" w:type="pct"/>
            <w:tcBorders>
              <w:top w:val="nil"/>
              <w:left w:val="nil"/>
              <w:bottom w:val="single" w:sz="4" w:space="0" w:color="auto"/>
              <w:right w:val="single" w:sz="4" w:space="0" w:color="auto"/>
            </w:tcBorders>
            <w:shd w:val="clear" w:color="auto" w:fill="auto"/>
            <w:noWrap/>
            <w:vAlign w:val="center"/>
            <w:hideMark/>
          </w:tcPr>
          <w:p w14:paraId="0BAA3EAA"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40</w:t>
            </w:r>
          </w:p>
        </w:tc>
        <w:tc>
          <w:tcPr>
            <w:tcW w:w="346" w:type="pct"/>
            <w:tcBorders>
              <w:top w:val="nil"/>
              <w:left w:val="nil"/>
              <w:bottom w:val="single" w:sz="4" w:space="0" w:color="auto"/>
              <w:right w:val="single" w:sz="4" w:space="0" w:color="auto"/>
            </w:tcBorders>
            <w:shd w:val="clear" w:color="auto" w:fill="auto"/>
            <w:noWrap/>
            <w:vAlign w:val="center"/>
            <w:hideMark/>
          </w:tcPr>
          <w:p w14:paraId="1D32C66B"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40</w:t>
            </w:r>
          </w:p>
        </w:tc>
        <w:tc>
          <w:tcPr>
            <w:tcW w:w="346" w:type="pct"/>
            <w:tcBorders>
              <w:top w:val="nil"/>
              <w:left w:val="nil"/>
              <w:bottom w:val="single" w:sz="4" w:space="0" w:color="auto"/>
              <w:right w:val="single" w:sz="4" w:space="0" w:color="auto"/>
            </w:tcBorders>
            <w:shd w:val="clear" w:color="auto" w:fill="auto"/>
            <w:noWrap/>
            <w:vAlign w:val="center"/>
            <w:hideMark/>
          </w:tcPr>
          <w:p w14:paraId="3FF2B55D"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40</w:t>
            </w:r>
          </w:p>
        </w:tc>
        <w:tc>
          <w:tcPr>
            <w:tcW w:w="346" w:type="pct"/>
            <w:tcBorders>
              <w:top w:val="nil"/>
              <w:left w:val="nil"/>
              <w:bottom w:val="single" w:sz="4" w:space="0" w:color="auto"/>
              <w:right w:val="single" w:sz="4" w:space="0" w:color="auto"/>
            </w:tcBorders>
            <w:shd w:val="clear" w:color="auto" w:fill="auto"/>
            <w:noWrap/>
            <w:vAlign w:val="center"/>
            <w:hideMark/>
          </w:tcPr>
          <w:p w14:paraId="5D2476FE"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40</w:t>
            </w:r>
          </w:p>
        </w:tc>
        <w:tc>
          <w:tcPr>
            <w:tcW w:w="346" w:type="pct"/>
            <w:tcBorders>
              <w:top w:val="nil"/>
              <w:left w:val="nil"/>
              <w:bottom w:val="single" w:sz="4" w:space="0" w:color="auto"/>
              <w:right w:val="single" w:sz="4" w:space="0" w:color="auto"/>
            </w:tcBorders>
            <w:shd w:val="clear" w:color="auto" w:fill="auto"/>
            <w:noWrap/>
            <w:vAlign w:val="center"/>
            <w:hideMark/>
          </w:tcPr>
          <w:p w14:paraId="5AF5CFAE"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0</w:t>
            </w:r>
          </w:p>
        </w:tc>
        <w:tc>
          <w:tcPr>
            <w:tcW w:w="457" w:type="pct"/>
            <w:tcBorders>
              <w:top w:val="nil"/>
              <w:left w:val="nil"/>
              <w:bottom w:val="single" w:sz="4" w:space="0" w:color="auto"/>
              <w:right w:val="single" w:sz="4" w:space="0" w:color="auto"/>
            </w:tcBorders>
            <w:shd w:val="clear" w:color="auto" w:fill="auto"/>
            <w:noWrap/>
            <w:vAlign w:val="center"/>
            <w:hideMark/>
          </w:tcPr>
          <w:p w14:paraId="232D2526"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325</w:t>
            </w:r>
          </w:p>
        </w:tc>
      </w:tr>
      <w:tr w:rsidR="00B30AC1" w:rsidRPr="00B57B10" w14:paraId="54681A7F"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3A5370A6"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Habr obecný</w:t>
            </w:r>
          </w:p>
        </w:tc>
        <w:tc>
          <w:tcPr>
            <w:tcW w:w="346" w:type="pct"/>
            <w:tcBorders>
              <w:top w:val="nil"/>
              <w:left w:val="nil"/>
              <w:bottom w:val="single" w:sz="4" w:space="0" w:color="auto"/>
              <w:right w:val="single" w:sz="4" w:space="0" w:color="auto"/>
            </w:tcBorders>
            <w:shd w:val="clear" w:color="auto" w:fill="auto"/>
            <w:noWrap/>
            <w:vAlign w:val="center"/>
            <w:hideMark/>
          </w:tcPr>
          <w:p w14:paraId="2E1551A5"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02E9E96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62ABF2AD"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7989C404"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3531D73F"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541B6739"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3A53DFA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3EB803B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3473CC4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597104EE"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5FD6F454"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96</w:t>
            </w:r>
          </w:p>
        </w:tc>
      </w:tr>
      <w:tr w:rsidR="00B30AC1" w:rsidRPr="00B57B10" w14:paraId="336C6F8D"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38CD6E20"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Javor babyka</w:t>
            </w:r>
          </w:p>
        </w:tc>
        <w:tc>
          <w:tcPr>
            <w:tcW w:w="346" w:type="pct"/>
            <w:tcBorders>
              <w:top w:val="nil"/>
              <w:left w:val="nil"/>
              <w:bottom w:val="single" w:sz="4" w:space="0" w:color="auto"/>
              <w:right w:val="single" w:sz="4" w:space="0" w:color="auto"/>
            </w:tcBorders>
            <w:shd w:val="clear" w:color="auto" w:fill="auto"/>
            <w:noWrap/>
            <w:vAlign w:val="center"/>
            <w:hideMark/>
          </w:tcPr>
          <w:p w14:paraId="3C06A25C"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658F6A01"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c>
          <w:tcPr>
            <w:tcW w:w="346" w:type="pct"/>
            <w:tcBorders>
              <w:top w:val="nil"/>
              <w:left w:val="nil"/>
              <w:bottom w:val="single" w:sz="4" w:space="0" w:color="auto"/>
              <w:right w:val="single" w:sz="4" w:space="0" w:color="auto"/>
            </w:tcBorders>
            <w:shd w:val="clear" w:color="auto" w:fill="auto"/>
            <w:noWrap/>
            <w:vAlign w:val="center"/>
            <w:hideMark/>
          </w:tcPr>
          <w:p w14:paraId="49E28640"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12450F95"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7E7381CB"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30475191"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3B10F53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149C8BD6"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54AD5B72"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199A01ED" w14:textId="77777777" w:rsidR="00B30AC1" w:rsidRPr="00A0154A" w:rsidRDefault="00B30AC1" w:rsidP="00A24DFD">
            <w:pPr>
              <w:jc w:val="center"/>
              <w:rPr>
                <w:rFonts w:ascii="Arial" w:hAnsi="Arial" w:cs="Arial"/>
                <w:sz w:val="20"/>
                <w:szCs w:val="20"/>
              </w:rPr>
            </w:pPr>
            <w:r w:rsidRPr="00A0154A">
              <w:rPr>
                <w:rFonts w:ascii="Arial" w:hAnsi="Arial" w:cs="Arial"/>
                <w:sz w:val="20"/>
                <w:szCs w:val="20"/>
              </w:rPr>
              <w:t>2*</w:t>
            </w:r>
          </w:p>
        </w:tc>
        <w:tc>
          <w:tcPr>
            <w:tcW w:w="457" w:type="pct"/>
            <w:tcBorders>
              <w:top w:val="nil"/>
              <w:left w:val="nil"/>
              <w:bottom w:val="single" w:sz="4" w:space="0" w:color="auto"/>
              <w:right w:val="single" w:sz="4" w:space="0" w:color="auto"/>
            </w:tcBorders>
            <w:shd w:val="clear" w:color="auto" w:fill="auto"/>
            <w:noWrap/>
            <w:vAlign w:val="center"/>
            <w:hideMark/>
          </w:tcPr>
          <w:p w14:paraId="4448AEF3"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98</w:t>
            </w:r>
          </w:p>
        </w:tc>
      </w:tr>
      <w:tr w:rsidR="00B30AC1" w:rsidRPr="00B57B10" w14:paraId="5ED88457"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620054CE"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Topol osika</w:t>
            </w:r>
          </w:p>
        </w:tc>
        <w:tc>
          <w:tcPr>
            <w:tcW w:w="346" w:type="pct"/>
            <w:tcBorders>
              <w:top w:val="nil"/>
              <w:left w:val="nil"/>
              <w:bottom w:val="single" w:sz="4" w:space="0" w:color="auto"/>
              <w:right w:val="single" w:sz="4" w:space="0" w:color="auto"/>
            </w:tcBorders>
            <w:shd w:val="clear" w:color="auto" w:fill="auto"/>
            <w:noWrap/>
            <w:vAlign w:val="center"/>
            <w:hideMark/>
          </w:tcPr>
          <w:p w14:paraId="41C241D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w:t>
            </w:r>
          </w:p>
        </w:tc>
        <w:tc>
          <w:tcPr>
            <w:tcW w:w="346" w:type="pct"/>
            <w:tcBorders>
              <w:top w:val="nil"/>
              <w:left w:val="nil"/>
              <w:bottom w:val="single" w:sz="4" w:space="0" w:color="auto"/>
              <w:right w:val="single" w:sz="4" w:space="0" w:color="auto"/>
            </w:tcBorders>
            <w:shd w:val="clear" w:color="auto" w:fill="auto"/>
            <w:noWrap/>
            <w:vAlign w:val="center"/>
            <w:hideMark/>
          </w:tcPr>
          <w:p w14:paraId="5464E19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3D2F742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608830F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63CB7F65"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10E335B6"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77904FCB"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7652264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4893D55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6A6CA9E5"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65BEABF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41</w:t>
            </w:r>
          </w:p>
        </w:tc>
      </w:tr>
      <w:tr w:rsidR="00B30AC1" w:rsidRPr="00B57B10" w14:paraId="7CD78FB6"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3359D460"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Jabloň domácí</w:t>
            </w:r>
          </w:p>
        </w:tc>
        <w:tc>
          <w:tcPr>
            <w:tcW w:w="346" w:type="pct"/>
            <w:tcBorders>
              <w:top w:val="nil"/>
              <w:left w:val="nil"/>
              <w:bottom w:val="single" w:sz="4" w:space="0" w:color="auto"/>
              <w:right w:val="single" w:sz="4" w:space="0" w:color="auto"/>
            </w:tcBorders>
            <w:shd w:val="clear" w:color="auto" w:fill="auto"/>
            <w:noWrap/>
            <w:vAlign w:val="center"/>
            <w:hideMark/>
          </w:tcPr>
          <w:p w14:paraId="18352764"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4A34E9DD"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6AFCA883"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79D992A3"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2ADB6A8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w:t>
            </w:r>
          </w:p>
        </w:tc>
        <w:tc>
          <w:tcPr>
            <w:tcW w:w="346" w:type="pct"/>
            <w:tcBorders>
              <w:top w:val="nil"/>
              <w:left w:val="nil"/>
              <w:bottom w:val="single" w:sz="4" w:space="0" w:color="auto"/>
              <w:right w:val="single" w:sz="4" w:space="0" w:color="auto"/>
            </w:tcBorders>
            <w:shd w:val="clear" w:color="auto" w:fill="auto"/>
            <w:noWrap/>
            <w:vAlign w:val="center"/>
            <w:hideMark/>
          </w:tcPr>
          <w:p w14:paraId="3E92ABDD"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w:t>
            </w:r>
          </w:p>
        </w:tc>
        <w:tc>
          <w:tcPr>
            <w:tcW w:w="346" w:type="pct"/>
            <w:tcBorders>
              <w:top w:val="nil"/>
              <w:left w:val="nil"/>
              <w:bottom w:val="single" w:sz="4" w:space="0" w:color="auto"/>
              <w:right w:val="single" w:sz="4" w:space="0" w:color="auto"/>
            </w:tcBorders>
            <w:shd w:val="clear" w:color="auto" w:fill="auto"/>
            <w:noWrap/>
            <w:vAlign w:val="center"/>
            <w:hideMark/>
          </w:tcPr>
          <w:p w14:paraId="1BD80991"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49F3AFB4"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w:t>
            </w:r>
          </w:p>
        </w:tc>
        <w:tc>
          <w:tcPr>
            <w:tcW w:w="346" w:type="pct"/>
            <w:tcBorders>
              <w:top w:val="nil"/>
              <w:left w:val="nil"/>
              <w:bottom w:val="single" w:sz="4" w:space="0" w:color="auto"/>
              <w:right w:val="single" w:sz="4" w:space="0" w:color="auto"/>
            </w:tcBorders>
            <w:shd w:val="clear" w:color="auto" w:fill="auto"/>
            <w:noWrap/>
            <w:vAlign w:val="center"/>
            <w:hideMark/>
          </w:tcPr>
          <w:p w14:paraId="24A876C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w:t>
            </w:r>
          </w:p>
        </w:tc>
        <w:tc>
          <w:tcPr>
            <w:tcW w:w="346" w:type="pct"/>
            <w:tcBorders>
              <w:top w:val="nil"/>
              <w:left w:val="nil"/>
              <w:bottom w:val="single" w:sz="4" w:space="0" w:color="auto"/>
              <w:right w:val="single" w:sz="4" w:space="0" w:color="auto"/>
            </w:tcBorders>
            <w:shd w:val="clear" w:color="auto" w:fill="auto"/>
            <w:noWrap/>
            <w:vAlign w:val="center"/>
            <w:hideMark/>
          </w:tcPr>
          <w:p w14:paraId="6DE1FA86"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1154CA0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r>
      <w:tr w:rsidR="00B30AC1" w:rsidRPr="00B57B10" w14:paraId="3666A766"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74B12E27"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Hrušeň obecná</w:t>
            </w:r>
          </w:p>
        </w:tc>
        <w:tc>
          <w:tcPr>
            <w:tcW w:w="346" w:type="pct"/>
            <w:tcBorders>
              <w:top w:val="nil"/>
              <w:left w:val="nil"/>
              <w:bottom w:val="single" w:sz="4" w:space="0" w:color="auto"/>
              <w:right w:val="single" w:sz="4" w:space="0" w:color="auto"/>
            </w:tcBorders>
            <w:shd w:val="clear" w:color="auto" w:fill="auto"/>
            <w:noWrap/>
            <w:vAlign w:val="center"/>
            <w:hideMark/>
          </w:tcPr>
          <w:p w14:paraId="4C4483E1"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7B84365C"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1A266FA5"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4F95C91C"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w:t>
            </w:r>
          </w:p>
        </w:tc>
        <w:tc>
          <w:tcPr>
            <w:tcW w:w="346" w:type="pct"/>
            <w:tcBorders>
              <w:top w:val="nil"/>
              <w:left w:val="nil"/>
              <w:bottom w:val="single" w:sz="4" w:space="0" w:color="auto"/>
              <w:right w:val="single" w:sz="4" w:space="0" w:color="auto"/>
            </w:tcBorders>
            <w:shd w:val="clear" w:color="auto" w:fill="auto"/>
            <w:noWrap/>
            <w:vAlign w:val="center"/>
            <w:hideMark/>
          </w:tcPr>
          <w:p w14:paraId="40510B8B"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00349B35"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w:t>
            </w:r>
          </w:p>
        </w:tc>
        <w:tc>
          <w:tcPr>
            <w:tcW w:w="346" w:type="pct"/>
            <w:tcBorders>
              <w:top w:val="nil"/>
              <w:left w:val="nil"/>
              <w:bottom w:val="single" w:sz="4" w:space="0" w:color="auto"/>
              <w:right w:val="single" w:sz="4" w:space="0" w:color="auto"/>
            </w:tcBorders>
            <w:shd w:val="clear" w:color="auto" w:fill="auto"/>
            <w:noWrap/>
            <w:vAlign w:val="center"/>
            <w:hideMark/>
          </w:tcPr>
          <w:p w14:paraId="7D32ED35"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w:t>
            </w:r>
          </w:p>
        </w:tc>
        <w:tc>
          <w:tcPr>
            <w:tcW w:w="346" w:type="pct"/>
            <w:tcBorders>
              <w:top w:val="nil"/>
              <w:left w:val="nil"/>
              <w:bottom w:val="single" w:sz="4" w:space="0" w:color="auto"/>
              <w:right w:val="single" w:sz="4" w:space="0" w:color="auto"/>
            </w:tcBorders>
            <w:shd w:val="clear" w:color="auto" w:fill="auto"/>
            <w:noWrap/>
            <w:vAlign w:val="center"/>
            <w:hideMark/>
          </w:tcPr>
          <w:p w14:paraId="25C309DC"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w:t>
            </w:r>
          </w:p>
        </w:tc>
        <w:tc>
          <w:tcPr>
            <w:tcW w:w="346" w:type="pct"/>
            <w:tcBorders>
              <w:top w:val="nil"/>
              <w:left w:val="nil"/>
              <w:bottom w:val="single" w:sz="4" w:space="0" w:color="auto"/>
              <w:right w:val="single" w:sz="4" w:space="0" w:color="auto"/>
            </w:tcBorders>
            <w:shd w:val="clear" w:color="auto" w:fill="auto"/>
            <w:noWrap/>
            <w:vAlign w:val="center"/>
            <w:hideMark/>
          </w:tcPr>
          <w:p w14:paraId="465E0BAC"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20F29BA7"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164A2B2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10</w:t>
            </w:r>
          </w:p>
        </w:tc>
      </w:tr>
      <w:tr w:rsidR="00B30AC1" w:rsidRPr="00B57B10" w14:paraId="2F39A4E8"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1B30D64A"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Jeřáb břek</w:t>
            </w:r>
          </w:p>
        </w:tc>
        <w:tc>
          <w:tcPr>
            <w:tcW w:w="346" w:type="pct"/>
            <w:tcBorders>
              <w:top w:val="nil"/>
              <w:left w:val="nil"/>
              <w:bottom w:val="single" w:sz="4" w:space="0" w:color="auto"/>
              <w:right w:val="single" w:sz="4" w:space="0" w:color="auto"/>
            </w:tcBorders>
            <w:shd w:val="clear" w:color="auto" w:fill="auto"/>
            <w:noWrap/>
            <w:vAlign w:val="center"/>
            <w:hideMark/>
          </w:tcPr>
          <w:p w14:paraId="3B998D61"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0CD19A6F"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w:t>
            </w:r>
          </w:p>
        </w:tc>
        <w:tc>
          <w:tcPr>
            <w:tcW w:w="346" w:type="pct"/>
            <w:tcBorders>
              <w:top w:val="nil"/>
              <w:left w:val="nil"/>
              <w:bottom w:val="single" w:sz="4" w:space="0" w:color="auto"/>
              <w:right w:val="single" w:sz="4" w:space="0" w:color="auto"/>
            </w:tcBorders>
            <w:shd w:val="clear" w:color="auto" w:fill="auto"/>
            <w:noWrap/>
            <w:vAlign w:val="center"/>
            <w:hideMark/>
          </w:tcPr>
          <w:p w14:paraId="601E3FC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3</w:t>
            </w:r>
          </w:p>
        </w:tc>
        <w:tc>
          <w:tcPr>
            <w:tcW w:w="346" w:type="pct"/>
            <w:tcBorders>
              <w:top w:val="nil"/>
              <w:left w:val="nil"/>
              <w:bottom w:val="single" w:sz="4" w:space="0" w:color="auto"/>
              <w:right w:val="single" w:sz="4" w:space="0" w:color="auto"/>
            </w:tcBorders>
            <w:shd w:val="clear" w:color="auto" w:fill="auto"/>
            <w:noWrap/>
            <w:vAlign w:val="center"/>
            <w:hideMark/>
          </w:tcPr>
          <w:p w14:paraId="0381C2FD" w14:textId="77777777" w:rsidR="00B30AC1" w:rsidRPr="00A0154A" w:rsidRDefault="00B30AC1" w:rsidP="00A24DFD">
            <w:pPr>
              <w:jc w:val="center"/>
              <w:rPr>
                <w:rFonts w:ascii="Arial" w:hAnsi="Arial" w:cs="Arial"/>
                <w:color w:val="000000"/>
                <w:sz w:val="20"/>
                <w:szCs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2422038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47EE44E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1AD66395"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w:t>
            </w:r>
          </w:p>
        </w:tc>
        <w:tc>
          <w:tcPr>
            <w:tcW w:w="346" w:type="pct"/>
            <w:tcBorders>
              <w:top w:val="nil"/>
              <w:left w:val="nil"/>
              <w:bottom w:val="single" w:sz="4" w:space="0" w:color="auto"/>
              <w:right w:val="single" w:sz="4" w:space="0" w:color="auto"/>
            </w:tcBorders>
            <w:shd w:val="clear" w:color="auto" w:fill="auto"/>
            <w:noWrap/>
            <w:vAlign w:val="center"/>
            <w:hideMark/>
          </w:tcPr>
          <w:p w14:paraId="2DB702CD"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60F34ABD"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w:t>
            </w:r>
          </w:p>
        </w:tc>
        <w:tc>
          <w:tcPr>
            <w:tcW w:w="346" w:type="pct"/>
            <w:tcBorders>
              <w:top w:val="nil"/>
              <w:left w:val="nil"/>
              <w:bottom w:val="single" w:sz="4" w:space="0" w:color="auto"/>
              <w:right w:val="single" w:sz="4" w:space="0" w:color="auto"/>
            </w:tcBorders>
            <w:shd w:val="clear" w:color="auto" w:fill="auto"/>
            <w:noWrap/>
            <w:vAlign w:val="center"/>
            <w:hideMark/>
          </w:tcPr>
          <w:p w14:paraId="70870D73"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081BD7FC"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13</w:t>
            </w:r>
          </w:p>
        </w:tc>
      </w:tr>
      <w:tr w:rsidR="00B30AC1" w:rsidRPr="00B57B10" w14:paraId="4B0111AC"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51782143" w14:textId="77777777" w:rsidR="00B30AC1" w:rsidRPr="00A0154A" w:rsidRDefault="00B30AC1" w:rsidP="00A24DFD">
            <w:pPr>
              <w:rPr>
                <w:rFonts w:ascii="Arial" w:hAnsi="Arial" w:cs="Arial"/>
                <w:color w:val="000000"/>
                <w:sz w:val="20"/>
                <w:szCs w:val="20"/>
              </w:rPr>
            </w:pPr>
            <w:r w:rsidRPr="00A0154A">
              <w:rPr>
                <w:rFonts w:ascii="Arial" w:hAnsi="Arial" w:cs="Arial"/>
                <w:color w:val="000000"/>
                <w:sz w:val="20"/>
                <w:szCs w:val="20"/>
              </w:rPr>
              <w:t>Jeřáb obecný</w:t>
            </w:r>
          </w:p>
        </w:tc>
        <w:tc>
          <w:tcPr>
            <w:tcW w:w="346" w:type="pct"/>
            <w:tcBorders>
              <w:top w:val="nil"/>
              <w:left w:val="nil"/>
              <w:bottom w:val="single" w:sz="4" w:space="0" w:color="auto"/>
              <w:right w:val="single" w:sz="4" w:space="0" w:color="auto"/>
            </w:tcBorders>
            <w:shd w:val="clear" w:color="auto" w:fill="auto"/>
            <w:noWrap/>
            <w:vAlign w:val="center"/>
            <w:hideMark/>
          </w:tcPr>
          <w:p w14:paraId="08A0DE09"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1</w:t>
            </w:r>
          </w:p>
        </w:tc>
        <w:tc>
          <w:tcPr>
            <w:tcW w:w="346" w:type="pct"/>
            <w:tcBorders>
              <w:top w:val="nil"/>
              <w:left w:val="nil"/>
              <w:bottom w:val="single" w:sz="4" w:space="0" w:color="auto"/>
              <w:right w:val="single" w:sz="4" w:space="0" w:color="auto"/>
            </w:tcBorders>
            <w:shd w:val="clear" w:color="auto" w:fill="auto"/>
            <w:noWrap/>
            <w:vAlign w:val="center"/>
            <w:hideMark/>
          </w:tcPr>
          <w:p w14:paraId="1E72B8D1"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3228F096"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67A268FB"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5</w:t>
            </w:r>
          </w:p>
        </w:tc>
        <w:tc>
          <w:tcPr>
            <w:tcW w:w="346" w:type="pct"/>
            <w:tcBorders>
              <w:top w:val="nil"/>
              <w:left w:val="nil"/>
              <w:bottom w:val="single" w:sz="4" w:space="0" w:color="auto"/>
              <w:right w:val="single" w:sz="4" w:space="0" w:color="auto"/>
            </w:tcBorders>
            <w:shd w:val="clear" w:color="auto" w:fill="auto"/>
            <w:noWrap/>
            <w:vAlign w:val="center"/>
            <w:hideMark/>
          </w:tcPr>
          <w:p w14:paraId="5CA251C1"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3</w:t>
            </w:r>
          </w:p>
        </w:tc>
        <w:tc>
          <w:tcPr>
            <w:tcW w:w="346" w:type="pct"/>
            <w:tcBorders>
              <w:top w:val="nil"/>
              <w:left w:val="nil"/>
              <w:bottom w:val="single" w:sz="4" w:space="0" w:color="auto"/>
              <w:right w:val="single" w:sz="4" w:space="0" w:color="auto"/>
            </w:tcBorders>
            <w:shd w:val="clear" w:color="auto" w:fill="auto"/>
            <w:noWrap/>
            <w:vAlign w:val="center"/>
            <w:hideMark/>
          </w:tcPr>
          <w:p w14:paraId="5A273A85"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3</w:t>
            </w:r>
          </w:p>
        </w:tc>
        <w:tc>
          <w:tcPr>
            <w:tcW w:w="346" w:type="pct"/>
            <w:tcBorders>
              <w:top w:val="nil"/>
              <w:left w:val="nil"/>
              <w:bottom w:val="single" w:sz="4" w:space="0" w:color="auto"/>
              <w:right w:val="single" w:sz="4" w:space="0" w:color="auto"/>
            </w:tcBorders>
            <w:shd w:val="clear" w:color="auto" w:fill="auto"/>
            <w:noWrap/>
            <w:vAlign w:val="center"/>
            <w:hideMark/>
          </w:tcPr>
          <w:p w14:paraId="2DFCDF41"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3</w:t>
            </w:r>
          </w:p>
        </w:tc>
        <w:tc>
          <w:tcPr>
            <w:tcW w:w="346" w:type="pct"/>
            <w:tcBorders>
              <w:top w:val="nil"/>
              <w:left w:val="nil"/>
              <w:bottom w:val="single" w:sz="4" w:space="0" w:color="auto"/>
              <w:right w:val="single" w:sz="4" w:space="0" w:color="auto"/>
            </w:tcBorders>
            <w:shd w:val="clear" w:color="auto" w:fill="auto"/>
            <w:noWrap/>
            <w:vAlign w:val="center"/>
            <w:hideMark/>
          </w:tcPr>
          <w:p w14:paraId="590D796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3</w:t>
            </w:r>
          </w:p>
        </w:tc>
        <w:tc>
          <w:tcPr>
            <w:tcW w:w="346" w:type="pct"/>
            <w:tcBorders>
              <w:top w:val="nil"/>
              <w:left w:val="nil"/>
              <w:bottom w:val="single" w:sz="4" w:space="0" w:color="auto"/>
              <w:right w:val="single" w:sz="4" w:space="0" w:color="auto"/>
            </w:tcBorders>
            <w:shd w:val="clear" w:color="auto" w:fill="auto"/>
            <w:noWrap/>
            <w:vAlign w:val="center"/>
            <w:hideMark/>
          </w:tcPr>
          <w:p w14:paraId="74F77ED8"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3</w:t>
            </w:r>
          </w:p>
        </w:tc>
        <w:tc>
          <w:tcPr>
            <w:tcW w:w="346" w:type="pct"/>
            <w:tcBorders>
              <w:top w:val="nil"/>
              <w:left w:val="nil"/>
              <w:bottom w:val="single" w:sz="4" w:space="0" w:color="auto"/>
              <w:right w:val="single" w:sz="4" w:space="0" w:color="auto"/>
            </w:tcBorders>
            <w:shd w:val="clear" w:color="auto" w:fill="auto"/>
            <w:noWrap/>
            <w:vAlign w:val="center"/>
            <w:hideMark/>
          </w:tcPr>
          <w:p w14:paraId="55CA0C2B" w14:textId="77777777" w:rsidR="00B30AC1" w:rsidRPr="00A0154A" w:rsidRDefault="00B30AC1" w:rsidP="00A24DFD">
            <w:pPr>
              <w:jc w:val="center"/>
              <w:rPr>
                <w:rFonts w:ascii="Arial" w:hAnsi="Arial" w:cs="Arial"/>
                <w:color w:val="000000"/>
                <w:sz w:val="20"/>
                <w:szCs w:val="20"/>
              </w:rPr>
            </w:pPr>
          </w:p>
        </w:tc>
        <w:tc>
          <w:tcPr>
            <w:tcW w:w="457" w:type="pct"/>
            <w:tcBorders>
              <w:top w:val="nil"/>
              <w:left w:val="nil"/>
              <w:bottom w:val="single" w:sz="4" w:space="0" w:color="auto"/>
              <w:right w:val="single" w:sz="4" w:space="0" w:color="auto"/>
            </w:tcBorders>
            <w:shd w:val="clear" w:color="auto" w:fill="auto"/>
            <w:noWrap/>
            <w:vAlign w:val="center"/>
            <w:hideMark/>
          </w:tcPr>
          <w:p w14:paraId="4341B672"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31</w:t>
            </w:r>
          </w:p>
        </w:tc>
      </w:tr>
      <w:tr w:rsidR="00B30AC1" w:rsidRPr="00B57B10" w14:paraId="24CE52A2"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030FE0A9" w14:textId="77777777" w:rsidR="00B30AC1" w:rsidRPr="00A0154A" w:rsidRDefault="00B30AC1" w:rsidP="00A24DFD">
            <w:pPr>
              <w:rPr>
                <w:rFonts w:ascii="Arial" w:hAnsi="Arial" w:cs="Arial"/>
                <w:b/>
                <w:bCs/>
                <w:color w:val="000000"/>
                <w:sz w:val="20"/>
                <w:szCs w:val="20"/>
              </w:rPr>
            </w:pPr>
            <w:r w:rsidRPr="00A0154A">
              <w:rPr>
                <w:rFonts w:ascii="Arial" w:hAnsi="Arial" w:cs="Arial"/>
                <w:b/>
                <w:bCs/>
                <w:color w:val="000000"/>
                <w:sz w:val="20"/>
                <w:szCs w:val="20"/>
              </w:rPr>
              <w:t>Doplň. stromy</w:t>
            </w:r>
          </w:p>
        </w:tc>
        <w:tc>
          <w:tcPr>
            <w:tcW w:w="346" w:type="pct"/>
            <w:tcBorders>
              <w:top w:val="nil"/>
              <w:left w:val="nil"/>
              <w:bottom w:val="single" w:sz="4" w:space="0" w:color="auto"/>
              <w:right w:val="single" w:sz="4" w:space="0" w:color="auto"/>
            </w:tcBorders>
            <w:shd w:val="clear" w:color="auto" w:fill="auto"/>
            <w:noWrap/>
            <w:vAlign w:val="center"/>
            <w:hideMark/>
          </w:tcPr>
          <w:p w14:paraId="132A5976"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6</w:t>
            </w:r>
          </w:p>
        </w:tc>
        <w:tc>
          <w:tcPr>
            <w:tcW w:w="346" w:type="pct"/>
            <w:tcBorders>
              <w:top w:val="nil"/>
              <w:left w:val="nil"/>
              <w:bottom w:val="single" w:sz="4" w:space="0" w:color="auto"/>
              <w:right w:val="single" w:sz="4" w:space="0" w:color="auto"/>
            </w:tcBorders>
            <w:shd w:val="clear" w:color="auto" w:fill="auto"/>
            <w:noWrap/>
            <w:vAlign w:val="center"/>
            <w:hideMark/>
          </w:tcPr>
          <w:p w14:paraId="5AB6C1D5"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35</w:t>
            </w:r>
          </w:p>
        </w:tc>
        <w:tc>
          <w:tcPr>
            <w:tcW w:w="346" w:type="pct"/>
            <w:tcBorders>
              <w:top w:val="nil"/>
              <w:left w:val="nil"/>
              <w:bottom w:val="single" w:sz="4" w:space="0" w:color="auto"/>
              <w:right w:val="single" w:sz="4" w:space="0" w:color="auto"/>
            </w:tcBorders>
            <w:shd w:val="clear" w:color="auto" w:fill="auto"/>
            <w:noWrap/>
            <w:vAlign w:val="center"/>
            <w:hideMark/>
          </w:tcPr>
          <w:p w14:paraId="3037018A"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37</w:t>
            </w:r>
          </w:p>
        </w:tc>
        <w:tc>
          <w:tcPr>
            <w:tcW w:w="346" w:type="pct"/>
            <w:tcBorders>
              <w:top w:val="nil"/>
              <w:left w:val="nil"/>
              <w:bottom w:val="single" w:sz="4" w:space="0" w:color="auto"/>
              <w:right w:val="single" w:sz="4" w:space="0" w:color="auto"/>
            </w:tcBorders>
            <w:shd w:val="clear" w:color="auto" w:fill="auto"/>
            <w:noWrap/>
            <w:vAlign w:val="center"/>
            <w:hideMark/>
          </w:tcPr>
          <w:p w14:paraId="4942D9F5"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37</w:t>
            </w:r>
          </w:p>
        </w:tc>
        <w:tc>
          <w:tcPr>
            <w:tcW w:w="346" w:type="pct"/>
            <w:tcBorders>
              <w:top w:val="nil"/>
              <w:left w:val="nil"/>
              <w:bottom w:val="single" w:sz="4" w:space="0" w:color="auto"/>
              <w:right w:val="single" w:sz="4" w:space="0" w:color="auto"/>
            </w:tcBorders>
            <w:shd w:val="clear" w:color="auto" w:fill="auto"/>
            <w:noWrap/>
            <w:vAlign w:val="center"/>
            <w:hideMark/>
          </w:tcPr>
          <w:p w14:paraId="24B06924"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37</w:t>
            </w:r>
          </w:p>
        </w:tc>
        <w:tc>
          <w:tcPr>
            <w:tcW w:w="346" w:type="pct"/>
            <w:tcBorders>
              <w:top w:val="nil"/>
              <w:left w:val="nil"/>
              <w:bottom w:val="single" w:sz="4" w:space="0" w:color="auto"/>
              <w:right w:val="single" w:sz="4" w:space="0" w:color="auto"/>
            </w:tcBorders>
            <w:shd w:val="clear" w:color="auto" w:fill="auto"/>
            <w:noWrap/>
            <w:vAlign w:val="center"/>
            <w:hideMark/>
          </w:tcPr>
          <w:p w14:paraId="1EBE5B74"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36</w:t>
            </w:r>
          </w:p>
        </w:tc>
        <w:tc>
          <w:tcPr>
            <w:tcW w:w="346" w:type="pct"/>
            <w:tcBorders>
              <w:top w:val="nil"/>
              <w:left w:val="nil"/>
              <w:bottom w:val="single" w:sz="4" w:space="0" w:color="auto"/>
              <w:right w:val="single" w:sz="4" w:space="0" w:color="auto"/>
            </w:tcBorders>
            <w:shd w:val="clear" w:color="auto" w:fill="auto"/>
            <w:noWrap/>
            <w:vAlign w:val="center"/>
            <w:hideMark/>
          </w:tcPr>
          <w:p w14:paraId="07C72EA9"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36</w:t>
            </w:r>
          </w:p>
        </w:tc>
        <w:tc>
          <w:tcPr>
            <w:tcW w:w="346" w:type="pct"/>
            <w:tcBorders>
              <w:top w:val="nil"/>
              <w:left w:val="nil"/>
              <w:bottom w:val="single" w:sz="4" w:space="0" w:color="auto"/>
              <w:right w:val="single" w:sz="4" w:space="0" w:color="auto"/>
            </w:tcBorders>
            <w:shd w:val="clear" w:color="auto" w:fill="auto"/>
            <w:noWrap/>
            <w:vAlign w:val="center"/>
            <w:hideMark/>
          </w:tcPr>
          <w:p w14:paraId="7F55C1BD"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36</w:t>
            </w:r>
          </w:p>
        </w:tc>
        <w:tc>
          <w:tcPr>
            <w:tcW w:w="346" w:type="pct"/>
            <w:tcBorders>
              <w:top w:val="nil"/>
              <w:left w:val="nil"/>
              <w:bottom w:val="single" w:sz="4" w:space="0" w:color="auto"/>
              <w:right w:val="single" w:sz="4" w:space="0" w:color="auto"/>
            </w:tcBorders>
            <w:shd w:val="clear" w:color="auto" w:fill="auto"/>
            <w:noWrap/>
            <w:vAlign w:val="center"/>
            <w:hideMark/>
          </w:tcPr>
          <w:p w14:paraId="17F66048"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37</w:t>
            </w:r>
          </w:p>
        </w:tc>
        <w:tc>
          <w:tcPr>
            <w:tcW w:w="346" w:type="pct"/>
            <w:tcBorders>
              <w:top w:val="nil"/>
              <w:left w:val="nil"/>
              <w:bottom w:val="single" w:sz="4" w:space="0" w:color="auto"/>
              <w:right w:val="single" w:sz="4" w:space="0" w:color="auto"/>
            </w:tcBorders>
            <w:shd w:val="clear" w:color="auto" w:fill="auto"/>
            <w:noWrap/>
            <w:vAlign w:val="center"/>
            <w:hideMark/>
          </w:tcPr>
          <w:p w14:paraId="61D85DEE"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2</w:t>
            </w:r>
          </w:p>
        </w:tc>
        <w:tc>
          <w:tcPr>
            <w:tcW w:w="457" w:type="pct"/>
            <w:tcBorders>
              <w:top w:val="nil"/>
              <w:left w:val="nil"/>
              <w:bottom w:val="single" w:sz="4" w:space="0" w:color="auto"/>
              <w:right w:val="single" w:sz="4" w:space="0" w:color="auto"/>
            </w:tcBorders>
            <w:shd w:val="clear" w:color="auto" w:fill="auto"/>
            <w:noWrap/>
            <w:vAlign w:val="center"/>
            <w:hideMark/>
          </w:tcPr>
          <w:p w14:paraId="44986102"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299</w:t>
            </w:r>
          </w:p>
        </w:tc>
      </w:tr>
      <w:tr w:rsidR="00B30AC1" w:rsidRPr="00B57B10" w14:paraId="69212E75" w14:textId="77777777" w:rsidTr="00A24DFD">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1A44E094" w14:textId="77777777" w:rsidR="00B30AC1" w:rsidRPr="00A0154A" w:rsidRDefault="00B30AC1" w:rsidP="00A24DFD">
            <w:pPr>
              <w:rPr>
                <w:rFonts w:ascii="Arial" w:hAnsi="Arial" w:cs="Arial"/>
                <w:b/>
                <w:bCs/>
                <w:color w:val="000000"/>
                <w:sz w:val="20"/>
                <w:szCs w:val="20"/>
              </w:rPr>
            </w:pPr>
            <w:r w:rsidRPr="00A0154A">
              <w:rPr>
                <w:rFonts w:ascii="Arial" w:hAnsi="Arial" w:cs="Arial"/>
                <w:b/>
                <w:bCs/>
                <w:color w:val="000000"/>
                <w:sz w:val="20"/>
                <w:szCs w:val="20"/>
              </w:rPr>
              <w:t>Celkem stromy</w:t>
            </w:r>
          </w:p>
        </w:tc>
        <w:tc>
          <w:tcPr>
            <w:tcW w:w="346" w:type="pct"/>
            <w:tcBorders>
              <w:top w:val="nil"/>
              <w:left w:val="nil"/>
              <w:bottom w:val="single" w:sz="4" w:space="0" w:color="auto"/>
              <w:right w:val="single" w:sz="4" w:space="0" w:color="auto"/>
            </w:tcBorders>
            <w:shd w:val="clear" w:color="auto" w:fill="auto"/>
            <w:noWrap/>
            <w:vAlign w:val="center"/>
            <w:hideMark/>
          </w:tcPr>
          <w:p w14:paraId="5F684B6E"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12</w:t>
            </w:r>
          </w:p>
        </w:tc>
        <w:tc>
          <w:tcPr>
            <w:tcW w:w="346" w:type="pct"/>
            <w:tcBorders>
              <w:top w:val="nil"/>
              <w:left w:val="nil"/>
              <w:bottom w:val="single" w:sz="4" w:space="0" w:color="auto"/>
              <w:right w:val="single" w:sz="4" w:space="0" w:color="auto"/>
            </w:tcBorders>
            <w:shd w:val="clear" w:color="auto" w:fill="auto"/>
            <w:noWrap/>
            <w:vAlign w:val="center"/>
            <w:hideMark/>
          </w:tcPr>
          <w:p w14:paraId="3F22A79B"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74</w:t>
            </w:r>
          </w:p>
        </w:tc>
        <w:tc>
          <w:tcPr>
            <w:tcW w:w="346" w:type="pct"/>
            <w:tcBorders>
              <w:top w:val="nil"/>
              <w:left w:val="nil"/>
              <w:bottom w:val="single" w:sz="4" w:space="0" w:color="auto"/>
              <w:right w:val="single" w:sz="4" w:space="0" w:color="auto"/>
            </w:tcBorders>
            <w:shd w:val="clear" w:color="auto" w:fill="auto"/>
            <w:noWrap/>
            <w:vAlign w:val="center"/>
            <w:hideMark/>
          </w:tcPr>
          <w:p w14:paraId="2F84CDAF"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77</w:t>
            </w:r>
          </w:p>
        </w:tc>
        <w:tc>
          <w:tcPr>
            <w:tcW w:w="346" w:type="pct"/>
            <w:tcBorders>
              <w:top w:val="nil"/>
              <w:left w:val="nil"/>
              <w:bottom w:val="single" w:sz="4" w:space="0" w:color="auto"/>
              <w:right w:val="single" w:sz="4" w:space="0" w:color="auto"/>
            </w:tcBorders>
            <w:shd w:val="clear" w:color="auto" w:fill="auto"/>
            <w:noWrap/>
            <w:vAlign w:val="center"/>
            <w:hideMark/>
          </w:tcPr>
          <w:p w14:paraId="14D38D64"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77</w:t>
            </w:r>
          </w:p>
        </w:tc>
        <w:tc>
          <w:tcPr>
            <w:tcW w:w="346" w:type="pct"/>
            <w:tcBorders>
              <w:top w:val="nil"/>
              <w:left w:val="nil"/>
              <w:bottom w:val="single" w:sz="4" w:space="0" w:color="auto"/>
              <w:right w:val="single" w:sz="4" w:space="0" w:color="auto"/>
            </w:tcBorders>
            <w:shd w:val="clear" w:color="auto" w:fill="auto"/>
            <w:noWrap/>
            <w:vAlign w:val="center"/>
            <w:hideMark/>
          </w:tcPr>
          <w:p w14:paraId="12E3EE80"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77</w:t>
            </w:r>
          </w:p>
        </w:tc>
        <w:tc>
          <w:tcPr>
            <w:tcW w:w="346" w:type="pct"/>
            <w:tcBorders>
              <w:top w:val="nil"/>
              <w:left w:val="nil"/>
              <w:bottom w:val="single" w:sz="4" w:space="0" w:color="auto"/>
              <w:right w:val="single" w:sz="4" w:space="0" w:color="auto"/>
            </w:tcBorders>
            <w:shd w:val="clear" w:color="auto" w:fill="auto"/>
            <w:noWrap/>
            <w:vAlign w:val="center"/>
            <w:hideMark/>
          </w:tcPr>
          <w:p w14:paraId="4D416EAE"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76</w:t>
            </w:r>
          </w:p>
        </w:tc>
        <w:tc>
          <w:tcPr>
            <w:tcW w:w="346" w:type="pct"/>
            <w:tcBorders>
              <w:top w:val="nil"/>
              <w:left w:val="nil"/>
              <w:bottom w:val="single" w:sz="4" w:space="0" w:color="auto"/>
              <w:right w:val="single" w:sz="4" w:space="0" w:color="auto"/>
            </w:tcBorders>
            <w:shd w:val="clear" w:color="auto" w:fill="auto"/>
            <w:noWrap/>
            <w:vAlign w:val="center"/>
            <w:hideMark/>
          </w:tcPr>
          <w:p w14:paraId="623FDC4E"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76</w:t>
            </w:r>
          </w:p>
        </w:tc>
        <w:tc>
          <w:tcPr>
            <w:tcW w:w="346" w:type="pct"/>
            <w:tcBorders>
              <w:top w:val="nil"/>
              <w:left w:val="nil"/>
              <w:bottom w:val="single" w:sz="4" w:space="0" w:color="auto"/>
              <w:right w:val="single" w:sz="4" w:space="0" w:color="auto"/>
            </w:tcBorders>
            <w:shd w:val="clear" w:color="auto" w:fill="auto"/>
            <w:noWrap/>
            <w:vAlign w:val="center"/>
            <w:hideMark/>
          </w:tcPr>
          <w:p w14:paraId="46F38709"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76</w:t>
            </w:r>
          </w:p>
        </w:tc>
        <w:tc>
          <w:tcPr>
            <w:tcW w:w="346" w:type="pct"/>
            <w:tcBorders>
              <w:top w:val="nil"/>
              <w:left w:val="nil"/>
              <w:bottom w:val="single" w:sz="4" w:space="0" w:color="auto"/>
              <w:right w:val="single" w:sz="4" w:space="0" w:color="auto"/>
            </w:tcBorders>
            <w:shd w:val="clear" w:color="auto" w:fill="auto"/>
            <w:noWrap/>
            <w:vAlign w:val="center"/>
            <w:hideMark/>
          </w:tcPr>
          <w:p w14:paraId="079030ED"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77</w:t>
            </w:r>
          </w:p>
        </w:tc>
        <w:tc>
          <w:tcPr>
            <w:tcW w:w="346" w:type="pct"/>
            <w:tcBorders>
              <w:top w:val="nil"/>
              <w:left w:val="nil"/>
              <w:bottom w:val="single" w:sz="4" w:space="0" w:color="auto"/>
              <w:right w:val="single" w:sz="4" w:space="0" w:color="auto"/>
            </w:tcBorders>
            <w:shd w:val="clear" w:color="auto" w:fill="auto"/>
            <w:noWrap/>
            <w:vAlign w:val="center"/>
            <w:hideMark/>
          </w:tcPr>
          <w:p w14:paraId="41B1A09B" w14:textId="77777777" w:rsidR="00B30AC1" w:rsidRPr="00A0154A" w:rsidRDefault="00B30AC1" w:rsidP="00A24DFD">
            <w:pPr>
              <w:jc w:val="center"/>
              <w:rPr>
                <w:rFonts w:ascii="Arial" w:hAnsi="Arial" w:cs="Arial"/>
                <w:b/>
                <w:bCs/>
                <w:color w:val="000000"/>
                <w:sz w:val="20"/>
                <w:szCs w:val="20"/>
              </w:rPr>
            </w:pPr>
            <w:r w:rsidRPr="00A0154A">
              <w:rPr>
                <w:rFonts w:ascii="Arial" w:hAnsi="Arial" w:cs="Arial"/>
                <w:b/>
                <w:bCs/>
                <w:color w:val="000000"/>
                <w:sz w:val="20"/>
                <w:szCs w:val="20"/>
              </w:rPr>
              <w:t>2</w:t>
            </w:r>
          </w:p>
        </w:tc>
        <w:tc>
          <w:tcPr>
            <w:tcW w:w="457" w:type="pct"/>
            <w:tcBorders>
              <w:top w:val="nil"/>
              <w:left w:val="nil"/>
              <w:bottom w:val="single" w:sz="4" w:space="0" w:color="auto"/>
              <w:right w:val="single" w:sz="4" w:space="0" w:color="auto"/>
            </w:tcBorders>
            <w:shd w:val="clear" w:color="auto" w:fill="auto"/>
            <w:noWrap/>
            <w:vAlign w:val="center"/>
            <w:hideMark/>
          </w:tcPr>
          <w:p w14:paraId="566B301A" w14:textId="77777777" w:rsidR="00B30AC1" w:rsidRPr="00A0154A" w:rsidRDefault="00B30AC1" w:rsidP="00A24DFD">
            <w:pPr>
              <w:jc w:val="center"/>
              <w:rPr>
                <w:rFonts w:ascii="Arial" w:hAnsi="Arial" w:cs="Arial"/>
                <w:color w:val="000000"/>
                <w:sz w:val="20"/>
                <w:szCs w:val="20"/>
              </w:rPr>
            </w:pPr>
            <w:r w:rsidRPr="00A0154A">
              <w:rPr>
                <w:rFonts w:ascii="Arial" w:hAnsi="Arial" w:cs="Arial"/>
                <w:color w:val="000000"/>
                <w:sz w:val="20"/>
                <w:szCs w:val="20"/>
              </w:rPr>
              <w:t>624</w:t>
            </w:r>
          </w:p>
        </w:tc>
      </w:tr>
    </w:tbl>
    <w:p w14:paraId="3900369D" w14:textId="77777777" w:rsidR="00B30AC1" w:rsidRPr="007D2AFF" w:rsidRDefault="00B30AC1" w:rsidP="00B30AC1">
      <w:pPr>
        <w:tabs>
          <w:tab w:val="left" w:pos="1057"/>
        </w:tabs>
        <w:autoSpaceDE w:val="0"/>
        <w:autoSpaceDN w:val="0"/>
        <w:adjustRightInd w:val="0"/>
        <w:spacing w:after="0" w:line="240" w:lineRule="auto"/>
        <w:jc w:val="both"/>
        <w:rPr>
          <w:rFonts w:ascii="Arial" w:hAnsi="Arial" w:cs="Arial"/>
          <w:sz w:val="20"/>
          <w:szCs w:val="20"/>
        </w:rPr>
      </w:pPr>
    </w:p>
    <w:p w14:paraId="583C0564" w14:textId="77777777" w:rsidR="00B30AC1" w:rsidRDefault="00B30AC1" w:rsidP="00B30AC1">
      <w:pPr>
        <w:jc w:val="both"/>
        <w:rPr>
          <w:rFonts w:ascii="Arial" w:hAnsi="Arial" w:cs="Arial"/>
          <w:sz w:val="16"/>
          <w:szCs w:val="16"/>
        </w:rPr>
      </w:pPr>
      <w:r>
        <w:rPr>
          <w:rFonts w:ascii="Arial" w:hAnsi="Arial" w:cs="Arial"/>
          <w:sz w:val="20"/>
          <w:szCs w:val="20"/>
        </w:rPr>
        <w:t>Specifické podrobnosti zpracovaného díla jsou součástí platné projektové dokumentace.</w:t>
      </w:r>
    </w:p>
    <w:p w14:paraId="11A7BDCC" w14:textId="77777777" w:rsidR="00B30AC1" w:rsidRPr="00667C93" w:rsidRDefault="00B30AC1" w:rsidP="00B30AC1">
      <w:pPr>
        <w:pStyle w:val="Default"/>
      </w:pPr>
      <w:r w:rsidRPr="00667C93">
        <w:rPr>
          <w:b/>
          <w:bCs/>
        </w:rPr>
        <w:t xml:space="preserve">UPŘESNĚNÍ ROZSAHU ČINNOSTI ZHOTOVITELE A PŘEDMĚTU SMLOUVY </w:t>
      </w:r>
    </w:p>
    <w:p w14:paraId="6B29073C" w14:textId="77777777" w:rsidR="00B30AC1" w:rsidRDefault="00B30AC1" w:rsidP="00B30AC1">
      <w:pPr>
        <w:pStyle w:val="Default"/>
        <w:rPr>
          <w:sz w:val="20"/>
          <w:szCs w:val="20"/>
        </w:rPr>
      </w:pPr>
      <w:r>
        <w:rPr>
          <w:sz w:val="20"/>
          <w:szCs w:val="20"/>
        </w:rPr>
        <w:t xml:space="preserve">Součástí předmětu smlouvy pro účely této smlouvy se rovněž rozumí: </w:t>
      </w:r>
    </w:p>
    <w:p w14:paraId="2007779E"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rPr>
      </w:pPr>
      <w:r w:rsidRPr="00A63CAB">
        <w:rPr>
          <w:rFonts w:ascii="Arial" w:hAnsi="Arial" w:cs="Arial"/>
          <w:sz w:val="20"/>
          <w:szCs w:val="20"/>
        </w:rPr>
        <w:t xml:space="preserve">zpracování a průběžná aktualizace časového harmonogramu postupu provádění díla dle požadavků objednatele </w:t>
      </w:r>
    </w:p>
    <w:p w14:paraId="5984B4C0"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rPr>
      </w:pPr>
      <w:r w:rsidRPr="00A63CAB">
        <w:rPr>
          <w:rFonts w:ascii="Arial" w:hAnsi="Arial" w:cs="Arial"/>
          <w:sz w:val="20"/>
          <w:szCs w:val="20"/>
        </w:rPr>
        <w:t xml:space="preserve">odvoz a uložení </w:t>
      </w:r>
      <w:r>
        <w:rPr>
          <w:rFonts w:ascii="Arial" w:hAnsi="Arial" w:cs="Arial"/>
          <w:sz w:val="20"/>
          <w:szCs w:val="20"/>
        </w:rPr>
        <w:t xml:space="preserve">nebezpečného odpadu </w:t>
      </w:r>
      <w:r w:rsidRPr="00A63CAB">
        <w:rPr>
          <w:rFonts w:ascii="Arial" w:hAnsi="Arial" w:cs="Arial"/>
          <w:sz w:val="20"/>
          <w:szCs w:val="20"/>
        </w:rPr>
        <w:t>na skládku vč</w:t>
      </w:r>
      <w:r>
        <w:rPr>
          <w:rFonts w:ascii="Arial" w:hAnsi="Arial" w:cs="Arial"/>
          <w:sz w:val="20"/>
          <w:szCs w:val="20"/>
        </w:rPr>
        <w:t>etně</w:t>
      </w:r>
      <w:r w:rsidRPr="00A63CAB">
        <w:rPr>
          <w:rFonts w:ascii="Arial" w:hAnsi="Arial" w:cs="Arial"/>
          <w:sz w:val="20"/>
          <w:szCs w:val="20"/>
        </w:rPr>
        <w:t xml:space="preserve"> poplatku za uskladnění, v souladu se zákonem č. 185/2001 Sb. o odpadech, v platném znění </w:t>
      </w:r>
    </w:p>
    <w:p w14:paraId="5317071C"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rPr>
      </w:pPr>
      <w:r w:rsidRPr="00A63CAB">
        <w:rPr>
          <w:rFonts w:ascii="Arial" w:hAnsi="Arial" w:cs="Arial"/>
          <w:sz w:val="20"/>
          <w:szCs w:val="20"/>
        </w:rPr>
        <w:t xml:space="preserve">dodržování podmínek správců sítí dle jejich vyjádření, včetně vytýčení všech stávajících inženýrských sítí před započetím prací a jejich zpětné předání správcům; </w:t>
      </w:r>
    </w:p>
    <w:p w14:paraId="3578A373" w14:textId="77777777" w:rsidR="00B30AC1" w:rsidRDefault="00B30AC1" w:rsidP="00B30AC1">
      <w:pPr>
        <w:pStyle w:val="Odstavecseseznamem"/>
        <w:numPr>
          <w:ilvl w:val="0"/>
          <w:numId w:val="85"/>
        </w:numPr>
        <w:spacing w:line="240" w:lineRule="auto"/>
        <w:jc w:val="both"/>
        <w:rPr>
          <w:rFonts w:ascii="Arial" w:hAnsi="Arial" w:cs="Arial"/>
          <w:sz w:val="20"/>
          <w:szCs w:val="20"/>
        </w:rPr>
      </w:pPr>
      <w:r w:rsidRPr="00A63CAB">
        <w:rPr>
          <w:rFonts w:ascii="Arial" w:hAnsi="Arial" w:cs="Arial"/>
          <w:sz w:val="20"/>
          <w:szCs w:val="20"/>
        </w:rPr>
        <w:t>zhotovitel zajistí kontrolu, odsouhlasení a převzetí díla správci sítí</w:t>
      </w:r>
    </w:p>
    <w:p w14:paraId="70234A4A" w14:textId="77777777" w:rsidR="00B30AC1" w:rsidRDefault="00B30AC1" w:rsidP="00B30AC1">
      <w:pPr>
        <w:pStyle w:val="Odstavecseseznamem"/>
        <w:numPr>
          <w:ilvl w:val="0"/>
          <w:numId w:val="85"/>
        </w:numPr>
        <w:spacing w:line="240" w:lineRule="auto"/>
        <w:jc w:val="both"/>
        <w:rPr>
          <w:rFonts w:ascii="Arial" w:hAnsi="Arial" w:cs="Arial"/>
          <w:sz w:val="20"/>
          <w:szCs w:val="20"/>
        </w:rPr>
      </w:pPr>
      <w:r w:rsidRPr="00A63CAB">
        <w:rPr>
          <w:rFonts w:ascii="Arial" w:hAnsi="Arial" w:cs="Arial"/>
          <w:sz w:val="20"/>
          <w:szCs w:val="20"/>
        </w:rPr>
        <w:t>zhotovitel zajistí kontrolu</w:t>
      </w:r>
      <w:r>
        <w:rPr>
          <w:rFonts w:ascii="Arial" w:hAnsi="Arial" w:cs="Arial"/>
          <w:sz w:val="20"/>
          <w:szCs w:val="20"/>
        </w:rPr>
        <w:t xml:space="preserve">, </w:t>
      </w:r>
      <w:r w:rsidRPr="00A63CAB">
        <w:rPr>
          <w:rFonts w:ascii="Arial" w:hAnsi="Arial" w:cs="Arial"/>
          <w:sz w:val="20"/>
          <w:szCs w:val="20"/>
        </w:rPr>
        <w:t xml:space="preserve">odsouhlasení a převzetí díla </w:t>
      </w:r>
      <w:r>
        <w:rPr>
          <w:rFonts w:ascii="Arial" w:hAnsi="Arial" w:cs="Arial"/>
          <w:sz w:val="20"/>
          <w:szCs w:val="20"/>
        </w:rPr>
        <w:t>odborem životního prostředí Mělník</w:t>
      </w:r>
    </w:p>
    <w:p w14:paraId="14E5FF15"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lang w:val="x-none"/>
        </w:rPr>
      </w:pPr>
      <w:r w:rsidRPr="00A63CAB">
        <w:rPr>
          <w:rFonts w:ascii="Arial" w:hAnsi="Arial" w:cs="Arial"/>
          <w:sz w:val="20"/>
          <w:szCs w:val="20"/>
        </w:rPr>
        <w:t>zajištění dodávek materiálů a zařízení nezbytných pro řádné dokončení</w:t>
      </w:r>
      <w:r w:rsidRPr="00A63CAB">
        <w:rPr>
          <w:rFonts w:ascii="Arial" w:hAnsi="Arial" w:cs="Arial"/>
          <w:sz w:val="20"/>
          <w:szCs w:val="20"/>
          <w:lang w:val="x-none"/>
        </w:rPr>
        <w:t xml:space="preserve"> díla</w:t>
      </w:r>
      <w:r>
        <w:rPr>
          <w:rFonts w:ascii="Arial" w:hAnsi="Arial" w:cs="Arial"/>
          <w:sz w:val="20"/>
          <w:szCs w:val="20"/>
        </w:rPr>
        <w:t xml:space="preserve"> </w:t>
      </w:r>
    </w:p>
    <w:p w14:paraId="56778864"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lang w:val="x-none"/>
        </w:rPr>
      </w:pPr>
      <w:r>
        <w:rPr>
          <w:rFonts w:ascii="Arial" w:hAnsi="Arial" w:cs="Arial"/>
          <w:sz w:val="20"/>
          <w:szCs w:val="20"/>
        </w:rPr>
        <w:t xml:space="preserve">provedení </w:t>
      </w:r>
      <w:r w:rsidRPr="00A63CAB">
        <w:rPr>
          <w:rFonts w:ascii="Arial" w:hAnsi="Arial" w:cs="Arial"/>
          <w:sz w:val="20"/>
          <w:szCs w:val="20"/>
          <w:lang w:val="x-none"/>
        </w:rPr>
        <w:t xml:space="preserve">všech činností souvisejících s provedením </w:t>
      </w:r>
      <w:r w:rsidRPr="00A63CAB">
        <w:rPr>
          <w:rFonts w:ascii="Arial" w:hAnsi="Arial" w:cs="Arial"/>
          <w:sz w:val="20"/>
          <w:szCs w:val="20"/>
        </w:rPr>
        <w:t>díla</w:t>
      </w:r>
      <w:r w:rsidRPr="00A63CAB">
        <w:rPr>
          <w:rFonts w:ascii="Arial" w:hAnsi="Arial" w:cs="Arial"/>
          <w:sz w:val="20"/>
          <w:szCs w:val="20"/>
          <w:lang w:val="x-none"/>
        </w:rPr>
        <w:t xml:space="preserve"> nezbytných pro řádné dokončení díla (</w:t>
      </w:r>
      <w:r w:rsidRPr="00A63CAB">
        <w:rPr>
          <w:rFonts w:ascii="Arial" w:hAnsi="Arial" w:cs="Arial"/>
          <w:sz w:val="20"/>
          <w:szCs w:val="20"/>
        </w:rPr>
        <w:t>dodávky, služby,</w:t>
      </w:r>
      <w:r w:rsidRPr="00A63CAB">
        <w:rPr>
          <w:rFonts w:ascii="Arial" w:hAnsi="Arial" w:cs="Arial"/>
          <w:sz w:val="20"/>
          <w:szCs w:val="20"/>
          <w:lang w:val="x-none"/>
        </w:rPr>
        <w:t xml:space="preserve"> bezpečnostní opatření apod.)</w:t>
      </w:r>
    </w:p>
    <w:p w14:paraId="42B85445"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rPr>
      </w:pPr>
      <w:r>
        <w:rPr>
          <w:rFonts w:ascii="Arial" w:hAnsi="Arial" w:cs="Arial"/>
          <w:sz w:val="20"/>
          <w:szCs w:val="20"/>
        </w:rPr>
        <w:t xml:space="preserve">koordinace </w:t>
      </w:r>
      <w:r w:rsidRPr="00A63CAB">
        <w:rPr>
          <w:rFonts w:ascii="Arial" w:hAnsi="Arial" w:cs="Arial"/>
          <w:sz w:val="20"/>
          <w:szCs w:val="20"/>
          <w:lang w:val="x-none"/>
        </w:rPr>
        <w:t>veškerých činností, jež jsou součástí</w:t>
      </w:r>
      <w:r w:rsidRPr="00A63CAB">
        <w:rPr>
          <w:rFonts w:ascii="Arial" w:hAnsi="Arial" w:cs="Arial"/>
          <w:sz w:val="20"/>
          <w:szCs w:val="20"/>
        </w:rPr>
        <w:t xml:space="preserve"> realizace</w:t>
      </w:r>
      <w:r w:rsidRPr="00A63CAB">
        <w:rPr>
          <w:rFonts w:ascii="Arial" w:hAnsi="Arial" w:cs="Arial"/>
          <w:sz w:val="20"/>
          <w:szCs w:val="20"/>
          <w:lang w:val="x-none"/>
        </w:rPr>
        <w:t xml:space="preserve"> díla</w:t>
      </w:r>
    </w:p>
    <w:p w14:paraId="3485C325" w14:textId="77777777" w:rsidR="00B30AC1" w:rsidRPr="00A63CAB" w:rsidRDefault="00B30AC1" w:rsidP="00B30AC1">
      <w:pPr>
        <w:pStyle w:val="Odstavecseseznamem"/>
        <w:numPr>
          <w:ilvl w:val="0"/>
          <w:numId w:val="85"/>
        </w:numPr>
        <w:spacing w:line="240" w:lineRule="auto"/>
        <w:jc w:val="both"/>
        <w:rPr>
          <w:rFonts w:ascii="Arial" w:hAnsi="Arial" w:cs="Arial"/>
          <w:b/>
          <w:sz w:val="20"/>
          <w:szCs w:val="20"/>
          <w:u w:val="single"/>
        </w:rPr>
      </w:pPr>
      <w:r>
        <w:rPr>
          <w:rFonts w:ascii="Arial" w:hAnsi="Arial" w:cs="Arial"/>
          <w:sz w:val="20"/>
          <w:szCs w:val="20"/>
        </w:rPr>
        <w:t xml:space="preserve">geodetické </w:t>
      </w:r>
      <w:r w:rsidRPr="00A63CAB">
        <w:rPr>
          <w:rFonts w:ascii="Arial" w:hAnsi="Arial" w:cs="Arial"/>
          <w:sz w:val="20"/>
          <w:szCs w:val="20"/>
          <w:lang w:val="x-none"/>
        </w:rPr>
        <w:t xml:space="preserve">vytyčení pozemků </w:t>
      </w:r>
      <w:r w:rsidRPr="00A63CAB">
        <w:rPr>
          <w:rFonts w:ascii="Arial" w:hAnsi="Arial" w:cs="Arial"/>
          <w:sz w:val="20"/>
          <w:szCs w:val="20"/>
        </w:rPr>
        <w:t xml:space="preserve">pro </w:t>
      </w:r>
      <w:r>
        <w:rPr>
          <w:rFonts w:ascii="Arial" w:hAnsi="Arial" w:cs="Arial"/>
          <w:sz w:val="20"/>
          <w:szCs w:val="20"/>
        </w:rPr>
        <w:t xml:space="preserve">výsadbu </w:t>
      </w:r>
      <w:r w:rsidRPr="00A63CAB">
        <w:rPr>
          <w:rFonts w:ascii="Arial" w:hAnsi="Arial" w:cs="Arial"/>
          <w:sz w:val="20"/>
          <w:szCs w:val="20"/>
          <w:lang w:val="x-none"/>
        </w:rPr>
        <w:t xml:space="preserve">před zahájením provádění díla (příslušná parcelní čísla </w:t>
      </w:r>
      <w:r w:rsidRPr="00A63CAB">
        <w:rPr>
          <w:rFonts w:ascii="Arial" w:hAnsi="Arial" w:cs="Arial"/>
          <w:sz w:val="20"/>
          <w:szCs w:val="20"/>
        </w:rPr>
        <w:t xml:space="preserve">pozemků </w:t>
      </w:r>
      <w:r w:rsidRPr="00A63CAB">
        <w:rPr>
          <w:rFonts w:ascii="Arial" w:hAnsi="Arial" w:cs="Arial"/>
          <w:sz w:val="20"/>
          <w:szCs w:val="20"/>
          <w:lang w:val="x-none"/>
        </w:rPr>
        <w:t>a vytyčovací body jsou uvedeny v projektové dokumentaci)</w:t>
      </w:r>
      <w:r w:rsidRPr="00A63CAB">
        <w:rPr>
          <w:rFonts w:ascii="Arial" w:hAnsi="Arial" w:cs="Arial"/>
          <w:sz w:val="20"/>
          <w:szCs w:val="20"/>
        </w:rPr>
        <w:t>.</w:t>
      </w:r>
      <w:r w:rsidRPr="00A63CAB">
        <w:rPr>
          <w:rFonts w:ascii="Arial" w:hAnsi="Arial" w:cs="Arial"/>
          <w:sz w:val="20"/>
          <w:szCs w:val="20"/>
          <w:lang w:val="x-none"/>
        </w:rPr>
        <w:t xml:space="preserve"> </w:t>
      </w:r>
    </w:p>
    <w:p w14:paraId="0A9C2162"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rPr>
      </w:pPr>
      <w:r>
        <w:rPr>
          <w:rFonts w:ascii="Arial" w:hAnsi="Arial" w:cs="Arial"/>
          <w:sz w:val="20"/>
          <w:szCs w:val="20"/>
        </w:rPr>
        <w:t xml:space="preserve">geodetické </w:t>
      </w:r>
      <w:r w:rsidRPr="00A63CAB">
        <w:rPr>
          <w:rFonts w:ascii="Arial" w:hAnsi="Arial" w:cs="Arial"/>
          <w:sz w:val="20"/>
          <w:szCs w:val="20"/>
          <w:lang w:val="x-none"/>
        </w:rPr>
        <w:t>zaměření skutečn</w:t>
      </w:r>
      <w:r w:rsidRPr="00A63CAB">
        <w:rPr>
          <w:rFonts w:ascii="Arial" w:hAnsi="Arial" w:cs="Arial"/>
          <w:sz w:val="20"/>
          <w:szCs w:val="20"/>
        </w:rPr>
        <w:t>ě</w:t>
      </w:r>
      <w:r w:rsidRPr="00A63CAB">
        <w:rPr>
          <w:rFonts w:ascii="Arial" w:hAnsi="Arial" w:cs="Arial"/>
          <w:sz w:val="20"/>
          <w:szCs w:val="20"/>
          <w:lang w:val="x-none"/>
        </w:rPr>
        <w:t xml:space="preserve"> proveden</w:t>
      </w:r>
      <w:r w:rsidRPr="00A63CAB">
        <w:rPr>
          <w:rFonts w:ascii="Arial" w:hAnsi="Arial" w:cs="Arial"/>
          <w:sz w:val="20"/>
          <w:szCs w:val="20"/>
        </w:rPr>
        <w:t>ého</w:t>
      </w:r>
      <w:r w:rsidRPr="00A63CAB">
        <w:rPr>
          <w:rFonts w:ascii="Arial" w:hAnsi="Arial" w:cs="Arial"/>
          <w:sz w:val="20"/>
          <w:szCs w:val="20"/>
          <w:lang w:val="x-none"/>
        </w:rPr>
        <w:t xml:space="preserve"> </w:t>
      </w:r>
      <w:r w:rsidRPr="00A63CAB">
        <w:rPr>
          <w:rFonts w:ascii="Arial" w:hAnsi="Arial" w:cs="Arial"/>
          <w:sz w:val="20"/>
          <w:szCs w:val="20"/>
        </w:rPr>
        <w:t>díla</w:t>
      </w:r>
      <w:r w:rsidRPr="00A63CAB">
        <w:rPr>
          <w:rFonts w:ascii="Arial" w:hAnsi="Arial" w:cs="Arial"/>
          <w:sz w:val="20"/>
          <w:szCs w:val="20"/>
          <w:lang w:val="x-none"/>
        </w:rPr>
        <w:t xml:space="preserve"> včetně </w:t>
      </w:r>
      <w:r w:rsidRPr="00A63CAB">
        <w:rPr>
          <w:rFonts w:ascii="Arial" w:hAnsi="Arial" w:cs="Arial"/>
          <w:sz w:val="20"/>
          <w:szCs w:val="20"/>
        </w:rPr>
        <w:t xml:space="preserve">případných </w:t>
      </w:r>
      <w:r w:rsidRPr="00A63CAB">
        <w:rPr>
          <w:rFonts w:ascii="Arial" w:hAnsi="Arial" w:cs="Arial"/>
          <w:sz w:val="20"/>
          <w:szCs w:val="20"/>
          <w:lang w:val="x-none"/>
        </w:rPr>
        <w:t xml:space="preserve">geometrických plánů </w:t>
      </w:r>
      <w:r w:rsidRPr="00A63CAB">
        <w:rPr>
          <w:rFonts w:ascii="Arial" w:hAnsi="Arial" w:cs="Arial"/>
          <w:sz w:val="20"/>
          <w:szCs w:val="20"/>
        </w:rPr>
        <w:t>pro kolaudační řízení a zajištění zápisu díla do katastru nemovitostí katastrálním úřadem</w:t>
      </w:r>
    </w:p>
    <w:p w14:paraId="22B97642"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rPr>
      </w:pPr>
      <w:r>
        <w:rPr>
          <w:rFonts w:ascii="Arial" w:hAnsi="Arial" w:cs="Arial"/>
          <w:sz w:val="20"/>
          <w:szCs w:val="20"/>
        </w:rPr>
        <w:t>z</w:t>
      </w:r>
      <w:r w:rsidRPr="00A63CAB">
        <w:rPr>
          <w:rFonts w:ascii="Arial" w:hAnsi="Arial" w:cs="Arial"/>
          <w:sz w:val="20"/>
          <w:szCs w:val="20"/>
        </w:rPr>
        <w:t>hotovitel zajistí předběžný záchranný archeologický výzkum,</w:t>
      </w:r>
      <w:r>
        <w:rPr>
          <w:rFonts w:ascii="Arial" w:hAnsi="Arial" w:cs="Arial"/>
          <w:sz w:val="20"/>
          <w:szCs w:val="20"/>
        </w:rPr>
        <w:t xml:space="preserve"> pokud bude nutný</w:t>
      </w:r>
    </w:p>
    <w:p w14:paraId="3FFA8AA8"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rPr>
      </w:pPr>
      <w:r>
        <w:rPr>
          <w:rFonts w:ascii="Arial" w:hAnsi="Arial" w:cs="Arial"/>
          <w:sz w:val="20"/>
          <w:szCs w:val="20"/>
        </w:rPr>
        <w:t>p</w:t>
      </w:r>
      <w:r w:rsidRPr="00A63CAB">
        <w:rPr>
          <w:rFonts w:ascii="Arial" w:hAnsi="Arial" w:cs="Arial"/>
          <w:sz w:val="20"/>
          <w:szCs w:val="20"/>
        </w:rPr>
        <w:t>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w:t>
      </w:r>
      <w:r w:rsidRPr="00A63CAB">
        <w:rPr>
          <w:rFonts w:ascii="Arial" w:hAnsi="Arial" w:cs="Arial"/>
          <w:sz w:val="20"/>
          <w:szCs w:val="20"/>
          <w:lang w:val="x-none"/>
        </w:rPr>
        <w:t xml:space="preserve"> </w:t>
      </w:r>
      <w:r w:rsidRPr="00A63CAB">
        <w:rPr>
          <w:rFonts w:ascii="Arial" w:hAnsi="Arial" w:cs="Arial"/>
          <w:sz w:val="20"/>
          <w:szCs w:val="20"/>
        </w:rPr>
        <w:t xml:space="preserve">provedení </w:t>
      </w:r>
      <w:r w:rsidRPr="00A63CAB">
        <w:rPr>
          <w:rFonts w:ascii="Arial" w:hAnsi="Arial" w:cs="Arial"/>
          <w:sz w:val="20"/>
          <w:szCs w:val="20"/>
          <w:lang w:val="x-none"/>
        </w:rPr>
        <w:t>záchrann</w:t>
      </w:r>
      <w:r w:rsidRPr="00A63CAB">
        <w:rPr>
          <w:rFonts w:ascii="Arial" w:hAnsi="Arial" w:cs="Arial"/>
          <w:sz w:val="20"/>
          <w:szCs w:val="20"/>
        </w:rPr>
        <w:t>ého</w:t>
      </w:r>
      <w:r w:rsidRPr="00A63CAB">
        <w:rPr>
          <w:rFonts w:ascii="Arial" w:hAnsi="Arial" w:cs="Arial"/>
          <w:sz w:val="20"/>
          <w:szCs w:val="20"/>
          <w:lang w:val="x-none"/>
        </w:rPr>
        <w:t xml:space="preserve"> archeologick</w:t>
      </w:r>
      <w:r w:rsidRPr="00A63CAB">
        <w:rPr>
          <w:rFonts w:ascii="Arial" w:hAnsi="Arial" w:cs="Arial"/>
          <w:sz w:val="20"/>
          <w:szCs w:val="20"/>
        </w:rPr>
        <w:t>ého</w:t>
      </w:r>
      <w:r w:rsidRPr="00A63CAB">
        <w:rPr>
          <w:rFonts w:ascii="Arial" w:hAnsi="Arial" w:cs="Arial"/>
          <w:sz w:val="20"/>
          <w:szCs w:val="20"/>
          <w:lang w:val="x-none"/>
        </w:rPr>
        <w:t xml:space="preserve"> výzkum</w:t>
      </w:r>
      <w:r w:rsidRPr="00A63CAB">
        <w:rPr>
          <w:rFonts w:ascii="Arial" w:hAnsi="Arial" w:cs="Arial"/>
          <w:sz w:val="20"/>
          <w:szCs w:val="20"/>
        </w:rPr>
        <w:t>u</w:t>
      </w:r>
      <w:r w:rsidRPr="00A63CAB">
        <w:rPr>
          <w:rFonts w:ascii="Arial" w:hAnsi="Arial" w:cs="Arial"/>
          <w:sz w:val="20"/>
          <w:szCs w:val="20"/>
          <w:lang w:val="x-none"/>
        </w:rPr>
        <w:t xml:space="preserve"> v průběhu </w:t>
      </w:r>
      <w:r w:rsidRPr="00A63CAB">
        <w:rPr>
          <w:rFonts w:ascii="Arial" w:hAnsi="Arial" w:cs="Arial"/>
          <w:sz w:val="20"/>
          <w:szCs w:val="20"/>
        </w:rPr>
        <w:t>realizace díla</w:t>
      </w:r>
      <w:r w:rsidRPr="00A63CAB">
        <w:rPr>
          <w:rFonts w:ascii="Arial" w:hAnsi="Arial" w:cs="Arial"/>
          <w:sz w:val="20"/>
          <w:szCs w:val="20"/>
          <w:lang w:val="x-none"/>
        </w:rPr>
        <w:t xml:space="preserve"> dle zákona č. 20/1987 Sb., o státní památkové péči, ve znění pozdějších předpisů</w:t>
      </w:r>
      <w:r w:rsidRPr="00A63CAB">
        <w:rPr>
          <w:rFonts w:ascii="Arial" w:hAnsi="Arial" w:cs="Arial"/>
          <w:sz w:val="20"/>
          <w:szCs w:val="20"/>
        </w:rPr>
        <w:t>.</w:t>
      </w:r>
    </w:p>
    <w:p w14:paraId="09A63038"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rPr>
      </w:pPr>
      <w:r>
        <w:rPr>
          <w:rFonts w:ascii="Arial" w:hAnsi="Arial" w:cs="Arial"/>
          <w:sz w:val="20"/>
          <w:szCs w:val="20"/>
        </w:rPr>
        <w:t>d</w:t>
      </w:r>
      <w:r w:rsidRPr="00A63CAB">
        <w:rPr>
          <w:rFonts w:ascii="Arial" w:hAnsi="Arial" w:cs="Arial"/>
          <w:sz w:val="20"/>
          <w:szCs w:val="20"/>
        </w:rPr>
        <w:t xml:space="preserve">ojde-li během přípravy a realizace </w:t>
      </w:r>
      <w:r>
        <w:rPr>
          <w:rFonts w:ascii="Arial" w:hAnsi="Arial" w:cs="Arial"/>
          <w:sz w:val="20"/>
          <w:szCs w:val="20"/>
        </w:rPr>
        <w:t xml:space="preserve">výsadby </w:t>
      </w:r>
      <w:r w:rsidRPr="00A63CAB">
        <w:rPr>
          <w:rFonts w:ascii="Arial" w:hAnsi="Arial" w:cs="Arial"/>
          <w:sz w:val="20"/>
          <w:szCs w:val="20"/>
        </w:rPr>
        <w:t xml:space="preserve">k nepředvídaným nálezům kulturně cenných předmětů, detailů stavby nebo chráněných částí přírody anebo k nálezům munice </w:t>
      </w:r>
      <w:r>
        <w:rPr>
          <w:rFonts w:ascii="Arial" w:hAnsi="Arial" w:cs="Arial"/>
          <w:sz w:val="20"/>
          <w:szCs w:val="20"/>
        </w:rPr>
        <w:t>č</w:t>
      </w:r>
      <w:r w:rsidRPr="00A63CAB">
        <w:rPr>
          <w:rFonts w:ascii="Arial" w:hAnsi="Arial" w:cs="Arial"/>
          <w:sz w:val="20"/>
          <w:szCs w:val="20"/>
        </w:rPr>
        <w:t>i k archeologickým nálezům dle §176, odst. 1 zákona č. 183/2006 Sb.</w:t>
      </w:r>
      <w:bookmarkStart w:id="43" w:name="_Hlk16772920"/>
      <w:r w:rsidRPr="00A63CAB">
        <w:rPr>
          <w:rFonts w:ascii="Arial" w:hAnsi="Arial" w:cs="Arial"/>
          <w:sz w:val="20"/>
          <w:szCs w:val="20"/>
        </w:rPr>
        <w:t xml:space="preserve"> o územním plánování a stavebním řádu (dále jen „stavební zákon“), </w:t>
      </w:r>
      <w:bookmarkEnd w:id="43"/>
      <w:r w:rsidRPr="00A63CAB">
        <w:rPr>
          <w:rFonts w:ascii="Arial" w:hAnsi="Arial" w:cs="Arial"/>
          <w:sz w:val="20"/>
          <w:szCs w:val="20"/>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47947802"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lang w:val="x-none"/>
        </w:rPr>
      </w:pPr>
      <w:r w:rsidRPr="00A63CAB">
        <w:rPr>
          <w:rFonts w:ascii="Arial" w:hAnsi="Arial" w:cs="Arial"/>
          <w:sz w:val="20"/>
          <w:szCs w:val="20"/>
          <w:lang w:val="x-none"/>
        </w:rPr>
        <w:t xml:space="preserve">zajištění všech </w:t>
      </w:r>
      <w:r w:rsidRPr="00A63CAB">
        <w:rPr>
          <w:rFonts w:ascii="Arial" w:hAnsi="Arial" w:cs="Arial"/>
          <w:sz w:val="20"/>
          <w:szCs w:val="20"/>
        </w:rPr>
        <w:t xml:space="preserve">dalších </w:t>
      </w:r>
      <w:r w:rsidRPr="00A63CAB">
        <w:rPr>
          <w:rFonts w:ascii="Arial" w:hAnsi="Arial" w:cs="Arial"/>
          <w:sz w:val="20"/>
          <w:szCs w:val="20"/>
          <w:lang w:val="x-none"/>
        </w:rPr>
        <w:t xml:space="preserve">nepředvídatelných průzkumů nutných pro řádné provádění a </w:t>
      </w:r>
      <w:r>
        <w:rPr>
          <w:rFonts w:ascii="Arial" w:hAnsi="Arial" w:cs="Arial"/>
          <w:sz w:val="20"/>
          <w:szCs w:val="20"/>
        </w:rPr>
        <w:t>d</w:t>
      </w:r>
      <w:r w:rsidRPr="00A63CAB">
        <w:rPr>
          <w:rFonts w:ascii="Arial" w:hAnsi="Arial" w:cs="Arial"/>
          <w:sz w:val="20"/>
          <w:szCs w:val="20"/>
          <w:lang w:val="x-none"/>
        </w:rPr>
        <w:t xml:space="preserve">dokončení díla, jejichž potřeba by vznikla během realizačních </w:t>
      </w:r>
      <w:bookmarkStart w:id="44" w:name="_Hlk13050168"/>
      <w:bookmarkStart w:id="45" w:name="_Hlk13051636"/>
      <w:r w:rsidRPr="00A63CAB">
        <w:rPr>
          <w:rFonts w:ascii="Arial" w:hAnsi="Arial" w:cs="Arial"/>
          <w:sz w:val="20"/>
          <w:szCs w:val="20"/>
          <w:lang w:val="x-none"/>
        </w:rPr>
        <w:t>prací</w:t>
      </w:r>
      <w:r w:rsidRPr="00A63CAB">
        <w:rPr>
          <w:rFonts w:ascii="Arial" w:hAnsi="Arial" w:cs="Arial"/>
          <w:sz w:val="20"/>
          <w:szCs w:val="20"/>
        </w:rPr>
        <w:t xml:space="preserve"> (dle čl. II bod 2. i) bude</w:t>
      </w:r>
      <w:r w:rsidRPr="00A63CAB">
        <w:rPr>
          <w:rFonts w:ascii="Arial" w:hAnsi="Arial" w:cs="Arial"/>
          <w:sz w:val="20"/>
          <w:szCs w:val="20"/>
          <w:lang w:val="x-none"/>
        </w:rPr>
        <w:t xml:space="preserve"> řešen</w:t>
      </w:r>
      <w:r w:rsidRPr="00A63CAB">
        <w:rPr>
          <w:rFonts w:ascii="Arial" w:hAnsi="Arial" w:cs="Arial"/>
          <w:sz w:val="20"/>
          <w:szCs w:val="20"/>
        </w:rPr>
        <w:t>o</w:t>
      </w:r>
      <w:r w:rsidRPr="00A63CAB">
        <w:rPr>
          <w:rFonts w:ascii="Arial" w:hAnsi="Arial" w:cs="Arial"/>
          <w:sz w:val="20"/>
          <w:szCs w:val="20"/>
          <w:lang w:val="x-none"/>
        </w:rPr>
        <w:t xml:space="preserve"> jako dodatečné práce dle</w:t>
      </w:r>
      <w:r w:rsidRPr="00A63CAB">
        <w:rPr>
          <w:rFonts w:ascii="Arial" w:hAnsi="Arial" w:cs="Arial"/>
          <w:sz w:val="20"/>
          <w:szCs w:val="20"/>
        </w:rPr>
        <w:t xml:space="preserve"> </w:t>
      </w:r>
      <w:r w:rsidRPr="00A63CAB">
        <w:rPr>
          <w:rFonts w:ascii="Arial" w:hAnsi="Arial" w:cs="Arial"/>
          <w:sz w:val="20"/>
          <w:szCs w:val="20"/>
          <w:lang w:val="x-none"/>
        </w:rPr>
        <w:t>této smlouvy</w:t>
      </w:r>
      <w:r w:rsidRPr="00A63CAB">
        <w:rPr>
          <w:rFonts w:ascii="Arial" w:hAnsi="Arial" w:cs="Arial"/>
          <w:sz w:val="20"/>
          <w:szCs w:val="20"/>
        </w:rPr>
        <w:t>, nebo novým samostatným výběrovým/zadávacím řízením</w:t>
      </w:r>
      <w:bookmarkEnd w:id="44"/>
    </w:p>
    <w:bookmarkEnd w:id="45"/>
    <w:p w14:paraId="25CCD040"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lang w:val="x-none"/>
        </w:rPr>
      </w:pPr>
      <w:r w:rsidRPr="00A63CAB">
        <w:rPr>
          <w:rFonts w:ascii="Arial" w:hAnsi="Arial" w:cs="Arial"/>
          <w:sz w:val="20"/>
          <w:szCs w:val="20"/>
          <w:lang w:val="x-none"/>
        </w:rPr>
        <w:t>zajištění a provedení všech opatření organizačního charakteru nezbytných k řádnému provedení díla</w:t>
      </w:r>
    </w:p>
    <w:p w14:paraId="3D5DF3D4"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lang w:val="x-none"/>
        </w:rPr>
      </w:pPr>
      <w:r>
        <w:rPr>
          <w:rFonts w:ascii="Arial" w:hAnsi="Arial" w:cs="Arial"/>
          <w:sz w:val="20"/>
          <w:szCs w:val="20"/>
        </w:rPr>
        <w:t>z</w:t>
      </w:r>
      <w:r w:rsidRPr="00A63CAB">
        <w:rPr>
          <w:rFonts w:ascii="Arial" w:hAnsi="Arial" w:cs="Arial"/>
          <w:sz w:val="20"/>
          <w:szCs w:val="20"/>
          <w:lang w:val="x-none"/>
        </w:rPr>
        <w:t xml:space="preserve">řízení staveniště, jeho zařízení, napojení na inženýrské sítě a po zhotovení </w:t>
      </w:r>
      <w:r>
        <w:rPr>
          <w:rFonts w:ascii="Arial" w:hAnsi="Arial" w:cs="Arial"/>
          <w:sz w:val="20"/>
          <w:szCs w:val="20"/>
        </w:rPr>
        <w:t xml:space="preserve">výsadby </w:t>
      </w:r>
      <w:r w:rsidRPr="00A63CAB">
        <w:rPr>
          <w:rFonts w:ascii="Arial" w:hAnsi="Arial" w:cs="Arial"/>
          <w:sz w:val="20"/>
          <w:szCs w:val="20"/>
          <w:lang w:val="x-none"/>
        </w:rPr>
        <w:t>jeho odstranění</w:t>
      </w:r>
    </w:p>
    <w:p w14:paraId="585FD7EB"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lang w:val="x-none"/>
        </w:rPr>
      </w:pPr>
      <w:r>
        <w:rPr>
          <w:rFonts w:ascii="Arial" w:hAnsi="Arial" w:cs="Arial"/>
          <w:sz w:val="20"/>
          <w:szCs w:val="20"/>
        </w:rPr>
        <w:t>ostraha</w:t>
      </w:r>
      <w:r w:rsidRPr="00A63CAB">
        <w:rPr>
          <w:rFonts w:ascii="Arial" w:hAnsi="Arial" w:cs="Arial"/>
          <w:sz w:val="20"/>
          <w:szCs w:val="20"/>
          <w:lang w:val="x-none"/>
        </w:rPr>
        <w:t xml:space="preserve"> </w:t>
      </w:r>
      <w:r>
        <w:rPr>
          <w:rFonts w:ascii="Arial" w:hAnsi="Arial" w:cs="Arial"/>
          <w:sz w:val="20"/>
          <w:szCs w:val="20"/>
        </w:rPr>
        <w:t xml:space="preserve">realizačního prostoru a </w:t>
      </w:r>
      <w:r w:rsidRPr="00A63CAB">
        <w:rPr>
          <w:rFonts w:ascii="Arial" w:hAnsi="Arial" w:cs="Arial"/>
          <w:sz w:val="20"/>
          <w:szCs w:val="20"/>
          <w:lang w:val="x-none"/>
        </w:rPr>
        <w:t>staveniště, zajištění bezpečnosti práce a ochrany životního prostředí</w:t>
      </w:r>
    </w:p>
    <w:p w14:paraId="6FEB2C48"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lang w:val="x-none"/>
        </w:rPr>
      </w:pPr>
      <w:r>
        <w:rPr>
          <w:rFonts w:ascii="Arial" w:hAnsi="Arial" w:cs="Arial"/>
          <w:sz w:val="20"/>
          <w:szCs w:val="20"/>
        </w:rPr>
        <w:t>projednání</w:t>
      </w:r>
      <w:r w:rsidRPr="00A63CAB">
        <w:rPr>
          <w:rFonts w:ascii="Arial" w:hAnsi="Arial" w:cs="Arial"/>
          <w:sz w:val="20"/>
          <w:szCs w:val="20"/>
          <w:lang w:val="x-none"/>
        </w:rPr>
        <w:t xml:space="preserve"> a zajištění případného zvláštního užívání komunikací a veřejných ploch, popř. dalších pozemků, včetně úhrady vyměřených poplatků</w:t>
      </w:r>
    </w:p>
    <w:p w14:paraId="2C0EC529"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lang w:val="x-none"/>
        </w:rPr>
      </w:pPr>
      <w:r w:rsidRPr="00A63CAB">
        <w:rPr>
          <w:rFonts w:ascii="Arial" w:hAnsi="Arial" w:cs="Arial"/>
          <w:sz w:val="20"/>
          <w:szCs w:val="20"/>
          <w:lang w:val="x-none"/>
        </w:rPr>
        <w:t xml:space="preserve">zajištění přístupu k jednotlivým úsekům </w:t>
      </w:r>
      <w:r>
        <w:rPr>
          <w:rFonts w:ascii="Arial" w:hAnsi="Arial" w:cs="Arial"/>
          <w:sz w:val="20"/>
          <w:szCs w:val="20"/>
        </w:rPr>
        <w:t xml:space="preserve">realizace </w:t>
      </w:r>
      <w:r w:rsidRPr="00A63CAB">
        <w:rPr>
          <w:rFonts w:ascii="Arial" w:hAnsi="Arial" w:cs="Arial"/>
          <w:sz w:val="20"/>
          <w:szCs w:val="20"/>
          <w:lang w:val="x-none"/>
        </w:rPr>
        <w:t>za účelem provádění díla, uvedení prováděním díla dotčených pozemků do původního stavu po ukončení provádění díla, úhrada náhrad za dočasné zábory ploch, dočasné a trvalé stavby a poplatků za uložení odpadů na skládku</w:t>
      </w:r>
    </w:p>
    <w:p w14:paraId="4DAE8B3D"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lang w:val="x-none"/>
        </w:rPr>
      </w:pPr>
      <w:r w:rsidRPr="00A63CAB">
        <w:rPr>
          <w:rFonts w:ascii="Arial" w:hAnsi="Arial" w:cs="Arial"/>
          <w:sz w:val="20"/>
          <w:szCs w:val="20"/>
          <w:lang w:val="x-none"/>
        </w:rPr>
        <w:t>zajištění dopravního značení k dopravním omezením vč. případné světelné signalizace, jejich údržba, přemisťování a následné odstranění</w:t>
      </w:r>
    </w:p>
    <w:p w14:paraId="3C2078BB"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lang w:val="x-none"/>
        </w:rPr>
      </w:pPr>
      <w:r w:rsidRPr="00A63CAB">
        <w:rPr>
          <w:rFonts w:ascii="Arial" w:hAnsi="Arial" w:cs="Arial"/>
          <w:sz w:val="20"/>
          <w:szCs w:val="20"/>
          <w:lang w:val="x-none"/>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bookmarkStart w:id="46" w:name="_Hlk16500257"/>
      <w:r>
        <w:rPr>
          <w:rFonts w:ascii="Arial" w:hAnsi="Arial" w:cs="Arial"/>
          <w:sz w:val="20"/>
          <w:szCs w:val="20"/>
        </w:rPr>
        <w:t xml:space="preserve"> </w:t>
      </w:r>
    </w:p>
    <w:bookmarkEnd w:id="46"/>
    <w:p w14:paraId="44C4620B" w14:textId="77777777" w:rsidR="00B30AC1" w:rsidRPr="00A63CAB" w:rsidRDefault="00B30AC1" w:rsidP="00B30AC1">
      <w:pPr>
        <w:pStyle w:val="Odstavecseseznamem"/>
        <w:numPr>
          <w:ilvl w:val="0"/>
          <w:numId w:val="85"/>
        </w:numPr>
        <w:spacing w:line="240" w:lineRule="auto"/>
        <w:jc w:val="both"/>
        <w:rPr>
          <w:rFonts w:ascii="Arial" w:hAnsi="Arial" w:cs="Arial"/>
          <w:sz w:val="20"/>
          <w:szCs w:val="20"/>
          <w:lang w:val="x-none"/>
        </w:rPr>
      </w:pPr>
      <w:r w:rsidRPr="00A63CAB">
        <w:rPr>
          <w:rFonts w:ascii="Arial" w:hAnsi="Arial" w:cs="Arial"/>
          <w:sz w:val="20"/>
          <w:szCs w:val="20"/>
          <w:lang w:val="x-none"/>
        </w:rPr>
        <w:t xml:space="preserve">respektování obecných podmínek daných povoleními k realizaci </w:t>
      </w:r>
      <w:r>
        <w:rPr>
          <w:rFonts w:ascii="Arial" w:hAnsi="Arial" w:cs="Arial"/>
          <w:sz w:val="20"/>
          <w:szCs w:val="20"/>
        </w:rPr>
        <w:t xml:space="preserve">díla, </w:t>
      </w:r>
      <w:r w:rsidRPr="00A63CAB">
        <w:rPr>
          <w:rFonts w:ascii="Arial" w:hAnsi="Arial" w:cs="Arial"/>
          <w:sz w:val="20"/>
          <w:szCs w:val="20"/>
          <w:lang w:val="x-none"/>
        </w:rPr>
        <w:t xml:space="preserve"> a to zejména </w:t>
      </w:r>
      <w:r>
        <w:rPr>
          <w:rFonts w:ascii="Arial" w:hAnsi="Arial" w:cs="Arial"/>
          <w:sz w:val="20"/>
          <w:szCs w:val="20"/>
        </w:rPr>
        <w:t>vedením</w:t>
      </w:r>
      <w:r w:rsidRPr="00A63CAB">
        <w:rPr>
          <w:rFonts w:ascii="Arial" w:hAnsi="Arial" w:cs="Arial"/>
          <w:sz w:val="20"/>
          <w:szCs w:val="20"/>
          <w:lang w:val="x-none"/>
        </w:rPr>
        <w:t xml:space="preserve"> přehledu o případně vytěžené ornici a o nakládání s ní při respektování zásad její ochrany</w:t>
      </w:r>
    </w:p>
    <w:p w14:paraId="3CF21E1B" w14:textId="77777777" w:rsidR="00B30AC1" w:rsidRDefault="00B30AC1" w:rsidP="00B30AC1">
      <w:pPr>
        <w:pStyle w:val="Odstavecseseznamem"/>
        <w:numPr>
          <w:ilvl w:val="0"/>
          <w:numId w:val="85"/>
        </w:numPr>
        <w:spacing w:line="240" w:lineRule="auto"/>
        <w:jc w:val="both"/>
        <w:rPr>
          <w:rFonts w:ascii="Arial" w:hAnsi="Arial" w:cs="Arial"/>
          <w:sz w:val="20"/>
          <w:szCs w:val="20"/>
          <w:lang w:val="x-none"/>
        </w:rPr>
      </w:pPr>
      <w:r w:rsidRPr="00A63CAB">
        <w:rPr>
          <w:rFonts w:ascii="Arial" w:hAnsi="Arial" w:cs="Arial"/>
          <w:sz w:val="20"/>
          <w:szCs w:val="20"/>
          <w:lang w:val="x-none"/>
        </w:rPr>
        <w:t>zajištění ochrany a vytyčení podzemních inženýrských sítí uvedených v projektové dokumentaci</w:t>
      </w:r>
    </w:p>
    <w:p w14:paraId="2F79D10B" w14:textId="77777777" w:rsidR="00B30AC1" w:rsidRPr="00F40CFD" w:rsidRDefault="00B30AC1" w:rsidP="00B30AC1">
      <w:pPr>
        <w:pStyle w:val="Odstavecseseznamem"/>
        <w:numPr>
          <w:ilvl w:val="0"/>
          <w:numId w:val="85"/>
        </w:numPr>
        <w:spacing w:line="240" w:lineRule="auto"/>
        <w:jc w:val="both"/>
        <w:rPr>
          <w:rFonts w:ascii="Arial" w:hAnsi="Arial" w:cs="Arial"/>
          <w:sz w:val="20"/>
          <w:szCs w:val="20"/>
          <w:lang w:val="x-none"/>
        </w:rPr>
      </w:pPr>
      <w:r>
        <w:rPr>
          <w:rFonts w:ascii="Arial" w:hAnsi="Arial" w:cs="Arial"/>
          <w:sz w:val="20"/>
          <w:szCs w:val="20"/>
        </w:rPr>
        <w:t>dodržení povinné publicity dle požadavků investora včetně dodání dokumentace skutečného provedení díla</w:t>
      </w:r>
    </w:p>
    <w:p w14:paraId="06AB1F55" w14:textId="2E608AB1" w:rsidR="00B30AC1" w:rsidRDefault="00B30AC1" w:rsidP="00B30AC1">
      <w:pPr>
        <w:autoSpaceDE w:val="0"/>
        <w:autoSpaceDN w:val="0"/>
        <w:adjustRightInd w:val="0"/>
        <w:spacing w:before="100" w:beforeAutospacing="1" w:after="120"/>
        <w:jc w:val="both"/>
        <w:rPr>
          <w:rFonts w:ascii="Arial" w:hAnsi="Arial" w:cs="Arial"/>
          <w:b/>
          <w:bCs/>
          <w:sz w:val="24"/>
          <w:szCs w:val="24"/>
        </w:rPr>
      </w:pPr>
    </w:p>
    <w:p w14:paraId="48B5761D" w14:textId="77777777" w:rsidR="00B30AC1" w:rsidRDefault="00B30AC1" w:rsidP="00B30AC1">
      <w:pPr>
        <w:autoSpaceDE w:val="0"/>
        <w:autoSpaceDN w:val="0"/>
        <w:adjustRightInd w:val="0"/>
        <w:spacing w:before="100" w:beforeAutospacing="1" w:after="120"/>
        <w:jc w:val="both"/>
        <w:rPr>
          <w:rFonts w:ascii="Arial" w:hAnsi="Arial" w:cs="Arial"/>
          <w:b/>
          <w:bCs/>
          <w:sz w:val="24"/>
          <w:szCs w:val="24"/>
        </w:rPr>
      </w:pPr>
    </w:p>
    <w:p w14:paraId="2C42248B" w14:textId="54B6DF8E" w:rsidR="00B30AC1" w:rsidRDefault="00B30AC1" w:rsidP="00B30AC1">
      <w:pPr>
        <w:autoSpaceDE w:val="0"/>
        <w:autoSpaceDN w:val="0"/>
        <w:adjustRightInd w:val="0"/>
        <w:spacing w:before="100" w:beforeAutospacing="1" w:after="120"/>
        <w:jc w:val="both"/>
        <w:rPr>
          <w:rFonts w:ascii="Arial" w:hAnsi="Arial" w:cs="Arial"/>
          <w:b/>
          <w:bCs/>
          <w:sz w:val="24"/>
          <w:szCs w:val="24"/>
        </w:rPr>
      </w:pPr>
      <w:r>
        <w:rPr>
          <w:rFonts w:ascii="Arial" w:hAnsi="Arial" w:cs="Arial"/>
          <w:b/>
          <w:bCs/>
          <w:sz w:val="24"/>
          <w:szCs w:val="24"/>
        </w:rPr>
        <w:t>Závazný harmonogram postupu prací</w:t>
      </w:r>
    </w:p>
    <w:p w14:paraId="0080B90C" w14:textId="77777777" w:rsidR="00B30AC1" w:rsidRDefault="00B30AC1" w:rsidP="00B30AC1">
      <w:pPr>
        <w:autoSpaceDE w:val="0"/>
        <w:autoSpaceDN w:val="0"/>
        <w:adjustRightInd w:val="0"/>
        <w:spacing w:before="100" w:beforeAutospacing="1" w:after="120"/>
        <w:jc w:val="both"/>
        <w:rPr>
          <w:rFonts w:ascii="Arial" w:hAnsi="Arial" w:cs="Arial"/>
          <w:b/>
          <w:bCs/>
          <w:sz w:val="24"/>
          <w:szCs w:val="24"/>
        </w:rPr>
      </w:pPr>
      <w:r>
        <w:rPr>
          <w:rFonts w:ascii="Arial" w:hAnsi="Arial" w:cs="Arial"/>
          <w:b/>
          <w:bCs/>
          <w:sz w:val="24"/>
          <w:szCs w:val="24"/>
        </w:rPr>
        <w:t>(</w:t>
      </w:r>
      <w:r w:rsidRPr="00FF6180">
        <w:rPr>
          <w:rFonts w:ascii="Arial" w:hAnsi="Arial" w:cs="Arial"/>
          <w:b/>
          <w:bCs/>
          <w:sz w:val="24"/>
          <w:szCs w:val="24"/>
          <w:highlight w:val="yellow"/>
        </w:rPr>
        <w:t>bude doplněn dle nabídky</w:t>
      </w:r>
      <w:r>
        <w:rPr>
          <w:rFonts w:ascii="Arial" w:hAnsi="Arial" w:cs="Arial"/>
          <w:b/>
          <w:bCs/>
          <w:sz w:val="24"/>
          <w:szCs w:val="24"/>
        </w:rPr>
        <w:t>)</w:t>
      </w:r>
    </w:p>
    <w:p w14:paraId="6547BEF3" w14:textId="77777777" w:rsidR="00B30AC1" w:rsidRDefault="00B30AC1" w:rsidP="00B30AC1">
      <w:pPr>
        <w:autoSpaceDE w:val="0"/>
        <w:autoSpaceDN w:val="0"/>
        <w:adjustRightInd w:val="0"/>
        <w:spacing w:before="100" w:beforeAutospacing="1" w:after="120"/>
        <w:jc w:val="both"/>
        <w:rPr>
          <w:rFonts w:ascii="Arial" w:hAnsi="Arial" w:cs="Arial"/>
          <w:b/>
          <w:bCs/>
          <w:sz w:val="24"/>
          <w:szCs w:val="24"/>
        </w:rPr>
      </w:pPr>
    </w:p>
    <w:p w14:paraId="0C7555F6" w14:textId="77777777" w:rsidR="00B30AC1" w:rsidRDefault="00B30AC1" w:rsidP="00B30AC1">
      <w:pPr>
        <w:autoSpaceDE w:val="0"/>
        <w:autoSpaceDN w:val="0"/>
        <w:adjustRightInd w:val="0"/>
        <w:spacing w:before="100" w:beforeAutospacing="1" w:after="120"/>
        <w:jc w:val="both"/>
        <w:rPr>
          <w:rFonts w:ascii="Arial" w:hAnsi="Arial" w:cs="Arial"/>
          <w:b/>
          <w:bCs/>
          <w:sz w:val="24"/>
          <w:szCs w:val="24"/>
        </w:rPr>
      </w:pPr>
    </w:p>
    <w:p w14:paraId="0C6F699B" w14:textId="77777777" w:rsidR="00B30AC1" w:rsidRDefault="00B30AC1" w:rsidP="00B30AC1">
      <w:pPr>
        <w:autoSpaceDE w:val="0"/>
        <w:autoSpaceDN w:val="0"/>
        <w:adjustRightInd w:val="0"/>
        <w:spacing w:before="100" w:beforeAutospacing="1" w:after="120"/>
        <w:jc w:val="both"/>
        <w:rPr>
          <w:rFonts w:ascii="Arial" w:hAnsi="Arial" w:cs="Arial"/>
          <w:b/>
          <w:bCs/>
          <w:sz w:val="24"/>
          <w:szCs w:val="24"/>
          <w:u w:val="single"/>
        </w:rPr>
      </w:pPr>
      <w:r w:rsidRPr="00FF6180">
        <w:rPr>
          <w:rFonts w:ascii="Arial" w:hAnsi="Arial" w:cs="Arial"/>
          <w:b/>
          <w:bCs/>
          <w:sz w:val="24"/>
          <w:szCs w:val="24"/>
          <w:u w:val="single"/>
        </w:rPr>
        <w:t>Příloha č. 2 položkový nabídkový rozpočet</w:t>
      </w:r>
    </w:p>
    <w:p w14:paraId="29330B5E" w14:textId="77777777" w:rsidR="00B30AC1" w:rsidRPr="00FF6180" w:rsidRDefault="00B30AC1" w:rsidP="00B30AC1">
      <w:pPr>
        <w:autoSpaceDE w:val="0"/>
        <w:autoSpaceDN w:val="0"/>
        <w:adjustRightInd w:val="0"/>
        <w:spacing w:before="100" w:beforeAutospacing="1" w:after="120"/>
        <w:jc w:val="both"/>
        <w:rPr>
          <w:rFonts w:ascii="Arial" w:hAnsi="Arial" w:cs="Arial"/>
          <w:b/>
          <w:bCs/>
          <w:sz w:val="24"/>
          <w:szCs w:val="24"/>
        </w:rPr>
      </w:pPr>
      <w:r>
        <w:rPr>
          <w:rFonts w:ascii="Arial" w:hAnsi="Arial" w:cs="Arial"/>
          <w:b/>
          <w:bCs/>
          <w:sz w:val="24"/>
          <w:szCs w:val="24"/>
        </w:rPr>
        <w:t>(</w:t>
      </w:r>
      <w:r w:rsidRPr="00FF6180">
        <w:rPr>
          <w:rFonts w:ascii="Arial" w:hAnsi="Arial" w:cs="Arial"/>
          <w:b/>
          <w:bCs/>
          <w:sz w:val="24"/>
          <w:szCs w:val="24"/>
          <w:highlight w:val="yellow"/>
        </w:rPr>
        <w:t>bude doplněn dle nabídky</w:t>
      </w:r>
      <w:r>
        <w:rPr>
          <w:rFonts w:ascii="Arial" w:hAnsi="Arial" w:cs="Arial"/>
          <w:b/>
          <w:bCs/>
          <w:sz w:val="24"/>
          <w:szCs w:val="24"/>
        </w:rPr>
        <w:t>)</w:t>
      </w:r>
    </w:p>
    <w:p w14:paraId="372C7F1C" w14:textId="77777777" w:rsidR="00A06BCE" w:rsidRDefault="00A06BCE" w:rsidP="0067200E">
      <w:pPr>
        <w:autoSpaceDE w:val="0"/>
        <w:autoSpaceDN w:val="0"/>
        <w:adjustRightInd w:val="0"/>
        <w:spacing w:before="100" w:beforeAutospacing="1" w:after="120"/>
        <w:jc w:val="both"/>
        <w:rPr>
          <w:rFonts w:ascii="Arial" w:hAnsi="Arial" w:cs="Arial"/>
          <w:b/>
          <w:bCs/>
          <w:sz w:val="24"/>
          <w:szCs w:val="24"/>
          <w:u w:val="single"/>
        </w:rPr>
      </w:pPr>
    </w:p>
    <w:p w14:paraId="61AB7AF0" w14:textId="77777777" w:rsidR="00A06BCE" w:rsidRDefault="00A06BCE" w:rsidP="0067200E">
      <w:pPr>
        <w:autoSpaceDE w:val="0"/>
        <w:autoSpaceDN w:val="0"/>
        <w:adjustRightInd w:val="0"/>
        <w:spacing w:before="100" w:beforeAutospacing="1" w:after="120"/>
        <w:jc w:val="both"/>
        <w:rPr>
          <w:rFonts w:ascii="Arial" w:hAnsi="Arial" w:cs="Arial"/>
          <w:b/>
          <w:bCs/>
          <w:sz w:val="24"/>
          <w:szCs w:val="24"/>
          <w:u w:val="single"/>
        </w:rPr>
      </w:pPr>
    </w:p>
    <w:p w14:paraId="0AB54783" w14:textId="77777777" w:rsidR="00A06BCE" w:rsidRDefault="00A06BCE" w:rsidP="0067200E">
      <w:pPr>
        <w:autoSpaceDE w:val="0"/>
        <w:autoSpaceDN w:val="0"/>
        <w:adjustRightInd w:val="0"/>
        <w:spacing w:before="100" w:beforeAutospacing="1" w:after="120"/>
        <w:jc w:val="both"/>
        <w:rPr>
          <w:rFonts w:ascii="Arial" w:hAnsi="Arial" w:cs="Arial"/>
          <w:b/>
          <w:bCs/>
          <w:sz w:val="24"/>
          <w:szCs w:val="24"/>
          <w:u w:val="single"/>
        </w:rPr>
      </w:pPr>
    </w:p>
    <w:p w14:paraId="032B18E7" w14:textId="6EEA548D"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6"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4C634C7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6A49A78" w:rsidR="00C36C55" w:rsidRDefault="00C36C55" w:rsidP="0048065C">
      <w:pPr>
        <w:spacing w:after="0" w:line="240" w:lineRule="auto"/>
        <w:jc w:val="both"/>
        <w:textAlignment w:val="baseline"/>
        <w:rPr>
          <w:rFonts w:ascii="Arial" w:eastAsia="Times New Roman" w:hAnsi="Arial" w:cs="Arial"/>
          <w:lang w:eastAsia="cs-CZ"/>
        </w:rPr>
      </w:pPr>
    </w:p>
    <w:p w14:paraId="23C6D1DA" w14:textId="1D6D4D2C" w:rsidR="00A23AA8" w:rsidRDefault="00A23AA8" w:rsidP="0048065C">
      <w:pPr>
        <w:spacing w:after="0" w:line="240" w:lineRule="auto"/>
        <w:jc w:val="both"/>
        <w:textAlignment w:val="baseline"/>
        <w:rPr>
          <w:rFonts w:ascii="Arial" w:eastAsia="Times New Roman" w:hAnsi="Arial" w:cs="Arial"/>
          <w:lang w:eastAsia="cs-CZ"/>
        </w:rPr>
      </w:pPr>
    </w:p>
    <w:p w14:paraId="05365493" w14:textId="105738BD" w:rsidR="00A23AA8" w:rsidRDefault="00A23AA8" w:rsidP="0048065C">
      <w:pPr>
        <w:spacing w:after="0" w:line="240" w:lineRule="auto"/>
        <w:jc w:val="both"/>
        <w:textAlignment w:val="baseline"/>
        <w:rPr>
          <w:rFonts w:ascii="Arial" w:eastAsia="Times New Roman" w:hAnsi="Arial" w:cs="Arial"/>
          <w:lang w:eastAsia="cs-CZ"/>
        </w:rPr>
      </w:pPr>
    </w:p>
    <w:p w14:paraId="7D285A03" w14:textId="10121D81" w:rsidR="00A23AA8" w:rsidRDefault="00A23AA8" w:rsidP="0048065C">
      <w:pPr>
        <w:spacing w:after="0" w:line="240" w:lineRule="auto"/>
        <w:jc w:val="both"/>
        <w:textAlignment w:val="baseline"/>
        <w:rPr>
          <w:rFonts w:ascii="Arial" w:eastAsia="Times New Roman" w:hAnsi="Arial" w:cs="Arial"/>
          <w:lang w:eastAsia="cs-CZ"/>
        </w:rPr>
      </w:pPr>
    </w:p>
    <w:p w14:paraId="22028D72" w14:textId="56F90F00" w:rsidR="00A23AA8" w:rsidRDefault="00A23AA8" w:rsidP="0048065C">
      <w:pPr>
        <w:spacing w:after="0" w:line="240" w:lineRule="auto"/>
        <w:jc w:val="both"/>
        <w:textAlignment w:val="baseline"/>
        <w:rPr>
          <w:rFonts w:ascii="Arial" w:eastAsia="Times New Roman" w:hAnsi="Arial" w:cs="Arial"/>
          <w:lang w:eastAsia="cs-CZ"/>
        </w:rPr>
      </w:pPr>
    </w:p>
    <w:p w14:paraId="2BC162DF" w14:textId="77777777" w:rsidR="00A23AA8" w:rsidRPr="003462A7" w:rsidRDefault="00A23AA8"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 xml:space="preserve">i </w:t>
            </w:r>
            <w:bookmarkStart w:id="47"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7"/>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lastRenderedPageBreak/>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8080C22" w14:textId="77777777" w:rsidR="002003CD" w:rsidRDefault="002003CD" w:rsidP="00423803">
      <w:pPr>
        <w:spacing w:after="0" w:line="240" w:lineRule="auto"/>
        <w:jc w:val="both"/>
        <w:textAlignment w:val="baseline"/>
        <w:rPr>
          <w:rFonts w:ascii="Arial" w:eastAsia="Times New Roman" w:hAnsi="Arial" w:cs="Arial"/>
          <w:b/>
          <w:bCs/>
          <w:lang w:eastAsia="cs-CZ"/>
        </w:rPr>
      </w:pPr>
    </w:p>
    <w:p w14:paraId="6079D680" w14:textId="067EC2E9"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06E9B" w14:textId="77777777" w:rsidR="00FE1AA5" w:rsidRDefault="00FE1AA5" w:rsidP="006C3D15">
      <w:pPr>
        <w:spacing w:after="0" w:line="240" w:lineRule="auto"/>
      </w:pPr>
      <w:r>
        <w:separator/>
      </w:r>
    </w:p>
  </w:endnote>
  <w:endnote w:type="continuationSeparator" w:id="0">
    <w:p w14:paraId="2432DDEC" w14:textId="77777777" w:rsidR="00FE1AA5" w:rsidRDefault="00FE1AA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5547C60B"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BE3E0E">
          <w:rPr>
            <w:rFonts w:ascii="Arial" w:hAnsi="Arial" w:cs="Arial"/>
          </w:rPr>
          <w:t>8</w:t>
        </w:r>
      </w:p>
      <w:p w14:paraId="23842749" w14:textId="6DB6EB14" w:rsidR="00C6775C" w:rsidRDefault="00B30AC1">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07CC5" w14:textId="77777777" w:rsidR="00FE1AA5" w:rsidRDefault="00FE1AA5" w:rsidP="006C3D15">
      <w:pPr>
        <w:spacing w:after="0" w:line="240" w:lineRule="auto"/>
      </w:pPr>
      <w:r>
        <w:separator/>
      </w:r>
    </w:p>
  </w:footnote>
  <w:footnote w:type="continuationSeparator" w:id="0">
    <w:p w14:paraId="1E3B4BAF" w14:textId="77777777" w:rsidR="00FE1AA5" w:rsidRDefault="00FE1AA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CE3776F"/>
    <w:multiLevelType w:val="hybridMultilevel"/>
    <w:tmpl w:val="50846F2C"/>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9C56C98"/>
    <w:multiLevelType w:val="hybridMultilevel"/>
    <w:tmpl w:val="5C1C1422"/>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B14114"/>
    <w:multiLevelType w:val="hybridMultilevel"/>
    <w:tmpl w:val="DDE63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7"/>
  </w:num>
  <w:num w:numId="2">
    <w:abstractNumId w:val="8"/>
  </w:num>
  <w:num w:numId="3">
    <w:abstractNumId w:val="73"/>
  </w:num>
  <w:num w:numId="4">
    <w:abstractNumId w:val="76"/>
  </w:num>
  <w:num w:numId="5">
    <w:abstractNumId w:val="78"/>
  </w:num>
  <w:num w:numId="6">
    <w:abstractNumId w:val="51"/>
  </w:num>
  <w:num w:numId="7">
    <w:abstractNumId w:val="62"/>
  </w:num>
  <w:num w:numId="8">
    <w:abstractNumId w:val="35"/>
  </w:num>
  <w:num w:numId="9">
    <w:abstractNumId w:val="12"/>
  </w:num>
  <w:num w:numId="10">
    <w:abstractNumId w:val="16"/>
  </w:num>
  <w:num w:numId="11">
    <w:abstractNumId w:val="61"/>
  </w:num>
  <w:num w:numId="12">
    <w:abstractNumId w:val="14"/>
  </w:num>
  <w:num w:numId="13">
    <w:abstractNumId w:val="42"/>
  </w:num>
  <w:num w:numId="14">
    <w:abstractNumId w:val="38"/>
  </w:num>
  <w:num w:numId="15">
    <w:abstractNumId w:val="49"/>
  </w:num>
  <w:num w:numId="16">
    <w:abstractNumId w:val="52"/>
  </w:num>
  <w:num w:numId="17">
    <w:abstractNumId w:val="23"/>
  </w:num>
  <w:num w:numId="18">
    <w:abstractNumId w:val="67"/>
  </w:num>
  <w:num w:numId="19">
    <w:abstractNumId w:val="28"/>
  </w:num>
  <w:num w:numId="20">
    <w:abstractNumId w:val="36"/>
  </w:num>
  <w:num w:numId="21">
    <w:abstractNumId w:val="60"/>
  </w:num>
  <w:num w:numId="22">
    <w:abstractNumId w:val="41"/>
  </w:num>
  <w:num w:numId="23">
    <w:abstractNumId w:val="31"/>
  </w:num>
  <w:num w:numId="24">
    <w:abstractNumId w:val="56"/>
  </w:num>
  <w:num w:numId="25">
    <w:abstractNumId w:val="57"/>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
  </w:num>
  <w:num w:numId="30">
    <w:abstractNumId w:val="81"/>
  </w:num>
  <w:num w:numId="31">
    <w:abstractNumId w:val="30"/>
  </w:num>
  <w:num w:numId="32">
    <w:abstractNumId w:val="11"/>
  </w:num>
  <w:num w:numId="33">
    <w:abstractNumId w:val="32"/>
  </w:num>
  <w:num w:numId="34">
    <w:abstractNumId w:val="75"/>
  </w:num>
  <w:num w:numId="35">
    <w:abstractNumId w:val="5"/>
  </w:num>
  <w:num w:numId="36">
    <w:abstractNumId w:val="33"/>
  </w:num>
  <w:num w:numId="37">
    <w:abstractNumId w:val="19"/>
  </w:num>
  <w:num w:numId="38">
    <w:abstractNumId w:val="80"/>
  </w:num>
  <w:num w:numId="39">
    <w:abstractNumId w:val="48"/>
  </w:num>
  <w:num w:numId="40">
    <w:abstractNumId w:val="27"/>
  </w:num>
  <w:num w:numId="41">
    <w:abstractNumId w:val="29"/>
  </w:num>
  <w:num w:numId="42">
    <w:abstractNumId w:val="45"/>
  </w:num>
  <w:num w:numId="43">
    <w:abstractNumId w:val="44"/>
  </w:num>
  <w:num w:numId="44">
    <w:abstractNumId w:val="6"/>
  </w:num>
  <w:num w:numId="45">
    <w:abstractNumId w:val="43"/>
  </w:num>
  <w:num w:numId="46">
    <w:abstractNumId w:val="34"/>
  </w:num>
  <w:num w:numId="47">
    <w:abstractNumId w:val="25"/>
  </w:num>
  <w:num w:numId="48">
    <w:abstractNumId w:val="77"/>
  </w:num>
  <w:num w:numId="49">
    <w:abstractNumId w:val="64"/>
  </w:num>
  <w:num w:numId="50">
    <w:abstractNumId w:val="66"/>
  </w:num>
  <w:num w:numId="51">
    <w:abstractNumId w:val="79"/>
  </w:num>
  <w:num w:numId="52">
    <w:abstractNumId w:val="26"/>
  </w:num>
  <w:num w:numId="53">
    <w:abstractNumId w:val="53"/>
  </w:num>
  <w:num w:numId="54">
    <w:abstractNumId w:val="46"/>
  </w:num>
  <w:num w:numId="55">
    <w:abstractNumId w:val="21"/>
  </w:num>
  <w:num w:numId="56">
    <w:abstractNumId w:val="15"/>
  </w:num>
  <w:num w:numId="57">
    <w:abstractNumId w:val="22"/>
  </w:num>
  <w:num w:numId="58">
    <w:abstractNumId w:val="74"/>
  </w:num>
  <w:num w:numId="59">
    <w:abstractNumId w:val="65"/>
  </w:num>
  <w:num w:numId="60">
    <w:abstractNumId w:val="10"/>
  </w:num>
  <w:num w:numId="61">
    <w:abstractNumId w:val="58"/>
  </w:num>
  <w:num w:numId="62">
    <w:abstractNumId w:val="50"/>
  </w:num>
  <w:num w:numId="63">
    <w:abstractNumId w:val="82"/>
  </w:num>
  <w:num w:numId="64">
    <w:abstractNumId w:val="39"/>
  </w:num>
  <w:num w:numId="65">
    <w:abstractNumId w:val="63"/>
  </w:num>
  <w:num w:numId="66">
    <w:abstractNumId w:val="13"/>
  </w:num>
  <w:num w:numId="67">
    <w:abstractNumId w:val="72"/>
  </w:num>
  <w:num w:numId="68">
    <w:abstractNumId w:val="59"/>
  </w:num>
  <w:num w:numId="69">
    <w:abstractNumId w:val="18"/>
  </w:num>
  <w:num w:numId="70">
    <w:abstractNumId w:val="24"/>
  </w:num>
  <w:num w:numId="71">
    <w:abstractNumId w:val="7"/>
  </w:num>
  <w:num w:numId="72">
    <w:abstractNumId w:val="54"/>
  </w:num>
  <w:num w:numId="73">
    <w:abstractNumId w:val="70"/>
  </w:num>
  <w:num w:numId="74">
    <w:abstractNumId w:val="68"/>
  </w:num>
  <w:num w:numId="75">
    <w:abstractNumId w:val="40"/>
  </w:num>
  <w:num w:numId="76">
    <w:abstractNumId w:val="83"/>
  </w:num>
  <w:num w:numId="77">
    <w:abstractNumId w:val="69"/>
  </w:num>
  <w:num w:numId="78">
    <w:abstractNumId w:val="0"/>
  </w:num>
  <w:num w:numId="79">
    <w:abstractNumId w:val="47"/>
  </w:num>
  <w:num w:numId="80">
    <w:abstractNumId w:val="55"/>
  </w:num>
  <w:num w:numId="81">
    <w:abstractNumId w:val="9"/>
  </w:num>
  <w:num w:numId="82">
    <w:abstractNumId w:val="2"/>
  </w:num>
  <w:num w:numId="83">
    <w:abstractNumId w:val="4"/>
  </w:num>
  <w:num w:numId="84">
    <w:abstractNumId w:val="17"/>
  </w:num>
  <w:num w:numId="85">
    <w:abstractNumId w:val="7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0D0"/>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12CE"/>
    <w:rsid w:val="000D251B"/>
    <w:rsid w:val="000E053F"/>
    <w:rsid w:val="00110305"/>
    <w:rsid w:val="001136A6"/>
    <w:rsid w:val="00115620"/>
    <w:rsid w:val="00120499"/>
    <w:rsid w:val="001216DB"/>
    <w:rsid w:val="00122580"/>
    <w:rsid w:val="001339B7"/>
    <w:rsid w:val="00134CFB"/>
    <w:rsid w:val="00137C2B"/>
    <w:rsid w:val="00137DC3"/>
    <w:rsid w:val="0014133A"/>
    <w:rsid w:val="00143AB4"/>
    <w:rsid w:val="0014530C"/>
    <w:rsid w:val="001470A4"/>
    <w:rsid w:val="00147684"/>
    <w:rsid w:val="001529B2"/>
    <w:rsid w:val="00154381"/>
    <w:rsid w:val="001617A9"/>
    <w:rsid w:val="00164A9B"/>
    <w:rsid w:val="00164EC3"/>
    <w:rsid w:val="001651FF"/>
    <w:rsid w:val="00166C7E"/>
    <w:rsid w:val="00174642"/>
    <w:rsid w:val="00180B58"/>
    <w:rsid w:val="00180DFC"/>
    <w:rsid w:val="001838C4"/>
    <w:rsid w:val="00191A88"/>
    <w:rsid w:val="001947C1"/>
    <w:rsid w:val="00196BD1"/>
    <w:rsid w:val="001A46FA"/>
    <w:rsid w:val="001A54C6"/>
    <w:rsid w:val="001C0619"/>
    <w:rsid w:val="001C5C37"/>
    <w:rsid w:val="001D051B"/>
    <w:rsid w:val="001E2B5B"/>
    <w:rsid w:val="001E3AD2"/>
    <w:rsid w:val="001F057D"/>
    <w:rsid w:val="001F7F5E"/>
    <w:rsid w:val="002003CD"/>
    <w:rsid w:val="00200819"/>
    <w:rsid w:val="0020439C"/>
    <w:rsid w:val="00212C43"/>
    <w:rsid w:val="00220165"/>
    <w:rsid w:val="002233A6"/>
    <w:rsid w:val="00225620"/>
    <w:rsid w:val="00227B10"/>
    <w:rsid w:val="00233C77"/>
    <w:rsid w:val="002449A1"/>
    <w:rsid w:val="00244C1D"/>
    <w:rsid w:val="00245C7B"/>
    <w:rsid w:val="002611A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C5AA9"/>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4179"/>
    <w:rsid w:val="00325832"/>
    <w:rsid w:val="00332612"/>
    <w:rsid w:val="00334521"/>
    <w:rsid w:val="00337CF9"/>
    <w:rsid w:val="0034099B"/>
    <w:rsid w:val="00346559"/>
    <w:rsid w:val="00347B0C"/>
    <w:rsid w:val="00350B9E"/>
    <w:rsid w:val="00350F0F"/>
    <w:rsid w:val="00360125"/>
    <w:rsid w:val="00360594"/>
    <w:rsid w:val="0037562F"/>
    <w:rsid w:val="00381351"/>
    <w:rsid w:val="0038344C"/>
    <w:rsid w:val="00394334"/>
    <w:rsid w:val="00395F22"/>
    <w:rsid w:val="003A0D1F"/>
    <w:rsid w:val="003A3739"/>
    <w:rsid w:val="003A49B8"/>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201F"/>
    <w:rsid w:val="003F5EE0"/>
    <w:rsid w:val="00411666"/>
    <w:rsid w:val="00412DA9"/>
    <w:rsid w:val="00414852"/>
    <w:rsid w:val="0042192D"/>
    <w:rsid w:val="00423803"/>
    <w:rsid w:val="00423C70"/>
    <w:rsid w:val="00425420"/>
    <w:rsid w:val="00433C9B"/>
    <w:rsid w:val="00442E78"/>
    <w:rsid w:val="00443FCA"/>
    <w:rsid w:val="00446E5D"/>
    <w:rsid w:val="004470FF"/>
    <w:rsid w:val="0046199C"/>
    <w:rsid w:val="00462662"/>
    <w:rsid w:val="00463206"/>
    <w:rsid w:val="00463DA1"/>
    <w:rsid w:val="00472302"/>
    <w:rsid w:val="00475B1D"/>
    <w:rsid w:val="004768C0"/>
    <w:rsid w:val="0048065C"/>
    <w:rsid w:val="00480EA8"/>
    <w:rsid w:val="00484897"/>
    <w:rsid w:val="004848C9"/>
    <w:rsid w:val="00486CA2"/>
    <w:rsid w:val="00495A8D"/>
    <w:rsid w:val="004B0D74"/>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3AF"/>
    <w:rsid w:val="00577472"/>
    <w:rsid w:val="0058469D"/>
    <w:rsid w:val="00585E44"/>
    <w:rsid w:val="00586738"/>
    <w:rsid w:val="005904FF"/>
    <w:rsid w:val="00596203"/>
    <w:rsid w:val="00597707"/>
    <w:rsid w:val="00597BAF"/>
    <w:rsid w:val="005B192F"/>
    <w:rsid w:val="005B23C2"/>
    <w:rsid w:val="005B4750"/>
    <w:rsid w:val="005C58A5"/>
    <w:rsid w:val="005D18F8"/>
    <w:rsid w:val="005E61C9"/>
    <w:rsid w:val="005E64B9"/>
    <w:rsid w:val="005F427F"/>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6665"/>
    <w:rsid w:val="0064675F"/>
    <w:rsid w:val="0065421E"/>
    <w:rsid w:val="006615F7"/>
    <w:rsid w:val="00661ABF"/>
    <w:rsid w:val="0066399B"/>
    <w:rsid w:val="0066443B"/>
    <w:rsid w:val="006670C1"/>
    <w:rsid w:val="00670E95"/>
    <w:rsid w:val="00671D2F"/>
    <w:rsid w:val="0067200E"/>
    <w:rsid w:val="006720FA"/>
    <w:rsid w:val="006815D8"/>
    <w:rsid w:val="00685E83"/>
    <w:rsid w:val="00693320"/>
    <w:rsid w:val="00696B9A"/>
    <w:rsid w:val="006A3B14"/>
    <w:rsid w:val="006A5BC6"/>
    <w:rsid w:val="006A6983"/>
    <w:rsid w:val="006B54C6"/>
    <w:rsid w:val="006C11C1"/>
    <w:rsid w:val="006C1FA0"/>
    <w:rsid w:val="006C25AD"/>
    <w:rsid w:val="006C3D15"/>
    <w:rsid w:val="006C7FA1"/>
    <w:rsid w:val="006E2713"/>
    <w:rsid w:val="006E33F6"/>
    <w:rsid w:val="006F4416"/>
    <w:rsid w:val="006F4EEA"/>
    <w:rsid w:val="006F71B0"/>
    <w:rsid w:val="00700767"/>
    <w:rsid w:val="00701680"/>
    <w:rsid w:val="007036DC"/>
    <w:rsid w:val="00710CD1"/>
    <w:rsid w:val="00711D90"/>
    <w:rsid w:val="007220A5"/>
    <w:rsid w:val="00733D18"/>
    <w:rsid w:val="0073434C"/>
    <w:rsid w:val="00743CB9"/>
    <w:rsid w:val="00745CF0"/>
    <w:rsid w:val="00755229"/>
    <w:rsid w:val="00755995"/>
    <w:rsid w:val="007637B1"/>
    <w:rsid w:val="00763FAC"/>
    <w:rsid w:val="007726B0"/>
    <w:rsid w:val="00772BE6"/>
    <w:rsid w:val="00774494"/>
    <w:rsid w:val="00775C8E"/>
    <w:rsid w:val="00783A7C"/>
    <w:rsid w:val="0078484C"/>
    <w:rsid w:val="0078734C"/>
    <w:rsid w:val="0079317F"/>
    <w:rsid w:val="00794114"/>
    <w:rsid w:val="00794BBC"/>
    <w:rsid w:val="007958B9"/>
    <w:rsid w:val="007A1D38"/>
    <w:rsid w:val="007A7204"/>
    <w:rsid w:val="007A7954"/>
    <w:rsid w:val="007B22A5"/>
    <w:rsid w:val="007B4FA1"/>
    <w:rsid w:val="007B5508"/>
    <w:rsid w:val="007B6C8C"/>
    <w:rsid w:val="007C4870"/>
    <w:rsid w:val="007C5465"/>
    <w:rsid w:val="007C5F1F"/>
    <w:rsid w:val="007C695A"/>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1C40"/>
    <w:rsid w:val="00853DD1"/>
    <w:rsid w:val="00853E13"/>
    <w:rsid w:val="00855095"/>
    <w:rsid w:val="0086048A"/>
    <w:rsid w:val="0086088C"/>
    <w:rsid w:val="008613B9"/>
    <w:rsid w:val="008620D5"/>
    <w:rsid w:val="00862749"/>
    <w:rsid w:val="008633F8"/>
    <w:rsid w:val="00863C50"/>
    <w:rsid w:val="0086685B"/>
    <w:rsid w:val="008727BE"/>
    <w:rsid w:val="008727C9"/>
    <w:rsid w:val="0087565C"/>
    <w:rsid w:val="008756DA"/>
    <w:rsid w:val="0087762F"/>
    <w:rsid w:val="00882B62"/>
    <w:rsid w:val="00885612"/>
    <w:rsid w:val="008902D2"/>
    <w:rsid w:val="00892B2A"/>
    <w:rsid w:val="008940A4"/>
    <w:rsid w:val="00894A05"/>
    <w:rsid w:val="008979B1"/>
    <w:rsid w:val="008A0D93"/>
    <w:rsid w:val="008A2AD7"/>
    <w:rsid w:val="008A394C"/>
    <w:rsid w:val="008A3D9A"/>
    <w:rsid w:val="008B6A3A"/>
    <w:rsid w:val="008B75C6"/>
    <w:rsid w:val="008B7DE9"/>
    <w:rsid w:val="008C2596"/>
    <w:rsid w:val="008C2BD8"/>
    <w:rsid w:val="008C2DF0"/>
    <w:rsid w:val="008C4B3D"/>
    <w:rsid w:val="008C53E4"/>
    <w:rsid w:val="008C6017"/>
    <w:rsid w:val="008C602E"/>
    <w:rsid w:val="008C68DE"/>
    <w:rsid w:val="008D27B1"/>
    <w:rsid w:val="008D29FC"/>
    <w:rsid w:val="008D4E02"/>
    <w:rsid w:val="008E329C"/>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3D91"/>
    <w:rsid w:val="00954797"/>
    <w:rsid w:val="009553BF"/>
    <w:rsid w:val="0096668B"/>
    <w:rsid w:val="00971331"/>
    <w:rsid w:val="009725BB"/>
    <w:rsid w:val="00972E6C"/>
    <w:rsid w:val="009732D2"/>
    <w:rsid w:val="00973A5E"/>
    <w:rsid w:val="0097548C"/>
    <w:rsid w:val="00977845"/>
    <w:rsid w:val="009812A0"/>
    <w:rsid w:val="00984225"/>
    <w:rsid w:val="0099496D"/>
    <w:rsid w:val="00997581"/>
    <w:rsid w:val="009A2D08"/>
    <w:rsid w:val="009A6605"/>
    <w:rsid w:val="009A6F40"/>
    <w:rsid w:val="009B3B28"/>
    <w:rsid w:val="009B6F8D"/>
    <w:rsid w:val="009C3DEA"/>
    <w:rsid w:val="009C7747"/>
    <w:rsid w:val="009C7B54"/>
    <w:rsid w:val="009D2929"/>
    <w:rsid w:val="009D325A"/>
    <w:rsid w:val="009D7F89"/>
    <w:rsid w:val="009E69C2"/>
    <w:rsid w:val="009F57E8"/>
    <w:rsid w:val="00A00136"/>
    <w:rsid w:val="00A01444"/>
    <w:rsid w:val="00A02BF6"/>
    <w:rsid w:val="00A05D6F"/>
    <w:rsid w:val="00A06BCE"/>
    <w:rsid w:val="00A07787"/>
    <w:rsid w:val="00A23AA8"/>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08A5"/>
    <w:rsid w:val="00AC6C17"/>
    <w:rsid w:val="00AE0CB2"/>
    <w:rsid w:val="00AF549E"/>
    <w:rsid w:val="00AF7368"/>
    <w:rsid w:val="00B02F78"/>
    <w:rsid w:val="00B04178"/>
    <w:rsid w:val="00B05713"/>
    <w:rsid w:val="00B1205A"/>
    <w:rsid w:val="00B23ECB"/>
    <w:rsid w:val="00B24C0A"/>
    <w:rsid w:val="00B2555E"/>
    <w:rsid w:val="00B30AC1"/>
    <w:rsid w:val="00B3223D"/>
    <w:rsid w:val="00B37CA1"/>
    <w:rsid w:val="00B4470E"/>
    <w:rsid w:val="00B45A40"/>
    <w:rsid w:val="00B57FBD"/>
    <w:rsid w:val="00B61440"/>
    <w:rsid w:val="00B6662A"/>
    <w:rsid w:val="00B73875"/>
    <w:rsid w:val="00B75150"/>
    <w:rsid w:val="00B751C5"/>
    <w:rsid w:val="00B80BC4"/>
    <w:rsid w:val="00B8292E"/>
    <w:rsid w:val="00B87525"/>
    <w:rsid w:val="00B9054F"/>
    <w:rsid w:val="00B90E36"/>
    <w:rsid w:val="00BA3B77"/>
    <w:rsid w:val="00BB4203"/>
    <w:rsid w:val="00BB692A"/>
    <w:rsid w:val="00BB762B"/>
    <w:rsid w:val="00BE1F7D"/>
    <w:rsid w:val="00BE3E0E"/>
    <w:rsid w:val="00BE4568"/>
    <w:rsid w:val="00BF24FE"/>
    <w:rsid w:val="00BF2B19"/>
    <w:rsid w:val="00BF3D2C"/>
    <w:rsid w:val="00BF5C9A"/>
    <w:rsid w:val="00BF62ED"/>
    <w:rsid w:val="00C01851"/>
    <w:rsid w:val="00C13FD0"/>
    <w:rsid w:val="00C1509C"/>
    <w:rsid w:val="00C17E1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9020E"/>
    <w:rsid w:val="00C91649"/>
    <w:rsid w:val="00C926FE"/>
    <w:rsid w:val="00C93D07"/>
    <w:rsid w:val="00C952A4"/>
    <w:rsid w:val="00CA5587"/>
    <w:rsid w:val="00CA6541"/>
    <w:rsid w:val="00CB0355"/>
    <w:rsid w:val="00CC0061"/>
    <w:rsid w:val="00CC2DAF"/>
    <w:rsid w:val="00CC3134"/>
    <w:rsid w:val="00CC70FE"/>
    <w:rsid w:val="00CD3479"/>
    <w:rsid w:val="00CE63CC"/>
    <w:rsid w:val="00CE68AA"/>
    <w:rsid w:val="00CF2755"/>
    <w:rsid w:val="00D11229"/>
    <w:rsid w:val="00D118A4"/>
    <w:rsid w:val="00D1443A"/>
    <w:rsid w:val="00D169AD"/>
    <w:rsid w:val="00D25F6F"/>
    <w:rsid w:val="00D30AE2"/>
    <w:rsid w:val="00D37274"/>
    <w:rsid w:val="00D457A1"/>
    <w:rsid w:val="00D45987"/>
    <w:rsid w:val="00D46995"/>
    <w:rsid w:val="00D61C3D"/>
    <w:rsid w:val="00D6259E"/>
    <w:rsid w:val="00D6683C"/>
    <w:rsid w:val="00D70D85"/>
    <w:rsid w:val="00D71AEB"/>
    <w:rsid w:val="00D83393"/>
    <w:rsid w:val="00D83B48"/>
    <w:rsid w:val="00D956C3"/>
    <w:rsid w:val="00DA04BE"/>
    <w:rsid w:val="00DA255B"/>
    <w:rsid w:val="00DA2AE9"/>
    <w:rsid w:val="00DA5582"/>
    <w:rsid w:val="00DA64EE"/>
    <w:rsid w:val="00DB0CBA"/>
    <w:rsid w:val="00DB5B56"/>
    <w:rsid w:val="00DC3145"/>
    <w:rsid w:val="00DC4C72"/>
    <w:rsid w:val="00DC585A"/>
    <w:rsid w:val="00DD1026"/>
    <w:rsid w:val="00DD22D9"/>
    <w:rsid w:val="00DD3251"/>
    <w:rsid w:val="00DD36B5"/>
    <w:rsid w:val="00DD68E3"/>
    <w:rsid w:val="00DD6C36"/>
    <w:rsid w:val="00DD7BC3"/>
    <w:rsid w:val="00DD7E1B"/>
    <w:rsid w:val="00DF0658"/>
    <w:rsid w:val="00DF4837"/>
    <w:rsid w:val="00DF57B3"/>
    <w:rsid w:val="00DF5C29"/>
    <w:rsid w:val="00DF6A24"/>
    <w:rsid w:val="00E01390"/>
    <w:rsid w:val="00E05E6B"/>
    <w:rsid w:val="00E133E4"/>
    <w:rsid w:val="00E14E72"/>
    <w:rsid w:val="00E151B0"/>
    <w:rsid w:val="00E234E7"/>
    <w:rsid w:val="00E23E3E"/>
    <w:rsid w:val="00E2422B"/>
    <w:rsid w:val="00E26DA4"/>
    <w:rsid w:val="00E30146"/>
    <w:rsid w:val="00E350AF"/>
    <w:rsid w:val="00E46D84"/>
    <w:rsid w:val="00E51C2C"/>
    <w:rsid w:val="00E52A2C"/>
    <w:rsid w:val="00E533B0"/>
    <w:rsid w:val="00E6175B"/>
    <w:rsid w:val="00E73632"/>
    <w:rsid w:val="00E73EA3"/>
    <w:rsid w:val="00E842DC"/>
    <w:rsid w:val="00E937C2"/>
    <w:rsid w:val="00E95AB1"/>
    <w:rsid w:val="00EA4879"/>
    <w:rsid w:val="00EC204C"/>
    <w:rsid w:val="00EC37D6"/>
    <w:rsid w:val="00ED2025"/>
    <w:rsid w:val="00ED458E"/>
    <w:rsid w:val="00EE3997"/>
    <w:rsid w:val="00EE4443"/>
    <w:rsid w:val="00EF6D19"/>
    <w:rsid w:val="00EF6FE6"/>
    <w:rsid w:val="00EF7BC6"/>
    <w:rsid w:val="00F05046"/>
    <w:rsid w:val="00F05B5A"/>
    <w:rsid w:val="00F06ED6"/>
    <w:rsid w:val="00F1111B"/>
    <w:rsid w:val="00F171C6"/>
    <w:rsid w:val="00F20F5A"/>
    <w:rsid w:val="00F21099"/>
    <w:rsid w:val="00F26DA0"/>
    <w:rsid w:val="00F323EE"/>
    <w:rsid w:val="00F33377"/>
    <w:rsid w:val="00F33F95"/>
    <w:rsid w:val="00F36B41"/>
    <w:rsid w:val="00F40DAB"/>
    <w:rsid w:val="00F5095A"/>
    <w:rsid w:val="00F5177A"/>
    <w:rsid w:val="00F52265"/>
    <w:rsid w:val="00F6590F"/>
    <w:rsid w:val="00F65924"/>
    <w:rsid w:val="00F66571"/>
    <w:rsid w:val="00F775BD"/>
    <w:rsid w:val="00F8737C"/>
    <w:rsid w:val="00F90189"/>
    <w:rsid w:val="00FA0FD4"/>
    <w:rsid w:val="00FA6F35"/>
    <w:rsid w:val="00FB5D44"/>
    <w:rsid w:val="00FB7B5D"/>
    <w:rsid w:val="00FC005F"/>
    <w:rsid w:val="00FC0912"/>
    <w:rsid w:val="00FC4053"/>
    <w:rsid w:val="00FC4F37"/>
    <w:rsid w:val="00FC6924"/>
    <w:rsid w:val="00FD6993"/>
    <w:rsid w:val="00FE1AA5"/>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9A6605"/>
    <w:rPr>
      <w:color w:val="605E5C"/>
      <w:shd w:val="clear" w:color="auto" w:fill="E1DFDD"/>
    </w:rPr>
  </w:style>
  <w:style w:type="paragraph" w:customStyle="1" w:styleId="Default">
    <w:name w:val="Default"/>
    <w:rsid w:val="00B30AC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smolik1@spucr.cz"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publicita.dotaceeu.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j.machulkova@spucr.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machulkova@spucr.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31</Pages>
  <Words>11768</Words>
  <Characters>69432</Characters>
  <Application>Microsoft Office Word</Application>
  <DocSecurity>0</DocSecurity>
  <Lines>578</Lines>
  <Paragraphs>162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94</cp:revision>
  <cp:lastPrinted>2022-03-23T14:05:00Z</cp:lastPrinted>
  <dcterms:created xsi:type="dcterms:W3CDTF">2023-02-09T07:57:00Z</dcterms:created>
  <dcterms:modified xsi:type="dcterms:W3CDTF">2023-02-17T09:25:00Z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