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4D207196" w14:textId="77777777"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198C8547"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3EE1A3B3" w14:textId="77777777" w:rsidR="006615F7" w:rsidRPr="009A677E" w:rsidRDefault="006615F7" w:rsidP="006615F7">
      <w:pPr>
        <w:tabs>
          <w:tab w:val="left" w:pos="4820"/>
        </w:tabs>
        <w:spacing w:after="120" w:line="288" w:lineRule="auto"/>
        <w:rPr>
          <w:rFonts w:ascii="Arial" w:eastAsia="Times New Roman" w:hAnsi="Arial" w:cs="Arial"/>
          <w:b/>
          <w:sz w:val="10"/>
          <w:szCs w:val="10"/>
          <w:lang w:eastAsia="cs-CZ"/>
        </w:rPr>
      </w:pPr>
      <w:r w:rsidRPr="00B109EB">
        <w:rPr>
          <w:rFonts w:ascii="Arial" w:eastAsia="Times New Roman" w:hAnsi="Arial" w:cs="Arial"/>
          <w:b/>
          <w:lang w:eastAsia="cs-CZ"/>
        </w:rPr>
        <w:t xml:space="preserve"> </w:t>
      </w:r>
    </w:p>
    <w:p w14:paraId="6BF060B8" w14:textId="26F3B3EC" w:rsidR="006615F7" w:rsidRPr="00B109EB" w:rsidRDefault="006615F7" w:rsidP="009A677E">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7FBB5093"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500F2098"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                                                 </w:t>
      </w:r>
    </w:p>
    <w:p w14:paraId="7CCE30A6" w14:textId="77777777" w:rsidR="00120430" w:rsidRDefault="00120430" w:rsidP="00120430">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Česká republika – Státní pozemkový úřad</w:t>
      </w:r>
    </w:p>
    <w:p w14:paraId="0D2D4A84" w14:textId="77777777" w:rsidR="00120430" w:rsidRPr="00B109EB" w:rsidRDefault="00120430" w:rsidP="00120430">
      <w:pPr>
        <w:tabs>
          <w:tab w:val="left" w:pos="4253"/>
        </w:tabs>
        <w:spacing w:after="0" w:line="280" w:lineRule="exact"/>
        <w:jc w:val="both"/>
        <w:rPr>
          <w:rFonts w:ascii="Arial" w:eastAsia="Times New Roman" w:hAnsi="Arial" w:cs="Arial"/>
          <w:b/>
          <w:lang w:eastAsia="cs-CZ"/>
        </w:rPr>
      </w:pPr>
      <w:r w:rsidRPr="00423ED4">
        <w:rPr>
          <w:rFonts w:ascii="Arial" w:eastAsia="Times New Roman" w:hAnsi="Arial" w:cs="Arial"/>
          <w:bCs/>
          <w:lang w:eastAsia="cs-CZ"/>
        </w:rPr>
        <w:t>Sídlo:</w:t>
      </w:r>
      <w:r w:rsidRPr="00423ED4">
        <w:rPr>
          <w:bCs/>
        </w:rPr>
        <w:t xml:space="preserve"> </w:t>
      </w:r>
      <w:r w:rsidRPr="00423ED4">
        <w:rPr>
          <w:rFonts w:ascii="Arial" w:eastAsia="Times New Roman" w:hAnsi="Arial" w:cs="Arial"/>
          <w:bCs/>
          <w:lang w:eastAsia="cs-CZ"/>
        </w:rPr>
        <w:t>Husinecká</w:t>
      </w:r>
      <w:r w:rsidRPr="00CF1080">
        <w:rPr>
          <w:rFonts w:ascii="Arial" w:eastAsia="Times New Roman" w:hAnsi="Arial" w:cs="Arial"/>
          <w:lang w:eastAsia="cs-CZ"/>
        </w:rPr>
        <w:t xml:space="preserve"> 1024/</w:t>
      </w:r>
      <w:proofErr w:type="gramStart"/>
      <w:r w:rsidRPr="00CF1080">
        <w:rPr>
          <w:rFonts w:ascii="Arial" w:eastAsia="Times New Roman" w:hAnsi="Arial" w:cs="Arial"/>
          <w:lang w:eastAsia="cs-CZ"/>
        </w:rPr>
        <w:t>11a</w:t>
      </w:r>
      <w:proofErr w:type="gramEnd"/>
      <w:r w:rsidRPr="00CF1080">
        <w:rPr>
          <w:rFonts w:ascii="Arial" w:eastAsia="Times New Roman" w:hAnsi="Arial" w:cs="Arial"/>
          <w:lang w:eastAsia="cs-CZ"/>
        </w:rPr>
        <w:t>, 130 00 Praha 3</w:t>
      </w:r>
      <w:r>
        <w:rPr>
          <w:rFonts w:ascii="Arial" w:eastAsia="Times New Roman" w:hAnsi="Arial" w:cs="Arial"/>
          <w:b/>
          <w:lang w:eastAsia="cs-CZ"/>
        </w:rPr>
        <w:t xml:space="preserve"> </w:t>
      </w:r>
    </w:p>
    <w:p w14:paraId="1D906752" w14:textId="77777777" w:rsidR="00120430" w:rsidRDefault="00120430" w:rsidP="00120430">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 xml:space="preserve">Krajský pozemkový úřad </w:t>
      </w:r>
      <w:r w:rsidRPr="008174CC">
        <w:rPr>
          <w:rFonts w:ascii="Arial" w:eastAsia="Times New Roman" w:hAnsi="Arial" w:cs="Arial"/>
          <w:b/>
          <w:lang w:eastAsia="cs-CZ"/>
        </w:rPr>
        <w:t>pro Jihočeský kraj</w:t>
      </w:r>
    </w:p>
    <w:p w14:paraId="47D88590" w14:textId="77777777" w:rsidR="00120430" w:rsidRPr="00B109EB" w:rsidRDefault="00120430" w:rsidP="00120430">
      <w:pPr>
        <w:overflowPunct w:val="0"/>
        <w:autoSpaceDE w:val="0"/>
        <w:autoSpaceDN w:val="0"/>
        <w:adjustRightInd w:val="0"/>
        <w:spacing w:after="0"/>
        <w:jc w:val="both"/>
        <w:textAlignment w:val="baseline"/>
        <w:rPr>
          <w:rFonts w:ascii="Arial" w:eastAsia="Times New Roman" w:hAnsi="Arial" w:cs="Arial"/>
          <w:b/>
          <w:lang w:eastAsia="cs-CZ"/>
        </w:rPr>
      </w:pPr>
      <w:r w:rsidRPr="00423ED4">
        <w:rPr>
          <w:rFonts w:ascii="Arial" w:eastAsia="Times New Roman" w:hAnsi="Arial" w:cs="Arial"/>
          <w:bCs/>
          <w:lang w:eastAsia="cs-CZ"/>
        </w:rPr>
        <w:t>Adresa:</w:t>
      </w:r>
      <w:r>
        <w:rPr>
          <w:rFonts w:ascii="Arial" w:eastAsia="Times New Roman" w:hAnsi="Arial" w:cs="Arial"/>
          <w:b/>
          <w:lang w:eastAsia="cs-CZ"/>
        </w:rPr>
        <w:t xml:space="preserve"> </w:t>
      </w:r>
      <w:r w:rsidRPr="0055675C">
        <w:rPr>
          <w:rFonts w:ascii="Arial" w:hAnsi="Arial" w:cs="Arial"/>
        </w:rPr>
        <w:t>Rudolfovská</w:t>
      </w:r>
      <w:r>
        <w:rPr>
          <w:rFonts w:ascii="Arial" w:hAnsi="Arial" w:cs="Arial"/>
        </w:rPr>
        <w:t xml:space="preserve"> </w:t>
      </w:r>
      <w:r w:rsidRPr="0055675C">
        <w:rPr>
          <w:rFonts w:ascii="Arial" w:hAnsi="Arial" w:cs="Arial"/>
        </w:rPr>
        <w:t>80, 370 01 České Budějovice.</w:t>
      </w:r>
    </w:p>
    <w:p w14:paraId="5888B7CF" w14:textId="2E9FBE25" w:rsidR="00120430" w:rsidRPr="008174CC" w:rsidRDefault="00120430" w:rsidP="002E77C0">
      <w:pPr>
        <w:spacing w:after="0"/>
        <w:ind w:left="4820" w:hanging="4820"/>
        <w:rPr>
          <w:rFonts w:ascii="Arial" w:hAnsi="Arial" w:cs="Arial"/>
        </w:rPr>
      </w:pPr>
      <w:r>
        <w:rPr>
          <w:rFonts w:ascii="Arial" w:eastAsia="Lucida Sans Unicode" w:hAnsi="Arial" w:cs="Arial"/>
          <w:lang w:eastAsia="cs-CZ"/>
        </w:rPr>
        <w:t>Z</w:t>
      </w:r>
      <w:r w:rsidRPr="00B109EB">
        <w:rPr>
          <w:rFonts w:ascii="Arial" w:eastAsia="Lucida Sans Unicode" w:hAnsi="Arial" w:cs="Arial"/>
          <w:lang w:eastAsia="cs-CZ"/>
        </w:rPr>
        <w:t>astoupený:</w:t>
      </w:r>
      <w:r w:rsidRPr="00B109EB">
        <w:rPr>
          <w:rFonts w:ascii="Arial" w:eastAsia="Lucida Sans Unicode" w:hAnsi="Arial" w:cs="Arial"/>
          <w:lang w:eastAsia="cs-CZ"/>
        </w:rPr>
        <w:tab/>
      </w:r>
      <w:r w:rsidRPr="0011248A">
        <w:rPr>
          <w:rFonts w:ascii="Arial" w:hAnsi="Arial" w:cs="Arial"/>
        </w:rPr>
        <w:t xml:space="preserve">Ing. Evou </w:t>
      </w:r>
      <w:proofErr w:type="spellStart"/>
      <w:r w:rsidRPr="0011248A">
        <w:rPr>
          <w:rFonts w:ascii="Arial" w:hAnsi="Arial" w:cs="Arial"/>
        </w:rPr>
        <w:t>Schmidtmajerovou</w:t>
      </w:r>
      <w:proofErr w:type="spellEnd"/>
      <w:r w:rsidRPr="0011248A">
        <w:rPr>
          <w:rFonts w:ascii="Arial" w:hAnsi="Arial" w:cs="Arial"/>
        </w:rPr>
        <w:t>, CSc., ředitelkou</w:t>
      </w:r>
      <w:r>
        <w:rPr>
          <w:rFonts w:ascii="Arial" w:hAnsi="Arial" w:cs="Arial"/>
        </w:rPr>
        <w:t xml:space="preserve"> </w:t>
      </w:r>
      <w:r w:rsidR="002E77C0">
        <w:rPr>
          <w:rFonts w:ascii="Arial" w:hAnsi="Arial" w:cs="Arial"/>
        </w:rPr>
        <w:t>KPÚ</w:t>
      </w:r>
      <w:r w:rsidRPr="0055675C">
        <w:rPr>
          <w:rFonts w:ascii="Arial" w:hAnsi="Arial" w:cs="Arial"/>
        </w:rPr>
        <w:t xml:space="preserve"> pro Jihočeský kra</w:t>
      </w:r>
      <w:r>
        <w:rPr>
          <w:rFonts w:ascii="Arial" w:hAnsi="Arial" w:cs="Arial"/>
        </w:rPr>
        <w:t>j</w:t>
      </w:r>
    </w:p>
    <w:p w14:paraId="74DBC457" w14:textId="77777777" w:rsidR="002E77C0" w:rsidRDefault="00120430" w:rsidP="00120430">
      <w:pPr>
        <w:widowControl w:val="0"/>
        <w:suppressAutoHyphens/>
        <w:spacing w:after="0" w:line="240" w:lineRule="auto"/>
        <w:ind w:left="4820" w:hanging="4820"/>
        <w:jc w:val="both"/>
        <w:rPr>
          <w:rFonts w:ascii="Arial" w:hAnsi="Arial" w:cs="Arial"/>
        </w:rPr>
      </w:pPr>
      <w:r>
        <w:rPr>
          <w:rFonts w:ascii="Arial" w:eastAsia="Lucida Sans Unicode" w:hAnsi="Arial" w:cs="Arial"/>
          <w:lang w:eastAsia="cs-CZ"/>
        </w:rPr>
        <w:t>V</w:t>
      </w:r>
      <w:r w:rsidRPr="00B109EB">
        <w:rPr>
          <w:rFonts w:ascii="Arial" w:eastAsia="Lucida Sans Unicode" w:hAnsi="Arial" w:cs="Arial"/>
          <w:lang w:eastAsia="cs-CZ"/>
        </w:rPr>
        <w:t>e smluvních záležitostech oprávněn jednat:</w:t>
      </w:r>
      <w:r w:rsidRPr="00B109EB">
        <w:rPr>
          <w:rFonts w:ascii="Arial" w:eastAsia="Lucida Sans Unicode" w:hAnsi="Arial" w:cs="Arial"/>
          <w:lang w:eastAsia="cs-CZ"/>
        </w:rPr>
        <w:tab/>
      </w:r>
      <w:bookmarkStart w:id="0" w:name="_Hlk105492348"/>
      <w:r w:rsidRPr="0011248A">
        <w:rPr>
          <w:rFonts w:ascii="Arial" w:hAnsi="Arial" w:cs="Arial"/>
        </w:rPr>
        <w:t>Ing. Ev</w:t>
      </w:r>
      <w:r>
        <w:rPr>
          <w:rFonts w:ascii="Arial" w:hAnsi="Arial" w:cs="Arial"/>
        </w:rPr>
        <w:t>a</w:t>
      </w:r>
      <w:r w:rsidRPr="0011248A">
        <w:rPr>
          <w:rFonts w:ascii="Arial" w:hAnsi="Arial" w:cs="Arial"/>
        </w:rPr>
        <w:t xml:space="preserve"> Schmidtmajerov</w:t>
      </w:r>
      <w:r>
        <w:rPr>
          <w:rFonts w:ascii="Arial" w:hAnsi="Arial" w:cs="Arial"/>
        </w:rPr>
        <w:t>á</w:t>
      </w:r>
      <w:r w:rsidRPr="0011248A">
        <w:rPr>
          <w:rFonts w:ascii="Arial" w:hAnsi="Arial" w:cs="Arial"/>
        </w:rPr>
        <w:t xml:space="preserve">, CSc., </w:t>
      </w:r>
    </w:p>
    <w:p w14:paraId="10005984" w14:textId="547441B1" w:rsidR="00120430" w:rsidRPr="00B109EB" w:rsidRDefault="00120430" w:rsidP="002E77C0">
      <w:pPr>
        <w:widowControl w:val="0"/>
        <w:suppressAutoHyphens/>
        <w:spacing w:after="0" w:line="240" w:lineRule="auto"/>
        <w:ind w:left="4820"/>
        <w:jc w:val="both"/>
        <w:rPr>
          <w:rFonts w:ascii="Arial" w:eastAsia="Lucida Sans Unicode" w:hAnsi="Arial" w:cs="Arial"/>
          <w:lang w:eastAsia="cs-CZ"/>
        </w:rPr>
      </w:pPr>
      <w:r w:rsidRPr="0011248A">
        <w:rPr>
          <w:rFonts w:ascii="Arial" w:hAnsi="Arial" w:cs="Arial"/>
        </w:rPr>
        <w:t>ředitelk</w:t>
      </w:r>
      <w:r>
        <w:rPr>
          <w:rFonts w:ascii="Arial" w:hAnsi="Arial" w:cs="Arial"/>
        </w:rPr>
        <w:t xml:space="preserve">a </w:t>
      </w:r>
      <w:r w:rsidR="002E77C0">
        <w:rPr>
          <w:rFonts w:ascii="Arial" w:hAnsi="Arial" w:cs="Arial"/>
        </w:rPr>
        <w:t>KPÚ</w:t>
      </w:r>
      <w:r w:rsidRPr="0055675C">
        <w:rPr>
          <w:rFonts w:ascii="Arial" w:hAnsi="Arial" w:cs="Arial"/>
        </w:rPr>
        <w:t xml:space="preserve"> pro Jihočeský kra</w:t>
      </w:r>
      <w:bookmarkEnd w:id="0"/>
      <w:r>
        <w:rPr>
          <w:rFonts w:ascii="Arial" w:hAnsi="Arial" w:cs="Arial"/>
        </w:rPr>
        <w:t>j</w:t>
      </w:r>
    </w:p>
    <w:p w14:paraId="14B4C697" w14:textId="77777777" w:rsidR="0088380D" w:rsidRDefault="00120430" w:rsidP="00120430">
      <w:pPr>
        <w:widowControl w:val="0"/>
        <w:tabs>
          <w:tab w:val="left" w:pos="4820"/>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lang w:eastAsia="cs-CZ"/>
        </w:rPr>
        <w:t>V</w:t>
      </w:r>
      <w:r w:rsidRPr="00B109EB">
        <w:rPr>
          <w:rFonts w:ascii="Arial" w:eastAsia="Lucida Sans Unicode" w:hAnsi="Arial" w:cs="Arial"/>
          <w:lang w:eastAsia="cs-CZ"/>
        </w:rPr>
        <w:t xml:space="preserve">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w:t>
      </w:r>
    </w:p>
    <w:p w14:paraId="2698D328" w14:textId="77777777" w:rsidR="0088380D" w:rsidRDefault="00120430" w:rsidP="00120430">
      <w:pPr>
        <w:widowControl w:val="0"/>
        <w:tabs>
          <w:tab w:val="left" w:pos="4820"/>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 xml:space="preserve">dopad na jednotlivá ustanovení </w:t>
      </w:r>
      <w:proofErr w:type="spellStart"/>
      <w:r>
        <w:rPr>
          <w:rFonts w:ascii="Arial" w:eastAsia="Lucida Sans Unicode" w:hAnsi="Arial" w:cs="Arial"/>
          <w:snapToGrid w:val="0"/>
          <w:lang w:eastAsia="cs-CZ"/>
        </w:rPr>
        <w:t>SoD</w:t>
      </w:r>
      <w:proofErr w:type="spellEnd"/>
      <w:r>
        <w:rPr>
          <w:rFonts w:ascii="Arial" w:eastAsia="Lucida Sans Unicode" w:hAnsi="Arial" w:cs="Arial"/>
          <w:snapToGrid w:val="0"/>
          <w:lang w:eastAsia="cs-CZ"/>
        </w:rPr>
        <w:t xml:space="preserve"> včetně </w:t>
      </w:r>
    </w:p>
    <w:p w14:paraId="110A9876" w14:textId="77777777" w:rsidR="0088380D" w:rsidRDefault="00120430" w:rsidP="00120430">
      <w:pPr>
        <w:widowControl w:val="0"/>
        <w:tabs>
          <w:tab w:val="left" w:pos="4820"/>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 xml:space="preserve">obsahu příloh je </w:t>
      </w:r>
      <w:r w:rsidRPr="00B109EB">
        <w:rPr>
          <w:rFonts w:ascii="Arial" w:eastAsia="Lucida Sans Unicode" w:hAnsi="Arial" w:cs="Arial"/>
          <w:snapToGrid w:val="0"/>
          <w:lang w:eastAsia="cs-CZ"/>
        </w:rPr>
        <w:t>oprávněn jednat:</w:t>
      </w:r>
      <w:r w:rsidRPr="008174CC">
        <w:t xml:space="preserve"> </w:t>
      </w:r>
      <w:r>
        <w:tab/>
      </w:r>
      <w:r w:rsidRPr="008174CC">
        <w:rPr>
          <w:rFonts w:ascii="Arial" w:eastAsia="Lucida Sans Unicode" w:hAnsi="Arial" w:cs="Arial"/>
          <w:snapToGrid w:val="0"/>
          <w:lang w:eastAsia="cs-CZ"/>
        </w:rPr>
        <w:t xml:space="preserve">Ing. David Mišík, </w:t>
      </w:r>
    </w:p>
    <w:p w14:paraId="7876E435" w14:textId="6CCBDC9E" w:rsidR="00120430" w:rsidRPr="0088380D" w:rsidRDefault="0088380D" w:rsidP="00120430">
      <w:pPr>
        <w:widowControl w:val="0"/>
        <w:tabs>
          <w:tab w:val="left" w:pos="4820"/>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ab/>
      </w:r>
      <w:r w:rsidR="00120430" w:rsidRPr="008174CC">
        <w:rPr>
          <w:rFonts w:ascii="Arial" w:eastAsia="Lucida Sans Unicode" w:hAnsi="Arial" w:cs="Arial"/>
          <w:snapToGrid w:val="0"/>
          <w:lang w:eastAsia="cs-CZ"/>
        </w:rPr>
        <w:t>vedoucí Pobočky Tábor</w:t>
      </w:r>
    </w:p>
    <w:p w14:paraId="041DBB7F" w14:textId="77777777" w:rsidR="00120430" w:rsidRPr="008174CC" w:rsidRDefault="00120430" w:rsidP="00120430">
      <w:pPr>
        <w:widowControl w:val="0"/>
        <w:suppressAutoHyphens/>
        <w:spacing w:after="0" w:line="240" w:lineRule="auto"/>
        <w:ind w:left="4820" w:hanging="4820"/>
        <w:jc w:val="both"/>
        <w:rPr>
          <w:rFonts w:ascii="Arial" w:eastAsia="Lucida Sans Unicode" w:hAnsi="Arial" w:cs="Arial"/>
          <w:snapToGrid w:val="0"/>
          <w:lang w:eastAsia="cs-CZ"/>
        </w:rPr>
      </w:pPr>
      <w:r w:rsidRPr="00B109EB">
        <w:rPr>
          <w:rFonts w:ascii="Arial" w:eastAsia="Lucida Sans Unicode" w:hAnsi="Arial" w:cs="Arial"/>
          <w:lang w:eastAsia="cs-CZ"/>
        </w:rPr>
        <w:t>Tel.:</w:t>
      </w:r>
      <w:r w:rsidRPr="00B109EB">
        <w:rPr>
          <w:rFonts w:ascii="Arial" w:eastAsia="Lucida Sans Unicode" w:hAnsi="Arial" w:cs="Arial"/>
          <w:lang w:eastAsia="cs-CZ"/>
        </w:rPr>
        <w:tab/>
      </w:r>
      <w:r w:rsidRPr="007E553D">
        <w:rPr>
          <w:rFonts w:ascii="Arial" w:hAnsi="Arial" w:cs="Arial"/>
        </w:rPr>
        <w:t>+ 420 724 179 204</w:t>
      </w:r>
    </w:p>
    <w:p w14:paraId="03AE9C88" w14:textId="77777777" w:rsidR="00120430" w:rsidRPr="00B109EB" w:rsidRDefault="00120430" w:rsidP="00120430">
      <w:pPr>
        <w:widowControl w:val="0"/>
        <w:suppressAutoHyphens/>
        <w:spacing w:after="0" w:line="240" w:lineRule="auto"/>
        <w:ind w:left="4820" w:hanging="4820"/>
        <w:jc w:val="both"/>
        <w:rPr>
          <w:rFonts w:ascii="Arial" w:eastAsia="Lucida Sans Unicode" w:hAnsi="Arial" w:cs="Arial"/>
          <w:lang w:eastAsia="cs-CZ"/>
        </w:rPr>
      </w:pPr>
      <w:r w:rsidRPr="00B109EB">
        <w:rPr>
          <w:rFonts w:ascii="Arial" w:eastAsia="Lucida Sans Unicode" w:hAnsi="Arial" w:cs="Arial"/>
          <w:lang w:eastAsia="cs-CZ"/>
        </w:rPr>
        <w:t>E-mail:</w:t>
      </w:r>
      <w:r w:rsidRPr="00B109EB">
        <w:rPr>
          <w:rFonts w:ascii="Arial" w:eastAsia="Lucida Sans Unicode" w:hAnsi="Arial" w:cs="Arial"/>
          <w:lang w:eastAsia="cs-CZ"/>
        </w:rPr>
        <w:tab/>
      </w:r>
      <w:r w:rsidRPr="007E553D">
        <w:rPr>
          <w:rFonts w:ascii="Arial" w:eastAsia="Lucida Sans Unicode" w:hAnsi="Arial" w:cs="Arial"/>
        </w:rPr>
        <w:t>tabor.pk@spucr.cz</w:t>
      </w:r>
    </w:p>
    <w:p w14:paraId="5CB7B305" w14:textId="77777777" w:rsidR="00120430" w:rsidRPr="00B109EB" w:rsidRDefault="00120430" w:rsidP="00120430">
      <w:pPr>
        <w:widowControl w:val="0"/>
        <w:suppressAutoHyphens/>
        <w:spacing w:after="0" w:line="240" w:lineRule="auto"/>
        <w:ind w:left="4820" w:hanging="4820"/>
        <w:jc w:val="both"/>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0E5BA7B4" w14:textId="77777777" w:rsidR="00120430" w:rsidRPr="00B109EB" w:rsidRDefault="00120430" w:rsidP="00120430">
      <w:pPr>
        <w:widowControl w:val="0"/>
        <w:suppressAutoHyphens/>
        <w:spacing w:after="0" w:line="240" w:lineRule="auto"/>
        <w:ind w:left="4820" w:hanging="4820"/>
        <w:jc w:val="both"/>
        <w:rPr>
          <w:rFonts w:ascii="Arial" w:eastAsia="Lucida Sans Unicode" w:hAnsi="Arial" w:cs="Arial"/>
          <w:lang w:eastAsia="cs-CZ"/>
        </w:rPr>
      </w:pPr>
      <w:r w:rsidRPr="00B109EB">
        <w:rPr>
          <w:rFonts w:ascii="Arial" w:eastAsia="Lucida Sans Unicode" w:hAnsi="Arial" w:cs="Arial"/>
          <w:lang w:eastAsia="cs-CZ"/>
        </w:rPr>
        <w:t>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6D3D528B" w14:textId="77777777" w:rsidR="00120430" w:rsidRPr="00B109EB" w:rsidRDefault="00120430" w:rsidP="00120430">
      <w:pPr>
        <w:widowControl w:val="0"/>
        <w:suppressAutoHyphens/>
        <w:spacing w:after="0" w:line="240" w:lineRule="auto"/>
        <w:ind w:left="4820" w:hanging="4820"/>
        <w:jc w:val="both"/>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64949A80" w14:textId="77777777" w:rsidR="00120430" w:rsidRPr="00B109EB" w:rsidRDefault="00120430" w:rsidP="00120430">
      <w:pPr>
        <w:widowControl w:val="0"/>
        <w:suppressAutoHyphens/>
        <w:spacing w:after="0" w:line="240" w:lineRule="auto"/>
        <w:ind w:left="4820" w:hanging="4820"/>
        <w:jc w:val="both"/>
        <w:rPr>
          <w:rFonts w:ascii="Arial" w:eastAsia="Lucida Sans Unicode" w:hAnsi="Arial" w:cs="Arial"/>
          <w:bCs/>
          <w:lang w:eastAsia="cs-CZ"/>
        </w:rPr>
      </w:pPr>
      <w:r w:rsidRPr="00B109EB">
        <w:rPr>
          <w:rFonts w:ascii="Arial" w:eastAsia="Lucida Sans Unicode" w:hAnsi="Arial" w:cs="Arial"/>
          <w:bCs/>
          <w:lang w:eastAsia="cs-CZ"/>
        </w:rPr>
        <w:t>IČO:</w:t>
      </w:r>
      <w:r w:rsidRPr="00B109EB">
        <w:rPr>
          <w:rFonts w:ascii="Arial" w:eastAsia="Lucida Sans Unicode" w:hAnsi="Arial" w:cs="Arial"/>
          <w:bCs/>
          <w:lang w:eastAsia="cs-CZ"/>
        </w:rPr>
        <w:tab/>
        <w:t xml:space="preserve">01312774                                                                 </w:t>
      </w:r>
    </w:p>
    <w:p w14:paraId="33F81204" w14:textId="77777777" w:rsidR="00120430" w:rsidRPr="00B109EB" w:rsidRDefault="00120430" w:rsidP="0088380D">
      <w:pPr>
        <w:widowControl w:val="0"/>
        <w:suppressAutoHyphens/>
        <w:spacing w:after="120" w:line="240" w:lineRule="auto"/>
        <w:ind w:left="4820" w:hanging="4820"/>
        <w:jc w:val="both"/>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1" w:name="_Hlk13050079"/>
      <w:r>
        <w:rPr>
          <w:rFonts w:ascii="Arial" w:eastAsia="Lucida Sans Unicode" w:hAnsi="Arial" w:cs="Arial"/>
          <w:bCs/>
          <w:lang w:eastAsia="cs-CZ"/>
        </w:rPr>
        <w:t xml:space="preserve">CZ01312774 </w:t>
      </w:r>
      <w:bookmarkEnd w:id="1"/>
      <w:r w:rsidRPr="00B109EB">
        <w:rPr>
          <w:rFonts w:ascii="Arial" w:eastAsia="Lucida Sans Unicode" w:hAnsi="Arial" w:cs="Arial"/>
          <w:bCs/>
          <w:lang w:eastAsia="cs-CZ"/>
        </w:rPr>
        <w:t xml:space="preserve">není plátcem DPH </w:t>
      </w:r>
    </w:p>
    <w:p w14:paraId="7C5D52CB" w14:textId="77777777" w:rsidR="006615F7" w:rsidRPr="00B109EB" w:rsidRDefault="006615F7" w:rsidP="0088380D">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233E276A"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227AD61E"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5D74F0BF" w14:textId="77777777"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6A44C3E6" w14:textId="3AD23D93" w:rsidR="00BA1C2C" w:rsidRDefault="006F210D"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013911" w:rsidRPr="00A82ADA">
        <w:rPr>
          <w:rFonts w:ascii="Arial" w:eastAsia="Times New Roman" w:hAnsi="Arial" w:cs="Arial"/>
          <w:b/>
          <w:bCs/>
          <w:snapToGrid w:val="0"/>
          <w:highlight w:val="yellow"/>
          <w:lang w:eastAsia="cs-CZ"/>
        </w:rPr>
        <w:t>[DOPLNIT]</w:t>
      </w:r>
      <w:r w:rsidR="006615F7" w:rsidRPr="00B109EB">
        <w:rPr>
          <w:rFonts w:ascii="Arial" w:eastAsia="Times New Roman" w:hAnsi="Arial" w:cs="Arial"/>
          <w:b/>
          <w:lang w:eastAsia="cs-CZ"/>
        </w:rPr>
        <w:t xml:space="preserve">   </w:t>
      </w:r>
    </w:p>
    <w:p w14:paraId="432F2327" w14:textId="77777777" w:rsidR="00C00121" w:rsidRDefault="00BA1C2C" w:rsidP="006615F7">
      <w:pPr>
        <w:tabs>
          <w:tab w:val="left" w:pos="4253"/>
        </w:tabs>
        <w:spacing w:after="120" w:line="288" w:lineRule="auto"/>
        <w:jc w:val="both"/>
        <w:rPr>
          <w:rFonts w:ascii="Arial" w:eastAsia="Times New Roman" w:hAnsi="Arial" w:cs="Arial"/>
          <w:b/>
          <w:bCs/>
          <w:snapToGrid w:val="0"/>
          <w:lang w:eastAsia="cs-CZ"/>
        </w:rPr>
      </w:pPr>
      <w:r>
        <w:rPr>
          <w:rFonts w:ascii="Arial" w:eastAsia="Times New Roman" w:hAnsi="Arial" w:cs="Arial"/>
          <w:b/>
          <w:lang w:eastAsia="cs-CZ"/>
        </w:rPr>
        <w:t xml:space="preserve">Sídlo: </w:t>
      </w:r>
      <w:r w:rsidR="006615F7" w:rsidRPr="00A82ADA">
        <w:rPr>
          <w:rFonts w:ascii="Arial" w:eastAsia="Times New Roman" w:hAnsi="Arial" w:cs="Arial"/>
          <w:b/>
          <w:bCs/>
          <w:snapToGrid w:val="0"/>
          <w:highlight w:val="yellow"/>
          <w:lang w:eastAsia="cs-CZ"/>
        </w:rPr>
        <w:t>[DOPLNIT]</w:t>
      </w:r>
    </w:p>
    <w:p w14:paraId="02646BEF" w14:textId="77777777" w:rsidR="00C00121" w:rsidRPr="00197867" w:rsidRDefault="00C00121" w:rsidP="00C00121">
      <w:pPr>
        <w:tabs>
          <w:tab w:val="left" w:pos="4253"/>
        </w:tabs>
        <w:spacing w:after="0"/>
        <w:ind w:left="4950" w:hanging="4950"/>
        <w:jc w:val="both"/>
        <w:rPr>
          <w:rFonts w:ascii="Arial" w:eastAsia="Times New Roman" w:hAnsi="Arial" w:cs="Arial"/>
          <w:bCs/>
          <w:snapToGrid w:val="0"/>
          <w:highlight w:val="yellow"/>
          <w:lang w:eastAsia="cs-CZ"/>
        </w:rPr>
      </w:pPr>
      <w:r>
        <w:rPr>
          <w:rFonts w:ascii="Arial" w:eastAsia="Times New Roman" w:hAnsi="Arial" w:cs="Arial"/>
          <w:lang w:eastAsia="cs-CZ"/>
        </w:rPr>
        <w:t>Z</w:t>
      </w:r>
      <w:r w:rsidRPr="00594BBC">
        <w:rPr>
          <w:rFonts w:ascii="Arial" w:eastAsia="Times New Roman" w:hAnsi="Arial" w:cs="Arial"/>
          <w:lang w:eastAsia="cs-CZ"/>
        </w:rPr>
        <w:t>astoupený:</w:t>
      </w:r>
      <w:r>
        <w:rPr>
          <w:rFonts w:ascii="Arial" w:eastAsia="Times New Roman" w:hAnsi="Arial" w:cs="Arial"/>
          <w:lang w:eastAsia="cs-CZ"/>
        </w:rPr>
        <w:tab/>
      </w:r>
      <w:r>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r w:rsidRPr="00A82ADA">
        <w:rPr>
          <w:rFonts w:ascii="Arial" w:eastAsia="Times New Roman" w:hAnsi="Arial" w:cs="Arial"/>
          <w:bCs/>
          <w:snapToGrid w:val="0"/>
          <w:highlight w:val="yellow"/>
          <w:lang w:eastAsia="cs-CZ"/>
        </w:rPr>
        <w:t xml:space="preserve"> </w:t>
      </w:r>
      <w:r w:rsidRPr="00B109EB">
        <w:rPr>
          <w:rFonts w:ascii="Arial" w:eastAsia="Times New Roman" w:hAnsi="Arial" w:cs="Arial"/>
          <w:i/>
          <w:highlight w:val="yellow"/>
          <w:lang w:eastAsia="cs-CZ"/>
        </w:rPr>
        <w:t>statutární orgán (dle výpisu z obch.</w:t>
      </w:r>
      <w:r>
        <w:rPr>
          <w:rFonts w:ascii="Arial" w:eastAsia="Times New Roman" w:hAnsi="Arial" w:cs="Arial"/>
          <w:i/>
          <w:highlight w:val="yellow"/>
          <w:lang w:eastAsia="cs-CZ"/>
        </w:rPr>
        <w:t xml:space="preserve"> </w:t>
      </w:r>
      <w:r w:rsidRPr="00B109EB">
        <w:rPr>
          <w:rFonts w:ascii="Arial" w:eastAsia="Times New Roman" w:hAnsi="Arial" w:cs="Arial"/>
          <w:i/>
          <w:highlight w:val="yellow"/>
          <w:lang w:eastAsia="cs-CZ"/>
        </w:rPr>
        <w:t>rejstříku)</w:t>
      </w:r>
    </w:p>
    <w:p w14:paraId="618D5E5A" w14:textId="77777777" w:rsidR="00C00121" w:rsidRPr="00B109EB" w:rsidRDefault="00C00121" w:rsidP="00C00121">
      <w:pPr>
        <w:tabs>
          <w:tab w:val="left" w:pos="4253"/>
        </w:tabs>
        <w:spacing w:after="0"/>
        <w:jc w:val="both"/>
        <w:rPr>
          <w:rFonts w:ascii="Arial" w:eastAsia="Times New Roman" w:hAnsi="Arial" w:cs="Arial"/>
          <w:i/>
          <w:lang w:eastAsia="cs-CZ"/>
        </w:rPr>
      </w:pPr>
      <w:r>
        <w:rPr>
          <w:rFonts w:ascii="Arial" w:eastAsia="Times New Roman" w:hAnsi="Arial" w:cs="Arial"/>
          <w:lang w:eastAsia="cs-CZ"/>
        </w:rPr>
        <w:t xml:space="preserve">Ve smluvních záležitostech oprávněn </w:t>
      </w:r>
      <w:proofErr w:type="gramStart"/>
      <w:r>
        <w:rPr>
          <w:rFonts w:ascii="Arial" w:eastAsia="Times New Roman" w:hAnsi="Arial" w:cs="Arial"/>
          <w:lang w:eastAsia="cs-CZ"/>
        </w:rPr>
        <w:t xml:space="preserve">jednat:   </w:t>
      </w:r>
      <w:proofErr w:type="gramEnd"/>
      <w:r>
        <w:rPr>
          <w:rFonts w:ascii="Arial" w:eastAsia="Times New Roman" w:hAnsi="Arial" w:cs="Arial"/>
          <w:lang w:eastAsia="cs-CZ"/>
        </w:rPr>
        <w:t xml:space="preserve">      </w:t>
      </w:r>
      <w:r w:rsidRPr="00B109EB">
        <w:rPr>
          <w:rFonts w:ascii="Arial" w:eastAsia="Times New Roman" w:hAnsi="Arial" w:cs="Arial"/>
          <w:b/>
          <w:bCs/>
          <w:snapToGrid w:val="0"/>
          <w:highlight w:val="yellow"/>
          <w:lang w:val="en-US" w:eastAsia="cs-CZ"/>
        </w:rPr>
        <w:t>[DOPLNIT]</w:t>
      </w:r>
    </w:p>
    <w:p w14:paraId="07699B30" w14:textId="77777777" w:rsidR="00C00121" w:rsidRPr="00B109EB" w:rsidRDefault="00C00121" w:rsidP="00C00121">
      <w:pPr>
        <w:tabs>
          <w:tab w:val="left" w:pos="4253"/>
          <w:tab w:val="left" w:pos="5954"/>
        </w:tabs>
        <w:spacing w:after="0"/>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w:t>
      </w:r>
      <w:r>
        <w:rPr>
          <w:rFonts w:ascii="Arial" w:eastAsia="Times New Roman" w:hAnsi="Arial" w:cs="Arial"/>
          <w:lang w:eastAsia="cs-CZ"/>
        </w:rPr>
        <w:t>.:</w:t>
      </w:r>
      <w:r w:rsidRPr="00594BBC">
        <w:rPr>
          <w:rFonts w:ascii="Arial" w:eastAsia="Times New Roman" w:hAnsi="Arial" w:cs="Arial"/>
          <w:lang w:eastAsia="cs-CZ"/>
        </w:rPr>
        <w:t xml:space="preserve">                                                        </w:t>
      </w:r>
      <w:r>
        <w:rPr>
          <w:rFonts w:ascii="Arial" w:eastAsia="Times New Roman" w:hAnsi="Arial" w:cs="Arial"/>
          <w:lang w:eastAsia="cs-CZ"/>
        </w:rPr>
        <w:tab/>
        <w:t xml:space="preserve">        </w:t>
      </w:r>
      <w:proofErr w:type="gramStart"/>
      <w:r>
        <w:rPr>
          <w:rFonts w:ascii="Arial" w:eastAsia="Times New Roman" w:hAnsi="Arial" w:cs="Arial"/>
          <w:lang w:eastAsia="cs-CZ"/>
        </w:rPr>
        <w:t xml:space="preserve">   </w:t>
      </w:r>
      <w:r w:rsidRPr="00B109EB">
        <w:rPr>
          <w:rFonts w:ascii="Arial" w:eastAsia="Times New Roman" w:hAnsi="Arial" w:cs="Arial"/>
          <w:b/>
          <w:bCs/>
          <w:snapToGrid w:val="0"/>
          <w:highlight w:val="yellow"/>
          <w:lang w:val="en-US" w:eastAsia="cs-CZ"/>
        </w:rPr>
        <w:t>[</w:t>
      </w:r>
      <w:proofErr w:type="gramEnd"/>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ab/>
      </w:r>
    </w:p>
    <w:p w14:paraId="7973278C" w14:textId="77777777" w:rsidR="00C00121" w:rsidRPr="00B109EB" w:rsidRDefault="00C00121" w:rsidP="00C00121">
      <w:pPr>
        <w:tabs>
          <w:tab w:val="left" w:pos="4253"/>
        </w:tabs>
        <w:spacing w:after="0"/>
        <w:ind w:right="-110"/>
        <w:jc w:val="both"/>
        <w:rPr>
          <w:rFonts w:ascii="Arial" w:eastAsia="Times New Roman" w:hAnsi="Arial" w:cs="Arial"/>
          <w:bCs/>
          <w:snapToGrid w:val="0"/>
          <w:lang w:val="en-US" w:eastAsia="cs-CZ"/>
        </w:rPr>
      </w:pPr>
      <w:proofErr w:type="gramStart"/>
      <w:r>
        <w:rPr>
          <w:rFonts w:ascii="Arial" w:eastAsia="Times New Roman" w:hAnsi="Arial" w:cs="Arial"/>
          <w:lang w:eastAsia="cs-CZ"/>
        </w:rPr>
        <w:t>E</w:t>
      </w:r>
      <w:r w:rsidRPr="00594BBC">
        <w:rPr>
          <w:rFonts w:ascii="Arial" w:eastAsia="Times New Roman" w:hAnsi="Arial" w:cs="Arial"/>
          <w:lang w:eastAsia="cs-CZ"/>
        </w:rPr>
        <w:t xml:space="preserve">-mail:   </w:t>
      </w:r>
      <w:proofErr w:type="gramEnd"/>
      <w:r w:rsidRPr="00594BBC">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sidRPr="00B109EB">
        <w:rPr>
          <w:rFonts w:ascii="Arial" w:eastAsia="Times New Roman" w:hAnsi="Arial" w:cs="Arial"/>
          <w:b/>
          <w:bCs/>
          <w:snapToGrid w:val="0"/>
          <w:highlight w:val="yellow"/>
          <w:lang w:val="en-US" w:eastAsia="cs-CZ"/>
        </w:rPr>
        <w:t>[DOPLNIT]</w:t>
      </w:r>
    </w:p>
    <w:p w14:paraId="51C11F05" w14:textId="77777777" w:rsidR="00C00121" w:rsidRPr="00B109EB" w:rsidRDefault="00C00121" w:rsidP="00C00121">
      <w:pPr>
        <w:tabs>
          <w:tab w:val="left" w:pos="4253"/>
        </w:tabs>
        <w:spacing w:after="0"/>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lastRenderedPageBreak/>
        <w:t>ID DS:</w:t>
      </w:r>
      <w:r w:rsidRPr="00B109EB">
        <w:rPr>
          <w:rFonts w:ascii="Arial" w:eastAsia="Times New Roman" w:hAnsi="Arial" w:cs="Arial"/>
          <w:bCs/>
          <w:snapToGrid w:val="0"/>
          <w:lang w:val="en-US" w:eastAsia="cs-CZ"/>
        </w:rPr>
        <w:tab/>
      </w:r>
      <w:r>
        <w:rPr>
          <w:rFonts w:ascii="Arial" w:eastAsia="Times New Roman" w:hAnsi="Arial" w:cs="Arial"/>
          <w:bCs/>
          <w:snapToGrid w:val="0"/>
          <w:lang w:val="en-US" w:eastAsia="cs-CZ"/>
        </w:rPr>
        <w:tab/>
      </w:r>
      <w:r w:rsidRPr="00B109EB">
        <w:rPr>
          <w:rFonts w:ascii="Arial" w:eastAsia="Times New Roman" w:hAnsi="Arial" w:cs="Arial"/>
          <w:b/>
          <w:bCs/>
          <w:snapToGrid w:val="0"/>
          <w:highlight w:val="yellow"/>
          <w:lang w:val="en-US" w:eastAsia="cs-CZ"/>
        </w:rPr>
        <w:t>[DOPLNIT]</w:t>
      </w:r>
    </w:p>
    <w:p w14:paraId="7CA1985A" w14:textId="77777777" w:rsidR="00034FAB" w:rsidRPr="00B109EB" w:rsidRDefault="00034FAB" w:rsidP="00034FAB">
      <w:pPr>
        <w:tabs>
          <w:tab w:val="left" w:pos="4253"/>
        </w:tabs>
        <w:spacing w:after="0"/>
        <w:ind w:right="-284"/>
        <w:rPr>
          <w:rFonts w:ascii="Arial" w:eastAsia="Times New Roman" w:hAnsi="Arial" w:cs="Arial"/>
          <w:lang w:eastAsia="cs-CZ"/>
        </w:rPr>
      </w:pPr>
      <w:r>
        <w:rPr>
          <w:rFonts w:ascii="Arial" w:eastAsia="Times New Roman" w:hAnsi="Arial" w:cs="Arial"/>
          <w:lang w:eastAsia="cs-CZ"/>
        </w:rPr>
        <w:t>V</w:t>
      </w:r>
      <w:r w:rsidRPr="00594BBC">
        <w:rPr>
          <w:rFonts w:ascii="Arial" w:eastAsia="Times New Roman" w:hAnsi="Arial" w:cs="Arial"/>
          <w:lang w:eastAsia="cs-CZ"/>
        </w:rPr>
        <w:t xml:space="preserve"> technických záležitostech je oprávněn </w:t>
      </w:r>
      <w:proofErr w:type="gramStart"/>
      <w:r w:rsidRPr="00594BBC">
        <w:rPr>
          <w:rFonts w:ascii="Arial" w:eastAsia="Times New Roman" w:hAnsi="Arial" w:cs="Arial"/>
          <w:lang w:eastAsia="cs-CZ"/>
        </w:rPr>
        <w:t>jednat:</w:t>
      </w:r>
      <w:r>
        <w:rPr>
          <w:rFonts w:ascii="Arial" w:eastAsia="Times New Roman" w:hAnsi="Arial" w:cs="Arial"/>
          <w:lang w:eastAsia="cs-CZ"/>
        </w:rPr>
        <w:t xml:space="preserve">   </w:t>
      </w:r>
      <w:proofErr w:type="gramEnd"/>
      <w:r>
        <w:rPr>
          <w:rFonts w:ascii="Arial" w:eastAsia="Times New Roman" w:hAnsi="Arial" w:cs="Arial"/>
          <w:lang w:eastAsia="cs-CZ"/>
        </w:rPr>
        <w:t xml:space="preserve">  </w:t>
      </w:r>
      <w:r w:rsidRPr="00B109EB">
        <w:rPr>
          <w:rFonts w:ascii="Arial" w:eastAsia="Times New Roman" w:hAnsi="Arial" w:cs="Arial"/>
          <w:lang w:eastAsia="cs-CZ"/>
        </w:rPr>
        <w:tab/>
      </w:r>
      <w:r w:rsidRPr="00A82ADA">
        <w:rPr>
          <w:rFonts w:ascii="Arial" w:eastAsia="Times New Roman" w:hAnsi="Arial" w:cs="Arial"/>
          <w:b/>
          <w:bCs/>
          <w:snapToGrid w:val="0"/>
          <w:highlight w:val="yellow"/>
          <w:lang w:val="de-DE" w:eastAsia="cs-CZ"/>
        </w:rPr>
        <w:t>[DOPLNIT]</w:t>
      </w:r>
      <w:r w:rsidRPr="00B109EB">
        <w:rPr>
          <w:rFonts w:ascii="Arial" w:eastAsia="Times New Roman" w:hAnsi="Arial" w:cs="Arial"/>
          <w:lang w:eastAsia="cs-CZ"/>
        </w:rPr>
        <w:tab/>
      </w:r>
      <w:r w:rsidRPr="00B109EB">
        <w:rPr>
          <w:rFonts w:ascii="Arial" w:eastAsia="Times New Roman" w:hAnsi="Arial" w:cs="Arial"/>
          <w:lang w:eastAsia="cs-CZ"/>
        </w:rPr>
        <w:tab/>
        <w:t xml:space="preserve">   </w:t>
      </w:r>
      <w:r w:rsidRPr="00B109EB">
        <w:rPr>
          <w:rFonts w:ascii="Arial" w:eastAsia="Times New Roman" w:hAnsi="Arial" w:cs="Arial"/>
          <w:lang w:eastAsia="cs-CZ"/>
        </w:rPr>
        <w:tab/>
      </w:r>
      <w:r w:rsidRPr="00B109EB">
        <w:rPr>
          <w:rFonts w:ascii="Arial" w:eastAsia="Times New Roman" w:hAnsi="Arial" w:cs="Arial"/>
          <w:lang w:eastAsia="cs-CZ"/>
        </w:rPr>
        <w:tab/>
      </w:r>
    </w:p>
    <w:p w14:paraId="5E5EB280" w14:textId="77777777" w:rsidR="00034FAB" w:rsidRPr="00B109EB" w:rsidRDefault="00034FAB" w:rsidP="00034FAB">
      <w:pPr>
        <w:tabs>
          <w:tab w:val="left" w:pos="4253"/>
          <w:tab w:val="left" w:pos="5954"/>
        </w:tabs>
        <w:spacing w:after="0"/>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w:t>
      </w:r>
      <w:r w:rsidRPr="00B109EB">
        <w:rPr>
          <w:rFonts w:ascii="Arial" w:eastAsia="Times New Roman" w:hAnsi="Arial" w:cs="Arial"/>
          <w:lang w:eastAsia="cs-CZ"/>
        </w:rPr>
        <w:t xml:space="preserve">    </w:t>
      </w:r>
      <w:r>
        <w:rPr>
          <w:rFonts w:ascii="Arial" w:eastAsia="Times New Roman" w:hAnsi="Arial" w:cs="Arial"/>
          <w:lang w:eastAsia="cs-CZ"/>
        </w:rPr>
        <w:t xml:space="preserve">         </w:t>
      </w:r>
      <w:r w:rsidRPr="00B109EB">
        <w:rPr>
          <w:rFonts w:ascii="Arial" w:eastAsia="Times New Roman" w:hAnsi="Arial" w:cs="Arial"/>
          <w:lang w:eastAsia="cs-CZ"/>
        </w:rPr>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r w:rsidRPr="00B109EB">
        <w:rPr>
          <w:rFonts w:ascii="Arial" w:eastAsia="Times New Roman" w:hAnsi="Arial" w:cs="Arial"/>
          <w:lang w:eastAsia="cs-CZ"/>
        </w:rPr>
        <w:tab/>
      </w:r>
    </w:p>
    <w:p w14:paraId="71F2B170" w14:textId="77777777" w:rsidR="00034FAB" w:rsidRPr="00A82ADA" w:rsidRDefault="00034FAB" w:rsidP="00034FAB">
      <w:pPr>
        <w:tabs>
          <w:tab w:val="left" w:pos="4253"/>
        </w:tabs>
        <w:spacing w:after="0"/>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sidRPr="00B109EB">
        <w:rPr>
          <w:rFonts w:ascii="Arial" w:eastAsia="Times New Roman" w:hAnsi="Arial" w:cs="Arial"/>
          <w:lang w:eastAsia="cs-CZ"/>
        </w:rPr>
        <w:tab/>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p>
    <w:p w14:paraId="068E06D5" w14:textId="77777777" w:rsidR="00034FAB" w:rsidRPr="00B109EB" w:rsidRDefault="00034FAB" w:rsidP="00034FAB">
      <w:pPr>
        <w:tabs>
          <w:tab w:val="left" w:pos="4253"/>
        </w:tabs>
        <w:spacing w:after="0"/>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sidRPr="00B109EB">
        <w:rPr>
          <w:rFonts w:ascii="Arial" w:eastAsia="Times New Roman" w:hAnsi="Arial" w:cs="Arial"/>
          <w:lang w:eastAsia="cs-CZ"/>
        </w:rPr>
        <w:tab/>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r w:rsidRPr="00B109EB">
        <w:rPr>
          <w:rFonts w:ascii="Arial" w:eastAsia="Times New Roman" w:hAnsi="Arial" w:cs="Arial"/>
          <w:b/>
          <w:lang w:eastAsia="cs-CZ"/>
        </w:rPr>
        <w:tab/>
      </w:r>
      <w:r w:rsidRPr="00B109EB">
        <w:rPr>
          <w:rFonts w:ascii="Arial" w:eastAsia="Times New Roman" w:hAnsi="Arial" w:cs="Arial"/>
          <w:lang w:eastAsia="cs-CZ"/>
        </w:rPr>
        <w:tab/>
      </w:r>
    </w:p>
    <w:p w14:paraId="11A8D7A6" w14:textId="77777777" w:rsidR="00034FAB" w:rsidRPr="00B109EB" w:rsidRDefault="00034FAB" w:rsidP="00034FAB">
      <w:pPr>
        <w:tabs>
          <w:tab w:val="left" w:pos="4253"/>
        </w:tabs>
        <w:spacing w:after="0"/>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sidRPr="00B109EB">
        <w:rPr>
          <w:rFonts w:ascii="Arial" w:eastAsia="Times New Roman" w:hAnsi="Arial" w:cs="Arial"/>
          <w:lang w:eastAsia="cs-CZ"/>
        </w:rPr>
        <w:tab/>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r w:rsidRPr="00B109EB">
        <w:rPr>
          <w:rFonts w:ascii="Arial" w:eastAsia="Times New Roman" w:hAnsi="Arial" w:cs="Arial"/>
          <w:b/>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r>
    </w:p>
    <w:p w14:paraId="1565AC9C" w14:textId="77777777" w:rsidR="00034FAB" w:rsidRPr="00B109EB" w:rsidRDefault="00034FAB" w:rsidP="00034FAB">
      <w:pPr>
        <w:tabs>
          <w:tab w:val="left" w:pos="4253"/>
        </w:tabs>
        <w:spacing w:after="0"/>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sidRPr="00B109EB">
        <w:rPr>
          <w:rFonts w:ascii="Arial" w:eastAsia="Times New Roman" w:hAnsi="Arial" w:cs="Arial"/>
          <w:lang w:eastAsia="cs-CZ"/>
        </w:rPr>
        <w:tab/>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r w:rsidRPr="00B109EB">
        <w:rPr>
          <w:rFonts w:ascii="Arial" w:eastAsia="Times New Roman" w:hAnsi="Arial" w:cs="Arial"/>
          <w:b/>
          <w:lang w:eastAsia="cs-CZ"/>
        </w:rPr>
        <w:tab/>
      </w:r>
      <w:r w:rsidRPr="00B109EB">
        <w:rPr>
          <w:rFonts w:ascii="Arial" w:eastAsia="Times New Roman" w:hAnsi="Arial" w:cs="Arial"/>
          <w:b/>
          <w:lang w:eastAsia="cs-CZ"/>
        </w:rPr>
        <w:tab/>
      </w:r>
    </w:p>
    <w:p w14:paraId="789BA413" w14:textId="77777777" w:rsidR="00034FAB" w:rsidRPr="00B109EB" w:rsidRDefault="00034FAB" w:rsidP="00034FAB">
      <w:pPr>
        <w:tabs>
          <w:tab w:val="left" w:pos="4253"/>
        </w:tabs>
        <w:spacing w:after="0"/>
        <w:jc w:val="both"/>
        <w:rPr>
          <w:rFonts w:ascii="Arial" w:eastAsia="Times New Roman" w:hAnsi="Arial" w:cs="Arial"/>
          <w:lang w:eastAsia="cs-CZ"/>
        </w:rPr>
      </w:pPr>
      <w:r w:rsidRPr="00594BBC">
        <w:rPr>
          <w:rFonts w:ascii="Arial" w:eastAsia="Times New Roman" w:hAnsi="Arial" w:cs="Arial"/>
          <w:lang w:eastAsia="cs-CZ"/>
        </w:rPr>
        <w:t>DIČ:</w:t>
      </w:r>
      <w:r w:rsidRPr="00B109EB">
        <w:rPr>
          <w:rFonts w:ascii="Arial" w:eastAsia="Times New Roman" w:hAnsi="Arial" w:cs="Arial"/>
          <w:lang w:eastAsia="cs-CZ"/>
        </w:rPr>
        <w:tab/>
        <w:t xml:space="preserve">        </w:t>
      </w:r>
      <w:proofErr w:type="gramStart"/>
      <w:r w:rsidRPr="00B109EB">
        <w:rPr>
          <w:rFonts w:ascii="Arial" w:eastAsia="Times New Roman" w:hAnsi="Arial" w:cs="Arial"/>
          <w:lang w:eastAsia="cs-CZ"/>
        </w:rPr>
        <w:t xml:space="preserve">   </w:t>
      </w:r>
      <w:r w:rsidRPr="00A82ADA">
        <w:rPr>
          <w:rFonts w:ascii="Arial" w:eastAsia="Times New Roman" w:hAnsi="Arial" w:cs="Arial"/>
          <w:b/>
          <w:bCs/>
          <w:snapToGrid w:val="0"/>
          <w:highlight w:val="yellow"/>
          <w:lang w:eastAsia="cs-CZ"/>
        </w:rPr>
        <w:t>[</w:t>
      </w:r>
      <w:proofErr w:type="gramEnd"/>
      <w:r w:rsidRPr="00A82ADA">
        <w:rPr>
          <w:rFonts w:ascii="Arial" w:eastAsia="Times New Roman" w:hAnsi="Arial" w:cs="Arial"/>
          <w:b/>
          <w:bCs/>
          <w:snapToGrid w:val="0"/>
          <w:highlight w:val="yellow"/>
          <w:lang w:eastAsia="cs-CZ"/>
        </w:rPr>
        <w:t>DOPLNIT]</w:t>
      </w:r>
      <w:r w:rsidRPr="00B22723">
        <w:rPr>
          <w:rFonts w:ascii="Arial" w:eastAsia="Times New Roman" w:hAnsi="Arial" w:cs="Arial"/>
          <w:b/>
          <w:bCs/>
          <w:snapToGrid w:val="0"/>
          <w:lang w:eastAsia="cs-CZ"/>
        </w:rPr>
        <w:t xml:space="preserve"> </w:t>
      </w:r>
      <w:bookmarkStart w:id="2" w:name="_Hlk13050098"/>
      <w:r>
        <w:rPr>
          <w:rFonts w:ascii="Arial" w:eastAsia="Times New Roman" w:hAnsi="Arial" w:cs="Arial"/>
          <w:b/>
          <w:bCs/>
          <w:snapToGrid w:val="0"/>
          <w:lang w:eastAsia="cs-CZ"/>
        </w:rPr>
        <w:t>je/není plátcem DPH</w:t>
      </w:r>
      <w:bookmarkEnd w:id="2"/>
    </w:p>
    <w:p w14:paraId="03DD32CE" w14:textId="77777777" w:rsidR="006615F7" w:rsidRPr="00B109EB" w:rsidRDefault="006615F7" w:rsidP="006615F7">
      <w:pPr>
        <w:spacing w:before="240" w:after="120" w:line="288" w:lineRule="auto"/>
        <w:ind w:right="-284"/>
        <w:rPr>
          <w:rFonts w:ascii="Arial" w:eastAsia="Times New Roman" w:hAnsi="Arial" w:cs="Arial"/>
          <w:lang w:eastAsia="cs-CZ"/>
        </w:rPr>
      </w:pPr>
      <w:r w:rsidRPr="00B109EB">
        <w:rPr>
          <w:rFonts w:ascii="Arial" w:eastAsia="Times New Roman" w:hAnsi="Arial" w:cs="Arial"/>
          <w:lang w:eastAsia="cs-CZ"/>
        </w:rPr>
        <w:t xml:space="preserve">Společnost je zapsaná v obchodním rejstříku vedeném u </w:t>
      </w:r>
      <w:r w:rsidRPr="00A82ADA">
        <w:rPr>
          <w:rFonts w:ascii="Arial" w:eastAsia="Times New Roman" w:hAnsi="Arial" w:cs="Arial"/>
          <w:b/>
          <w:bCs/>
          <w:snapToGrid w:val="0"/>
          <w:highlight w:val="yellow"/>
          <w:lang w:eastAsia="cs-CZ"/>
        </w:rPr>
        <w:t>[DOPLNIT]</w:t>
      </w:r>
      <w:r w:rsidRPr="00B109EB">
        <w:rPr>
          <w:rFonts w:ascii="Arial" w:eastAsia="Times New Roman" w:hAnsi="Arial" w:cs="Arial"/>
          <w:lang w:eastAsia="cs-CZ"/>
        </w:rPr>
        <w:t xml:space="preserve">, oddíl </w:t>
      </w:r>
      <w:r w:rsidRPr="00A82ADA">
        <w:rPr>
          <w:rFonts w:ascii="Arial" w:eastAsia="Times New Roman" w:hAnsi="Arial" w:cs="Arial"/>
          <w:b/>
          <w:bCs/>
          <w:snapToGrid w:val="0"/>
          <w:highlight w:val="yellow"/>
          <w:lang w:eastAsia="cs-CZ"/>
        </w:rPr>
        <w:t>[DOPLNIT]</w:t>
      </w:r>
      <w:r w:rsidRPr="00B109EB">
        <w:rPr>
          <w:rFonts w:ascii="Arial" w:eastAsia="Times New Roman" w:hAnsi="Arial" w:cs="Arial"/>
          <w:lang w:eastAsia="cs-CZ"/>
        </w:rPr>
        <w:t xml:space="preserve">, vložka </w:t>
      </w:r>
      <w:r w:rsidRPr="00A82ADA">
        <w:rPr>
          <w:rFonts w:ascii="Arial" w:eastAsia="Times New Roman" w:hAnsi="Arial" w:cs="Arial"/>
          <w:b/>
          <w:bCs/>
          <w:snapToGrid w:val="0"/>
          <w:highlight w:val="yellow"/>
          <w:lang w:eastAsia="cs-CZ"/>
        </w:rPr>
        <w:t>[DOPLNIT]</w:t>
      </w:r>
    </w:p>
    <w:p w14:paraId="57F2B172"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39340FE0"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 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„vyhláška č. 169/2016 Sb.“) </w:t>
      </w:r>
      <w:r w:rsidRPr="00B109EB">
        <w:rPr>
          <w:rFonts w:ascii="Arial" w:eastAsia="Times New Roman" w:hAnsi="Arial" w:cs="Arial"/>
          <w:lang w:eastAsia="cs-CZ"/>
        </w:rPr>
        <w:t>realizuje veřejná zakázka</w:t>
      </w:r>
      <w:r w:rsidR="001F221D">
        <w:rPr>
          <w:rFonts w:ascii="Arial" w:eastAsia="Times New Roman" w:hAnsi="Arial" w:cs="Arial"/>
          <w:lang w:eastAsia="cs-CZ"/>
        </w:rPr>
        <w:t xml:space="preserve"> </w:t>
      </w:r>
      <w:bookmarkStart w:id="3" w:name="_Hlk18485362"/>
      <w:r w:rsidR="001F221D">
        <w:rPr>
          <w:rFonts w:ascii="Arial" w:eastAsia="Times New Roman" w:hAnsi="Arial" w:cs="Arial"/>
          <w:lang w:eastAsia="cs-CZ"/>
        </w:rPr>
        <w:t xml:space="preserve">s názvem </w:t>
      </w:r>
      <w:r w:rsidR="00034FAB">
        <w:rPr>
          <w:rFonts w:ascii="Arial" w:eastAsia="Times New Roman" w:hAnsi="Arial" w:cs="Arial"/>
          <w:lang w:eastAsia="cs-CZ"/>
        </w:rPr>
        <w:t>„</w:t>
      </w:r>
      <w:r w:rsidR="00166FC4" w:rsidRPr="00166FC4">
        <w:rPr>
          <w:rFonts w:ascii="Arial" w:eastAsia="Times New Roman" w:hAnsi="Arial" w:cs="Arial"/>
          <w:b/>
          <w:bCs/>
          <w:snapToGrid w:val="0"/>
          <w:lang w:eastAsia="cs-CZ"/>
        </w:rPr>
        <w:t xml:space="preserve">Realizace Krajinotvorné nádrže VN1, tůně I a II, revitalizace toku, k.ú. </w:t>
      </w:r>
      <w:proofErr w:type="spellStart"/>
      <w:r w:rsidR="00166FC4" w:rsidRPr="00166FC4">
        <w:rPr>
          <w:rFonts w:ascii="Arial" w:eastAsia="Times New Roman" w:hAnsi="Arial" w:cs="Arial"/>
          <w:b/>
          <w:bCs/>
          <w:snapToGrid w:val="0"/>
          <w:lang w:eastAsia="cs-CZ"/>
        </w:rPr>
        <w:t>Chotčiny</w:t>
      </w:r>
      <w:proofErr w:type="spellEnd"/>
      <w:r w:rsidR="00034FAB" w:rsidRPr="00034FAB">
        <w:rPr>
          <w:rFonts w:ascii="Arial" w:eastAsia="Times New Roman" w:hAnsi="Arial" w:cs="Arial"/>
          <w:snapToGrid w:val="0"/>
          <w:lang w:eastAsia="cs-CZ"/>
        </w:rPr>
        <w:t>“</w:t>
      </w:r>
      <w:r w:rsidR="001F221D" w:rsidRPr="00166FC4">
        <w:rPr>
          <w:rFonts w:ascii="Arial" w:eastAsia="Times New Roman" w:hAnsi="Arial" w:cs="Arial"/>
          <w:bCs/>
          <w:snapToGrid w:val="0"/>
          <w:lang w:eastAsia="cs-CZ"/>
        </w:rPr>
        <w:t xml:space="preserve"> </w:t>
      </w:r>
      <w:r w:rsidR="00065713" w:rsidRPr="00166FC4">
        <w:rPr>
          <w:rFonts w:ascii="Arial" w:eastAsia="Times New Roman" w:hAnsi="Arial" w:cs="Arial"/>
          <w:bCs/>
          <w:snapToGrid w:val="0"/>
        </w:rPr>
        <w:t>(dále jen „veřejná zakázka“)</w:t>
      </w:r>
      <w:r w:rsidR="00065713" w:rsidRPr="00166FC4">
        <w:rPr>
          <w:rFonts w:ascii="Arial" w:eastAsia="Times New Roman" w:hAnsi="Arial" w:cs="Arial"/>
        </w:rPr>
        <w:t>.</w:t>
      </w:r>
      <w:r w:rsidR="001E26B9">
        <w:rPr>
          <w:rFonts w:ascii="Arial" w:hAnsi="Arial" w:cs="Arial"/>
        </w:rPr>
        <w:t>Realizace předmětu veřejné zakázky je zajišťována s finanční pomocí Nástroje pro oživení a odolnost (</w:t>
      </w:r>
      <w:proofErr w:type="spellStart"/>
      <w:r w:rsidR="001E26B9">
        <w:rPr>
          <w:rFonts w:ascii="Arial" w:hAnsi="Arial" w:cs="Arial"/>
        </w:rPr>
        <w:t>Recovery</w:t>
      </w:r>
      <w:proofErr w:type="spellEnd"/>
      <w:r w:rsidR="001E26B9">
        <w:rPr>
          <w:rFonts w:ascii="Arial" w:hAnsi="Arial" w:cs="Arial"/>
        </w:rPr>
        <w:t xml:space="preserve"> and </w:t>
      </w:r>
      <w:proofErr w:type="spellStart"/>
      <w:r w:rsidR="001E26B9">
        <w:rPr>
          <w:rFonts w:ascii="Arial" w:hAnsi="Arial" w:cs="Arial"/>
        </w:rPr>
        <w:t>Resilience</w:t>
      </w:r>
      <w:proofErr w:type="spellEnd"/>
      <w:r w:rsidR="001E26B9">
        <w:rPr>
          <w:rFonts w:ascii="Arial" w:hAnsi="Arial" w:cs="Arial"/>
        </w:rPr>
        <w:t xml:space="preserve"> Facility, dále jen „RRF“), který byl zřízen Nařízením Evropského parlamentu a Rady (EU) 2021/241 ze dne 12. února 2021Tento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bookmarkEnd w:id="3"/>
    <w:p w14:paraId="48BFFBC3"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082A3F82"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Pr="00A82ADA">
        <w:rPr>
          <w:rFonts w:ascii="Arial" w:eastAsia="Times New Roman" w:hAnsi="Arial" w:cs="Arial"/>
          <w:b/>
          <w:bCs/>
          <w:snapToGrid w:val="0"/>
          <w:highlight w:val="yellow"/>
          <w:lang w:eastAsia="cs-CZ"/>
        </w:rPr>
        <w:t>[DOPLNIT]</w:t>
      </w:r>
    </w:p>
    <w:p w14:paraId="57D325A2" w14:textId="3E734BE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423ED4">
        <w:rPr>
          <w:rFonts w:ascii="Arial" w:eastAsia="Times New Roman" w:hAnsi="Arial" w:cs="Arial"/>
          <w:b/>
          <w:bCs/>
          <w:snapToGrid w:val="0"/>
          <w:lang w:val="de-DE" w:eastAsia="cs-CZ"/>
        </w:rPr>
        <w:t>20.01.2023</w:t>
      </w:r>
    </w:p>
    <w:p w14:paraId="5A5795A9"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Pr="00A82ADA">
        <w:rPr>
          <w:rFonts w:ascii="Arial" w:eastAsia="Times New Roman" w:hAnsi="Arial" w:cs="Arial"/>
          <w:b/>
          <w:bCs/>
          <w:snapToGrid w:val="0"/>
          <w:highlight w:val="yellow"/>
          <w:lang w:eastAsia="cs-CZ"/>
        </w:rPr>
        <w:t>[DOPLNIT]</w:t>
      </w:r>
    </w:p>
    <w:p w14:paraId="6D155E1E" w14:textId="7CC623F5"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00F33A35">
        <w:rPr>
          <w:rFonts w:ascii="Arial" w:eastAsia="Times New Roman" w:hAnsi="Arial" w:cs="Arial"/>
          <w:b/>
          <w:bCs/>
          <w:snapToGrid w:val="0"/>
          <w:lang w:eastAsia="cs-CZ"/>
        </w:rPr>
        <w:t>22.11.2022</w:t>
      </w:r>
    </w:p>
    <w:p w14:paraId="67C88A0D" w14:textId="77777777" w:rsidR="006615F7" w:rsidRPr="00B109EB" w:rsidRDefault="006615F7" w:rsidP="006615F7">
      <w:pPr>
        <w:spacing w:after="120" w:line="288" w:lineRule="auto"/>
        <w:jc w:val="both"/>
        <w:rPr>
          <w:rFonts w:ascii="Arial" w:eastAsia="Times New Roman" w:hAnsi="Arial" w:cs="Arial"/>
          <w:lang w:eastAsia="cs-CZ"/>
        </w:rPr>
      </w:pPr>
    </w:p>
    <w:p w14:paraId="1364F6F5" w14:textId="523A7D25"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6C6570">
        <w:rPr>
          <w:rFonts w:ascii="Arial" w:hAnsi="Arial" w:cs="Arial"/>
          <w:b/>
          <w:u w:val="single"/>
        </w:rPr>
        <w:t xml:space="preserve"> </w:t>
      </w:r>
      <w:proofErr w:type="gramStart"/>
      <w:r w:rsidR="001216DB" w:rsidRPr="00B109EB">
        <w:rPr>
          <w:rFonts w:ascii="Arial" w:hAnsi="Arial" w:cs="Arial"/>
          <w:b/>
          <w:u w:val="single"/>
        </w:rPr>
        <w:t xml:space="preserve">I  </w:t>
      </w:r>
      <w:r w:rsidR="00332612" w:rsidRPr="00B109EB">
        <w:rPr>
          <w:rFonts w:ascii="Arial" w:hAnsi="Arial" w:cs="Arial"/>
          <w:b/>
          <w:u w:val="single"/>
        </w:rPr>
        <w:t>Předmět</w:t>
      </w:r>
      <w:proofErr w:type="gramEnd"/>
      <w:r w:rsidR="00332612" w:rsidRPr="00B109EB">
        <w:rPr>
          <w:rFonts w:ascii="Arial" w:hAnsi="Arial" w:cs="Arial"/>
          <w:b/>
          <w:u w:val="single"/>
        </w:rPr>
        <w:t xml:space="preserve"> a účel smlouvy</w:t>
      </w:r>
    </w:p>
    <w:p w14:paraId="2362CD80" w14:textId="3727A1C0"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Účelem smlouvy je zajištění realizace společných zařízení navržených v rámci komplexních pozemkových úprav v</w:t>
      </w:r>
      <w:r w:rsidR="00322BB7">
        <w:rPr>
          <w:rFonts w:ascii="Arial" w:hAnsi="Arial" w:cs="Arial"/>
        </w:rPr>
        <w:t> </w:t>
      </w:r>
      <w:r w:rsidR="00322BB7">
        <w:rPr>
          <w:rFonts w:ascii="Arial" w:hAnsi="Arial" w:cs="Arial"/>
          <w:b/>
        </w:rPr>
        <w:t xml:space="preserve">k.ú. </w:t>
      </w:r>
      <w:proofErr w:type="spellStart"/>
      <w:r w:rsidR="00322BB7">
        <w:rPr>
          <w:rFonts w:ascii="Arial" w:hAnsi="Arial" w:cs="Arial"/>
          <w:b/>
        </w:rPr>
        <w:t>Chotčiny</w:t>
      </w:r>
      <w:proofErr w:type="spellEnd"/>
      <w:r w:rsidRPr="00B109EB">
        <w:rPr>
          <w:rFonts w:ascii="Arial" w:hAnsi="Arial" w:cs="Arial"/>
        </w:rPr>
        <w:t xml:space="preserve"> dle zákona č. 139/2002 Sb., </w:t>
      </w:r>
      <w:r w:rsidR="00C8483D" w:rsidRPr="00B109EB">
        <w:rPr>
          <w:rFonts w:ascii="Arial" w:hAnsi="Arial" w:cs="Arial"/>
        </w:rPr>
        <w:br/>
      </w:r>
      <w:r w:rsidRPr="00B109EB">
        <w:rPr>
          <w:rFonts w:ascii="Arial" w:hAnsi="Arial" w:cs="Arial"/>
        </w:rPr>
        <w:t xml:space="preserve">o pozemkových úpravách a pozemkových úřadech, ve znění pozdějších předpisů </w:t>
      </w:r>
      <w:r w:rsidR="00C8483D" w:rsidRPr="00B109EB">
        <w:rPr>
          <w:rFonts w:ascii="Arial" w:hAnsi="Arial" w:cs="Arial"/>
        </w:rPr>
        <w:br/>
      </w:r>
      <w:r w:rsidRPr="00B109EB">
        <w:rPr>
          <w:rFonts w:ascii="Arial" w:hAnsi="Arial" w:cs="Arial"/>
        </w:rPr>
        <w:t>a o 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rPr>
        <w:t>Zadávací dokumentace</w:t>
      </w:r>
      <w:r w:rsidRPr="00B109EB">
        <w:rPr>
          <w:rFonts w:ascii="Arial" w:hAnsi="Arial" w:cs="Arial"/>
        </w:rPr>
        <w:t xml:space="preserve">“).  </w:t>
      </w:r>
    </w:p>
    <w:p w14:paraId="20727FB1" w14:textId="20533FC3"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Předmětem smlouvy je provedení stavby </w:t>
      </w:r>
      <w:r w:rsidR="00194A68">
        <w:rPr>
          <w:rFonts w:ascii="Arial" w:hAnsi="Arial" w:cs="Arial"/>
        </w:rPr>
        <w:t>„</w:t>
      </w:r>
      <w:r w:rsidR="00F83C4E" w:rsidRPr="00166FC4">
        <w:rPr>
          <w:rFonts w:ascii="Arial" w:eastAsia="Times New Roman" w:hAnsi="Arial" w:cs="Arial"/>
          <w:b/>
          <w:bCs/>
          <w:snapToGrid w:val="0"/>
          <w:lang w:eastAsia="cs-CZ"/>
        </w:rPr>
        <w:t>Krajinotvorn</w:t>
      </w:r>
      <w:r w:rsidR="00F83C4E">
        <w:rPr>
          <w:rFonts w:ascii="Arial" w:eastAsia="Times New Roman" w:hAnsi="Arial" w:cs="Arial"/>
          <w:b/>
          <w:bCs/>
          <w:snapToGrid w:val="0"/>
          <w:lang w:eastAsia="cs-CZ"/>
        </w:rPr>
        <w:t>á</w:t>
      </w:r>
      <w:r w:rsidR="00F83C4E" w:rsidRPr="00166FC4">
        <w:rPr>
          <w:rFonts w:ascii="Arial" w:eastAsia="Times New Roman" w:hAnsi="Arial" w:cs="Arial"/>
          <w:b/>
          <w:bCs/>
          <w:snapToGrid w:val="0"/>
          <w:lang w:eastAsia="cs-CZ"/>
        </w:rPr>
        <w:t xml:space="preserve"> nádrž VN1, tůně I a II, revitalizace toku, k.ú. </w:t>
      </w:r>
      <w:proofErr w:type="spellStart"/>
      <w:r w:rsidR="00F83C4E" w:rsidRPr="00166FC4">
        <w:rPr>
          <w:rFonts w:ascii="Arial" w:eastAsia="Times New Roman" w:hAnsi="Arial" w:cs="Arial"/>
          <w:b/>
          <w:bCs/>
          <w:snapToGrid w:val="0"/>
          <w:lang w:eastAsia="cs-CZ"/>
        </w:rPr>
        <w:t>Chotčiny</w:t>
      </w:r>
      <w:proofErr w:type="spellEnd"/>
      <w:r w:rsidR="00194A68" w:rsidRPr="00194A68">
        <w:rPr>
          <w:rFonts w:ascii="Arial" w:eastAsia="Times New Roman" w:hAnsi="Arial" w:cs="Arial"/>
          <w:snapToGrid w:val="0"/>
          <w:lang w:eastAsia="cs-CZ"/>
        </w:rPr>
        <w:t>“</w:t>
      </w:r>
      <w:r w:rsidR="00F83C4E" w:rsidRPr="00B109EB">
        <w:rPr>
          <w:rFonts w:ascii="Arial" w:hAnsi="Arial" w:cs="Arial"/>
        </w:rPr>
        <w:t xml:space="preserve"> </w:t>
      </w:r>
      <w:r w:rsidRPr="00B109EB">
        <w:rPr>
          <w:rFonts w:ascii="Arial" w:hAnsi="Arial" w:cs="Arial"/>
        </w:rPr>
        <w:t>(dále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63997B1F" w14:textId="4CF620A8"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lastRenderedPageBreak/>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 xml:space="preserve">a závazných podmínek stanovených pro provedení díla objednatelem v podmínkách zadávacího řízení </w:t>
      </w:r>
      <w:r w:rsidR="00961436">
        <w:rPr>
          <w:rFonts w:ascii="Arial" w:hAnsi="Arial" w:cs="Arial"/>
        </w:rPr>
        <w:t>V</w:t>
      </w:r>
      <w:r w:rsidRPr="00B109EB">
        <w:rPr>
          <w:rFonts w:ascii="Arial" w:hAnsi="Arial" w:cs="Arial"/>
        </w:rPr>
        <w:t xml:space="preserve">eřejné zakázky. </w:t>
      </w:r>
    </w:p>
    <w:p w14:paraId="12153B97" w14:textId="77777777"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45B1D69B" w14:textId="1A7D92E0" w:rsidR="00A26E5C" w:rsidRPr="008D24D9" w:rsidRDefault="00D6259E" w:rsidP="008D24D9">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5282D658" w14:textId="77777777" w:rsidR="00A26E5C" w:rsidRPr="00B109EB" w:rsidRDefault="00A26E5C" w:rsidP="00A26E5C">
      <w:pPr>
        <w:pStyle w:val="Odstavecseseznamem"/>
        <w:jc w:val="both"/>
        <w:rPr>
          <w:rFonts w:ascii="Arial" w:hAnsi="Arial" w:cs="Arial"/>
        </w:rPr>
      </w:pPr>
    </w:p>
    <w:p w14:paraId="0065C63D"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5CEC91B3" w14:textId="5889328D" w:rsidR="00D6259E" w:rsidRPr="00B109EB" w:rsidRDefault="00D6259E" w:rsidP="000B5A04">
      <w:pPr>
        <w:ind w:left="357"/>
        <w:jc w:val="both"/>
        <w:rPr>
          <w:rFonts w:ascii="Arial" w:hAnsi="Arial" w:cs="Arial"/>
          <w:b/>
        </w:rPr>
      </w:pPr>
      <w:r w:rsidRPr="00B109EB">
        <w:rPr>
          <w:rFonts w:ascii="Arial" w:hAnsi="Arial" w:cs="Arial"/>
        </w:rPr>
        <w:t xml:space="preserve">Název </w:t>
      </w:r>
      <w:proofErr w:type="gramStart"/>
      <w:r w:rsidRPr="00B109EB">
        <w:rPr>
          <w:rFonts w:ascii="Arial" w:hAnsi="Arial" w:cs="Arial"/>
        </w:rPr>
        <w:t xml:space="preserve">díla: </w:t>
      </w:r>
      <w:r w:rsidRPr="00B109EB">
        <w:rPr>
          <w:rFonts w:ascii="Arial" w:hAnsi="Arial" w:cs="Arial"/>
          <w:b/>
        </w:rPr>
        <w:t xml:space="preserve">  </w:t>
      </w:r>
      <w:proofErr w:type="gramEnd"/>
      <w:r w:rsidRPr="00B109EB">
        <w:rPr>
          <w:rFonts w:ascii="Arial" w:hAnsi="Arial" w:cs="Arial"/>
          <w:b/>
        </w:rPr>
        <w:t xml:space="preserve">        </w:t>
      </w:r>
      <w:r w:rsidR="006E435D" w:rsidRPr="00166FC4">
        <w:rPr>
          <w:rFonts w:ascii="Arial" w:eastAsia="Times New Roman" w:hAnsi="Arial" w:cs="Arial"/>
          <w:b/>
          <w:bCs/>
          <w:snapToGrid w:val="0"/>
          <w:lang w:eastAsia="cs-CZ"/>
        </w:rPr>
        <w:t>Krajinotvorn</w:t>
      </w:r>
      <w:r w:rsidR="006E435D">
        <w:rPr>
          <w:rFonts w:ascii="Arial" w:eastAsia="Times New Roman" w:hAnsi="Arial" w:cs="Arial"/>
          <w:b/>
          <w:bCs/>
          <w:snapToGrid w:val="0"/>
          <w:lang w:eastAsia="cs-CZ"/>
        </w:rPr>
        <w:t>á</w:t>
      </w:r>
      <w:r w:rsidR="006E435D" w:rsidRPr="00166FC4">
        <w:rPr>
          <w:rFonts w:ascii="Arial" w:eastAsia="Times New Roman" w:hAnsi="Arial" w:cs="Arial"/>
          <w:b/>
          <w:bCs/>
          <w:snapToGrid w:val="0"/>
          <w:lang w:eastAsia="cs-CZ"/>
        </w:rPr>
        <w:t xml:space="preserve"> nádrž VN1, tůně I a II, revitalizace toku, k.ú. </w:t>
      </w:r>
      <w:proofErr w:type="spellStart"/>
      <w:r w:rsidR="006E435D" w:rsidRPr="00166FC4">
        <w:rPr>
          <w:rFonts w:ascii="Arial" w:eastAsia="Times New Roman" w:hAnsi="Arial" w:cs="Arial"/>
          <w:b/>
          <w:bCs/>
          <w:snapToGrid w:val="0"/>
          <w:lang w:eastAsia="cs-CZ"/>
        </w:rPr>
        <w:t>Chotčiny</w:t>
      </w:r>
      <w:proofErr w:type="spellEnd"/>
    </w:p>
    <w:p w14:paraId="27451DD3" w14:textId="247DF090" w:rsidR="0070492E" w:rsidRDefault="00D6259E" w:rsidP="0070492E">
      <w:pPr>
        <w:spacing w:after="120"/>
        <w:ind w:left="357"/>
        <w:jc w:val="both"/>
        <w:rPr>
          <w:rFonts w:ascii="Arial" w:hAnsi="Arial" w:cs="Arial"/>
          <w:bCs/>
        </w:rPr>
      </w:pPr>
      <w:r w:rsidRPr="00B109EB">
        <w:rPr>
          <w:rFonts w:ascii="Arial" w:hAnsi="Arial" w:cs="Arial"/>
        </w:rPr>
        <w:t xml:space="preserve">Místo </w:t>
      </w:r>
      <w:proofErr w:type="gramStart"/>
      <w:r w:rsidRPr="00B109EB">
        <w:rPr>
          <w:rFonts w:ascii="Arial" w:hAnsi="Arial" w:cs="Arial"/>
        </w:rPr>
        <w:t>stavby</w:t>
      </w:r>
      <w:r w:rsidRPr="000B5A04">
        <w:rPr>
          <w:rFonts w:ascii="Arial" w:hAnsi="Arial" w:cs="Arial"/>
        </w:rPr>
        <w:t xml:space="preserve">:   </w:t>
      </w:r>
      <w:proofErr w:type="gramEnd"/>
      <w:r w:rsidRPr="000B5A04">
        <w:rPr>
          <w:rFonts w:ascii="Arial" w:hAnsi="Arial" w:cs="Arial"/>
        </w:rPr>
        <w:t xml:space="preserve">    </w:t>
      </w:r>
      <w:r w:rsidR="00423ED4">
        <w:rPr>
          <w:rFonts w:ascii="Arial" w:hAnsi="Arial" w:cs="Arial"/>
        </w:rPr>
        <w:t xml:space="preserve"> </w:t>
      </w:r>
      <w:r w:rsidR="006E435D" w:rsidRPr="000B5A04">
        <w:rPr>
          <w:rFonts w:ascii="Arial" w:hAnsi="Arial" w:cs="Arial"/>
        </w:rPr>
        <w:t xml:space="preserve">k.ú. </w:t>
      </w:r>
      <w:proofErr w:type="spellStart"/>
      <w:r w:rsidR="006E435D" w:rsidRPr="000B5A04">
        <w:rPr>
          <w:rFonts w:ascii="Arial" w:hAnsi="Arial" w:cs="Arial"/>
        </w:rPr>
        <w:t>Chotčiny</w:t>
      </w:r>
      <w:proofErr w:type="spellEnd"/>
      <w:r w:rsidR="006E435D" w:rsidRPr="000B5A04">
        <w:rPr>
          <w:rFonts w:ascii="Arial" w:hAnsi="Arial" w:cs="Arial"/>
        </w:rPr>
        <w:t>, obec Dolní Hořice</w:t>
      </w:r>
      <w:r w:rsidR="000B5A04" w:rsidRPr="000B5A04">
        <w:rPr>
          <w:rFonts w:ascii="Arial" w:hAnsi="Arial" w:cs="Arial"/>
        </w:rPr>
        <w:t>, okres Tábor, Jihočeský kraj</w:t>
      </w:r>
    </w:p>
    <w:p w14:paraId="2726F41E" w14:textId="29EDEA60" w:rsidR="00D6259E" w:rsidRPr="0070492E" w:rsidRDefault="00C8483D" w:rsidP="0070492E">
      <w:pPr>
        <w:ind w:left="357"/>
        <w:jc w:val="both"/>
        <w:rPr>
          <w:rFonts w:ascii="Arial" w:hAnsi="Arial" w:cs="Arial"/>
          <w:bCs/>
        </w:rPr>
      </w:pPr>
      <w:r w:rsidRPr="00A82ADA">
        <w:rPr>
          <w:rFonts w:ascii="Arial" w:hAnsi="Arial" w:cs="Arial"/>
          <w:bCs/>
        </w:rPr>
        <w:t>(dále jen “</w:t>
      </w:r>
      <w:r w:rsidR="00D6259E" w:rsidRPr="00A82ADA">
        <w:rPr>
          <w:rFonts w:ascii="Arial" w:hAnsi="Arial" w:cs="Arial"/>
          <w:bCs/>
        </w:rPr>
        <w:t>stavba”).</w:t>
      </w:r>
    </w:p>
    <w:p w14:paraId="1C6FE1C4" w14:textId="1A75A315" w:rsidR="00D6259E" w:rsidRPr="008F2B32" w:rsidRDefault="00D6259E" w:rsidP="008F2B32">
      <w:pPr>
        <w:ind w:left="360"/>
        <w:jc w:val="both"/>
        <w:rPr>
          <w:rFonts w:ascii="Arial" w:hAnsi="Arial" w:cs="Arial"/>
          <w:b/>
          <w:bCs/>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D35974" w:rsidRPr="00D35974">
        <w:rPr>
          <w:rFonts w:ascii="Arial" w:hAnsi="Arial" w:cs="Arial"/>
          <w:b/>
          <w:bCs/>
        </w:rPr>
        <w:t xml:space="preserve">Natura Koncept s.r.o., </w:t>
      </w:r>
      <w:r w:rsidR="00D35974" w:rsidRPr="008F2B32">
        <w:rPr>
          <w:rFonts w:ascii="Arial" w:hAnsi="Arial" w:cs="Arial"/>
        </w:rPr>
        <w:t>Vrázova 2243/7,</w:t>
      </w:r>
      <w:r w:rsidR="008F2B32" w:rsidRPr="008F2B32">
        <w:rPr>
          <w:rFonts w:ascii="Arial" w:hAnsi="Arial" w:cs="Arial"/>
        </w:rPr>
        <w:t xml:space="preserve"> </w:t>
      </w:r>
      <w:r w:rsidR="00D35974" w:rsidRPr="008F2B32">
        <w:rPr>
          <w:rFonts w:ascii="Arial" w:hAnsi="Arial" w:cs="Arial"/>
        </w:rPr>
        <w:t>150 00 Praha, IČO: 05896894</w:t>
      </w:r>
      <w:r w:rsidR="00D35974" w:rsidRPr="00693747">
        <w:rPr>
          <w:rFonts w:ascii="Arial" w:hAnsi="Arial" w:cs="Arial"/>
        </w:rPr>
        <w:t>,</w:t>
      </w:r>
      <w:r w:rsidR="00D35974">
        <w:rPr>
          <w:rFonts w:ascii="Arial" w:hAnsi="Arial" w:cs="Arial"/>
          <w:b/>
          <w:bCs/>
        </w:rPr>
        <w:t xml:space="preserve"> </w:t>
      </w:r>
      <w:r w:rsidRPr="00B109EB">
        <w:rPr>
          <w:rFonts w:ascii="Arial" w:hAnsi="Arial" w:cs="Arial"/>
        </w:rPr>
        <w:t xml:space="preserve">č. zakázky </w:t>
      </w:r>
      <w:r w:rsidR="00991E8A" w:rsidRPr="008F2B32">
        <w:rPr>
          <w:rFonts w:ascii="Arial" w:hAnsi="Arial" w:cs="Arial"/>
        </w:rPr>
        <w:t>P21V00000501.</w:t>
      </w:r>
      <w:r w:rsidR="00991E8A">
        <w:rPr>
          <w:rFonts w:ascii="Arial" w:hAnsi="Arial" w:cs="Arial"/>
          <w:b/>
          <w:bCs/>
        </w:rPr>
        <w:t xml:space="preserve"> </w:t>
      </w:r>
      <w:r w:rsidRPr="00B109EB">
        <w:rPr>
          <w:rFonts w:ascii="Arial" w:hAnsi="Arial" w:cs="Arial"/>
        </w:rPr>
        <w:t>Uvedená projektová dokumentace bude objednatelem protokolárně předána zhotoviteli nejpozději při předání staveniště.</w:t>
      </w:r>
    </w:p>
    <w:p w14:paraId="0B34DEE5" w14:textId="77777777" w:rsidR="00D6259E" w:rsidRPr="00073DC0" w:rsidRDefault="00D6259E" w:rsidP="00FB44CA">
      <w:pPr>
        <w:pStyle w:val="Odstavecseseznamem"/>
        <w:numPr>
          <w:ilvl w:val="0"/>
          <w:numId w:val="3"/>
        </w:numPr>
        <w:jc w:val="both"/>
        <w:rPr>
          <w:rFonts w:ascii="Arial" w:hAnsi="Arial" w:cs="Arial"/>
        </w:rPr>
      </w:pPr>
      <w:r w:rsidRPr="00073DC0">
        <w:rPr>
          <w:rFonts w:ascii="Arial" w:hAnsi="Arial" w:cs="Arial"/>
        </w:rPr>
        <w:t>Součástí realizace díla jsou tyto činnosti:</w:t>
      </w:r>
    </w:p>
    <w:p w14:paraId="06579DA2" w14:textId="29F2CC11" w:rsidR="00D6259E" w:rsidRPr="00073DC0" w:rsidRDefault="00D6259E" w:rsidP="00FB44CA">
      <w:pPr>
        <w:pStyle w:val="Odstavecseseznamem"/>
        <w:numPr>
          <w:ilvl w:val="0"/>
          <w:numId w:val="4"/>
        </w:numPr>
        <w:jc w:val="both"/>
        <w:rPr>
          <w:rFonts w:ascii="Arial" w:hAnsi="Arial" w:cs="Arial"/>
        </w:rPr>
      </w:pPr>
      <w:r w:rsidRPr="00073DC0">
        <w:rPr>
          <w:rFonts w:ascii="Arial" w:hAnsi="Arial" w:cs="Arial"/>
        </w:rPr>
        <w:t xml:space="preserve">Zajištění dodávek materiálů a zařízení nezbytných pro řádné dokončení díla. </w:t>
      </w:r>
    </w:p>
    <w:p w14:paraId="6A470A4B" w14:textId="77777777" w:rsidR="00D6259E" w:rsidRPr="00073DC0" w:rsidRDefault="00D6259E" w:rsidP="00FB44CA">
      <w:pPr>
        <w:pStyle w:val="Odstavecseseznamem"/>
        <w:numPr>
          <w:ilvl w:val="0"/>
          <w:numId w:val="4"/>
        </w:numPr>
        <w:jc w:val="both"/>
        <w:rPr>
          <w:rFonts w:ascii="Arial" w:hAnsi="Arial" w:cs="Arial"/>
        </w:rPr>
      </w:pPr>
      <w:r w:rsidRPr="00073DC0">
        <w:rPr>
          <w:rFonts w:ascii="Arial" w:hAnsi="Arial" w:cs="Arial"/>
        </w:rPr>
        <w:t>Provedení všech činností souvisejících s provedením díla nezbytných pro řádné dokončení díla (dodáv</w:t>
      </w:r>
      <w:r w:rsidR="00961436" w:rsidRPr="00073DC0">
        <w:rPr>
          <w:rFonts w:ascii="Arial" w:hAnsi="Arial" w:cs="Arial"/>
        </w:rPr>
        <w:t>ky</w:t>
      </w:r>
      <w:r w:rsidRPr="00073DC0">
        <w:rPr>
          <w:rFonts w:ascii="Arial" w:hAnsi="Arial" w:cs="Arial"/>
        </w:rPr>
        <w:t>, služ</w:t>
      </w:r>
      <w:r w:rsidR="00961436" w:rsidRPr="00073DC0">
        <w:rPr>
          <w:rFonts w:ascii="Arial" w:hAnsi="Arial" w:cs="Arial"/>
        </w:rPr>
        <w:t>by</w:t>
      </w:r>
      <w:r w:rsidRPr="00073DC0">
        <w:rPr>
          <w:rFonts w:ascii="Arial" w:hAnsi="Arial" w:cs="Arial"/>
        </w:rPr>
        <w:t xml:space="preserve">, bezpečnostní opatření apod.),  </w:t>
      </w:r>
    </w:p>
    <w:p w14:paraId="4262D329" w14:textId="77777777" w:rsidR="00D6259E" w:rsidRPr="00073DC0" w:rsidRDefault="00D6259E" w:rsidP="00FB44CA">
      <w:pPr>
        <w:pStyle w:val="Odstavecseseznamem"/>
        <w:numPr>
          <w:ilvl w:val="0"/>
          <w:numId w:val="4"/>
        </w:numPr>
        <w:jc w:val="both"/>
        <w:rPr>
          <w:rFonts w:ascii="Arial" w:hAnsi="Arial" w:cs="Arial"/>
        </w:rPr>
      </w:pPr>
      <w:r w:rsidRPr="00073DC0">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073DC0">
        <w:rPr>
          <w:rFonts w:ascii="Arial" w:hAnsi="Arial" w:cs="Arial"/>
        </w:rPr>
        <w:t>Geodetické vytyčení pozemků pro stavbu před zahájením provádění díla (příslušná parcelní</w:t>
      </w:r>
      <w:r w:rsidRPr="00B109EB">
        <w:rPr>
          <w:rFonts w:ascii="Arial" w:hAnsi="Arial" w:cs="Arial"/>
        </w:rPr>
        <w:t xml:space="preserve">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Geodetické zaměření skutečně provedeného díla včetně případných geometrických plánů pro kolaudační řízení</w:t>
      </w:r>
      <w:r w:rsidR="00CF1080">
        <w:rPr>
          <w:rFonts w:ascii="Arial" w:hAnsi="Arial" w:cs="Arial"/>
        </w:rPr>
        <w:t xml:space="preserve"> </w:t>
      </w:r>
      <w:r w:rsidRPr="00B109EB">
        <w:rPr>
          <w:rFonts w:ascii="Arial" w:hAnsi="Arial" w:cs="Arial"/>
        </w:rPr>
        <w:t xml:space="preserve">a </w:t>
      </w:r>
      <w:r w:rsidR="00961436">
        <w:rPr>
          <w:rFonts w:ascii="Arial" w:hAnsi="Arial" w:cs="Arial"/>
        </w:rPr>
        <w:t xml:space="preserve">zajištění </w:t>
      </w:r>
      <w:r w:rsidRPr="00B109EB">
        <w:rPr>
          <w:rFonts w:ascii="Arial" w:hAnsi="Arial" w:cs="Arial"/>
        </w:rPr>
        <w:t>zápis</w:t>
      </w:r>
      <w:r w:rsidR="00961436">
        <w:rPr>
          <w:rFonts w:ascii="Arial" w:hAnsi="Arial" w:cs="Arial"/>
        </w:rPr>
        <w:t>u</w:t>
      </w:r>
      <w:r w:rsidRPr="00B109EB">
        <w:rPr>
          <w:rFonts w:ascii="Arial" w:hAnsi="Arial" w:cs="Arial"/>
        </w:rPr>
        <w:t xml:space="preserve"> díla do katastru nemovitostí</w:t>
      </w:r>
      <w:r w:rsidR="00961436">
        <w:rPr>
          <w:rFonts w:ascii="Arial" w:hAnsi="Arial" w:cs="Arial"/>
        </w:rPr>
        <w:t xml:space="preserve"> katastrálním úřadem</w:t>
      </w:r>
      <w:r w:rsidRPr="00B109EB">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4BCA0812" w14:textId="01E864DA"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Zhotovitel umožní</w:t>
      </w:r>
      <w:r w:rsidR="00073DC0">
        <w:rPr>
          <w:rFonts w:ascii="Arial" w:hAnsi="Arial" w:cs="Arial"/>
        </w:rPr>
        <w:t xml:space="preserve"> </w:t>
      </w:r>
      <w:r w:rsidRPr="0D0362A8">
        <w:rPr>
          <w:rFonts w:ascii="Arial" w:hAnsi="Arial" w:cs="Arial"/>
        </w:rPr>
        <w:t>předběžný záchranný archeologický výzkum.</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w:t>
      </w:r>
      <w:r w:rsidRPr="0D0362A8">
        <w:rPr>
          <w:rFonts w:ascii="Arial" w:hAnsi="Arial" w:cs="Arial"/>
        </w:rPr>
        <w:lastRenderedPageBreak/>
        <w:t xml:space="preserve">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5E7C312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Dojde-li během přípravy a realizace stavby k nepředvídaným nálezům kulturně cenných předmětů, detailů stavby nebo chráněných částí přírody anebo k </w:t>
      </w:r>
      <w:bookmarkStart w:id="4" w:name="_Hlk13050140"/>
      <w:r w:rsidRPr="0D0362A8">
        <w:rPr>
          <w:rFonts w:ascii="Arial" w:hAnsi="Arial" w:cs="Arial"/>
        </w:rPr>
        <w:t>nálezům munice či </w:t>
      </w:r>
      <w:bookmarkEnd w:id="4"/>
      <w:r w:rsidRPr="0D0362A8">
        <w:rPr>
          <w:rFonts w:ascii="Arial" w:hAnsi="Arial" w:cs="Arial"/>
        </w:rPr>
        <w:t>k archeologickým nálezům dle §176, odst. 1 zákona č. 183/2006 Sb. o územním plánování a stavebním řádu (dále jen „stavební zákon“),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D763773" w14:textId="472C4A72"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5" w:name="_Hlk13050168"/>
      <w:bookmarkStart w:id="6" w:name="_Hlk13051636"/>
      <w:r w:rsidR="00E431EA">
        <w:rPr>
          <w:rFonts w:ascii="Arial" w:hAnsi="Arial" w:cs="Arial"/>
        </w:rPr>
        <w:t xml:space="preserve"> </w:t>
      </w:r>
      <w:r w:rsidRPr="0D0362A8">
        <w:rPr>
          <w:rFonts w:ascii="Arial" w:hAnsi="Arial" w:cs="Arial"/>
        </w:rPr>
        <w:t xml:space="preserve">(dle čl. II bod 2. h) bude řešeno jako dodatečné práce dle této smlouvy, nebo novým samostatným </w:t>
      </w:r>
      <w:r w:rsidRPr="00073DC0">
        <w:rPr>
          <w:rFonts w:ascii="Arial" w:hAnsi="Arial" w:cs="Arial"/>
        </w:rPr>
        <w:t>zadávacím</w:t>
      </w:r>
      <w:r w:rsidRPr="0D0362A8">
        <w:rPr>
          <w:rFonts w:ascii="Arial" w:hAnsi="Arial" w:cs="Arial"/>
        </w:rPr>
        <w:t xml:space="preserve"> řízením.</w:t>
      </w:r>
      <w:bookmarkEnd w:id="5"/>
    </w:p>
    <w:bookmarkEnd w:id="6"/>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656300E0"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t xml:space="preserve">Zajištění všech ostatních nezbytných zkoušek, atestů a revizí podle ČSN </w:t>
      </w:r>
      <w:r w:rsidR="00D6259E">
        <w:br/>
      </w:r>
      <w:r w:rsidRPr="0D0362A8">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4FC7E36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Respektování obecných podmínek daných povoleními k realizaci stavby, a to zejména vedením přehledu o případně vytěžené ornici a o nakládání s ní při respektování zásad její ochrany.</w:t>
      </w:r>
    </w:p>
    <w:p w14:paraId="426AA6D4"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108EDB66" w14:textId="2FEB7069" w:rsidR="00D6259E" w:rsidRPr="00B109EB" w:rsidRDefault="00D6259E" w:rsidP="00FB44CA">
      <w:pPr>
        <w:pStyle w:val="Odstavecseseznamem"/>
        <w:numPr>
          <w:ilvl w:val="0"/>
          <w:numId w:val="3"/>
        </w:numPr>
        <w:jc w:val="both"/>
        <w:rPr>
          <w:rFonts w:ascii="Arial" w:hAnsi="Arial" w:cs="Arial"/>
          <w:i/>
        </w:rPr>
      </w:pPr>
      <w:r w:rsidRPr="00B109EB">
        <w:rPr>
          <w:rFonts w:ascii="Arial" w:hAnsi="Arial" w:cs="Arial"/>
        </w:rPr>
        <w:t xml:space="preserve">Dílo bude provedeno dle projektové dokumentace, soupisu stavebních prací, dodávek </w:t>
      </w:r>
      <w:r w:rsidR="00C2561A" w:rsidRPr="00B109EB">
        <w:rPr>
          <w:rFonts w:ascii="Arial" w:hAnsi="Arial" w:cs="Arial"/>
        </w:rPr>
        <w:br/>
      </w:r>
      <w:r w:rsidRPr="00B109EB">
        <w:rPr>
          <w:rFonts w:ascii="Arial" w:hAnsi="Arial" w:cs="Arial"/>
        </w:rPr>
        <w:t xml:space="preserve">a služeb s výkazem výměr a v souladu se stavebním povolením vydaným </w:t>
      </w:r>
      <w:r w:rsidR="00B5441C">
        <w:rPr>
          <w:rFonts w:ascii="Arial" w:hAnsi="Arial" w:cs="Arial"/>
        </w:rPr>
        <w:t>Městským úřadem Tábor</w:t>
      </w:r>
      <w:r w:rsidR="00B5441C" w:rsidRPr="00B109EB">
        <w:rPr>
          <w:rFonts w:ascii="Arial" w:hAnsi="Arial" w:cs="Arial"/>
        </w:rPr>
        <w:t xml:space="preserve"> </w:t>
      </w:r>
      <w:r w:rsidRPr="00B109EB">
        <w:rPr>
          <w:rFonts w:ascii="Arial" w:hAnsi="Arial" w:cs="Arial"/>
        </w:rPr>
        <w:t xml:space="preserve">dne </w:t>
      </w:r>
      <w:r w:rsidR="00B5441C">
        <w:rPr>
          <w:rFonts w:ascii="Arial" w:hAnsi="Arial" w:cs="Arial"/>
        </w:rPr>
        <w:t xml:space="preserve">22.11.2022 </w:t>
      </w:r>
      <w:r w:rsidRPr="00B109EB">
        <w:rPr>
          <w:rFonts w:ascii="Arial" w:hAnsi="Arial" w:cs="Arial"/>
        </w:rPr>
        <w:t xml:space="preserve">č.j. </w:t>
      </w:r>
      <w:r w:rsidR="00B5441C" w:rsidRPr="00B5441C">
        <w:rPr>
          <w:rFonts w:ascii="Arial" w:hAnsi="Arial" w:cs="Arial"/>
        </w:rPr>
        <w:t>METAB 67251/2022/OŽP/</w:t>
      </w:r>
      <w:proofErr w:type="spellStart"/>
      <w:r w:rsidR="00B5441C" w:rsidRPr="00B5441C">
        <w:rPr>
          <w:rFonts w:ascii="Arial" w:hAnsi="Arial" w:cs="Arial"/>
        </w:rPr>
        <w:t>LPek</w:t>
      </w:r>
      <w:proofErr w:type="spellEnd"/>
      <w:r w:rsidR="00A87361">
        <w:rPr>
          <w:rFonts w:ascii="Arial" w:hAnsi="Arial" w:cs="Arial"/>
        </w:rPr>
        <w:t>,</w:t>
      </w:r>
      <w:r w:rsidRPr="00B109EB">
        <w:rPr>
          <w:rFonts w:ascii="Arial" w:hAnsi="Arial" w:cs="Arial"/>
        </w:rPr>
        <w:t xml:space="preserve"> které nabylo právní moci dne </w:t>
      </w:r>
      <w:r w:rsidR="00B5441C">
        <w:rPr>
          <w:rFonts w:ascii="Arial" w:hAnsi="Arial" w:cs="Arial"/>
        </w:rPr>
        <w:t>28.12.2022.</w:t>
      </w:r>
      <w:r w:rsidRPr="00B109EB">
        <w:rPr>
          <w:rFonts w:ascii="Arial" w:hAnsi="Arial" w:cs="Arial"/>
        </w:rPr>
        <w:t xml:space="preserve"> </w:t>
      </w:r>
    </w:p>
    <w:p w14:paraId="53839D5D" w14:textId="77777777" w:rsidR="00CC70FE" w:rsidRPr="008E2BFD" w:rsidRDefault="00D6259E" w:rsidP="00FB44CA">
      <w:pPr>
        <w:pStyle w:val="Odstavecseseznamem"/>
        <w:numPr>
          <w:ilvl w:val="0"/>
          <w:numId w:val="3"/>
        </w:numPr>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4E0EF4A2" w14:textId="4B62C1E6" w:rsidR="00CC70FE" w:rsidRPr="00B109EB" w:rsidRDefault="00CC70FE" w:rsidP="006B54C6">
      <w:pPr>
        <w:jc w:val="center"/>
        <w:rPr>
          <w:rFonts w:ascii="Arial" w:hAnsi="Arial" w:cs="Arial"/>
          <w:b/>
          <w:u w:val="single"/>
        </w:rPr>
      </w:pPr>
      <w:r w:rsidRPr="00B109EB">
        <w:rPr>
          <w:rFonts w:ascii="Arial" w:hAnsi="Arial" w:cs="Arial"/>
          <w:b/>
          <w:u w:val="single"/>
        </w:rPr>
        <w:lastRenderedPageBreak/>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77777777"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Čl. II. smlouvy, se sjednává dohodou smluvních stran na základě nabídky učiněné zhotovitelem na Veřejnou zakázku ze dne </w:t>
      </w:r>
      <w:proofErr w:type="gramStart"/>
      <w:r w:rsidRPr="00B109EB">
        <w:rPr>
          <w:rFonts w:ascii="Arial" w:hAnsi="Arial" w:cs="Arial"/>
          <w:b/>
          <w:highlight w:val="yellow"/>
        </w:rPr>
        <w:t>…….</w:t>
      </w:r>
      <w:proofErr w:type="gramEnd"/>
      <w:r w:rsidRPr="00B109EB">
        <w:rPr>
          <w:rFonts w:ascii="Arial" w:hAnsi="Arial" w:cs="Arial"/>
          <w:b/>
          <w:highlight w:val="yellow"/>
        </w:rPr>
        <w:t>.</w:t>
      </w:r>
      <w:r w:rsidRPr="00A82ADA">
        <w:rPr>
          <w:rFonts w:ascii="Arial" w:hAnsi="Arial" w:cs="Arial"/>
          <w:b/>
          <w:bCs/>
          <w:highlight w:val="yellow"/>
        </w:rPr>
        <w:t>[DOPLNIT]</w:t>
      </w:r>
      <w:r w:rsidRPr="00B109EB">
        <w:rPr>
          <w:rFonts w:ascii="Arial" w:hAnsi="Arial" w:cs="Arial"/>
        </w:rPr>
        <w:t>.</w:t>
      </w:r>
      <w:bookmarkStart w:id="7" w:name="_Hlk72399980"/>
      <w:r w:rsidR="00065713" w:rsidRPr="00065713">
        <w:rPr>
          <w:rFonts w:ascii="Arial" w:hAnsi="Arial" w:cs="Arial"/>
        </w:rPr>
        <w:t xml:space="preserve"> </w:t>
      </w:r>
      <w:r w:rsidR="00065713">
        <w:rPr>
          <w:rFonts w:ascii="Arial" w:hAnsi="Arial" w:cs="Arial"/>
        </w:rPr>
        <w:t>Přičemž je zhotovitel povinen se sám ujistit o správnosti a dostatečnosti své nabídky.</w:t>
      </w:r>
      <w:bookmarkEnd w:id="7"/>
    </w:p>
    <w:p w14:paraId="5A680A6B"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a to i při případném prodloužení termínu dokončení realizace díla z důvodů vzniklých na straně objednatele, s výjimkou zákonné změny výše sazby DPH.</w:t>
      </w:r>
    </w:p>
    <w:p w14:paraId="64649F88"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8" w:name="_Hlk13051793"/>
      <w:r w:rsidRPr="00B109EB">
        <w:rPr>
          <w:rFonts w:ascii="Arial" w:hAnsi="Arial" w:cs="Arial"/>
          <w:bCs/>
        </w:rPr>
        <w:t>e</w:t>
      </w:r>
      <w:bookmarkStart w:id="9"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8"/>
      <w:bookmarkEnd w:id="9"/>
    </w:p>
    <w:p w14:paraId="03491D7F" w14:textId="77777777" w:rsidR="00E6175B" w:rsidRPr="00B109EB" w:rsidRDefault="00A26E5C" w:rsidP="00FB44CA">
      <w:pPr>
        <w:pStyle w:val="Odstavecseseznamem"/>
        <w:numPr>
          <w:ilvl w:val="0"/>
          <w:numId w:val="5"/>
        </w:numPr>
        <w:rPr>
          <w:rFonts w:ascii="Arial" w:hAnsi="Arial" w:cs="Arial"/>
        </w:rPr>
      </w:pPr>
      <w:bookmarkStart w:id="10" w:name="_Ref376425814"/>
      <w:r w:rsidRPr="00B109EB">
        <w:rPr>
          <w:rFonts w:ascii="Arial" w:hAnsi="Arial" w:cs="Arial"/>
        </w:rPr>
        <w:t>Celková cena za provedení díla</w:t>
      </w:r>
      <w:r w:rsidR="00E6175B" w:rsidRPr="00B109EB">
        <w:rPr>
          <w:rFonts w:ascii="Arial" w:hAnsi="Arial" w:cs="Arial"/>
        </w:rPr>
        <w:t>:</w:t>
      </w:r>
    </w:p>
    <w:p w14:paraId="26FD32A2" w14:textId="77777777" w:rsidR="00E6175B" w:rsidRPr="00B109EB" w:rsidRDefault="00E6175B" w:rsidP="00E6175B">
      <w:pPr>
        <w:pStyle w:val="Odstavecseseznamem"/>
        <w:rPr>
          <w:rFonts w:ascii="Arial" w:hAnsi="Arial" w:cs="Arial"/>
        </w:rPr>
      </w:pPr>
      <w:r w:rsidRPr="00B109EB">
        <w:rPr>
          <w:rFonts w:ascii="Arial" w:hAnsi="Arial" w:cs="Arial"/>
        </w:rPr>
        <w:t xml:space="preserve">bez DPH činí                       </w:t>
      </w:r>
      <w:r w:rsidR="00577472" w:rsidRPr="00B109EB">
        <w:rPr>
          <w:rFonts w:ascii="Arial" w:hAnsi="Arial" w:cs="Arial"/>
        </w:rPr>
        <w:t xml:space="preserve">                                                 </w:t>
      </w:r>
      <w:proofErr w:type="gramStart"/>
      <w:r w:rsidR="00577472" w:rsidRPr="00B109EB">
        <w:rPr>
          <w:rFonts w:ascii="Arial" w:hAnsi="Arial" w:cs="Arial"/>
        </w:rPr>
        <w:t xml:space="preserve">  </w:t>
      </w:r>
      <w:r w:rsidRPr="00B109EB">
        <w:rPr>
          <w:rFonts w:ascii="Arial" w:hAnsi="Arial" w:cs="Arial"/>
        </w:rPr>
        <w:t xml:space="preserve"> </w:t>
      </w:r>
      <w:r w:rsidRPr="00B109EB">
        <w:rPr>
          <w:rFonts w:ascii="Arial" w:hAnsi="Arial" w:cs="Arial"/>
          <w:b/>
          <w:highlight w:val="yellow"/>
        </w:rPr>
        <w:t>[</w:t>
      </w:r>
      <w:proofErr w:type="gramEnd"/>
      <w:r w:rsidRPr="00B109EB">
        <w:rPr>
          <w:rFonts w:ascii="Arial" w:hAnsi="Arial" w:cs="Arial"/>
          <w:b/>
          <w:highlight w:val="yellow"/>
        </w:rPr>
        <w:t>DOPLNIT]</w:t>
      </w:r>
      <w:r w:rsidRPr="00B109EB">
        <w:rPr>
          <w:rFonts w:ascii="Arial" w:hAnsi="Arial" w:cs="Arial"/>
        </w:rPr>
        <w:t>Kč.</w:t>
      </w:r>
    </w:p>
    <w:p w14:paraId="5A8C2BBF" w14:textId="77777777" w:rsidR="00E6175B" w:rsidRPr="00B109EB" w:rsidRDefault="00E6175B" w:rsidP="00E6175B">
      <w:pPr>
        <w:pStyle w:val="Odstavecseseznamem"/>
        <w:rPr>
          <w:rFonts w:ascii="Arial" w:hAnsi="Arial" w:cs="Arial"/>
        </w:rPr>
      </w:pPr>
      <w:r w:rsidRPr="00B109EB">
        <w:rPr>
          <w:rFonts w:ascii="Arial" w:hAnsi="Arial" w:cs="Arial"/>
        </w:rPr>
        <w:t xml:space="preserve">DPH </w:t>
      </w:r>
      <w:r w:rsidRPr="00B109EB">
        <w:rPr>
          <w:rFonts w:ascii="Arial" w:hAnsi="Arial" w:cs="Arial"/>
          <w:highlight w:val="yellow"/>
        </w:rPr>
        <w:t>…….</w:t>
      </w:r>
      <w:r w:rsidRPr="00B109EB">
        <w:rPr>
          <w:rFonts w:ascii="Arial" w:hAnsi="Arial" w:cs="Arial"/>
        </w:rPr>
        <w:t xml:space="preserve"> % činí</w:t>
      </w:r>
      <w:r w:rsidRPr="00B109EB">
        <w:rPr>
          <w:rFonts w:ascii="Arial" w:hAnsi="Arial" w:cs="Arial"/>
        </w:rPr>
        <w:tab/>
      </w:r>
      <w:r w:rsidRPr="00B109EB">
        <w:rPr>
          <w:rFonts w:ascii="Arial" w:hAnsi="Arial" w:cs="Arial"/>
        </w:rPr>
        <w:tab/>
        <w:t xml:space="preserve">   </w:t>
      </w:r>
      <w:r w:rsidR="00577472" w:rsidRPr="00B109EB">
        <w:rPr>
          <w:rFonts w:ascii="Arial" w:hAnsi="Arial" w:cs="Arial"/>
        </w:rPr>
        <w:t xml:space="preserve">                                            </w:t>
      </w:r>
      <w:proofErr w:type="gramStart"/>
      <w:r w:rsidR="00577472" w:rsidRPr="00B109EB">
        <w:rPr>
          <w:rFonts w:ascii="Arial" w:hAnsi="Arial" w:cs="Arial"/>
        </w:rPr>
        <w:t xml:space="preserve">  </w:t>
      </w:r>
      <w:r w:rsidRPr="00B109EB">
        <w:rPr>
          <w:rFonts w:ascii="Arial" w:hAnsi="Arial" w:cs="Arial"/>
        </w:rPr>
        <w:t xml:space="preserve"> </w:t>
      </w:r>
      <w:r w:rsidRPr="00B109EB">
        <w:rPr>
          <w:rFonts w:ascii="Arial" w:hAnsi="Arial" w:cs="Arial"/>
          <w:b/>
          <w:highlight w:val="yellow"/>
        </w:rPr>
        <w:t>[</w:t>
      </w:r>
      <w:proofErr w:type="gramEnd"/>
      <w:r w:rsidRPr="00B109EB">
        <w:rPr>
          <w:rFonts w:ascii="Arial" w:hAnsi="Arial" w:cs="Arial"/>
          <w:b/>
          <w:highlight w:val="yellow"/>
        </w:rPr>
        <w:t>DOPLNIT]</w:t>
      </w:r>
      <w:r w:rsidRPr="00B109EB">
        <w:rPr>
          <w:rFonts w:ascii="Arial" w:hAnsi="Arial" w:cs="Arial"/>
        </w:rPr>
        <w:t>Kč</w:t>
      </w:r>
      <w:r w:rsidRPr="00B109EB">
        <w:rPr>
          <w:rFonts w:ascii="Arial" w:hAnsi="Arial" w:cs="Arial"/>
        </w:rPr>
        <w:tab/>
        <w:t xml:space="preserve">  </w:t>
      </w:r>
      <w:r w:rsidRPr="00B109EB">
        <w:rPr>
          <w:rFonts w:ascii="Arial" w:hAnsi="Arial" w:cs="Arial"/>
        </w:rPr>
        <w:tab/>
        <w:t xml:space="preserve">                    </w:t>
      </w:r>
    </w:p>
    <w:p w14:paraId="4E772663" w14:textId="77777777" w:rsidR="00E6175B" w:rsidRPr="00B109EB" w:rsidRDefault="00E6175B" w:rsidP="00E6175B">
      <w:pPr>
        <w:pStyle w:val="Odstavecseseznamem"/>
        <w:rPr>
          <w:rFonts w:ascii="Arial" w:hAnsi="Arial" w:cs="Arial"/>
        </w:rPr>
      </w:pPr>
      <w:r w:rsidRPr="00B109EB">
        <w:rPr>
          <w:rFonts w:ascii="Arial" w:hAnsi="Arial" w:cs="Arial"/>
        </w:rPr>
        <w:t xml:space="preserve">Celková cena za provedení díla vč. DPH činí                      </w:t>
      </w:r>
      <w:proofErr w:type="gramStart"/>
      <w:r w:rsidRPr="00B109EB">
        <w:rPr>
          <w:rFonts w:ascii="Arial" w:hAnsi="Arial" w:cs="Arial"/>
        </w:rPr>
        <w:t xml:space="preserve">   </w:t>
      </w:r>
      <w:r w:rsidRPr="00B109EB">
        <w:rPr>
          <w:rFonts w:ascii="Arial" w:hAnsi="Arial" w:cs="Arial"/>
          <w:b/>
          <w:highlight w:val="yellow"/>
        </w:rPr>
        <w:t>[</w:t>
      </w:r>
      <w:proofErr w:type="gramEnd"/>
      <w:r w:rsidRPr="00B109EB">
        <w:rPr>
          <w:rFonts w:ascii="Arial" w:hAnsi="Arial" w:cs="Arial"/>
          <w:b/>
          <w:highlight w:val="yellow"/>
        </w:rPr>
        <w:t>DOPLNIT]</w:t>
      </w:r>
      <w:r w:rsidRPr="00B109EB">
        <w:rPr>
          <w:rFonts w:ascii="Arial" w:hAnsi="Arial" w:cs="Arial"/>
        </w:rPr>
        <w:t xml:space="preserve"> Kč.</w:t>
      </w:r>
    </w:p>
    <w:p w14:paraId="4C08824D" w14:textId="77777777" w:rsidR="003B3008" w:rsidRDefault="003B3008" w:rsidP="003B3008">
      <w:pPr>
        <w:pStyle w:val="Default"/>
        <w:ind w:firstLine="708"/>
        <w:rPr>
          <w:sz w:val="22"/>
          <w:szCs w:val="22"/>
        </w:rPr>
      </w:pPr>
      <w:bookmarkStart w:id="11" w:name="_Hlk36122845"/>
      <w:bookmarkStart w:id="12" w:name="_Hlk36122353"/>
      <w:bookmarkEnd w:id="10"/>
      <w:r w:rsidRPr="00D52546">
        <w:rPr>
          <w:i/>
          <w:iCs/>
          <w:sz w:val="22"/>
          <w:szCs w:val="22"/>
          <w:highlight w:val="yellow"/>
        </w:rPr>
        <w:t>(Cena bude uváděna na haléře, tj. na 2 desetinná místa)</w:t>
      </w:r>
      <w:bookmarkEnd w:id="11"/>
    </w:p>
    <w:bookmarkEnd w:id="12"/>
    <w:p w14:paraId="7D7B91BF" w14:textId="5177FA4B" w:rsidR="00A82ADA" w:rsidRPr="00BF1477" w:rsidRDefault="00A82ADA" w:rsidP="00FB44CA">
      <w:pPr>
        <w:pStyle w:val="Odstavecseseznamem"/>
        <w:numPr>
          <w:ilvl w:val="0"/>
          <w:numId w:val="5"/>
        </w:numPr>
        <w:jc w:val="both"/>
      </w:pPr>
      <w:r w:rsidRPr="009C37DB">
        <w:rPr>
          <w:rFonts w:ascii="Arial" w:hAnsi="Arial" w:cs="Arial"/>
        </w:rPr>
        <w:t>Položkový nabídkový rozpočet</w:t>
      </w:r>
      <w:bookmarkStart w:id="13" w:name="_Hlk72399994"/>
      <w:r w:rsidR="00065713">
        <w:rPr>
          <w:rFonts w:ascii="Arial" w:hAnsi="Arial" w:cs="Arial"/>
          <w:bCs/>
        </w:rPr>
        <w:t xml:space="preserve">, který je přílohou č. </w:t>
      </w:r>
      <w:r w:rsidR="00065713" w:rsidRPr="00E3545B">
        <w:rPr>
          <w:rFonts w:ascii="Arial" w:hAnsi="Arial" w:cs="Arial"/>
          <w:bCs/>
        </w:rPr>
        <w:t>2</w:t>
      </w:r>
      <w:r w:rsidR="00065713">
        <w:rPr>
          <w:rFonts w:ascii="Arial" w:hAnsi="Arial" w:cs="Arial"/>
          <w:bCs/>
        </w:rPr>
        <w:t xml:space="preserve"> této smlouvy,</w:t>
      </w:r>
      <w:bookmarkEnd w:id="13"/>
      <w:r w:rsidRPr="009C37DB">
        <w:rPr>
          <w:rFonts w:ascii="Arial" w:hAnsi="Arial" w:cs="Arial"/>
        </w:rPr>
        <w:t xml:space="preserve"> </w:t>
      </w:r>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Položkový nabídkový rozpočet bude nedílnou součástí smlouvy v elektronické podobě</w:t>
      </w:r>
      <w:r w:rsidR="004B015F" w:rsidRPr="009C37DB">
        <w:rPr>
          <w:rFonts w:ascii="Arial" w:hAnsi="Arial" w:cs="Arial"/>
          <w:bCs/>
        </w:rPr>
        <w:t xml:space="preserve"> </w:t>
      </w:r>
      <w:bookmarkStart w:id="14" w:name="_Hlk13050228"/>
      <w:r w:rsidR="004B015F" w:rsidRPr="009C37DB">
        <w:rPr>
          <w:rFonts w:ascii="Arial" w:hAnsi="Arial" w:cs="Arial"/>
          <w:bCs/>
        </w:rPr>
        <w:t xml:space="preserve">ve formátu </w:t>
      </w:r>
      <w:proofErr w:type="spellStart"/>
      <w:r w:rsidR="00C447B2" w:rsidRPr="009C37DB">
        <w:rPr>
          <w:rFonts w:ascii="Arial" w:hAnsi="Arial" w:cs="Arial"/>
        </w:rPr>
        <w:t>pdf</w:t>
      </w:r>
      <w:proofErr w:type="spellEnd"/>
      <w:r w:rsidR="00777BEA" w:rsidRPr="00BF1477">
        <w:t>.</w:t>
      </w:r>
      <w:bookmarkEnd w:id="14"/>
    </w:p>
    <w:p w14:paraId="134D6CDE"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Úhrada provedených prací bude provedena na základě zhotovitelem vyhotoveného daňového dokladu (faktury).</w:t>
      </w:r>
    </w:p>
    <w:p w14:paraId="33DDCCFE" w14:textId="1E2F6D47" w:rsidR="00CC70FE"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283D933F" w14:textId="5CEEC671" w:rsidR="0071232E" w:rsidRDefault="006A5F6F" w:rsidP="00D94D73">
      <w:pPr>
        <w:pStyle w:val="Odstavecseseznamem"/>
        <w:numPr>
          <w:ilvl w:val="0"/>
          <w:numId w:val="6"/>
        </w:numPr>
        <w:spacing w:after="0"/>
        <w:ind w:left="641" w:hanging="284"/>
        <w:jc w:val="both"/>
        <w:rPr>
          <w:rFonts w:ascii="Arial" w:hAnsi="Arial" w:cs="Arial"/>
          <w:iCs/>
        </w:rPr>
      </w:pPr>
      <w:r w:rsidRPr="00950E24">
        <w:rPr>
          <w:rFonts w:ascii="Arial" w:hAnsi="Arial" w:cs="Arial"/>
          <w:iCs/>
        </w:rPr>
        <w:t xml:space="preserve">a. </w:t>
      </w:r>
      <w:r w:rsidR="00CC70FE" w:rsidRPr="00950E24">
        <w:rPr>
          <w:rFonts w:ascii="Arial" w:hAnsi="Arial" w:cs="Arial"/>
          <w:iCs/>
        </w:rPr>
        <w:t xml:space="preserve">Fakturace bude prováděna po dokončení jednotlivých fakturačních celků stanovených dle uzlových </w:t>
      </w:r>
      <w:r w:rsidR="00950E24" w:rsidRPr="00950E24">
        <w:rPr>
          <w:rFonts w:ascii="Arial" w:hAnsi="Arial" w:cs="Arial"/>
          <w:iCs/>
        </w:rPr>
        <w:t>bodů,</w:t>
      </w:r>
      <w:r w:rsidR="00CC70FE" w:rsidRPr="00950E24">
        <w:rPr>
          <w:rFonts w:ascii="Arial" w:hAnsi="Arial" w:cs="Arial"/>
          <w:iCs/>
        </w:rPr>
        <w:t xml:space="preserve"> a to na základě zhotovitelem vyhotoveného </w:t>
      </w:r>
      <w:r w:rsidR="00603ADC" w:rsidRPr="00950E24">
        <w:rPr>
          <w:rFonts w:ascii="Arial" w:hAnsi="Arial" w:cs="Arial"/>
          <w:iCs/>
        </w:rPr>
        <w:br/>
      </w:r>
      <w:r w:rsidR="00CC70FE" w:rsidRPr="00950E24">
        <w:rPr>
          <w:rFonts w:ascii="Arial" w:hAnsi="Arial" w:cs="Arial"/>
          <w:iCs/>
        </w:rPr>
        <w:t xml:space="preserve">a objednatelem potvrzeného schvalovacího protokolu o </w:t>
      </w:r>
      <w:r w:rsidR="00D65CC9" w:rsidRPr="00950E24">
        <w:rPr>
          <w:rFonts w:ascii="Arial" w:hAnsi="Arial" w:cs="Arial"/>
          <w:iCs/>
        </w:rPr>
        <w:t>provedení</w:t>
      </w:r>
      <w:r w:rsidR="00CC70FE" w:rsidRPr="00950E24">
        <w:rPr>
          <w:rFonts w:ascii="Arial" w:hAnsi="Arial" w:cs="Arial"/>
          <w:iCs/>
        </w:rPr>
        <w:t xml:space="preserve"> prací</w:t>
      </w:r>
      <w:r w:rsidR="00C00D2F" w:rsidRPr="00950E24">
        <w:rPr>
          <w:rFonts w:ascii="Arial" w:hAnsi="Arial" w:cs="Arial"/>
          <w:iCs/>
        </w:rPr>
        <w:t xml:space="preserve"> </w:t>
      </w:r>
      <w:bookmarkStart w:id="15" w:name="_Hlk13050247"/>
      <w:r w:rsidR="00C00D2F" w:rsidRPr="00950E24">
        <w:rPr>
          <w:rFonts w:ascii="Arial" w:hAnsi="Arial" w:cs="Arial"/>
          <w:iCs/>
        </w:rPr>
        <w:t>nejpozději do 15.11. příslušného roku</w:t>
      </w:r>
      <w:r w:rsidR="00CC70FE" w:rsidRPr="00950E24">
        <w:rPr>
          <w:rFonts w:ascii="Arial" w:hAnsi="Arial" w:cs="Arial"/>
          <w:iCs/>
        </w:rPr>
        <w:t xml:space="preserve">. </w:t>
      </w:r>
      <w:bookmarkEnd w:id="15"/>
      <w:r w:rsidR="00CC70FE" w:rsidRPr="00950E24">
        <w:rPr>
          <w:rFonts w:ascii="Arial" w:hAnsi="Arial" w:cs="Arial"/>
          <w:iCs/>
        </w:rPr>
        <w:t>Bez tohoto potvrzeného protokolu nesmí být faktura vystavena. Součástí faktury budou soupisy provedených prací odsouhlasené technickým dozorem stavebníka</w:t>
      </w:r>
      <w:r w:rsidR="0073434C" w:rsidRPr="00950E24">
        <w:rPr>
          <w:rFonts w:ascii="Arial" w:hAnsi="Arial" w:cs="Arial"/>
          <w:iCs/>
        </w:rPr>
        <w:t xml:space="preserve"> a potvrzené objednatelem</w:t>
      </w:r>
      <w:r w:rsidR="00CC70FE" w:rsidRPr="00950E24">
        <w:rPr>
          <w:rFonts w:ascii="Arial" w:hAnsi="Arial" w:cs="Arial"/>
          <w:iCs/>
        </w:rPr>
        <w:t xml:space="preserve">. Zhotovitel </w:t>
      </w:r>
      <w:proofErr w:type="gramStart"/>
      <w:r w:rsidR="00CC70FE" w:rsidRPr="00950E24">
        <w:rPr>
          <w:rFonts w:ascii="Arial" w:hAnsi="Arial" w:cs="Arial"/>
          <w:iCs/>
        </w:rPr>
        <w:t>označí</w:t>
      </w:r>
      <w:proofErr w:type="gramEnd"/>
      <w:r w:rsidR="00CC70FE" w:rsidRPr="00950E24">
        <w:rPr>
          <w:rFonts w:ascii="Arial" w:hAnsi="Arial" w:cs="Arial"/>
          <w:iCs/>
        </w:rPr>
        <w:t xml:space="preserve"> každou fakturu textem "dílčí"</w:t>
      </w:r>
      <w:r w:rsidR="00C00D2F" w:rsidRPr="00950E24">
        <w:rPr>
          <w:rFonts w:ascii="Arial" w:hAnsi="Arial" w:cs="Arial"/>
          <w:iCs/>
        </w:rPr>
        <w:t xml:space="preserve"> </w:t>
      </w:r>
      <w:r w:rsidR="00CC70FE" w:rsidRPr="00950E24">
        <w:rPr>
          <w:rFonts w:ascii="Arial" w:hAnsi="Arial" w:cs="Arial"/>
          <w:iCs/>
        </w:rPr>
        <w:t>s označením fakturačního celku. Poslední faktura bude vystavena do 15 kalendářních dnů od protokolárního p</w:t>
      </w:r>
      <w:r w:rsidR="00325832" w:rsidRPr="00950E24">
        <w:rPr>
          <w:rFonts w:ascii="Arial" w:hAnsi="Arial" w:cs="Arial"/>
          <w:iCs/>
        </w:rPr>
        <w:t>ředání a převzetí díla dle této smlouvy</w:t>
      </w:r>
      <w:r w:rsidR="00CC70FE" w:rsidRPr="00950E24">
        <w:rPr>
          <w:rFonts w:ascii="Arial" w:hAnsi="Arial" w:cs="Arial"/>
          <w:iCs/>
        </w:rPr>
        <w:t>. Součástí faktury budou objednatelem odsouhlasené soupisy provedených prací. Faktura bude doručena objednateli nejdéle do 15.11. příslušného roku a bude označena textem „konečná“.</w:t>
      </w:r>
      <w:bookmarkStart w:id="16" w:name="_Hlk36121528"/>
    </w:p>
    <w:p w14:paraId="4F3FBB63" w14:textId="77777777" w:rsidR="0071232E" w:rsidRPr="00D94D73" w:rsidRDefault="0071232E" w:rsidP="0071232E">
      <w:pPr>
        <w:pStyle w:val="Odstavecseseznamem"/>
        <w:ind w:left="641"/>
        <w:jc w:val="both"/>
        <w:rPr>
          <w:rFonts w:ascii="Arial" w:hAnsi="Arial" w:cs="Arial"/>
          <w:iCs/>
          <w:sz w:val="4"/>
          <w:szCs w:val="4"/>
        </w:rPr>
      </w:pPr>
    </w:p>
    <w:p w14:paraId="1651D1C2" w14:textId="6721EE87" w:rsidR="009F6051" w:rsidRPr="0071232E" w:rsidRDefault="009F6051" w:rsidP="00D94D73">
      <w:pPr>
        <w:pStyle w:val="Odstavecseseznamem"/>
        <w:ind w:left="641"/>
        <w:jc w:val="both"/>
        <w:rPr>
          <w:rFonts w:ascii="Arial" w:hAnsi="Arial" w:cs="Arial"/>
          <w:iCs/>
        </w:rPr>
      </w:pPr>
      <w:proofErr w:type="spellStart"/>
      <w:r w:rsidRPr="0071232E">
        <w:rPr>
          <w:rFonts w:ascii="Arial" w:hAnsi="Arial" w:cs="Arial"/>
          <w:iCs/>
        </w:rPr>
        <w:t>a.a</w:t>
      </w:r>
      <w:proofErr w:type="spellEnd"/>
      <w:r w:rsidRPr="0071232E">
        <w:rPr>
          <w:rFonts w:ascii="Arial" w:hAnsi="Arial" w:cs="Arial"/>
          <w:iCs/>
        </w:rPr>
        <w:t xml:space="preserve">. </w:t>
      </w:r>
      <w:r w:rsidR="0071232E">
        <w:rPr>
          <w:rFonts w:ascii="Arial" w:hAnsi="Arial" w:cs="Arial"/>
          <w:iCs/>
        </w:rPr>
        <w:t xml:space="preserve">  </w:t>
      </w:r>
      <w:r w:rsidRPr="0071232E">
        <w:rPr>
          <w:rFonts w:ascii="Arial" w:hAnsi="Arial" w:cs="Arial"/>
          <w:iCs/>
        </w:rPr>
        <w:t>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6"/>
    </w:p>
    <w:p w14:paraId="7FB560F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w:t>
      </w:r>
      <w:r w:rsidRPr="00B109EB">
        <w:rPr>
          <w:rFonts w:ascii="Arial" w:hAnsi="Arial" w:cs="Arial"/>
        </w:rPr>
        <w:lastRenderedPageBreak/>
        <w:t xml:space="preserve">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77777777"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w:t>
      </w:r>
      <w:r w:rsidR="00B01BC0">
        <w:rPr>
          <w:rFonts w:ascii="Arial" w:hAnsi="Arial" w:cs="Arial"/>
        </w:rPr>
        <w:t>.</w:t>
      </w:r>
      <w:r w:rsidR="00FF5707" w:rsidRPr="00B109EB">
        <w:rPr>
          <w:rFonts w:ascii="Arial" w:hAnsi="Arial" w:cs="Arial"/>
        </w:rPr>
        <w:t xml:space="preserve"> </w:t>
      </w:r>
      <w:r w:rsidR="00B01BC0" w:rsidRPr="00C45168">
        <w:rPr>
          <w:rFonts w:ascii="Arial" w:hAnsi="Arial" w:cs="Arial"/>
        </w:rPr>
        <w:t xml:space="preserve">Tento soupis zhotovitel </w:t>
      </w:r>
      <w:proofErr w:type="gramStart"/>
      <w:r w:rsidR="00B01BC0" w:rsidRPr="00C45168">
        <w:rPr>
          <w:rFonts w:ascii="Arial" w:hAnsi="Arial" w:cs="Arial"/>
        </w:rPr>
        <w:t>předloží</w:t>
      </w:r>
      <w:proofErr w:type="gramEnd"/>
      <w:r w:rsidR="00B01BC0" w:rsidRPr="00C45168">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26552EF1" w14:textId="77777777" w:rsidR="00CC70FE" w:rsidRPr="00C45168" w:rsidRDefault="00B01BC0" w:rsidP="00FB44CA">
      <w:pPr>
        <w:pStyle w:val="Odstavecseseznamem"/>
        <w:numPr>
          <w:ilvl w:val="0"/>
          <w:numId w:val="6"/>
        </w:numPr>
        <w:jc w:val="both"/>
        <w:rPr>
          <w:rFonts w:ascii="Arial" w:hAnsi="Arial" w:cs="Arial"/>
        </w:rPr>
      </w:pPr>
      <w:r w:rsidRPr="00C45168">
        <w:rPr>
          <w:rFonts w:ascii="Arial" w:hAnsi="Arial" w:cs="Arial"/>
        </w:rPr>
        <w:t xml:space="preserve">V případě „konečné“ faktury bude její součástí také kopie protokolu o předání </w:t>
      </w:r>
      <w:r w:rsidR="00603ADC" w:rsidRPr="00C45168">
        <w:rPr>
          <w:rFonts w:ascii="Arial" w:hAnsi="Arial" w:cs="Arial"/>
        </w:rPr>
        <w:br/>
      </w:r>
      <w:r w:rsidRPr="00C45168">
        <w:rPr>
          <w:rFonts w:ascii="Arial" w:hAnsi="Arial" w:cs="Arial"/>
        </w:rPr>
        <w:t xml:space="preserve">a převzetí díla, řádně podepsaného za obě smluvní strany. Převzaté práce budou oceněny jednotkovými cenami, dle k této smlouvě přiloženého oceněného soupisu prací. Fakturované částky budou </w:t>
      </w:r>
      <w:bookmarkStart w:id="17" w:name="_Hlk13050286"/>
      <w:r w:rsidR="00C00D2F" w:rsidRPr="00C45168">
        <w:rPr>
          <w:rFonts w:ascii="Arial" w:hAnsi="Arial" w:cs="Arial"/>
        </w:rPr>
        <w:t xml:space="preserve">uvedeny </w:t>
      </w:r>
      <w:r w:rsidR="006D3237" w:rsidRPr="00C45168">
        <w:rPr>
          <w:rFonts w:ascii="Arial" w:hAnsi="Arial" w:cs="Arial"/>
        </w:rPr>
        <w:t xml:space="preserve">dle </w:t>
      </w:r>
      <w:proofErr w:type="spellStart"/>
      <w:r w:rsidR="006D3237" w:rsidRPr="00C45168">
        <w:rPr>
          <w:rFonts w:ascii="Arial" w:hAnsi="Arial" w:cs="Arial"/>
        </w:rPr>
        <w:t>SoD</w:t>
      </w:r>
      <w:proofErr w:type="spellEnd"/>
      <w:r w:rsidRPr="00C45168">
        <w:rPr>
          <w:rFonts w:ascii="Arial" w:hAnsi="Arial" w:cs="Arial"/>
        </w:rPr>
        <w:t>.</w:t>
      </w:r>
      <w:bookmarkEnd w:id="17"/>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4300A2E2" w14:textId="3463D1CB" w:rsidR="00932E56" w:rsidRDefault="00932E56" w:rsidP="00932E56">
      <w:pPr>
        <w:pStyle w:val="Odstavecseseznamem"/>
        <w:jc w:val="both"/>
        <w:rPr>
          <w:rFonts w:ascii="Arial" w:eastAsia="Arial" w:hAnsi="Arial" w:cs="Arial"/>
        </w:rPr>
      </w:pPr>
      <w:r>
        <w:rPr>
          <w:rFonts w:ascii="Arial" w:eastAsia="Arial" w:hAnsi="Arial" w:cs="Arial"/>
          <w:b/>
          <w:bCs/>
        </w:rPr>
        <w:t>Odběratel:</w:t>
      </w:r>
      <w:r>
        <w:rPr>
          <w:rFonts w:ascii="Arial" w:eastAsia="Arial" w:hAnsi="Arial" w:cs="Arial"/>
        </w:rPr>
        <w:t xml:space="preserve"> </w:t>
      </w:r>
      <w:r>
        <w:rPr>
          <w:rFonts w:ascii="Arial" w:eastAsia="Arial" w:hAnsi="Arial" w:cs="Arial"/>
        </w:rPr>
        <w:tab/>
        <w:t>Státní pozemkový úřad, Praha 3, Husinecká 1024/</w:t>
      </w:r>
      <w:proofErr w:type="gramStart"/>
      <w:r>
        <w:rPr>
          <w:rFonts w:ascii="Arial" w:eastAsia="Arial" w:hAnsi="Arial" w:cs="Arial"/>
        </w:rPr>
        <w:t>11a</w:t>
      </w:r>
      <w:proofErr w:type="gramEnd"/>
      <w:r>
        <w:rPr>
          <w:rFonts w:ascii="Arial" w:eastAsia="Arial" w:hAnsi="Arial" w:cs="Arial"/>
        </w:rPr>
        <w:t xml:space="preserve">, PSČ </w:t>
      </w:r>
      <w:r>
        <w:rPr>
          <w:rFonts w:ascii="Arial" w:eastAsia="Arial" w:hAnsi="Arial" w:cs="Arial"/>
        </w:rPr>
        <w:br/>
        <w:t>130 00</w:t>
      </w:r>
      <w:r w:rsidR="00DD161E">
        <w:rPr>
          <w:rFonts w:ascii="Arial" w:eastAsia="Arial" w:hAnsi="Arial" w:cs="Arial"/>
        </w:rPr>
        <w:t>.</w:t>
      </w:r>
    </w:p>
    <w:p w14:paraId="0A7597B7" w14:textId="2867E25D" w:rsidR="00932E56" w:rsidRDefault="00932E56" w:rsidP="00932E56">
      <w:pPr>
        <w:pStyle w:val="Odstavecseseznamem"/>
        <w:jc w:val="both"/>
        <w:rPr>
          <w:rFonts w:ascii="Arial" w:eastAsia="Arial" w:hAnsi="Arial" w:cs="Arial"/>
          <w:b/>
        </w:rPr>
      </w:pPr>
      <w:r>
        <w:rPr>
          <w:rFonts w:ascii="Arial" w:eastAsia="Arial" w:hAnsi="Arial" w:cs="Arial"/>
          <w:b/>
          <w:bCs/>
        </w:rPr>
        <w:t xml:space="preserve">Konečný </w:t>
      </w:r>
      <w:r w:rsidRPr="00344BE7">
        <w:rPr>
          <w:rFonts w:ascii="Arial" w:eastAsia="Arial" w:hAnsi="Arial" w:cs="Arial"/>
          <w:b/>
          <w:bCs/>
        </w:rPr>
        <w:t>příjemce</w:t>
      </w:r>
      <w:r w:rsidRPr="00344BE7">
        <w:rPr>
          <w:rFonts w:ascii="Arial" w:eastAsia="Arial" w:hAnsi="Arial" w:cs="Arial"/>
        </w:rPr>
        <w:t xml:space="preserve">: </w:t>
      </w:r>
      <w:r w:rsidRPr="00344BE7">
        <w:rPr>
          <w:rFonts w:ascii="Arial" w:eastAsia="Arial" w:hAnsi="Arial" w:cs="Arial"/>
        </w:rPr>
        <w:tab/>
        <w:t>Státní pozemkový úřad, KPÚ, Pobočka Tábor, Husovo nám. 2938, 390 02 Tábor</w:t>
      </w:r>
      <w:r w:rsidR="00DD161E">
        <w:rPr>
          <w:rFonts w:ascii="Arial" w:eastAsia="Arial" w:hAnsi="Arial" w:cs="Arial"/>
        </w:rPr>
        <w:t>.</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V případě prodlení smluvní strany se zaplacením peněžité částky na základě úplné </w:t>
      </w:r>
      <w:r w:rsidR="007C3B5B">
        <w:rPr>
          <w:rFonts w:ascii="Arial" w:hAnsi="Arial" w:cs="Arial"/>
        </w:rPr>
        <w:br/>
      </w:r>
      <w:r w:rsidRPr="00B109EB">
        <w:rPr>
          <w:rFonts w:ascii="Arial" w:hAnsi="Arial" w:cs="Arial"/>
        </w:rPr>
        <w:t xml:space="preserve">a 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3AB0E68C" w:rsidR="00CC70FE" w:rsidRPr="00B109EB" w:rsidRDefault="00CC70FE" w:rsidP="00FB44CA">
      <w:pPr>
        <w:pStyle w:val="Odstavecseseznamem"/>
        <w:numPr>
          <w:ilvl w:val="0"/>
          <w:numId w:val="6"/>
        </w:numPr>
        <w:jc w:val="both"/>
        <w:rPr>
          <w:rFonts w:ascii="Arial" w:hAnsi="Arial" w:cs="Arial"/>
        </w:rPr>
      </w:pPr>
      <w:bookmarkStart w:id="18" w:name="_Ref376434140"/>
      <w:r w:rsidRPr="00B109EB">
        <w:rPr>
          <w:rFonts w:ascii="Arial" w:hAnsi="Arial" w:cs="Arial"/>
        </w:rPr>
        <w:t xml:space="preserve">Zhotovitel bere na vědomí, že na financování díla bude objednatelem požádáno </w:t>
      </w:r>
      <w:r w:rsidR="007C3B5B">
        <w:rPr>
          <w:rFonts w:ascii="Arial" w:hAnsi="Arial" w:cs="Arial"/>
        </w:rPr>
        <w:br/>
      </w:r>
      <w:r w:rsidRPr="00B109EB">
        <w:rPr>
          <w:rFonts w:ascii="Arial" w:hAnsi="Arial" w:cs="Arial"/>
        </w:rPr>
        <w:t xml:space="preserve">o 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8"/>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10854D9D"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t>
      </w:r>
      <w:proofErr w:type="spellStart"/>
      <w:r w:rsidRPr="00526FFA">
        <w:rPr>
          <w:rFonts w:ascii="Arial" w:eastAsia="Times New Roman" w:hAnsi="Arial" w:cs="Arial"/>
        </w:rPr>
        <w:t>winding</w:t>
      </w:r>
      <w:proofErr w:type="spellEnd"/>
      <w:r w:rsidRPr="00526FFA">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zákona č. </w:t>
      </w:r>
      <w:r w:rsidR="004E49B9" w:rsidRPr="00526FFA">
        <w:rPr>
          <w:rFonts w:ascii="Arial" w:hAnsi="Arial" w:cs="Arial"/>
        </w:rPr>
        <w:lastRenderedPageBreak/>
        <w:t xml:space="preserve">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5C017726" w14:textId="77777777" w:rsidR="00CC70FE" w:rsidRPr="008F2A99" w:rsidRDefault="00CC70FE" w:rsidP="00FB44CA">
      <w:pPr>
        <w:pStyle w:val="Odstavecseseznamem"/>
        <w:numPr>
          <w:ilvl w:val="0"/>
          <w:numId w:val="6"/>
        </w:numPr>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4C6E7AA6" w14:textId="77777777" w:rsidR="00245C7B" w:rsidRPr="00B109EB" w:rsidRDefault="00325832" w:rsidP="006B54C6">
      <w:pPr>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4564064D" w14:textId="48BCE673" w:rsidR="00245C7B" w:rsidRPr="00932E56" w:rsidRDefault="00245C7B" w:rsidP="00FB44CA">
      <w:pPr>
        <w:pStyle w:val="Odstavecseseznamem"/>
        <w:numPr>
          <w:ilvl w:val="0"/>
          <w:numId w:val="18"/>
        </w:numPr>
        <w:jc w:val="both"/>
        <w:rPr>
          <w:rFonts w:ascii="Arial" w:hAnsi="Arial" w:cs="Arial"/>
        </w:rPr>
      </w:pPr>
      <w:bookmarkStart w:id="19" w:name="_Ref376374899"/>
      <w:bookmarkStart w:id="20" w:name="_Ref376425265"/>
      <w:r w:rsidRPr="00932E56">
        <w:rPr>
          <w:rFonts w:ascii="Arial" w:hAnsi="Arial" w:cs="Arial"/>
        </w:rPr>
        <w:t>Dílo bude dokončeno nejpozději do</w:t>
      </w:r>
      <w:r w:rsidR="00932E56" w:rsidRPr="00932E56">
        <w:rPr>
          <w:rFonts w:ascii="Arial" w:hAnsi="Arial" w:cs="Arial"/>
        </w:rPr>
        <w:t xml:space="preserve"> </w:t>
      </w:r>
      <w:r w:rsidR="00932E56" w:rsidRPr="00932E56">
        <w:rPr>
          <w:rFonts w:ascii="Arial" w:hAnsi="Arial" w:cs="Arial"/>
          <w:b/>
          <w:bCs/>
        </w:rPr>
        <w:t>31.10.2023.</w:t>
      </w:r>
    </w:p>
    <w:p w14:paraId="29528334" w14:textId="1010BF0F"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Objednatel se zavazuje předat staveniště dle </w:t>
      </w:r>
      <w:r w:rsidR="00495A8D" w:rsidRPr="00B109EB">
        <w:rPr>
          <w:rFonts w:ascii="Arial" w:hAnsi="Arial" w:cs="Arial"/>
        </w:rPr>
        <w:t xml:space="preserve">čl. V odst. </w:t>
      </w:r>
      <w:r w:rsidR="0057264E">
        <w:rPr>
          <w:rFonts w:ascii="Arial" w:hAnsi="Arial" w:cs="Arial"/>
        </w:rPr>
        <w:t>4</w:t>
      </w:r>
      <w:r w:rsidR="0057264E" w:rsidRPr="00B109EB">
        <w:rPr>
          <w:rFonts w:ascii="Arial" w:hAnsi="Arial" w:cs="Arial"/>
        </w:rPr>
        <w:t xml:space="preserve"> </w:t>
      </w:r>
      <w:r w:rsidR="00F05046" w:rsidRPr="00B109EB">
        <w:rPr>
          <w:rFonts w:ascii="Arial" w:hAnsi="Arial" w:cs="Arial"/>
        </w:rPr>
        <w:t>této smlouvy.</w:t>
      </w:r>
      <w:r w:rsidRPr="00B109EB">
        <w:rPr>
          <w:rFonts w:ascii="Arial" w:hAnsi="Arial" w:cs="Arial"/>
        </w:rPr>
        <w:t xml:space="preserve"> Zhotovitel je povinen zahájit a ukončit práce v termínech dle </w:t>
      </w:r>
      <w:r w:rsidR="00495A8D" w:rsidRPr="00B109EB">
        <w:rPr>
          <w:rFonts w:ascii="Arial" w:hAnsi="Arial" w:cs="Arial"/>
        </w:rPr>
        <w:t>čl. V odst.</w:t>
      </w:r>
      <w:r w:rsidR="00D74831">
        <w:rPr>
          <w:rFonts w:ascii="Arial" w:hAnsi="Arial" w:cs="Arial"/>
        </w:rPr>
        <w:t xml:space="preserve"> 4</w:t>
      </w:r>
      <w:r w:rsidR="00495A8D" w:rsidRPr="00B109EB">
        <w:rPr>
          <w:rFonts w:ascii="Arial" w:hAnsi="Arial" w:cs="Arial"/>
        </w:rPr>
        <w:t xml:space="preserve"> </w:t>
      </w:r>
      <w:r w:rsidR="000453FC" w:rsidRPr="00B109EB">
        <w:rPr>
          <w:rFonts w:ascii="Arial" w:hAnsi="Arial" w:cs="Arial"/>
        </w:rPr>
        <w:t>této smlouvy.</w:t>
      </w:r>
      <w:r w:rsidRPr="00B109EB">
        <w:rPr>
          <w:rFonts w:ascii="Arial" w:hAnsi="Arial" w:cs="Arial"/>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rPr>
        <w:t xml:space="preserve"> vyklizení staveniště</w:t>
      </w:r>
      <w:r w:rsidR="00F05046" w:rsidRPr="00B109EB">
        <w:rPr>
          <w:rFonts w:ascii="Arial" w:hAnsi="Arial" w:cs="Arial"/>
        </w:rPr>
        <w:t>.</w:t>
      </w:r>
      <w:r w:rsidRPr="00B109EB">
        <w:rPr>
          <w:rFonts w:ascii="Arial" w:hAnsi="Arial" w:cs="Arial"/>
        </w:rPr>
        <w:t xml:space="preserve"> Bude-li objednatelem dán příkaz k dočasnému zastavení prací na díle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w:t>
      </w:r>
      <w:r w:rsidR="001D12E1">
        <w:rPr>
          <w:rFonts w:ascii="Arial" w:hAnsi="Arial" w:cs="Arial"/>
        </w:rPr>
        <w:t>dočasné zastavení prací</w:t>
      </w:r>
      <w:r w:rsidRPr="00B109EB">
        <w:rPr>
          <w:rFonts w:ascii="Arial" w:hAnsi="Arial" w:cs="Arial"/>
        </w:rPr>
        <w:t xml:space="preserve"> déle než tři měsíce, je objednatel povinen vše, co dosud zhotovitel dokončil a připravil k plnění díla odebrat a zaplatit, pokud nedojde k jiné dohodě. Trvá-li </w:t>
      </w:r>
      <w:r w:rsidR="001D12E1">
        <w:rPr>
          <w:rFonts w:ascii="Arial" w:hAnsi="Arial" w:cs="Arial"/>
        </w:rPr>
        <w:t>dočasné zastavení prací</w:t>
      </w:r>
      <w:r w:rsidRPr="00B109EB">
        <w:rPr>
          <w:rFonts w:ascii="Arial" w:hAnsi="Arial" w:cs="Arial"/>
        </w:rPr>
        <w:t xml:space="preserve"> déle než šest měsíců nebo uplynula-li již původně dohodnutá doba provedení díla, je zhotovitel i objednatel oprávněn od smlouvy odstoupit, nedohodnou-li se smluvní strany jinak.</w:t>
      </w:r>
    </w:p>
    <w:p w14:paraId="5D802374" w14:textId="77777777"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V případě, že zhotovitel </w:t>
      </w:r>
      <w:proofErr w:type="gramStart"/>
      <w:r w:rsidRPr="00B109EB">
        <w:rPr>
          <w:rFonts w:ascii="Arial" w:hAnsi="Arial" w:cs="Arial"/>
        </w:rPr>
        <w:t>přeruší</w:t>
      </w:r>
      <w:proofErr w:type="gramEnd"/>
      <w:r w:rsidRPr="00B109EB">
        <w:rPr>
          <w:rFonts w:ascii="Arial" w:hAnsi="Arial" w:cs="Arial"/>
        </w:rPr>
        <w:t xml:space="preserve">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12037D20" w14:textId="4B34EFBE" w:rsidR="00245C7B" w:rsidRPr="00B109EB" w:rsidRDefault="00F05046" w:rsidP="00FB44CA">
      <w:pPr>
        <w:pStyle w:val="Odstavecseseznamem"/>
        <w:numPr>
          <w:ilvl w:val="0"/>
          <w:numId w:val="18"/>
        </w:numPr>
        <w:jc w:val="both"/>
        <w:rPr>
          <w:rFonts w:ascii="Arial" w:hAnsi="Arial" w:cs="Arial"/>
        </w:rPr>
      </w:pPr>
      <w:r w:rsidRPr="00B109EB">
        <w:rPr>
          <w:rFonts w:ascii="Arial" w:hAnsi="Arial" w:cs="Arial"/>
        </w:rPr>
        <w:t xml:space="preserve">Dílo bude provedeno </w:t>
      </w:r>
      <w:r w:rsidR="00245C7B" w:rsidRPr="00B109EB">
        <w:rPr>
          <w:rFonts w:ascii="Arial" w:hAnsi="Arial" w:cs="Arial"/>
        </w:rPr>
        <w:t>v následujících termínech:</w:t>
      </w:r>
      <w:bookmarkEnd w:id="19"/>
      <w:bookmarkEnd w:id="20"/>
    </w:p>
    <w:p w14:paraId="2AE3FC8F" w14:textId="390BD1F4" w:rsidR="00245C7B" w:rsidRPr="00552A1B" w:rsidRDefault="00245C7B" w:rsidP="00D1129A">
      <w:pPr>
        <w:pStyle w:val="Odstavecseseznamem"/>
        <w:numPr>
          <w:ilvl w:val="0"/>
          <w:numId w:val="21"/>
        </w:numPr>
        <w:ind w:left="1208" w:hanging="357"/>
        <w:rPr>
          <w:rFonts w:ascii="Arial" w:hAnsi="Arial" w:cs="Arial"/>
        </w:rPr>
      </w:pPr>
      <w:r w:rsidRPr="00B109EB">
        <w:rPr>
          <w:rFonts w:ascii="Arial" w:hAnsi="Arial" w:cs="Arial"/>
        </w:rPr>
        <w:t xml:space="preserve">Termín předání a převzetí </w:t>
      </w:r>
      <w:r w:rsidRPr="00552A1B">
        <w:rPr>
          <w:rFonts w:ascii="Arial" w:hAnsi="Arial" w:cs="Arial"/>
        </w:rPr>
        <w:t>staveniště:</w:t>
      </w:r>
      <w:r w:rsidR="009A677E" w:rsidRPr="00552A1B">
        <w:rPr>
          <w:rFonts w:ascii="Arial" w:hAnsi="Arial" w:cs="Arial"/>
        </w:rPr>
        <w:t xml:space="preserve"> </w:t>
      </w:r>
      <w:r w:rsidR="00552A1B">
        <w:rPr>
          <w:rFonts w:ascii="Arial" w:hAnsi="Arial" w:cs="Arial"/>
        </w:rPr>
        <w:tab/>
      </w:r>
      <w:r w:rsidR="00552A1B" w:rsidRPr="00552A1B">
        <w:rPr>
          <w:rFonts w:ascii="Arial" w:hAnsi="Arial" w:cs="Arial"/>
        </w:rPr>
        <w:t xml:space="preserve">do </w:t>
      </w:r>
      <w:r w:rsidR="009A677E" w:rsidRPr="00552A1B">
        <w:rPr>
          <w:rFonts w:ascii="Arial" w:hAnsi="Arial" w:cs="Arial"/>
        </w:rPr>
        <w:t>30</w:t>
      </w:r>
      <w:r w:rsidR="008407A5" w:rsidRPr="00552A1B">
        <w:rPr>
          <w:rFonts w:ascii="Arial" w:hAnsi="Arial" w:cs="Arial"/>
        </w:rPr>
        <w:t xml:space="preserve"> </w:t>
      </w:r>
      <w:bookmarkStart w:id="21" w:name="_Hlk96425213"/>
      <w:r w:rsidR="008407A5" w:rsidRPr="00552A1B">
        <w:rPr>
          <w:rFonts w:ascii="Arial" w:hAnsi="Arial" w:cs="Arial"/>
        </w:rPr>
        <w:t xml:space="preserve">dnů od </w:t>
      </w:r>
      <w:r w:rsidR="00F8238F" w:rsidRPr="00552A1B">
        <w:rPr>
          <w:rFonts w:ascii="Arial" w:hAnsi="Arial" w:cs="Arial"/>
        </w:rPr>
        <w:t xml:space="preserve">nabytí účinnosti </w:t>
      </w:r>
      <w:r w:rsidR="008407A5" w:rsidRPr="00552A1B">
        <w:rPr>
          <w:rFonts w:ascii="Arial" w:hAnsi="Arial" w:cs="Arial"/>
        </w:rPr>
        <w:t>smlouvy</w:t>
      </w:r>
      <w:bookmarkEnd w:id="21"/>
    </w:p>
    <w:p w14:paraId="075CBBD1" w14:textId="502A96C5" w:rsidR="00245C7B" w:rsidRPr="00552A1B" w:rsidRDefault="00245C7B" w:rsidP="00D1129A">
      <w:pPr>
        <w:pStyle w:val="Odstavecseseznamem"/>
        <w:numPr>
          <w:ilvl w:val="0"/>
          <w:numId w:val="21"/>
        </w:numPr>
        <w:ind w:left="1208" w:hanging="357"/>
        <w:rPr>
          <w:rFonts w:ascii="Arial" w:hAnsi="Arial" w:cs="Arial"/>
        </w:rPr>
      </w:pPr>
      <w:r w:rsidRPr="00552A1B">
        <w:rPr>
          <w:rFonts w:ascii="Arial" w:hAnsi="Arial" w:cs="Arial"/>
        </w:rPr>
        <w:t>Termín zahájení stavebních prací:</w:t>
      </w:r>
      <w:r w:rsidR="009A677E" w:rsidRPr="00552A1B">
        <w:rPr>
          <w:rFonts w:ascii="Arial" w:hAnsi="Arial" w:cs="Arial"/>
        </w:rPr>
        <w:t xml:space="preserve"> </w:t>
      </w:r>
      <w:r w:rsidR="00552A1B">
        <w:rPr>
          <w:rFonts w:ascii="Arial" w:hAnsi="Arial" w:cs="Arial"/>
        </w:rPr>
        <w:tab/>
        <w:t xml:space="preserve">do </w:t>
      </w:r>
      <w:r w:rsidR="009A677E" w:rsidRPr="00552A1B">
        <w:rPr>
          <w:rFonts w:ascii="Arial" w:hAnsi="Arial" w:cs="Arial"/>
        </w:rPr>
        <w:t>30</w:t>
      </w:r>
      <w:r w:rsidR="008407A5" w:rsidRPr="00552A1B">
        <w:rPr>
          <w:rFonts w:ascii="Arial" w:hAnsi="Arial" w:cs="Arial"/>
        </w:rPr>
        <w:t xml:space="preserve"> </w:t>
      </w:r>
      <w:bookmarkStart w:id="22" w:name="_Hlk96425248"/>
      <w:r w:rsidR="008407A5" w:rsidRPr="00552A1B">
        <w:rPr>
          <w:rFonts w:ascii="Arial" w:hAnsi="Arial" w:cs="Arial"/>
        </w:rPr>
        <w:t>dnů od</w:t>
      </w:r>
      <w:r w:rsidR="00F8238F" w:rsidRPr="00552A1B">
        <w:rPr>
          <w:rFonts w:ascii="Arial" w:hAnsi="Arial" w:cs="Arial"/>
        </w:rPr>
        <w:t xml:space="preserve"> nabytí účinnosti</w:t>
      </w:r>
      <w:r w:rsidR="008407A5" w:rsidRPr="00552A1B">
        <w:rPr>
          <w:rFonts w:ascii="Arial" w:hAnsi="Arial" w:cs="Arial"/>
        </w:rPr>
        <w:t xml:space="preserve"> smlouvy.  </w:t>
      </w:r>
      <w:bookmarkEnd w:id="22"/>
    </w:p>
    <w:p w14:paraId="0B9DE771" w14:textId="0CE6F60F" w:rsidR="00245C7B" w:rsidRPr="00552A1B" w:rsidRDefault="00245C7B" w:rsidP="00D1129A">
      <w:pPr>
        <w:pStyle w:val="Odstavecseseznamem"/>
        <w:numPr>
          <w:ilvl w:val="0"/>
          <w:numId w:val="21"/>
        </w:numPr>
        <w:ind w:left="1208" w:hanging="357"/>
        <w:rPr>
          <w:rFonts w:ascii="Arial" w:hAnsi="Arial" w:cs="Arial"/>
        </w:rPr>
      </w:pPr>
      <w:bookmarkStart w:id="23" w:name="_Ref376426038"/>
      <w:r w:rsidRPr="00552A1B">
        <w:rPr>
          <w:rFonts w:ascii="Arial" w:hAnsi="Arial" w:cs="Arial"/>
        </w:rPr>
        <w:t xml:space="preserve">Termín dokončení stavebních prací: </w:t>
      </w:r>
      <w:bookmarkEnd w:id="23"/>
      <w:r w:rsidR="00552A1B">
        <w:rPr>
          <w:rFonts w:ascii="Arial" w:hAnsi="Arial" w:cs="Arial"/>
        </w:rPr>
        <w:tab/>
      </w:r>
      <w:r w:rsidR="00576C8C" w:rsidRPr="00552A1B">
        <w:rPr>
          <w:rFonts w:ascii="Arial" w:hAnsi="Arial" w:cs="Arial"/>
        </w:rPr>
        <w:t>31.10.2023</w:t>
      </w:r>
    </w:p>
    <w:p w14:paraId="43C49B77" w14:textId="137A65E8" w:rsidR="00245C7B" w:rsidRPr="00552A1B" w:rsidRDefault="00C241A3" w:rsidP="00D1129A">
      <w:pPr>
        <w:pStyle w:val="Odstavecseseznamem"/>
        <w:numPr>
          <w:ilvl w:val="0"/>
          <w:numId w:val="21"/>
        </w:numPr>
        <w:ind w:left="1208" w:hanging="357"/>
        <w:rPr>
          <w:rFonts w:ascii="Arial" w:hAnsi="Arial" w:cs="Arial"/>
        </w:rPr>
      </w:pPr>
      <w:r w:rsidRPr="00552A1B">
        <w:rPr>
          <w:rFonts w:ascii="Arial" w:hAnsi="Arial" w:cs="Arial"/>
        </w:rPr>
        <w:t>Termín předání a převzetí díla</w:t>
      </w:r>
      <w:r w:rsidR="001C5C37" w:rsidRPr="00552A1B">
        <w:rPr>
          <w:rFonts w:ascii="Arial" w:hAnsi="Arial" w:cs="Arial"/>
        </w:rPr>
        <w:t>:</w:t>
      </w:r>
      <w:r w:rsidRPr="00552A1B">
        <w:rPr>
          <w:rFonts w:ascii="Arial" w:hAnsi="Arial" w:cs="Arial"/>
        </w:rPr>
        <w:t xml:space="preserve"> </w:t>
      </w:r>
      <w:r w:rsidR="00552A1B">
        <w:rPr>
          <w:rFonts w:ascii="Arial" w:hAnsi="Arial" w:cs="Arial"/>
        </w:rPr>
        <w:tab/>
      </w:r>
      <w:r w:rsidR="00576C8C" w:rsidRPr="00552A1B">
        <w:rPr>
          <w:rFonts w:ascii="Arial" w:hAnsi="Arial" w:cs="Arial"/>
        </w:rPr>
        <w:t>31.10.2023</w:t>
      </w:r>
    </w:p>
    <w:p w14:paraId="688CEDA8" w14:textId="59A4418F" w:rsidR="00C241A3" w:rsidRPr="00B109EB" w:rsidRDefault="00245C7B" w:rsidP="00552A1B">
      <w:pPr>
        <w:pStyle w:val="Odstavecseseznamem"/>
        <w:ind w:firstLine="488"/>
        <w:jc w:val="both"/>
        <w:rPr>
          <w:rFonts w:ascii="Arial" w:hAnsi="Arial" w:cs="Arial"/>
        </w:rPr>
      </w:pPr>
      <w:bookmarkStart w:id="24" w:name="_Ref376426040"/>
      <w:r w:rsidRPr="00B109EB">
        <w:rPr>
          <w:rFonts w:ascii="Arial" w:hAnsi="Arial" w:cs="Arial"/>
        </w:rPr>
        <w:t>(protokolární předání a převzetí řádně dokončeného díla</w:t>
      </w:r>
      <w:bookmarkEnd w:id="24"/>
      <w:r w:rsidRPr="00B109EB">
        <w:rPr>
          <w:rFonts w:ascii="Arial" w:hAnsi="Arial" w:cs="Arial"/>
        </w:rPr>
        <w:t>)</w:t>
      </w:r>
    </w:p>
    <w:p w14:paraId="174CBCF4" w14:textId="0A8CA325" w:rsidR="00245C7B" w:rsidRPr="00B109EB" w:rsidRDefault="00245C7B" w:rsidP="00FB44CA">
      <w:pPr>
        <w:pStyle w:val="Odstavecseseznamem"/>
        <w:numPr>
          <w:ilvl w:val="0"/>
          <w:numId w:val="18"/>
        </w:numPr>
        <w:jc w:val="both"/>
        <w:rPr>
          <w:rFonts w:ascii="Arial" w:hAnsi="Arial" w:cs="Arial"/>
        </w:rPr>
      </w:pPr>
      <w:bookmarkStart w:id="25" w:name="_Ref376425258"/>
      <w:r w:rsidRPr="00B109EB">
        <w:rPr>
          <w:rFonts w:ascii="Arial" w:hAnsi="Arial" w:cs="Arial"/>
        </w:rPr>
        <w:t>Zhotovitel se dále zavazuje provést dílo v termínech</w:t>
      </w:r>
      <w:r w:rsidRPr="00B109EB" w:rsidDel="00FA550A">
        <w:rPr>
          <w:rFonts w:ascii="Arial" w:hAnsi="Arial" w:cs="Arial"/>
        </w:rPr>
        <w:t xml:space="preserve"> </w:t>
      </w:r>
      <w:r w:rsidRPr="00B109EB">
        <w:rPr>
          <w:rFonts w:ascii="Arial" w:hAnsi="Arial" w:cs="Arial"/>
        </w:rPr>
        <w:t xml:space="preserve">uvedených v </w:t>
      </w:r>
      <w:bookmarkStart w:id="26" w:name="_Ref376374895"/>
      <w:r w:rsidRPr="00B109EB">
        <w:rPr>
          <w:rFonts w:ascii="Arial" w:hAnsi="Arial" w:cs="Arial"/>
        </w:rPr>
        <w:t xml:space="preserve">podrobném časovém harmonogramu postupu prací, jež zhotovitel uvedl jako součást své nabídky a </w:t>
      </w:r>
      <w:r w:rsidR="00693320" w:rsidRPr="00B109EB">
        <w:rPr>
          <w:rFonts w:ascii="Arial" w:hAnsi="Arial" w:cs="Arial"/>
        </w:rPr>
        <w:t xml:space="preserve">který </w:t>
      </w:r>
      <w:r w:rsidRPr="00B109EB">
        <w:rPr>
          <w:rFonts w:ascii="Arial" w:hAnsi="Arial" w:cs="Arial"/>
        </w:rPr>
        <w:t xml:space="preserve">je pro zhotovitele závazný. Tento závazný podrobný harmonogram je nedílnou součástí této smlouvy jako její </w:t>
      </w:r>
      <w:r w:rsidR="00AC3271">
        <w:rPr>
          <w:rFonts w:ascii="Arial" w:hAnsi="Arial" w:cs="Arial"/>
        </w:rPr>
        <w:t>P</w:t>
      </w:r>
      <w:r w:rsidRPr="00B109EB">
        <w:rPr>
          <w:rFonts w:ascii="Arial" w:hAnsi="Arial" w:cs="Arial"/>
        </w:rPr>
        <w:t xml:space="preserve">říloha č. 1. V návaznosti na tento podrobný časový </w:t>
      </w:r>
      <w:r w:rsidRPr="00B109EB">
        <w:rPr>
          <w:rFonts w:ascii="Arial" w:hAnsi="Arial" w:cs="Arial"/>
        </w:rPr>
        <w:lastRenderedPageBreak/>
        <w:t>harmonogram postupu prací se zhotovitel zavazuje dodržet tyto uzlové body-termíny jednotlivých fází stavby:</w:t>
      </w:r>
      <w:bookmarkEnd w:id="25"/>
      <w:bookmarkEnd w:id="26"/>
    </w:p>
    <w:p w14:paraId="75F9A58B" w14:textId="77777777" w:rsidR="00245C7B" w:rsidRPr="00B109EB" w:rsidRDefault="00245C7B" w:rsidP="00245C7B">
      <w:pPr>
        <w:pStyle w:val="Odstavecseseznamem"/>
        <w:jc w:val="both"/>
        <w:rPr>
          <w:rFonts w:ascii="Arial" w:hAnsi="Arial" w:cs="Arial"/>
          <w:i/>
          <w:highlight w:val="yellow"/>
        </w:rPr>
      </w:pPr>
      <w:r w:rsidRPr="00B109EB">
        <w:rPr>
          <w:rFonts w:ascii="Arial" w:hAnsi="Arial" w:cs="Arial"/>
          <w:i/>
          <w:highlight w:val="yellow"/>
        </w:rPr>
        <w:t>(nelze používat termíny zahájení a dokončení stavebního díla, objektů.)</w:t>
      </w:r>
    </w:p>
    <w:p w14:paraId="0550C717" w14:textId="77777777" w:rsidR="00245C7B" w:rsidRPr="00B109EB" w:rsidRDefault="00245C7B" w:rsidP="00245C7B">
      <w:pPr>
        <w:pStyle w:val="Odstavecseseznamem"/>
        <w:jc w:val="both"/>
        <w:rPr>
          <w:rFonts w:ascii="Arial" w:hAnsi="Arial" w:cs="Arial"/>
          <w:i/>
        </w:rPr>
      </w:pPr>
      <w:r w:rsidRPr="00B109EB">
        <w:rPr>
          <w:rFonts w:ascii="Arial" w:hAnsi="Arial" w:cs="Arial"/>
          <w:i/>
          <w:highlight w:val="yellow"/>
        </w:rPr>
        <w:t>Uzlové body jsou termíny: dle Stavebního povolení, odsouhlasené požadavky od obce-budoucího vlastníka na splnění termínů, požadavky podle právních předpisů (kácení, …),</w:t>
      </w:r>
      <w:r w:rsidR="00BA02EE">
        <w:rPr>
          <w:rFonts w:ascii="Arial" w:hAnsi="Arial" w:cs="Arial"/>
          <w:i/>
          <w:highlight w:val="yellow"/>
        </w:rPr>
        <w:t xml:space="preserve"> </w:t>
      </w:r>
      <w:r w:rsidRPr="00B109EB">
        <w:rPr>
          <w:rFonts w:ascii="Arial" w:hAnsi="Arial" w:cs="Arial"/>
          <w:i/>
          <w:highlight w:val="yellow"/>
        </w:rPr>
        <w:t>odůvodněně požadované termíny od SPÚ ČR, skloubení termínů ve vazbě na nutnost koordinace s jinou stavbou)</w:t>
      </w:r>
    </w:p>
    <w:p w14:paraId="06F26359" w14:textId="77777777" w:rsidR="00245C7B" w:rsidRPr="00B109EB" w:rsidRDefault="00245C7B" w:rsidP="00245C7B">
      <w:pPr>
        <w:pStyle w:val="Odstavecseseznamem"/>
        <w:jc w:val="both"/>
        <w:rPr>
          <w:rFonts w:ascii="Arial" w:hAnsi="Arial" w:cs="Arial"/>
        </w:rPr>
      </w:pPr>
      <w:r w:rsidRPr="00B109EB">
        <w:rPr>
          <w:rFonts w:ascii="Arial" w:hAnsi="Arial" w:cs="Arial"/>
        </w:rPr>
        <w:t>Uzlové body – definované fáze výstavby díla či jen objektu:</w:t>
      </w:r>
    </w:p>
    <w:p w14:paraId="1BDA0455" w14:textId="77777777" w:rsidR="00245C7B" w:rsidRPr="00B109EB" w:rsidRDefault="00245C7B" w:rsidP="00245C7B">
      <w:pPr>
        <w:pStyle w:val="Odstavecseseznamem"/>
        <w:jc w:val="both"/>
        <w:rPr>
          <w:rFonts w:ascii="Arial" w:hAnsi="Arial" w:cs="Arial"/>
          <w:i/>
        </w:rPr>
      </w:pPr>
      <w:r w:rsidRPr="00B109EB">
        <w:rPr>
          <w:rFonts w:ascii="Arial" w:hAnsi="Arial" w:cs="Arial"/>
          <w:i/>
          <w:highlight w:val="yellow"/>
        </w:rPr>
        <w:t>(Doplní zhotovitel dle časového harmonogramu postupu prací z nabídky nebo budou prioritně pevně stanoveny Zadavatelem v zadávací dokumentaci VŘ.)</w:t>
      </w:r>
    </w:p>
    <w:p w14:paraId="15E4F0CC" w14:textId="77777777" w:rsidR="00245C7B" w:rsidRPr="00B109EB" w:rsidRDefault="00245C7B" w:rsidP="00245C7B">
      <w:pPr>
        <w:pStyle w:val="Odstavecseseznamem"/>
        <w:jc w:val="both"/>
        <w:rPr>
          <w:rFonts w:ascii="Arial" w:hAnsi="Arial" w:cs="Arial"/>
        </w:rPr>
      </w:pPr>
      <w:r w:rsidRPr="00B109EB">
        <w:rPr>
          <w:rFonts w:ascii="Arial" w:hAnsi="Arial" w:cs="Arial"/>
          <w:b/>
          <w:bCs/>
          <w:highlight w:val="yellow"/>
          <w:lang w:val="en-US"/>
        </w:rPr>
        <w:t>[</w:t>
      </w:r>
      <w:proofErr w:type="gramStart"/>
      <w:r w:rsidRPr="00B109EB">
        <w:rPr>
          <w:rFonts w:ascii="Arial" w:hAnsi="Arial" w:cs="Arial"/>
          <w:b/>
          <w:bCs/>
          <w:highlight w:val="yellow"/>
          <w:lang w:val="en-US"/>
        </w:rPr>
        <w:t>DOPLNIT]</w:t>
      </w:r>
      <w:r w:rsidRPr="00B109EB">
        <w:rPr>
          <w:rFonts w:ascii="Arial" w:hAnsi="Arial" w:cs="Arial"/>
        </w:rPr>
        <w:t xml:space="preserve">   </w:t>
      </w:r>
      <w:proofErr w:type="gramEnd"/>
      <w:r w:rsidRPr="00B109EB">
        <w:rPr>
          <w:rFonts w:ascii="Arial" w:hAnsi="Arial" w:cs="Arial"/>
        </w:rPr>
        <w:t xml:space="preserve">……………………- termín plnění do: ………………… </w:t>
      </w:r>
      <w:r w:rsidRPr="00B109EB">
        <w:rPr>
          <w:rFonts w:ascii="Arial" w:hAnsi="Arial" w:cs="Arial"/>
          <w:b/>
          <w:bCs/>
          <w:highlight w:val="yellow"/>
          <w:lang w:val="en-US"/>
        </w:rPr>
        <w:t>[DOPLNIT]</w:t>
      </w:r>
      <w:r w:rsidRPr="00B109EB">
        <w:rPr>
          <w:rFonts w:ascii="Arial" w:hAnsi="Arial" w:cs="Arial"/>
        </w:rPr>
        <w:t xml:space="preserve"> </w:t>
      </w:r>
    </w:p>
    <w:p w14:paraId="0AF67344" w14:textId="77777777" w:rsidR="00245C7B" w:rsidRPr="00B109EB" w:rsidRDefault="00245C7B" w:rsidP="00245C7B">
      <w:pPr>
        <w:pStyle w:val="Odstavecseseznamem"/>
        <w:jc w:val="both"/>
        <w:rPr>
          <w:rFonts w:ascii="Arial" w:hAnsi="Arial" w:cs="Arial"/>
          <w:bCs/>
          <w:lang w:val="en-US"/>
        </w:rPr>
      </w:pPr>
      <w:r w:rsidRPr="00B109EB">
        <w:rPr>
          <w:rFonts w:ascii="Arial" w:hAnsi="Arial" w:cs="Arial"/>
          <w:b/>
          <w:bCs/>
          <w:highlight w:val="yellow"/>
          <w:lang w:val="en-US"/>
        </w:rPr>
        <w:t>[</w:t>
      </w:r>
      <w:proofErr w:type="gramStart"/>
      <w:r w:rsidRPr="00B109EB">
        <w:rPr>
          <w:rFonts w:ascii="Arial" w:hAnsi="Arial" w:cs="Arial"/>
          <w:b/>
          <w:bCs/>
          <w:highlight w:val="yellow"/>
          <w:lang w:val="en-US"/>
        </w:rPr>
        <w:t>DOPLNIT]</w:t>
      </w:r>
      <w:r w:rsidRPr="00B109EB">
        <w:rPr>
          <w:rFonts w:ascii="Arial" w:hAnsi="Arial" w:cs="Arial"/>
        </w:rPr>
        <w:t xml:space="preserve">   </w:t>
      </w:r>
      <w:proofErr w:type="gramEnd"/>
      <w:r w:rsidRPr="00B109EB">
        <w:rPr>
          <w:rFonts w:ascii="Arial" w:hAnsi="Arial" w:cs="Arial"/>
        </w:rPr>
        <w:t xml:space="preserve">……………………- termín plnění do: ………………… </w:t>
      </w:r>
      <w:r w:rsidRPr="00B109EB">
        <w:rPr>
          <w:rFonts w:ascii="Arial" w:hAnsi="Arial" w:cs="Arial"/>
          <w:b/>
          <w:bCs/>
          <w:highlight w:val="yellow"/>
          <w:lang w:val="en-US"/>
        </w:rPr>
        <w:t>[DOPLNIT]</w:t>
      </w:r>
    </w:p>
    <w:p w14:paraId="2BB0B12D" w14:textId="53358CF7" w:rsidR="00245C7B" w:rsidRDefault="00245C7B" w:rsidP="00245C7B">
      <w:pPr>
        <w:pStyle w:val="Odstavecseseznamem"/>
        <w:jc w:val="both"/>
        <w:rPr>
          <w:rFonts w:ascii="Arial" w:hAnsi="Arial" w:cs="Arial"/>
          <w:b/>
          <w:bCs/>
          <w:lang w:val="en-US"/>
        </w:rPr>
      </w:pPr>
      <w:r w:rsidRPr="00B109EB">
        <w:rPr>
          <w:rFonts w:ascii="Arial" w:hAnsi="Arial" w:cs="Arial"/>
          <w:b/>
          <w:bCs/>
          <w:highlight w:val="yellow"/>
          <w:lang w:val="en-US"/>
        </w:rPr>
        <w:t>[</w:t>
      </w:r>
      <w:proofErr w:type="gramStart"/>
      <w:r w:rsidRPr="00B109EB">
        <w:rPr>
          <w:rFonts w:ascii="Arial" w:hAnsi="Arial" w:cs="Arial"/>
          <w:b/>
          <w:bCs/>
          <w:highlight w:val="yellow"/>
          <w:lang w:val="en-US"/>
        </w:rPr>
        <w:t>DOPLNIT]</w:t>
      </w:r>
      <w:r w:rsidRPr="00B109EB">
        <w:rPr>
          <w:rFonts w:ascii="Arial" w:hAnsi="Arial" w:cs="Arial"/>
          <w:b/>
        </w:rPr>
        <w:t xml:space="preserve"> </w:t>
      </w:r>
      <w:r w:rsidRPr="00B109EB">
        <w:rPr>
          <w:rFonts w:ascii="Arial" w:hAnsi="Arial" w:cs="Arial"/>
        </w:rPr>
        <w:t xml:space="preserve">  </w:t>
      </w:r>
      <w:proofErr w:type="gramEnd"/>
      <w:r w:rsidRPr="00B109EB">
        <w:rPr>
          <w:rFonts w:ascii="Arial" w:hAnsi="Arial" w:cs="Arial"/>
        </w:rPr>
        <w:t xml:space="preserve">……………………- termín plnění do: ………………… </w:t>
      </w:r>
      <w:r w:rsidRPr="00B109EB">
        <w:rPr>
          <w:rFonts w:ascii="Arial" w:hAnsi="Arial" w:cs="Arial"/>
          <w:b/>
          <w:bCs/>
          <w:highlight w:val="yellow"/>
          <w:lang w:val="en-US"/>
        </w:rPr>
        <w:t>[DOPLNIT]</w:t>
      </w:r>
    </w:p>
    <w:p w14:paraId="3515E078" w14:textId="77777777" w:rsidR="001D71BA" w:rsidRPr="00B109EB" w:rsidRDefault="001D71BA" w:rsidP="001D71BA">
      <w:pPr>
        <w:pStyle w:val="Odstavecseseznamem"/>
        <w:jc w:val="both"/>
        <w:rPr>
          <w:rFonts w:ascii="Arial" w:hAnsi="Arial" w:cs="Arial"/>
        </w:rPr>
      </w:pPr>
      <w:r w:rsidRPr="00B109EB">
        <w:rPr>
          <w:rFonts w:ascii="Arial" w:hAnsi="Arial" w:cs="Arial"/>
          <w:b/>
          <w:bCs/>
          <w:highlight w:val="yellow"/>
          <w:lang w:val="en-US"/>
        </w:rPr>
        <w:t>[</w:t>
      </w:r>
      <w:proofErr w:type="gramStart"/>
      <w:r w:rsidRPr="00B109EB">
        <w:rPr>
          <w:rFonts w:ascii="Arial" w:hAnsi="Arial" w:cs="Arial"/>
          <w:b/>
          <w:bCs/>
          <w:highlight w:val="yellow"/>
          <w:lang w:val="en-US"/>
        </w:rPr>
        <w:t>DOPLNIT]</w:t>
      </w:r>
      <w:r w:rsidRPr="00B109EB">
        <w:rPr>
          <w:rFonts w:ascii="Arial" w:hAnsi="Arial" w:cs="Arial"/>
        </w:rPr>
        <w:t xml:space="preserve">   </w:t>
      </w:r>
      <w:proofErr w:type="gramEnd"/>
      <w:r w:rsidRPr="00B109EB">
        <w:rPr>
          <w:rFonts w:ascii="Arial" w:hAnsi="Arial" w:cs="Arial"/>
        </w:rPr>
        <w:t xml:space="preserve">……………………- termín plnění do: ………………… </w:t>
      </w:r>
      <w:r w:rsidRPr="00B109EB">
        <w:rPr>
          <w:rFonts w:ascii="Arial" w:hAnsi="Arial" w:cs="Arial"/>
          <w:b/>
          <w:bCs/>
          <w:highlight w:val="yellow"/>
          <w:lang w:val="en-US"/>
        </w:rPr>
        <w:t>[DOPLNIT]</w:t>
      </w:r>
      <w:r w:rsidRPr="00B109EB">
        <w:rPr>
          <w:rFonts w:ascii="Arial" w:hAnsi="Arial" w:cs="Arial"/>
        </w:rPr>
        <w:t xml:space="preserve"> </w:t>
      </w:r>
    </w:p>
    <w:p w14:paraId="486DBDC4" w14:textId="35BEE25E" w:rsidR="001D71BA" w:rsidRPr="001D71BA" w:rsidRDefault="001D71BA" w:rsidP="001D71BA">
      <w:pPr>
        <w:pStyle w:val="Odstavecseseznamem"/>
        <w:jc w:val="both"/>
        <w:rPr>
          <w:rFonts w:ascii="Arial" w:hAnsi="Arial" w:cs="Arial"/>
        </w:rPr>
      </w:pPr>
      <w:r w:rsidRPr="00B109EB">
        <w:rPr>
          <w:rFonts w:ascii="Arial" w:hAnsi="Arial" w:cs="Arial"/>
          <w:b/>
          <w:bCs/>
          <w:highlight w:val="yellow"/>
          <w:lang w:val="en-US"/>
        </w:rPr>
        <w:t>[</w:t>
      </w:r>
      <w:proofErr w:type="gramStart"/>
      <w:r w:rsidRPr="00B109EB">
        <w:rPr>
          <w:rFonts w:ascii="Arial" w:hAnsi="Arial" w:cs="Arial"/>
          <w:b/>
          <w:bCs/>
          <w:highlight w:val="yellow"/>
          <w:lang w:val="en-US"/>
        </w:rPr>
        <w:t>DOPLNIT]</w:t>
      </w:r>
      <w:r w:rsidRPr="00B109EB">
        <w:rPr>
          <w:rFonts w:ascii="Arial" w:hAnsi="Arial" w:cs="Arial"/>
        </w:rPr>
        <w:t xml:space="preserve">   </w:t>
      </w:r>
      <w:proofErr w:type="gramEnd"/>
      <w:r w:rsidRPr="00B109EB">
        <w:rPr>
          <w:rFonts w:ascii="Arial" w:hAnsi="Arial" w:cs="Arial"/>
        </w:rPr>
        <w:t xml:space="preserve">……………………- termín plnění do: ………………… </w:t>
      </w:r>
      <w:r w:rsidRPr="00B109EB">
        <w:rPr>
          <w:rFonts w:ascii="Arial" w:hAnsi="Arial" w:cs="Arial"/>
          <w:b/>
          <w:bCs/>
          <w:highlight w:val="yellow"/>
          <w:lang w:val="en-US"/>
        </w:rPr>
        <w:t>[DOPLNIT]</w:t>
      </w:r>
      <w:r w:rsidRPr="00B109EB">
        <w:rPr>
          <w:rFonts w:ascii="Arial" w:hAnsi="Arial" w:cs="Arial"/>
        </w:rPr>
        <w:t xml:space="preserve"> </w:t>
      </w:r>
    </w:p>
    <w:p w14:paraId="3489CB0A" w14:textId="77777777" w:rsidR="00245C7B" w:rsidRPr="00B109EB" w:rsidRDefault="00576629" w:rsidP="00245C7B">
      <w:pPr>
        <w:pStyle w:val="Odstavecseseznamem"/>
        <w:jc w:val="both"/>
        <w:rPr>
          <w:rFonts w:ascii="Arial" w:hAnsi="Arial" w:cs="Arial"/>
          <w:i/>
        </w:rPr>
      </w:pPr>
      <w:r w:rsidRPr="00B109EB">
        <w:rPr>
          <w:rFonts w:ascii="Arial" w:hAnsi="Arial" w:cs="Arial"/>
          <w:i/>
        </w:rPr>
        <w:t>(</w:t>
      </w:r>
      <w:r w:rsidR="00245C7B" w:rsidRPr="00B109EB">
        <w:rPr>
          <w:rFonts w:ascii="Arial" w:hAnsi="Arial" w:cs="Arial"/>
          <w:i/>
          <w:highlight w:val="yellow"/>
        </w:rPr>
        <w:t>V případě, kdy podrobné termíny plnění uvedené v tomto odst. by byly v rozp</w:t>
      </w:r>
      <w:r w:rsidR="001216DB" w:rsidRPr="00B109EB">
        <w:rPr>
          <w:rFonts w:ascii="Arial" w:hAnsi="Arial" w:cs="Arial"/>
          <w:i/>
          <w:highlight w:val="yellow"/>
        </w:rPr>
        <w:t xml:space="preserve">oru s termíny plnění uvedenými </w:t>
      </w:r>
      <w:r w:rsidR="00C241A3" w:rsidRPr="00B109EB">
        <w:rPr>
          <w:rFonts w:ascii="Arial" w:hAnsi="Arial" w:cs="Arial"/>
          <w:i/>
          <w:highlight w:val="yellow"/>
        </w:rPr>
        <w:t>v odst.7 tohoto článku,</w:t>
      </w:r>
      <w:r w:rsidRPr="00B109EB">
        <w:rPr>
          <w:rFonts w:ascii="Arial" w:hAnsi="Arial" w:cs="Arial"/>
          <w:i/>
          <w:highlight w:val="yellow"/>
        </w:rPr>
        <w:t xml:space="preserve"> uplatní se termíny uvedené v odst.7 tohoto článku)</w:t>
      </w:r>
    </w:p>
    <w:p w14:paraId="080D21DF" w14:textId="3ACC89A9" w:rsidR="00D80F3F" w:rsidRPr="006A2B85" w:rsidRDefault="00BF5C9A" w:rsidP="006A2B85">
      <w:pPr>
        <w:pStyle w:val="Odstavecseseznamem"/>
        <w:numPr>
          <w:ilvl w:val="0"/>
          <w:numId w:val="18"/>
        </w:numPr>
        <w:jc w:val="both"/>
        <w:rPr>
          <w:rFonts w:ascii="Arial" w:hAnsi="Arial" w:cs="Arial"/>
        </w:rPr>
      </w:pPr>
      <w:r w:rsidRPr="00B109EB">
        <w:rPr>
          <w:rFonts w:ascii="Arial" w:hAnsi="Arial" w:cs="Arial"/>
        </w:rPr>
        <w:t>Do 10</w:t>
      </w:r>
      <w:r w:rsidR="00245C7B" w:rsidRPr="00B109EB">
        <w:rPr>
          <w:rFonts w:ascii="Arial" w:hAnsi="Arial" w:cs="Arial"/>
        </w:rPr>
        <w:t xml:space="preserve"> pracovních dnů od předání a převzetí staveniště si obě strany dohodnou kontrolní body průběhu stavby a rovněž organizační záležitosti předávacího </w:t>
      </w:r>
      <w:r w:rsidR="007C3B5B">
        <w:rPr>
          <w:rFonts w:ascii="Arial" w:hAnsi="Arial" w:cs="Arial"/>
        </w:rPr>
        <w:br/>
      </w:r>
      <w:r w:rsidR="00245C7B" w:rsidRPr="00B109EB">
        <w:rPr>
          <w:rFonts w:ascii="Arial" w:hAnsi="Arial" w:cs="Arial"/>
        </w:rPr>
        <w:t xml:space="preserve">a přejímacího řízení. </w:t>
      </w:r>
    </w:p>
    <w:p w14:paraId="7582509B" w14:textId="21FD3421" w:rsidR="005B4B71" w:rsidRPr="008D24D9" w:rsidRDefault="00245C7B" w:rsidP="008D24D9">
      <w:pPr>
        <w:pStyle w:val="Odstavecseseznamem"/>
        <w:numPr>
          <w:ilvl w:val="0"/>
          <w:numId w:val="18"/>
        </w:numPr>
        <w:jc w:val="both"/>
        <w:rPr>
          <w:rFonts w:ascii="Arial" w:hAnsi="Arial" w:cs="Arial"/>
        </w:rPr>
      </w:pPr>
      <w:r w:rsidRPr="00B109EB">
        <w:rPr>
          <w:rFonts w:ascii="Arial" w:hAnsi="Arial" w:cs="Arial"/>
        </w:rPr>
        <w:t>Žádost o kolaudaci podává u stavebního nebo speciálního úřadu objednatel, na základě písemného oznámení zhotovitele, že stavební práce jsou dokončeny a stavba je připravena ke kolaudačnímu řízení.</w:t>
      </w:r>
      <w:bookmarkStart w:id="27" w:name="_Hlk40281055"/>
    </w:p>
    <w:bookmarkEnd w:id="27"/>
    <w:p w14:paraId="34D91F2F" w14:textId="77777777"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p>
    <w:p w14:paraId="2DE75C62"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BOZP).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3610BBF4"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3C534489" w14:textId="1D41F17A" w:rsidR="00050E94" w:rsidRDefault="009A6F40" w:rsidP="006A2B85">
      <w:pPr>
        <w:pStyle w:val="Odstavecseseznamem"/>
        <w:numPr>
          <w:ilvl w:val="0"/>
          <w:numId w:val="8"/>
        </w:numPr>
        <w:jc w:val="both"/>
        <w:rPr>
          <w:rFonts w:ascii="Arial" w:hAnsi="Arial" w:cs="Arial"/>
        </w:rPr>
      </w:pPr>
      <w:r w:rsidRPr="00B109EB">
        <w:rPr>
          <w:rFonts w:ascii="Arial" w:hAnsi="Arial" w:cs="Arial"/>
        </w:rPr>
        <w:t xml:space="preserve">Objednatel poskytne zhotoviteli součinnost nezbytnou k provedení díla. </w:t>
      </w:r>
    </w:p>
    <w:p w14:paraId="05D994B7" w14:textId="11167CBB" w:rsidR="006A2B85" w:rsidRDefault="006A2B85" w:rsidP="006A2B85">
      <w:pPr>
        <w:jc w:val="both"/>
        <w:rPr>
          <w:rFonts w:ascii="Arial" w:hAnsi="Arial" w:cs="Arial"/>
        </w:rPr>
      </w:pPr>
    </w:p>
    <w:p w14:paraId="26BBC0EA" w14:textId="0BE4A694" w:rsidR="006A2B85" w:rsidRDefault="006A2B85" w:rsidP="006A2B85">
      <w:pPr>
        <w:jc w:val="both"/>
        <w:rPr>
          <w:rFonts w:ascii="Arial" w:hAnsi="Arial" w:cs="Arial"/>
        </w:rPr>
      </w:pPr>
    </w:p>
    <w:p w14:paraId="5DD73FE0" w14:textId="77777777" w:rsidR="006A2B85" w:rsidRPr="006A2B85" w:rsidRDefault="006A2B85" w:rsidP="006A2B85">
      <w:pPr>
        <w:jc w:val="both"/>
        <w:rPr>
          <w:rFonts w:ascii="Arial" w:hAnsi="Arial" w:cs="Arial"/>
        </w:rPr>
      </w:pPr>
    </w:p>
    <w:p w14:paraId="6179147C" w14:textId="77777777" w:rsidR="00646665" w:rsidRPr="00B109EB" w:rsidRDefault="003E578B" w:rsidP="003E578B">
      <w:pPr>
        <w:jc w:val="center"/>
        <w:rPr>
          <w:rFonts w:ascii="Arial" w:hAnsi="Arial" w:cs="Arial"/>
          <w:b/>
          <w:u w:val="single"/>
        </w:rPr>
      </w:pPr>
      <w:r w:rsidRPr="00B109EB">
        <w:rPr>
          <w:rFonts w:ascii="Arial" w:hAnsi="Arial" w:cs="Arial"/>
          <w:b/>
          <w:u w:val="single"/>
        </w:rPr>
        <w:lastRenderedPageBreak/>
        <w:t xml:space="preserve">Čl. VII </w:t>
      </w:r>
      <w:r w:rsidR="00646665" w:rsidRPr="00B109EB">
        <w:rPr>
          <w:rFonts w:ascii="Arial" w:hAnsi="Arial" w:cs="Arial"/>
          <w:b/>
          <w:u w:val="single"/>
        </w:rPr>
        <w:t>Povinnosti zhotovitele</w:t>
      </w:r>
    </w:p>
    <w:p w14:paraId="7D13B548" w14:textId="77777777" w:rsidR="009A6F40" w:rsidRPr="00D65CC9" w:rsidRDefault="002A0E91" w:rsidP="00FB44CA">
      <w:pPr>
        <w:pStyle w:val="Odstavecseseznamem"/>
        <w:numPr>
          <w:ilvl w:val="0"/>
          <w:numId w:val="9"/>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rozsahu vyhlášky č. 499/2006 Sb. </w:t>
      </w:r>
      <w:r w:rsidR="00C2561A" w:rsidRPr="00B109EB">
        <w:rPr>
          <w:rFonts w:ascii="Arial" w:hAnsi="Arial" w:cs="Arial"/>
        </w:rPr>
        <w:br/>
      </w:r>
      <w:r w:rsidR="009A6F40" w:rsidRPr="00B109EB">
        <w:rPr>
          <w:rFonts w:ascii="Arial" w:hAnsi="Arial" w:cs="Arial"/>
        </w:rPr>
        <w:t>o dokumentaci staveb</w:t>
      </w:r>
      <w:r w:rsidR="005C7556">
        <w:rPr>
          <w:rFonts w:ascii="Arial" w:hAnsi="Arial" w:cs="Arial"/>
        </w:rPr>
        <w:t xml:space="preserve">, </w:t>
      </w:r>
      <w:r w:rsidR="005C7556" w:rsidRPr="005C7556">
        <w:rPr>
          <w:rFonts w:ascii="Arial" w:hAnsi="Arial" w:cs="Arial"/>
        </w:rPr>
        <w:t>ve znění pozdějších předpisů (dále jen „vyhláška č. 499/2006 Sb.“)</w:t>
      </w:r>
      <w:r w:rsidR="009A6F40" w:rsidRPr="00B109EB">
        <w:rPr>
          <w:rFonts w:ascii="Arial" w:hAnsi="Arial" w:cs="Arial"/>
        </w:rPr>
        <w:t xml:space="preserve">. Do stavebního deníku se zapisují všechny skutečnosti rozhodné pro plnění smlouvy. Zhotovitel je povinen vést stavební deník </w:t>
      </w:r>
      <w:r w:rsidR="005C7556" w:rsidRPr="005C7556">
        <w:rPr>
          <w:rFonts w:ascii="Arial" w:hAnsi="Arial" w:cs="Arial"/>
        </w:rPr>
        <w:t>o pracích, které provádí sám nebo jeho dodavatelé</w:t>
      </w:r>
      <w:r w:rsidR="005C7556">
        <w:rPr>
          <w:rFonts w:ascii="Arial" w:hAnsi="Arial" w:cs="Arial"/>
        </w:rPr>
        <w:t xml:space="preserve"> </w:t>
      </w:r>
      <w:r w:rsidR="009A6F40" w:rsidRPr="00B109EB">
        <w:rPr>
          <w:rFonts w:ascii="Arial" w:hAnsi="Arial" w:cs="Arial"/>
        </w:rPr>
        <w:t xml:space="preserve">ode dne, kdy byly </w:t>
      </w:r>
      <w:r w:rsidR="005C7556">
        <w:rPr>
          <w:rFonts w:ascii="Arial" w:hAnsi="Arial" w:cs="Arial"/>
        </w:rPr>
        <w:t>tyto</w:t>
      </w:r>
      <w:r w:rsidR="009A6F40" w:rsidRPr="00B109EB">
        <w:rPr>
          <w:rFonts w:ascii="Arial" w:hAnsi="Arial" w:cs="Arial"/>
        </w:rPr>
        <w:t xml:space="preserve"> práce na staveništi </w:t>
      </w:r>
      <w:r w:rsidR="005C7556">
        <w:rPr>
          <w:rFonts w:ascii="Arial" w:hAnsi="Arial" w:cs="Arial"/>
        </w:rPr>
        <w:t xml:space="preserve">zahájeny. </w:t>
      </w:r>
      <w:r w:rsidR="009A6F40" w:rsidRPr="00B109EB">
        <w:rPr>
          <w:rFonts w:ascii="Arial" w:hAnsi="Arial" w:cs="Arial"/>
        </w:rPr>
        <w:t xml:space="preserve">Povinnost vést stavební deník </w:t>
      </w:r>
      <w:proofErr w:type="gramStart"/>
      <w:r w:rsidR="009A6F40" w:rsidRPr="00B109EB">
        <w:rPr>
          <w:rFonts w:ascii="Arial" w:hAnsi="Arial" w:cs="Arial"/>
        </w:rPr>
        <w:t>končí</w:t>
      </w:r>
      <w:proofErr w:type="gramEnd"/>
      <w:r w:rsidR="009A6F40" w:rsidRPr="00B109EB">
        <w:rPr>
          <w:rFonts w:ascii="Arial" w:hAnsi="Arial" w:cs="Arial"/>
        </w:rPr>
        <w:t xml:space="preserve"> </w:t>
      </w:r>
      <w:r w:rsidR="009A6F40" w:rsidRPr="00D65CC9">
        <w:rPr>
          <w:rFonts w:ascii="Arial" w:hAnsi="Arial" w:cs="Arial"/>
        </w:rPr>
        <w:t>dnem</w:t>
      </w:r>
      <w:r w:rsidR="00D65CC9" w:rsidRPr="00213A8E">
        <w:rPr>
          <w:rFonts w:ascii="Arial" w:hAnsi="Arial" w:cs="Arial"/>
        </w:rPr>
        <w:t xml:space="preserve"> </w:t>
      </w:r>
      <w:bookmarkStart w:id="28" w:name="_Hlk72761536"/>
      <w:r w:rsidR="00D65CC9" w:rsidRPr="00213A8E">
        <w:rPr>
          <w:rFonts w:ascii="Arial" w:hAnsi="Arial" w:cs="Arial"/>
        </w:rPr>
        <w:t xml:space="preserve">odstranění </w:t>
      </w:r>
      <w:bookmarkStart w:id="29" w:name="_Hlk36121733"/>
      <w:r w:rsidR="00D65CC9" w:rsidRPr="00213A8E">
        <w:rPr>
          <w:rFonts w:ascii="Arial" w:hAnsi="Arial" w:cs="Arial"/>
        </w:rPr>
        <w:t>vad a nedodělků z přejímacího řízení nebo vydáním kolaudačního souhlasu (rozhodující je okolnost, která nastane dříve).</w:t>
      </w:r>
      <w:bookmarkEnd w:id="28"/>
      <w:bookmarkEnd w:id="29"/>
    </w:p>
    <w:p w14:paraId="781E7BFF" w14:textId="77777777"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w:t>
      </w:r>
      <w:proofErr w:type="gramStart"/>
      <w:r w:rsidRPr="00B109EB">
        <w:rPr>
          <w:rFonts w:ascii="Arial" w:hAnsi="Arial" w:cs="Arial"/>
        </w:rPr>
        <w:t>staveništi - pracovišti</w:t>
      </w:r>
      <w:proofErr w:type="gramEnd"/>
      <w:r w:rsidRPr="00B109EB">
        <w:rPr>
          <w:rFonts w:ascii="Arial" w:hAnsi="Arial" w:cs="Arial"/>
        </w:rPr>
        <w:t xml:space="preserve">: </w:t>
      </w:r>
    </w:p>
    <w:p w14:paraId="4487D4C1"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zajistit na stavbě v souladu s </w:t>
      </w:r>
      <w:proofErr w:type="spellStart"/>
      <w:r w:rsidRPr="00B109EB">
        <w:rPr>
          <w:rFonts w:ascii="Arial" w:hAnsi="Arial" w:cs="Arial"/>
        </w:rPr>
        <w:t>ust</w:t>
      </w:r>
      <w:proofErr w:type="spellEnd"/>
      <w:r w:rsidRPr="00B109EB">
        <w:rPr>
          <w:rFonts w:ascii="Arial" w:hAnsi="Arial" w:cs="Arial"/>
        </w:rPr>
        <w:t xml:space="preserve">. § 153 </w:t>
      </w:r>
      <w:r w:rsidR="005C7556">
        <w:rPr>
          <w:rFonts w:ascii="Arial" w:hAnsi="Arial" w:cs="Arial"/>
        </w:rPr>
        <w:t xml:space="preserve">stavebního </w:t>
      </w:r>
      <w:proofErr w:type="gramStart"/>
      <w:r w:rsidRPr="00B109EB">
        <w:rPr>
          <w:rFonts w:ascii="Arial" w:hAnsi="Arial" w:cs="Arial"/>
        </w:rPr>
        <w:t>zákona  s</w:t>
      </w:r>
      <w:proofErr w:type="gramEnd"/>
      <w:r w:rsidRPr="00B109EB">
        <w:rPr>
          <w:rFonts w:ascii="Arial" w:hAnsi="Arial" w:cs="Arial"/>
        </w:rPr>
        <w:t xml:space="preserve"> odkazem na další související předpisy stavbyvedoucího, přičemž tato osoba musí splňovat podmínky stanovené v zákoně č. 360/1992 Sb., o výkonu povolání autorizovaných architektů a o výkonu povolání autorizovaných inženýrů </w:t>
      </w:r>
      <w:r w:rsidR="000F6C4B">
        <w:rPr>
          <w:rFonts w:ascii="Arial" w:hAnsi="Arial" w:cs="Arial"/>
        </w:rPr>
        <w:br/>
      </w:r>
      <w:r w:rsidRPr="00B109EB">
        <w:rPr>
          <w:rFonts w:ascii="Arial" w:hAnsi="Arial" w:cs="Arial"/>
        </w:rPr>
        <w:t>a 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7777777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je povinen použít pro provádění díla pozemky určené ve stavebním povolení. Zhotovitel odpovídá za škody způsobené objednateli a jiným osobám mimo staveniště </w:t>
      </w:r>
      <w:r w:rsidRPr="00B109EB">
        <w:rPr>
          <w:rFonts w:ascii="Arial" w:hAnsi="Arial" w:cs="Arial"/>
        </w:rPr>
        <w:lastRenderedPageBreak/>
        <w:t>a tyto škody se zavazuje uhradit ve lhůtě, kterou stanoví objednatel v písemném oznámení o škodě mimo staveniště.</w:t>
      </w:r>
    </w:p>
    <w:p w14:paraId="3BDD016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30" w:name="_Hlk13040347"/>
      <w:r w:rsidRPr="00B109EB">
        <w:rPr>
          <w:rFonts w:ascii="Arial" w:hAnsi="Arial" w:cs="Arial"/>
        </w:rPr>
        <w:t>které při provádění díla nezpracoval.</w:t>
      </w:r>
    </w:p>
    <w:p w14:paraId="288B053D"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V případech stanovených zákonem č. 309/2006 Sb.</w:t>
      </w:r>
      <w:bookmarkStart w:id="31" w:name="_Hlk16597068"/>
      <w:r w:rsidRPr="00B109EB">
        <w:rPr>
          <w:rFonts w:ascii="Arial" w:hAnsi="Arial" w:cs="Arial"/>
        </w:rPr>
        <w:t xml:space="preserve"> </w:t>
      </w:r>
      <w:r w:rsidR="005C7556" w:rsidRPr="005C7556">
        <w:rPr>
          <w:rFonts w:ascii="Arial" w:hAnsi="Arial" w:cs="Arial"/>
        </w:rPr>
        <w:t xml:space="preserve">kterým se upravují další požadavky bezpečnosti a ochrany zdraví při práci v pracovněprávních vztazích a o zajištění bezpečnosti a ochrany zdraví při činnosti nebo poskytování služeb mimo pracovněprávní vztahy (zákon </w:t>
      </w:r>
      <w:bookmarkEnd w:id="31"/>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w:t>
      </w:r>
      <w:proofErr w:type="spellStart"/>
      <w:r w:rsidRPr="00B109EB">
        <w:rPr>
          <w:rFonts w:ascii="Arial" w:hAnsi="Arial" w:cs="Arial"/>
        </w:rPr>
        <w:t>ZoBP</w:t>
      </w:r>
      <w:proofErr w:type="spellEnd"/>
      <w:r w:rsidRPr="00B109EB">
        <w:rPr>
          <w:rFonts w:ascii="Arial" w:hAnsi="Arial" w:cs="Arial"/>
        </w:rPr>
        <w:t>“)</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30"/>
    <w:p w14:paraId="7854B99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zajistí bezpečnost práce při přípravě a provádění stavby v souladu s ustanovením </w:t>
      </w:r>
      <w:proofErr w:type="spellStart"/>
      <w:r w:rsidRPr="00B109EB">
        <w:rPr>
          <w:rFonts w:ascii="Arial" w:hAnsi="Arial" w:cs="Arial"/>
        </w:rPr>
        <w:t>ZoBP</w:t>
      </w:r>
      <w:proofErr w:type="spellEnd"/>
      <w:r w:rsidR="005C7556">
        <w:rPr>
          <w:rFonts w:ascii="Arial" w:hAnsi="Arial" w:cs="Arial"/>
        </w:rPr>
        <w:t>.</w:t>
      </w:r>
      <w:r w:rsidRPr="00B109EB">
        <w:rPr>
          <w:rFonts w:ascii="Arial" w:hAnsi="Arial" w:cs="Arial"/>
        </w:rPr>
        <w:t xml:space="preserve"> a zajistí dodržování právních předpisů v oblasti protipožární ochrany. </w:t>
      </w:r>
    </w:p>
    <w:p w14:paraId="655FE9A8"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w:t>
      </w:r>
      <w:proofErr w:type="gramStart"/>
      <w:r w:rsidRPr="00B109EB">
        <w:rPr>
          <w:rFonts w:ascii="Arial" w:hAnsi="Arial" w:cs="Arial"/>
        </w:rPr>
        <w:t>doloží</w:t>
      </w:r>
      <w:proofErr w:type="gramEnd"/>
      <w:r w:rsidRPr="00B109EB">
        <w:rPr>
          <w:rFonts w:ascii="Arial" w:hAnsi="Arial" w:cs="Arial"/>
        </w:rPr>
        <w:t xml:space="preserve"> na vyzvání objednatele, nejpozději však v termínu předání a převzetí díla soubor certifikátů, či jiných průvodních dokladů rozhodujících materiálů užitých k vybudování díla.</w:t>
      </w:r>
    </w:p>
    <w:p w14:paraId="0942F867" w14:textId="77777777"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příloha č. </w:t>
      </w:r>
      <w:r w:rsidR="005C7556">
        <w:rPr>
          <w:rFonts w:ascii="Arial" w:hAnsi="Arial" w:cs="Arial"/>
        </w:rPr>
        <w:t>16 B bod 2 písm. y)</w:t>
      </w:r>
      <w:r w:rsidRPr="00B109EB">
        <w:rPr>
          <w:rFonts w:ascii="Arial" w:hAnsi="Arial" w:cs="Arial"/>
        </w:rPr>
        <w:t xml:space="preserve"> vyhl</w:t>
      </w:r>
      <w:r w:rsidR="005C7556">
        <w:rPr>
          <w:rFonts w:ascii="Arial" w:hAnsi="Arial" w:cs="Arial"/>
        </w:rPr>
        <w:t>ášky</w:t>
      </w:r>
      <w:r w:rsidRPr="00B109EB">
        <w:rPr>
          <w:rFonts w:ascii="Arial" w:hAnsi="Arial" w:cs="Arial"/>
        </w:rPr>
        <w:t xml:space="preserve"> č. 499/2006 Sb.</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lastRenderedPageBreak/>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t xml:space="preserve">předcházením znečišťování ovzduší a snižováním úrovně znečišťování, může-li je </w:t>
      </w:r>
      <w:r w:rsidRPr="00BF1477">
        <w:rPr>
          <w:rFonts w:ascii="Arial" w:hAnsi="Arial" w:cs="Arial"/>
        </w:rPr>
        <w:t>během plnění veřejné zakázky způsobit;</w:t>
      </w:r>
    </w:p>
    <w:p w14:paraId="0FD4137E" w14:textId="0BBDA4B5" w:rsidR="00D22680" w:rsidRPr="00C60E25" w:rsidRDefault="00065713" w:rsidP="00C60E25">
      <w:pPr>
        <w:pStyle w:val="Odstavecseseznamem"/>
        <w:numPr>
          <w:ilvl w:val="0"/>
          <w:numId w:val="24"/>
        </w:numPr>
        <w:spacing w:after="0"/>
        <w:ind w:left="1078" w:hanging="284"/>
        <w:contextualSpacing w:val="0"/>
        <w:jc w:val="both"/>
      </w:pPr>
      <w:r w:rsidRPr="00BF1477">
        <w:rPr>
          <w:rFonts w:ascii="Arial" w:hAnsi="Arial" w:cs="Arial"/>
        </w:rPr>
        <w:t>předcházením vzniku odpadů, stanovením hierarchie nakládání s nimi a prosazováním základních principů ochrany životního prostředí a zdraví lidí při nakládání s</w:t>
      </w:r>
      <w:r w:rsidR="00D22680">
        <w:rPr>
          <w:rFonts w:ascii="Arial" w:hAnsi="Arial" w:cs="Arial"/>
        </w:rPr>
        <w:t> </w:t>
      </w:r>
      <w:r w:rsidRPr="00BF1477">
        <w:rPr>
          <w:rFonts w:ascii="Arial" w:hAnsi="Arial" w:cs="Arial"/>
        </w:rPr>
        <w:t>odpady</w:t>
      </w:r>
      <w:r w:rsidR="00D22680">
        <w:rPr>
          <w:rFonts w:ascii="Arial" w:hAnsi="Arial" w:cs="Arial"/>
        </w:rPr>
        <w:t>.</w:t>
      </w:r>
    </w:p>
    <w:p w14:paraId="7F113408" w14:textId="34650926" w:rsidR="008D24D9" w:rsidRPr="00CD4FF3" w:rsidRDefault="00065713" w:rsidP="00CD4FF3">
      <w:pPr>
        <w:pStyle w:val="Odstavecseseznamem"/>
        <w:numPr>
          <w:ilvl w:val="0"/>
          <w:numId w:val="9"/>
        </w:numPr>
        <w:jc w:val="both"/>
        <w:rPr>
          <w:rFonts w:ascii="Arial" w:hAnsi="Arial" w:cs="Arial"/>
        </w:rPr>
      </w:pPr>
      <w:r w:rsidRPr="00213A8E">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5DC9A946" w14:textId="77777777" w:rsidR="00646665" w:rsidRPr="000E4D9A" w:rsidRDefault="00943F4A" w:rsidP="003E578B">
      <w:pPr>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58EC0E85" w:rsidR="000E32D5" w:rsidRDefault="000E32D5" w:rsidP="00FB44CA">
      <w:pPr>
        <w:pStyle w:val="Odstavecseseznamem"/>
        <w:numPr>
          <w:ilvl w:val="0"/>
          <w:numId w:val="10"/>
        </w:numPr>
        <w:jc w:val="both"/>
        <w:rPr>
          <w:rFonts w:ascii="Arial" w:hAnsi="Arial" w:cs="Arial"/>
        </w:rPr>
      </w:pPr>
      <w:bookmarkStart w:id="32" w:name="_Hlk72422045"/>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Pr="00F01548">
        <w:rPr>
          <w:rFonts w:ascii="Arial" w:hAnsi="Arial" w:cs="Arial"/>
        </w:rPr>
        <w:t>ve výši</w:t>
      </w:r>
      <w:r w:rsidRPr="0054723C">
        <w:rPr>
          <w:rFonts w:ascii="Arial" w:hAnsi="Arial" w:cs="Arial"/>
        </w:rPr>
        <w:t xml:space="preserve"> </w:t>
      </w:r>
      <w:r w:rsidR="00FB307E" w:rsidRPr="00F01548">
        <w:rPr>
          <w:rFonts w:ascii="Arial" w:hAnsi="Arial" w:cs="Arial"/>
          <w:b/>
          <w:bCs/>
        </w:rPr>
        <w:t>5 500 000 Kč</w:t>
      </w:r>
      <w:r w:rsidR="00C60E25" w:rsidRPr="00C60E25">
        <w:rPr>
          <w:rFonts w:ascii="Arial" w:hAnsi="Arial" w:cs="Arial"/>
        </w:rPr>
        <w:t>.</w:t>
      </w:r>
      <w:r w:rsidRPr="00C60E25">
        <w:rPr>
          <w:rFonts w:ascii="Arial" w:hAnsi="Arial" w:cs="Arial"/>
        </w:rPr>
        <w:t xml:space="preserve"> Zhotovitel</w:t>
      </w:r>
      <w:r w:rsidRPr="0054723C">
        <w:rPr>
          <w:rFonts w:ascii="Arial" w:hAnsi="Arial" w:cs="Arial"/>
        </w:rPr>
        <w:t xml:space="preserve">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0939CAD7" w14:textId="77777777" w:rsidR="000E32D5" w:rsidRPr="0054723C"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92754A1" w14:textId="77777777"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lastRenderedPageBreak/>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4E652A5" w14:textId="77777777"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77777777" w:rsidR="000E32D5" w:rsidRPr="0054723C" w:rsidRDefault="000E32D5" w:rsidP="00FB44CA">
      <w:pPr>
        <w:pStyle w:val="Odstavecseseznamem"/>
        <w:numPr>
          <w:ilvl w:val="0"/>
          <w:numId w:val="10"/>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bookmarkEnd w:id="32"/>
    <w:p w14:paraId="5C629A92" w14:textId="77777777" w:rsidR="00B43DB9" w:rsidRPr="00B109EB" w:rsidRDefault="00B43DB9" w:rsidP="00B43DB9">
      <w:pPr>
        <w:jc w:val="center"/>
        <w:rPr>
          <w:rFonts w:ascii="Arial" w:hAnsi="Arial" w:cs="Arial"/>
          <w:b/>
          <w:u w:val="single"/>
        </w:rPr>
      </w:pPr>
      <w:r w:rsidRPr="00B109EB">
        <w:rPr>
          <w:rFonts w:ascii="Arial" w:hAnsi="Arial" w:cs="Arial"/>
          <w:b/>
          <w:u w:val="single"/>
        </w:rPr>
        <w:t xml:space="preserve">Čl. </w:t>
      </w:r>
      <w:r>
        <w:rPr>
          <w:rFonts w:ascii="Arial" w:hAnsi="Arial" w:cs="Arial"/>
          <w:b/>
          <w:u w:val="single"/>
        </w:rPr>
        <w:t>I</w:t>
      </w:r>
      <w:r w:rsidRPr="00B109EB">
        <w:rPr>
          <w:rFonts w:ascii="Arial" w:hAnsi="Arial" w:cs="Arial"/>
          <w:b/>
          <w:u w:val="single"/>
        </w:rPr>
        <w:t>X Kontrola projektové dokumentace</w:t>
      </w:r>
    </w:p>
    <w:p w14:paraId="4DD0AD07" w14:textId="77777777"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 xml:space="preserve">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1824D352" w14:textId="5E4729B6" w:rsidR="008D24D9" w:rsidRPr="00B10432" w:rsidRDefault="00B43DB9" w:rsidP="00B10432">
      <w:pPr>
        <w:pStyle w:val="Odstavecseseznamem"/>
        <w:numPr>
          <w:ilvl w:val="0"/>
          <w:numId w:val="17"/>
        </w:numPr>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14:paraId="4F21A820"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33"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7DAACCC6"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 xml:space="preserve">v termínu podle čl. V. odst. </w:t>
      </w:r>
      <w:r w:rsidR="004F26EB">
        <w:rPr>
          <w:rFonts w:ascii="Arial" w:hAnsi="Arial" w:cs="Arial"/>
        </w:rPr>
        <w:t>4</w:t>
      </w:r>
      <w:r w:rsidR="00D71B37">
        <w:rPr>
          <w:rFonts w:ascii="Arial" w:hAnsi="Arial" w:cs="Arial"/>
        </w:rPr>
        <w:t xml:space="preserve">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 </w:t>
      </w:r>
      <w:r w:rsidR="007C3B5B">
        <w:rPr>
          <w:rFonts w:ascii="Arial" w:hAnsi="Arial" w:cs="Arial"/>
        </w:rPr>
        <w:br/>
      </w:r>
      <w:r w:rsidRPr="00B109EB">
        <w:rPr>
          <w:rFonts w:ascii="Arial" w:hAnsi="Arial" w:cs="Arial"/>
        </w:rPr>
        <w:t xml:space="preserve">a převzetí staveniště vyhotoví objednatel písemný protokol, který obě smluvní strany </w:t>
      </w:r>
      <w:proofErr w:type="gramStart"/>
      <w:r w:rsidRPr="00B109EB">
        <w:rPr>
          <w:rFonts w:ascii="Arial" w:hAnsi="Arial" w:cs="Arial"/>
        </w:rPr>
        <w:t>podepíší</w:t>
      </w:r>
      <w:proofErr w:type="gramEnd"/>
      <w:r w:rsidRPr="00B109EB">
        <w:rPr>
          <w:rFonts w:ascii="Arial" w:hAnsi="Arial" w:cs="Arial"/>
        </w:rPr>
        <w:t>. Za den předání a převzetí staveniště se považuje den, kdy dojde k oboustrannému podpisu příslušného protokolu.</w:t>
      </w:r>
    </w:p>
    <w:p w14:paraId="1F4D8E9A" w14:textId="6AF2CFCF"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 xml:space="preserve">Dodávky energií a vody pro výstavbu budou zajištěny z 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 obě smluvní strany</w:t>
      </w:r>
      <w:r w:rsidR="00B43DB9">
        <w:rPr>
          <w:rFonts w:ascii="Arial" w:hAnsi="Arial" w:cs="Arial"/>
        </w:rPr>
        <w:t>.</w:t>
      </w:r>
      <w:r w:rsidR="00B43DB9" w:rsidRPr="00B109EB">
        <w:rPr>
          <w:rFonts w:ascii="Arial" w:hAnsi="Arial" w:cs="Arial"/>
        </w:rPr>
        <w:t xml:space="preserve"> </w:t>
      </w:r>
    </w:p>
    <w:p w14:paraId="116BC6DD"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lastRenderedPageBreak/>
        <w:t>Nevyklidí-li zhotovitel staveniště ve sjednaném termínu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77777777" w:rsidR="00C93D07" w:rsidRPr="00B109EB"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AD6E5D6"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7578F46E" w14:textId="77777777" w:rsidR="00B10432" w:rsidRDefault="00C93D07" w:rsidP="00B10432">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66A2252C" w:rsidR="006B54C6" w:rsidRPr="00B10432" w:rsidRDefault="00C93D07" w:rsidP="00B10432">
      <w:pPr>
        <w:pStyle w:val="Odstavecseseznamem"/>
        <w:jc w:val="both"/>
        <w:rPr>
          <w:rFonts w:ascii="Arial" w:hAnsi="Arial" w:cs="Arial"/>
        </w:rPr>
      </w:pPr>
      <w:r w:rsidRPr="00B10432">
        <w:rPr>
          <w:rFonts w:ascii="Arial" w:hAnsi="Arial" w:cs="Arial"/>
        </w:rPr>
        <w:br/>
      </w:r>
      <w:r w:rsidR="001216DB" w:rsidRPr="00B10432">
        <w:rPr>
          <w:rFonts w:ascii="Arial" w:hAnsi="Arial" w:cs="Arial"/>
          <w:u w:val="single"/>
        </w:rPr>
        <w:t>K</w:t>
      </w:r>
      <w:r w:rsidR="007E03E7" w:rsidRPr="00B10432">
        <w:rPr>
          <w:rFonts w:ascii="Arial" w:hAnsi="Arial" w:cs="Arial"/>
          <w:u w:val="single"/>
        </w:rPr>
        <w:t>ontrola prováděných prací</w:t>
      </w:r>
    </w:p>
    <w:p w14:paraId="60F9342B" w14:textId="10A351F8"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48F07C7F"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lastRenderedPageBreak/>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77777777" w:rsidR="006D3CFA" w:rsidRPr="00B109EB" w:rsidRDefault="006D3CFA" w:rsidP="006D3CFA">
      <w:pPr>
        <w:pStyle w:val="Odstavecseseznamem"/>
        <w:jc w:val="both"/>
        <w:rPr>
          <w:rFonts w:ascii="Arial" w:hAnsi="Arial" w:cs="Arial"/>
        </w:rPr>
      </w:pPr>
    </w:p>
    <w:p w14:paraId="66C87C6F" w14:textId="77777777" w:rsidR="007958B9" w:rsidRPr="00B109EB" w:rsidRDefault="007958B9" w:rsidP="006B54C6">
      <w:pPr>
        <w:pStyle w:val="Odstavecseseznamem"/>
        <w:jc w:val="both"/>
        <w:rPr>
          <w:rFonts w:ascii="Arial" w:hAnsi="Arial" w:cs="Arial"/>
          <w:u w:val="single"/>
        </w:rPr>
      </w:pPr>
      <w:r w:rsidRPr="00B109EB">
        <w:rPr>
          <w:rFonts w:ascii="Arial" w:hAnsi="Arial" w:cs="Arial"/>
          <w:u w:val="single"/>
        </w:rPr>
        <w:t>Kontrolní dny</w:t>
      </w:r>
    </w:p>
    <w:p w14:paraId="345AA1D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14:paraId="14007893"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 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265EFB3C" w14:textId="77777777"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24D8E332" w14:textId="77777777" w:rsidR="00414852" w:rsidRPr="00B109EB"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14:paraId="2F90CA0F" w14:textId="5B1F47A3" w:rsidR="00414852" w:rsidRPr="00503F7F" w:rsidRDefault="00414852" w:rsidP="00FB44CA">
      <w:pPr>
        <w:pStyle w:val="Odstavecseseznamem"/>
        <w:numPr>
          <w:ilvl w:val="0"/>
          <w:numId w:val="20"/>
        </w:numPr>
        <w:jc w:val="both"/>
        <w:rPr>
          <w:rFonts w:ascii="Arial" w:hAnsi="Arial" w:cs="Arial"/>
        </w:rPr>
      </w:pPr>
      <w:r w:rsidRPr="00B109EB">
        <w:rPr>
          <w:rFonts w:ascii="Arial" w:hAnsi="Arial" w:cs="Arial"/>
        </w:rPr>
        <w:t>Zhotovitel je povinen písemně oznámit objednateli nejpozději 7 pracovních dnů předem termín ukončení prací a k tomuto termínu předložit objednateli veškeré doklady nezbytné k předání a převzetí díla</w:t>
      </w:r>
      <w:r w:rsidR="003D1FE5">
        <w:rPr>
          <w:rFonts w:ascii="Arial" w:hAnsi="Arial" w:cs="Arial"/>
        </w:rPr>
        <w:t>, případně</w:t>
      </w:r>
      <w:r w:rsidRPr="00B109EB">
        <w:rPr>
          <w:rFonts w:ascii="Arial" w:hAnsi="Arial" w:cs="Arial"/>
        </w:rPr>
        <w:t xml:space="preserve"> ke kolaudaci stavby.</w:t>
      </w:r>
      <w:r w:rsidR="003D21B7" w:rsidRPr="00B109EB">
        <w:rPr>
          <w:rFonts w:ascii="Arial" w:hAnsi="Arial" w:cs="Arial"/>
        </w:rPr>
        <w:t xml:space="preserve"> Pokud není dohodnuto jinak, je místem předání místo, kde je stavba prováděna.</w:t>
      </w:r>
      <w:r w:rsidRPr="00B109EB">
        <w:rPr>
          <w:rFonts w:ascii="Arial" w:hAnsi="Arial" w:cs="Arial"/>
        </w:rPr>
        <w:t xml:space="preserve"> </w:t>
      </w:r>
      <w:r w:rsidR="0074233D" w:rsidRPr="00B109EB">
        <w:rPr>
          <w:rFonts w:ascii="Arial" w:hAnsi="Arial" w:cs="Arial"/>
        </w:rPr>
        <w:t xml:space="preserve">Místem pro předání dokladů je Státní pozemkový úřad, Krajský pozemkový úřad pro </w:t>
      </w:r>
      <w:r w:rsidR="0074233D" w:rsidRPr="00344BE7">
        <w:rPr>
          <w:rFonts w:ascii="Arial" w:hAnsi="Arial" w:cs="Arial"/>
        </w:rPr>
        <w:t>Jihočeský kraj,</w:t>
      </w:r>
      <w:r w:rsidR="0074233D" w:rsidRPr="007F72E0">
        <w:rPr>
          <w:rFonts w:ascii="Arial" w:hAnsi="Arial" w:cs="Arial"/>
          <w:bCs/>
        </w:rPr>
        <w:t xml:space="preserve"> </w:t>
      </w:r>
      <w:r w:rsidR="0074233D" w:rsidRPr="00344BE7">
        <w:rPr>
          <w:rFonts w:ascii="Arial" w:hAnsi="Arial" w:cs="Arial"/>
          <w:bCs/>
        </w:rPr>
        <w:t>Pobočka Tábor.</w:t>
      </w:r>
    </w:p>
    <w:p w14:paraId="60A47392" w14:textId="77777777" w:rsidR="003B70CC" w:rsidRPr="00503F7F" w:rsidRDefault="003B70CC" w:rsidP="0026061A">
      <w:pPr>
        <w:pStyle w:val="Odstavecseseznamem"/>
        <w:numPr>
          <w:ilvl w:val="0"/>
          <w:numId w:val="20"/>
        </w:numPr>
        <w:spacing w:after="0"/>
        <w:ind w:left="714" w:hanging="357"/>
        <w:jc w:val="both"/>
        <w:rPr>
          <w:rFonts w:ascii="Arial" w:eastAsia="Times New Roman" w:hAnsi="Arial" w:cs="Arial"/>
        </w:rPr>
      </w:pPr>
      <w:r w:rsidRPr="00503F7F">
        <w:rPr>
          <w:rFonts w:ascii="Arial" w:eastAsia="Times New Roman" w:hAnsi="Arial" w:cs="Arial"/>
        </w:rPr>
        <w:t>Objednateli budou před podáním žádosti o kolaudaci předány následující doklady:</w:t>
      </w:r>
    </w:p>
    <w:p w14:paraId="1FF284E1"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Pr>
          <w:rFonts w:cs="Arial"/>
          <w:b w:val="0"/>
          <w:szCs w:val="22"/>
          <w:u w:val="none"/>
        </w:rPr>
        <w:t xml:space="preserve"> </w:t>
      </w:r>
      <w:r w:rsidRPr="00D9780F">
        <w:rPr>
          <w:rFonts w:cs="Arial"/>
          <w:b w:val="0"/>
          <w:szCs w:val="22"/>
          <w:u w:val="none"/>
        </w:rPr>
        <w:t>62/2013 Sb.</w:t>
      </w:r>
      <w:r w:rsidR="004A2C83">
        <w:rPr>
          <w:rFonts w:cs="Arial"/>
          <w:b w:val="0"/>
          <w:szCs w:val="22"/>
          <w:u w:val="none"/>
        </w:rPr>
        <w:t>,</w:t>
      </w:r>
    </w:p>
    <w:p w14:paraId="35E0613D" w14:textId="77777777" w:rsidR="003B70CC" w:rsidRPr="00D9780F" w:rsidRDefault="003B70CC" w:rsidP="0026061A">
      <w:pPr>
        <w:numPr>
          <w:ilvl w:val="3"/>
          <w:numId w:val="20"/>
        </w:numPr>
        <w:spacing w:after="0" w:line="280" w:lineRule="exact"/>
        <w:ind w:left="1417" w:hanging="425"/>
        <w:jc w:val="both"/>
        <w:rPr>
          <w:rFonts w:ascii="Arial" w:hAnsi="Arial" w:cs="Arial"/>
        </w:rPr>
      </w:pPr>
      <w:r w:rsidRPr="00D9780F">
        <w:rPr>
          <w:rFonts w:ascii="Arial" w:hAnsi="Arial" w:cs="Arial"/>
        </w:rPr>
        <w:t>geodetické zaměření skutečného provedení díla vč. případných geometrických plánů</w:t>
      </w:r>
      <w:r w:rsidR="008E2BFD">
        <w:rPr>
          <w:rFonts w:ascii="Arial" w:hAnsi="Arial" w:cs="Arial"/>
        </w:rPr>
        <w:t>,</w:t>
      </w:r>
      <w:r w:rsidRPr="00D9780F">
        <w:rPr>
          <w:rFonts w:ascii="Arial" w:hAnsi="Arial" w:cs="Arial"/>
        </w:rPr>
        <w:t xml:space="preserve"> a to ve čtyřech vyhotoveních v grafické (tištěné) podobě a v jednom digitálním vyhotovení (CD) ve formátech </w:t>
      </w:r>
      <w:proofErr w:type="spellStart"/>
      <w:r w:rsidRPr="00D9780F">
        <w:rPr>
          <w:rFonts w:ascii="Arial" w:hAnsi="Arial" w:cs="Arial"/>
        </w:rPr>
        <w:t>pdf</w:t>
      </w:r>
      <w:proofErr w:type="spellEnd"/>
      <w:r w:rsidRPr="00D9780F">
        <w:rPr>
          <w:rFonts w:ascii="Arial" w:hAnsi="Arial" w:cs="Arial"/>
        </w:rPr>
        <w:t xml:space="preserve"> a </w:t>
      </w:r>
      <w:proofErr w:type="spellStart"/>
      <w:r w:rsidRPr="00D9780F">
        <w:rPr>
          <w:rFonts w:ascii="Arial" w:hAnsi="Arial" w:cs="Arial"/>
        </w:rPr>
        <w:t>dwg</w:t>
      </w:r>
      <w:proofErr w:type="spellEnd"/>
      <w:r w:rsidRPr="00D9780F">
        <w:rPr>
          <w:rFonts w:ascii="Arial" w:hAnsi="Arial" w:cs="Arial"/>
        </w:rPr>
        <w:t>.</w:t>
      </w:r>
      <w:r w:rsidR="004A2C83">
        <w:rPr>
          <w:rFonts w:ascii="Arial" w:hAnsi="Arial" w:cs="Arial"/>
        </w:rPr>
        <w:t>,</w:t>
      </w:r>
    </w:p>
    <w:p w14:paraId="7BFF2F28"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07C1151C" w14:textId="503A3966" w:rsidR="003B70CC" w:rsidRPr="00D9780F" w:rsidRDefault="003B70CC" w:rsidP="0026061A">
      <w:pPr>
        <w:pStyle w:val="TSlneksmlouvy"/>
        <w:keepNext w:val="0"/>
        <w:numPr>
          <w:ilvl w:val="3"/>
          <w:numId w:val="20"/>
        </w:numPr>
        <w:spacing w:before="0" w:after="0" w:line="288" w:lineRule="auto"/>
        <w:ind w:left="1417" w:hanging="425"/>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004A2C83">
        <w:rPr>
          <w:rFonts w:cs="Arial"/>
          <w:b w:val="0"/>
          <w:szCs w:val="22"/>
          <w:u w:val="none"/>
        </w:rPr>
        <w:t>,</w:t>
      </w:r>
      <w:r w:rsidRPr="00D9780F">
        <w:rPr>
          <w:rFonts w:cs="Arial"/>
          <w:b w:val="0"/>
          <w:szCs w:val="22"/>
          <w:u w:val="none"/>
        </w:rPr>
        <w:t xml:space="preserve"> </w:t>
      </w:r>
    </w:p>
    <w:p w14:paraId="15538527"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4027E290"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certifikáty použitých materiálů,</w:t>
      </w:r>
    </w:p>
    <w:p w14:paraId="552B8D65"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doklady o výsledcích zhutnění,</w:t>
      </w:r>
    </w:p>
    <w:p w14:paraId="02DC48CB"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 xml:space="preserve">doklady o vyhovujících výsledcích zkoušek, </w:t>
      </w:r>
    </w:p>
    <w:p w14:paraId="57E132D7" w14:textId="77777777" w:rsidR="003B70CC" w:rsidRPr="00D9780F"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 xml:space="preserve">doklad o uložení přebytečné zeminy a odpadů, </w:t>
      </w:r>
    </w:p>
    <w:p w14:paraId="75684A8E" w14:textId="77777777" w:rsidR="003B70CC" w:rsidRPr="006872DA"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lastRenderedPageBreak/>
        <w:t>zápis o odstranění případných drobných vad a nedodělků vyplývajících z protokolu o předání a převzetí díla,</w:t>
      </w:r>
      <w:r w:rsidRPr="006872DA">
        <w:rPr>
          <w:rFonts w:cs="Arial"/>
          <w:b w:val="0"/>
          <w:szCs w:val="22"/>
          <w:u w:val="none"/>
        </w:rPr>
        <w:t xml:space="preserve"> </w:t>
      </w:r>
    </w:p>
    <w:p w14:paraId="3D01225F" w14:textId="77777777" w:rsidR="003B70CC" w:rsidRDefault="003B70CC" w:rsidP="0026061A">
      <w:pPr>
        <w:pStyle w:val="TSlneksmlouvy"/>
        <w:keepNext w:val="0"/>
        <w:numPr>
          <w:ilvl w:val="3"/>
          <w:numId w:val="20"/>
        </w:numPr>
        <w:spacing w:before="0" w:after="0" w:line="288" w:lineRule="auto"/>
        <w:ind w:left="1417" w:hanging="425"/>
        <w:jc w:val="both"/>
        <w:rPr>
          <w:rFonts w:cs="Arial"/>
          <w:b w:val="0"/>
          <w:szCs w:val="22"/>
          <w:u w:val="none"/>
        </w:rPr>
      </w:pPr>
      <w:r w:rsidRPr="00D9780F">
        <w:rPr>
          <w:rFonts w:cs="Arial"/>
          <w:b w:val="0"/>
          <w:szCs w:val="22"/>
          <w:u w:val="none"/>
        </w:rPr>
        <w:t>a jiné doklady, vyplývající ze specifikace veřejné zakázky.</w:t>
      </w:r>
    </w:p>
    <w:p w14:paraId="6F9068DB" w14:textId="77777777" w:rsidR="003B70CC" w:rsidRPr="00503F7F" w:rsidRDefault="003B70CC" w:rsidP="00FB44CA">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3011453" w14:textId="77777777" w:rsidR="008B5614" w:rsidRDefault="0074363A" w:rsidP="008B5614">
      <w:pPr>
        <w:pStyle w:val="Odstavecseseznamem"/>
        <w:numPr>
          <w:ilvl w:val="0"/>
          <w:numId w:val="20"/>
        </w:numPr>
        <w:jc w:val="both"/>
        <w:rPr>
          <w:rFonts w:ascii="Arial" w:hAnsi="Arial" w:cs="Arial"/>
        </w:rPr>
      </w:pPr>
      <w:r>
        <w:rPr>
          <w:rFonts w:ascii="Arial" w:hAnsi="Arial" w:cs="Arial"/>
        </w:rPr>
        <w:t>Objednatel, po obdržení všech potřebných dokladů od zhotovitele, podá do 14 dnů žádost o kolaudaci.</w:t>
      </w:r>
      <w:bookmarkStart w:id="34" w:name="_Hlk40281101"/>
    </w:p>
    <w:p w14:paraId="406CF10E" w14:textId="62D00FF5" w:rsidR="00C447B2" w:rsidRPr="008B5614" w:rsidRDefault="00C447B2" w:rsidP="008B5614">
      <w:pPr>
        <w:pStyle w:val="Odstavecseseznamem"/>
        <w:numPr>
          <w:ilvl w:val="0"/>
          <w:numId w:val="20"/>
        </w:numPr>
        <w:jc w:val="both"/>
        <w:rPr>
          <w:rFonts w:ascii="Arial" w:hAnsi="Arial" w:cs="Arial"/>
        </w:rPr>
      </w:pPr>
      <w:r w:rsidRPr="008B5614">
        <w:rPr>
          <w:rFonts w:ascii="Arial" w:hAnsi="Arial" w:cs="Arial"/>
        </w:rPr>
        <w:t>Objednatel je povinen nejpozději do 5 pracovních dnů ode dne obdržení oznámení o dokončení díla zahájit přejímací řízení a řádně v něm pokračovat</w:t>
      </w:r>
      <w:r w:rsidRPr="008B5614">
        <w:rPr>
          <w:rFonts w:ascii="Arial" w:hAnsi="Arial" w:cs="Arial"/>
          <w:i/>
          <w:iCs/>
        </w:rPr>
        <w:t>.</w:t>
      </w:r>
    </w:p>
    <w:bookmarkEnd w:id="34"/>
    <w:p w14:paraId="2E688E16" w14:textId="77777777" w:rsidR="00EE6A6D" w:rsidRPr="0054723C" w:rsidRDefault="00EE6A6D" w:rsidP="00FB44CA">
      <w:pPr>
        <w:pStyle w:val="Odstavecseseznamem"/>
        <w:numPr>
          <w:ilvl w:val="0"/>
          <w:numId w:val="20"/>
        </w:numPr>
        <w:jc w:val="both"/>
        <w:rPr>
          <w:rFonts w:ascii="Arial" w:hAnsi="Arial" w:cs="Arial"/>
        </w:rPr>
      </w:pPr>
      <w:r w:rsidRPr="0054723C">
        <w:rPr>
          <w:rFonts w:ascii="Arial" w:hAnsi="Arial" w:cs="Arial"/>
        </w:rPr>
        <w:t>V případě, že zhotovitel hodlá dokončit dílo před termínem sjednaným ve smlouvě, je povinen nové datum dokončení díla objednateli písemně oznámit nejméně 14 dnů předem a současně jej vyzvat k</w:t>
      </w:r>
      <w:r>
        <w:rPr>
          <w:rFonts w:ascii="Arial" w:hAnsi="Arial" w:cs="Arial"/>
        </w:rPr>
        <w:t xml:space="preserve"> podání žádosti o kolaudaci</w:t>
      </w:r>
      <w:r w:rsidRPr="0054723C">
        <w:rPr>
          <w:rFonts w:ascii="Arial" w:hAnsi="Arial" w:cs="Arial"/>
        </w:rPr>
        <w:t>. Objednatel však není povinen zahájit přejímací řízení před sjednaným termínem dokončení díla.</w:t>
      </w:r>
    </w:p>
    <w:p w14:paraId="7C1FC053" w14:textId="77777777" w:rsidR="003D21B7" w:rsidRPr="00B109EB" w:rsidRDefault="003D21B7" w:rsidP="00FB44CA">
      <w:pPr>
        <w:pStyle w:val="Odstavecseseznamem"/>
        <w:numPr>
          <w:ilvl w:val="0"/>
          <w:numId w:val="20"/>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14:paraId="6922244A" w14:textId="77777777" w:rsidR="00414852" w:rsidRPr="00B109EB" w:rsidRDefault="003D21B7" w:rsidP="002F093C">
      <w:pPr>
        <w:pStyle w:val="Odstavecseseznamem"/>
        <w:numPr>
          <w:ilvl w:val="0"/>
          <w:numId w:val="20"/>
        </w:numPr>
        <w:spacing w:after="0"/>
        <w:ind w:left="714" w:hanging="357"/>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5DD719B3" w14:textId="77777777" w:rsidR="00E23E3E" w:rsidRPr="00B109EB" w:rsidRDefault="00E23E3E" w:rsidP="002F093C">
      <w:pPr>
        <w:pStyle w:val="TSlneksmlouvy"/>
        <w:keepNext w:val="0"/>
        <w:numPr>
          <w:ilvl w:val="0"/>
          <w:numId w:val="20"/>
        </w:numPr>
        <w:spacing w:before="0" w:after="0" w:line="288" w:lineRule="auto"/>
        <w:ind w:left="714" w:hanging="357"/>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022EA884" w14:textId="24AECA45" w:rsidR="00C447B2" w:rsidRPr="008B5614" w:rsidRDefault="00E23E3E" w:rsidP="002F093C">
      <w:pPr>
        <w:pStyle w:val="TSlneksmlouvy"/>
        <w:keepNext w:val="0"/>
        <w:numPr>
          <w:ilvl w:val="2"/>
          <w:numId w:val="20"/>
        </w:numPr>
        <w:spacing w:before="0" w:after="0" w:line="288" w:lineRule="auto"/>
        <w:ind w:left="1418" w:hanging="284"/>
        <w:jc w:val="both"/>
        <w:rPr>
          <w:rFonts w:cs="Arial"/>
          <w:b w:val="0"/>
          <w:szCs w:val="22"/>
          <w:u w:val="none"/>
        </w:rPr>
      </w:pPr>
      <w:bookmarkStart w:id="35" w:name="_Ref376427298"/>
      <w:r w:rsidRPr="00B109EB">
        <w:rPr>
          <w:rFonts w:cs="Arial"/>
          <w:b w:val="0"/>
          <w:szCs w:val="22"/>
          <w:u w:val="none"/>
        </w:rPr>
        <w:t>Dílo bylo dokončeno v souladu s touto smlouvou v rozsahu dle Čl. II. a v termínu dle Čl. V. této smlouvy.</w:t>
      </w:r>
      <w:bookmarkStart w:id="36" w:name="_Hlk40281147"/>
      <w:bookmarkEnd w:id="35"/>
    </w:p>
    <w:bookmarkEnd w:id="36"/>
    <w:p w14:paraId="530393FD" w14:textId="77777777" w:rsidR="00E23E3E" w:rsidRPr="00B109EB" w:rsidRDefault="00E23E3E" w:rsidP="002F093C">
      <w:pPr>
        <w:pStyle w:val="TSlneksmlouvy"/>
        <w:keepNext w:val="0"/>
        <w:numPr>
          <w:ilvl w:val="2"/>
          <w:numId w:val="20"/>
        </w:numPr>
        <w:spacing w:before="0" w:after="0" w:line="288" w:lineRule="auto"/>
        <w:ind w:left="1418" w:hanging="284"/>
        <w:jc w:val="both"/>
        <w:rPr>
          <w:rFonts w:cs="Arial"/>
          <w:b w:val="0"/>
          <w:szCs w:val="22"/>
          <w:u w:val="none"/>
        </w:rPr>
      </w:pPr>
      <w:r w:rsidRPr="00B109EB">
        <w:rPr>
          <w:rFonts w:cs="Arial"/>
          <w:b w:val="0"/>
          <w:szCs w:val="22"/>
          <w:u w:val="none"/>
        </w:rPr>
        <w:t xml:space="preserve">O předání a převzetí díla </w:t>
      </w:r>
      <w:r w:rsidR="00424592">
        <w:rPr>
          <w:rFonts w:cs="Arial"/>
          <w:b w:val="0"/>
          <w:szCs w:val="22"/>
          <w:u w:val="none"/>
        </w:rPr>
        <w:t xml:space="preserve">bude </w:t>
      </w:r>
      <w:r w:rsidRPr="00B109EB">
        <w:rPr>
          <w:rFonts w:cs="Arial"/>
          <w:b w:val="0"/>
          <w:szCs w:val="22"/>
          <w:u w:val="none"/>
        </w:rPr>
        <w:t xml:space="preserve">vyhotoven protokol, jenž </w:t>
      </w:r>
      <w:r w:rsidR="000E4D9A">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4B51280E" w14:textId="77777777" w:rsidR="00E23E3E" w:rsidRPr="00B109EB" w:rsidRDefault="00E23E3E" w:rsidP="002F093C">
      <w:pPr>
        <w:pStyle w:val="TSTextlnkuslovan"/>
        <w:spacing w:after="0"/>
        <w:ind w:left="709" w:firstLine="709"/>
        <w:rPr>
          <w:rFonts w:cs="Arial"/>
          <w:szCs w:val="22"/>
        </w:rPr>
      </w:pPr>
      <w:r w:rsidRPr="00B109EB">
        <w:rPr>
          <w:rFonts w:cs="Arial"/>
          <w:szCs w:val="22"/>
        </w:rPr>
        <w:t>• hodnocení prací, zejména jejich jakostí,</w:t>
      </w:r>
    </w:p>
    <w:p w14:paraId="037A7516" w14:textId="77777777" w:rsidR="00E23E3E" w:rsidRPr="00B109EB" w:rsidRDefault="00E23E3E" w:rsidP="002F093C">
      <w:pPr>
        <w:pStyle w:val="TSTextlnkuslovan"/>
        <w:spacing w:after="0"/>
        <w:ind w:left="709" w:firstLine="709"/>
        <w:rPr>
          <w:rFonts w:cs="Arial"/>
          <w:szCs w:val="22"/>
        </w:rPr>
      </w:pPr>
      <w:r w:rsidRPr="00B109EB">
        <w:rPr>
          <w:rFonts w:cs="Arial"/>
          <w:szCs w:val="22"/>
        </w:rPr>
        <w:t>• prohlášení objednatele, že předávané dílo nebo jeho část přejímá,</w:t>
      </w:r>
    </w:p>
    <w:p w14:paraId="0BEA71DC" w14:textId="77777777" w:rsidR="00E23E3E" w:rsidRPr="00B109EB" w:rsidRDefault="00E23E3E" w:rsidP="002F093C">
      <w:pPr>
        <w:pStyle w:val="TSTextlnkuslovan"/>
        <w:spacing w:after="0"/>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03B15A6B" w14:textId="70EBE8B6" w:rsidR="00E23E3E" w:rsidRPr="00B109EB" w:rsidRDefault="00E23E3E" w:rsidP="002F093C">
      <w:pPr>
        <w:pStyle w:val="TSTextlnkuslovan"/>
        <w:spacing w:after="0"/>
        <w:ind w:left="709" w:firstLine="709"/>
        <w:rPr>
          <w:rFonts w:cs="Arial"/>
          <w:szCs w:val="22"/>
        </w:rPr>
      </w:pPr>
      <w:r w:rsidRPr="00B109EB">
        <w:rPr>
          <w:rFonts w:cs="Arial"/>
          <w:szCs w:val="22"/>
        </w:rPr>
        <w:t>• dohod</w:t>
      </w:r>
      <w:r w:rsidR="00D1443A" w:rsidRPr="00B109EB">
        <w:rPr>
          <w:rFonts w:cs="Arial"/>
          <w:szCs w:val="22"/>
        </w:rPr>
        <w:t>a</w:t>
      </w:r>
      <w:r w:rsidRPr="00B109EB">
        <w:rPr>
          <w:rFonts w:cs="Arial"/>
          <w:szCs w:val="22"/>
        </w:rPr>
        <w:t xml:space="preserve"> o jiných právech z odpovědnosti za vady (prodloužení záruční lhůty).</w:t>
      </w:r>
    </w:p>
    <w:p w14:paraId="45E66668" w14:textId="77777777" w:rsidR="00E23E3E" w:rsidRPr="00B109EB" w:rsidRDefault="00E23E3E" w:rsidP="002F093C">
      <w:pPr>
        <w:pStyle w:val="TSTextlnkuslovan"/>
        <w:spacing w:after="0"/>
        <w:ind w:left="709" w:firstLine="709"/>
        <w:rPr>
          <w:rFonts w:cs="Arial"/>
          <w:szCs w:val="22"/>
        </w:rPr>
      </w:pPr>
      <w:r w:rsidRPr="00B109EB">
        <w:rPr>
          <w:rFonts w:cs="Arial"/>
          <w:szCs w:val="22"/>
        </w:rPr>
        <w:t>Nedojde-li k dohodě, uvedou se v zápise stanoviska obou stran.</w:t>
      </w:r>
    </w:p>
    <w:p w14:paraId="32F36BB7" w14:textId="77777777" w:rsidR="00E23E3E" w:rsidRPr="00B109EB" w:rsidRDefault="00E23E3E" w:rsidP="002F093C">
      <w:pPr>
        <w:pStyle w:val="TSlneksmlouvy"/>
        <w:keepNext w:val="0"/>
        <w:numPr>
          <w:ilvl w:val="2"/>
          <w:numId w:val="20"/>
        </w:numPr>
        <w:spacing w:before="0" w:after="0" w:line="288" w:lineRule="auto"/>
        <w:ind w:left="1418" w:hanging="284"/>
        <w:jc w:val="both"/>
        <w:rPr>
          <w:rFonts w:cs="Arial"/>
          <w:b w:val="0"/>
          <w:szCs w:val="22"/>
          <w:u w:val="none"/>
        </w:rPr>
      </w:pPr>
      <w:bookmarkStart w:id="37" w:name="_Ref376427534"/>
      <w:r w:rsidRPr="00B109EB">
        <w:rPr>
          <w:rFonts w:cs="Arial"/>
          <w:b w:val="0"/>
          <w:szCs w:val="22"/>
          <w:u w:val="none"/>
        </w:rPr>
        <w:t>Staveniště bylo vyklizeno a případné úpravy okolí byly provedeny do 15 kalendářních dnů po předání a převzetí díla.</w:t>
      </w:r>
      <w:bookmarkEnd w:id="37"/>
    </w:p>
    <w:p w14:paraId="3F780D58"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45FF4197"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w:t>
      </w:r>
      <w:r w:rsidRPr="00B109EB">
        <w:rPr>
          <w:rFonts w:ascii="Arial" w:hAnsi="Arial" w:cs="Arial"/>
        </w:rPr>
        <w:lastRenderedPageBreak/>
        <w:t xml:space="preserve">vad 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33"/>
    <w:p w14:paraId="793061B1" w14:textId="06BD3417" w:rsidR="001216DB" w:rsidRPr="00C1015F" w:rsidRDefault="00395F22" w:rsidP="00213A8E">
      <w:pPr>
        <w:pStyle w:val="Odstavecseseznamem"/>
        <w:numPr>
          <w:ilvl w:val="0"/>
          <w:numId w:val="20"/>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020B5CB"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11EB0C4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w:t>
      </w:r>
      <w:r w:rsidR="00884F31">
        <w:rPr>
          <w:rFonts w:ascii="Arial" w:hAnsi="Arial" w:cs="Arial"/>
        </w:rPr>
        <w:t xml:space="preserve"> č.</w:t>
      </w:r>
      <w:r w:rsidR="00E23E3E" w:rsidRPr="00B109EB">
        <w:rPr>
          <w:rFonts w:ascii="Arial" w:hAnsi="Arial" w:cs="Arial"/>
        </w:rPr>
        <w:t xml:space="preserve"> 499/2006 Sb.,</w:t>
      </w:r>
      <w:r w:rsidRPr="00B109EB">
        <w:rPr>
          <w:rFonts w:ascii="Arial" w:hAnsi="Arial" w:cs="Arial"/>
        </w:rPr>
        <w:t xml:space="preserve"> do kterého zapisuje skutečnosti předepsané zákonem </w:t>
      </w:r>
      <w:r w:rsidR="007C3B5B">
        <w:rPr>
          <w:rFonts w:ascii="Arial" w:hAnsi="Arial" w:cs="Arial"/>
        </w:rPr>
        <w:br/>
      </w:r>
      <w:r w:rsidRPr="00B109EB">
        <w:rPr>
          <w:rFonts w:ascii="Arial" w:hAnsi="Arial" w:cs="Arial"/>
        </w:rPr>
        <w:t xml:space="preserve">a příslušnou prováděcí vyhláškou. </w:t>
      </w:r>
    </w:p>
    <w:p w14:paraId="0142F057" w14:textId="77777777" w:rsidR="007958B9" w:rsidRPr="00BF1477" w:rsidRDefault="007637B1" w:rsidP="00FB44CA">
      <w:pPr>
        <w:pStyle w:val="Odstavecseseznamem"/>
        <w:numPr>
          <w:ilvl w:val="0"/>
          <w:numId w:val="16"/>
        </w:numPr>
        <w:jc w:val="both"/>
        <w:rPr>
          <w:rFonts w:ascii="Arial" w:hAnsi="Arial" w:cs="Arial"/>
        </w:rPr>
      </w:pPr>
      <w:r w:rsidRPr="00B109EB">
        <w:rPr>
          <w:rFonts w:ascii="Arial" w:hAnsi="Arial" w:cs="Arial"/>
        </w:rPr>
        <w:t xml:space="preserve">Povinnost vést stavební deník </w:t>
      </w:r>
      <w:proofErr w:type="gramStart"/>
      <w:r w:rsidRPr="00B109EB">
        <w:rPr>
          <w:rFonts w:ascii="Arial" w:hAnsi="Arial" w:cs="Arial"/>
        </w:rPr>
        <w:t>končí</w:t>
      </w:r>
      <w:proofErr w:type="gramEnd"/>
      <w:r w:rsidRPr="00B109EB">
        <w:rPr>
          <w:rFonts w:ascii="Arial" w:hAnsi="Arial" w:cs="Arial"/>
        </w:rPr>
        <w:t xml:space="preserve"> dnem odstranění vad a nedodělků z přejímacího řízení nebo vydáním kolaudačního souhlasu (rozhodující je okolno</w:t>
      </w:r>
      <w:r w:rsidR="00080D4E" w:rsidRPr="00B109EB">
        <w:rPr>
          <w:rFonts w:ascii="Arial" w:hAnsi="Arial" w:cs="Arial"/>
        </w:rPr>
        <w:t xml:space="preserve">st, která nastane </w:t>
      </w:r>
      <w:r w:rsidR="009F6051">
        <w:rPr>
          <w:rFonts w:ascii="Arial" w:hAnsi="Arial" w:cs="Arial"/>
        </w:rPr>
        <w:t>dříve</w:t>
      </w:r>
      <w:r w:rsidR="00080D4E" w:rsidRPr="00BF1477">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 xml:space="preserve">Zápisy ve stavebním deníku se nepovažují za změnu smlouvy, ale </w:t>
      </w:r>
      <w:proofErr w:type="gramStart"/>
      <w:r w:rsidRPr="00B109EB">
        <w:rPr>
          <w:rFonts w:ascii="Arial" w:hAnsi="Arial" w:cs="Arial"/>
        </w:rPr>
        <w:t>slouží</w:t>
      </w:r>
      <w:proofErr w:type="gramEnd"/>
      <w:r w:rsidRPr="00B109EB">
        <w:rPr>
          <w:rFonts w:ascii="Arial" w:hAnsi="Arial" w:cs="Arial"/>
        </w:rPr>
        <w:t xml:space="preserve"> jako podklad pro vypracování přísluš</w:t>
      </w:r>
      <w:r w:rsidR="007958B9" w:rsidRPr="00B109EB">
        <w:rPr>
          <w:rFonts w:ascii="Arial" w:hAnsi="Arial" w:cs="Arial"/>
        </w:rPr>
        <w:t>ných dodatků smlouvy.</w:t>
      </w:r>
    </w:p>
    <w:p w14:paraId="0076E63F" w14:textId="23840C15" w:rsidR="00E73632" w:rsidRDefault="00E73632" w:rsidP="00050E94">
      <w:pPr>
        <w:rPr>
          <w:rFonts w:ascii="Arial" w:hAnsi="Arial" w:cs="Arial"/>
          <w:b/>
          <w:u w:val="single"/>
        </w:rPr>
      </w:pPr>
    </w:p>
    <w:p w14:paraId="1BD03E2C" w14:textId="77777777" w:rsidR="00C1015F" w:rsidRPr="00B109EB" w:rsidRDefault="00C1015F" w:rsidP="00050E94">
      <w:pPr>
        <w:rPr>
          <w:rFonts w:ascii="Arial" w:hAnsi="Arial" w:cs="Arial"/>
          <w:b/>
          <w:u w:val="single"/>
        </w:rPr>
      </w:pPr>
    </w:p>
    <w:p w14:paraId="6C6BB535" w14:textId="77777777" w:rsidR="00395F22" w:rsidRPr="00B109EB" w:rsidRDefault="00395F22" w:rsidP="006B54C6">
      <w:pPr>
        <w:jc w:val="center"/>
        <w:rPr>
          <w:rFonts w:ascii="Arial" w:hAnsi="Arial" w:cs="Arial"/>
          <w:b/>
          <w:u w:val="single"/>
        </w:rPr>
      </w:pPr>
      <w:r w:rsidRPr="00B109EB">
        <w:rPr>
          <w:rFonts w:ascii="Arial" w:hAnsi="Arial" w:cs="Arial"/>
          <w:b/>
          <w:u w:val="single"/>
        </w:rPr>
        <w:lastRenderedPageBreak/>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7B13A68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3BE90447" w14:textId="1EEDEED6"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poskytne objednateli záruku za jakost díla v délce 60 měsíců ode dne předání a převzetí díla. Minimálně po tuto dobu zodpovídá zhotovitel za to, že dílo bude způsobilé k</w:t>
      </w:r>
      <w:r w:rsidR="00F8737C" w:rsidRPr="00B109EB">
        <w:rPr>
          <w:rFonts w:ascii="Arial" w:hAnsi="Arial" w:cs="Arial"/>
        </w:rPr>
        <w:t> obvyklému účelu</w:t>
      </w:r>
      <w:r w:rsidRPr="00B109EB">
        <w:rPr>
          <w:rFonts w:ascii="Arial" w:hAnsi="Arial" w:cs="Arial"/>
        </w:rPr>
        <w:t xml:space="preserve">, zachová si touto smlouvou stanovené vlastnosti </w:t>
      </w:r>
      <w:r w:rsidR="007C3B5B">
        <w:rPr>
          <w:rFonts w:ascii="Arial" w:hAnsi="Arial" w:cs="Arial"/>
        </w:rPr>
        <w:br/>
      </w:r>
      <w:r w:rsidRPr="00B109EB">
        <w:rPr>
          <w:rFonts w:ascii="Arial" w:hAnsi="Arial" w:cs="Arial"/>
        </w:rPr>
        <w:t>a bude odpovídat požadavkům platných právních předpisů a norem.</w:t>
      </w:r>
    </w:p>
    <w:p w14:paraId="7555F347" w14:textId="675142E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8" w:name="_Hlk72400696"/>
      <w:r w:rsidR="00B43DB9">
        <w:rPr>
          <w:rFonts w:ascii="Arial" w:hAnsi="Arial" w:cs="Arial"/>
        </w:rPr>
        <w:t>, a to ve lhůtách počínajících dnem</w:t>
      </w:r>
      <w:bookmarkEnd w:id="38"/>
      <w:r w:rsidR="00B43DB9" w:rsidRPr="00B109EB" w:rsidDel="00B43DB9">
        <w:rPr>
          <w:rFonts w:ascii="Arial" w:hAnsi="Arial" w:cs="Arial"/>
        </w:rPr>
        <w:t xml:space="preserve"> </w:t>
      </w:r>
      <w:r w:rsidRPr="00B109EB">
        <w:rPr>
          <w:rFonts w:ascii="Arial" w:hAnsi="Arial" w:cs="Arial"/>
        </w:rPr>
        <w:t xml:space="preserve">jejich odstranění. </w:t>
      </w:r>
    </w:p>
    <w:p w14:paraId="7D62E2AD"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59EF8A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Odstranění vad a nedodělků bude potvrzeno zápisem o jejich odstranění podepsaným zástupci smluvních stran.</w:t>
      </w:r>
    </w:p>
    <w:p w14:paraId="2DCA14AB"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se zav</w:t>
      </w:r>
      <w:r w:rsidR="00736E42">
        <w:rPr>
          <w:rFonts w:ascii="Arial" w:hAnsi="Arial" w:cs="Arial"/>
        </w:rPr>
        <w:t>ázal</w:t>
      </w:r>
      <w:r w:rsidRPr="00B109EB">
        <w:rPr>
          <w:rFonts w:ascii="Arial" w:hAnsi="Arial" w:cs="Arial"/>
        </w:rPr>
        <w:t xml:space="preserve"> při provádění díla dodržet vytyčenou vlastnickou hranici pozemků určených ke stavbě dle projektové dokumentace pro provádění stavby. O vadu díla se jedná </w:t>
      </w:r>
      <w:r w:rsidR="00736E42">
        <w:rPr>
          <w:rFonts w:ascii="Arial" w:hAnsi="Arial" w:cs="Arial"/>
        </w:rPr>
        <w:t xml:space="preserve">rovněž </w:t>
      </w:r>
      <w:r w:rsidRPr="00B109EB">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3C87B15F"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B109EB" w:rsidRDefault="00943F4A" w:rsidP="00FB44CA">
      <w:pPr>
        <w:pStyle w:val="Odstavecseseznamem"/>
        <w:numPr>
          <w:ilvl w:val="0"/>
          <w:numId w:val="19"/>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3DFBD364" w14:textId="77777777" w:rsidR="00943F4A" w:rsidRPr="00B109EB" w:rsidRDefault="00943F4A" w:rsidP="00FB44CA">
      <w:pPr>
        <w:pStyle w:val="Odstavecseseznamem"/>
        <w:numPr>
          <w:ilvl w:val="0"/>
          <w:numId w:val="19"/>
        </w:numPr>
        <w:jc w:val="both"/>
        <w:rPr>
          <w:rFonts w:ascii="Arial" w:hAnsi="Arial" w:cs="Arial"/>
        </w:rPr>
      </w:pPr>
      <w:r w:rsidRPr="00B109EB">
        <w:rPr>
          <w:rFonts w:ascii="Arial" w:hAnsi="Arial" w:cs="Arial"/>
        </w:rPr>
        <w:lastRenderedPageBreak/>
        <w:t>Zhotovitel odpovídá též za škodu způsobenou okolnostmi, které mají původ v povaze strojů, přístrojů nebo jiných věcí, které zhotovitel použil nebo hodlal použít při provádění díla.</w:t>
      </w:r>
    </w:p>
    <w:p w14:paraId="00E97F58" w14:textId="77777777" w:rsidR="00350B9E" w:rsidRPr="00B109EB" w:rsidRDefault="00350B9E" w:rsidP="00FB44CA">
      <w:pPr>
        <w:pStyle w:val="Odstavecseseznamem"/>
        <w:numPr>
          <w:ilvl w:val="0"/>
          <w:numId w:val="19"/>
        </w:numPr>
        <w:jc w:val="both"/>
        <w:rPr>
          <w:rFonts w:ascii="Arial" w:hAnsi="Arial" w:cs="Arial"/>
        </w:rPr>
      </w:pPr>
      <w:r w:rsidRPr="00B109EB">
        <w:rPr>
          <w:rFonts w:ascii="Arial" w:hAnsi="Arial" w:cs="Arial"/>
        </w:rPr>
        <w:t xml:space="preserve">Záruční lhůta </w:t>
      </w:r>
      <w:proofErr w:type="gramStart"/>
      <w:r w:rsidRPr="00B109EB">
        <w:rPr>
          <w:rFonts w:ascii="Arial" w:hAnsi="Arial" w:cs="Arial"/>
        </w:rPr>
        <w:t>neběží</w:t>
      </w:r>
      <w:proofErr w:type="gramEnd"/>
      <w:r w:rsidRPr="00B109EB">
        <w:rPr>
          <w:rFonts w:ascii="Arial" w:hAnsi="Arial" w:cs="Arial"/>
        </w:rPr>
        <w:t xml:space="preserve"> po dobu, po kterou objednatel nemohl předmět díla užívat pro vady díla, za které zhotovitel odpovídá. </w:t>
      </w:r>
    </w:p>
    <w:p w14:paraId="18C7088C" w14:textId="77777777" w:rsidR="00502776" w:rsidRPr="00B109EB" w:rsidRDefault="00502776" w:rsidP="00FB44CA">
      <w:pPr>
        <w:pStyle w:val="Odstavecseseznamem"/>
        <w:numPr>
          <w:ilvl w:val="0"/>
          <w:numId w:val="19"/>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799BDEE" w:rsidR="00502776" w:rsidRPr="000C6647" w:rsidRDefault="0D0362A8" w:rsidP="00FB44CA">
      <w:pPr>
        <w:pStyle w:val="Odstavecseseznamem"/>
        <w:numPr>
          <w:ilvl w:val="0"/>
          <w:numId w:val="19"/>
        </w:numPr>
        <w:jc w:val="both"/>
        <w:rPr>
          <w:rFonts w:ascii="Arial" w:hAnsi="Arial" w:cs="Arial"/>
        </w:rPr>
      </w:pPr>
      <w:r w:rsidRPr="001A0D33">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EU v rámci </w:t>
      </w:r>
      <w:r w:rsidR="004E49B9" w:rsidRPr="00526FFA">
        <w:rPr>
          <w:rFonts w:ascii="Arial" w:hAnsi="Arial" w:cs="Arial"/>
        </w:rPr>
        <w:t>NPO</w:t>
      </w:r>
      <w:r w:rsidRPr="001A0D33">
        <w:rPr>
          <w:rFonts w:ascii="Arial" w:hAnsi="Arial" w:cs="Arial"/>
        </w:rPr>
        <w:t xml:space="preserve">, zavazuje se zhotovitel objednateli uhradit do 30 </w:t>
      </w:r>
      <w:r w:rsidRPr="000C6647">
        <w:rPr>
          <w:rFonts w:ascii="Arial" w:hAnsi="Arial" w:cs="Arial"/>
        </w:rPr>
        <w:t>kalendářních dnů vzniklou škodu.</w:t>
      </w:r>
      <w:r w:rsidR="004B478B" w:rsidRPr="000C6647">
        <w:rPr>
          <w:rFonts w:ascii="Arial" w:hAnsi="Arial" w:cs="Arial"/>
        </w:rPr>
        <w:t xml:space="preserve"> </w:t>
      </w:r>
      <w:bookmarkStart w:id="39" w:name="_Hlk96426090"/>
      <w:r w:rsidR="004B478B" w:rsidRPr="000C6647">
        <w:rPr>
          <w:rFonts w:ascii="Arial" w:hAnsi="Arial" w:cs="Arial"/>
        </w:rPr>
        <w:t>Totéž platí v případě, pokud by objednateli nebyly proplaceny zcela nebo zčásti náklady na dílo z prostředků EU v rámci NPO z důvodu zjištěného porušení § 4b zákona č. 159/2006 Sb., o střetu zájmů, ve znění pozdějších předpisů</w:t>
      </w:r>
      <w:r w:rsidR="00902D17" w:rsidRPr="000C6647">
        <w:rPr>
          <w:rFonts w:ascii="Arial" w:hAnsi="Arial" w:cs="Arial"/>
        </w:rPr>
        <w:t xml:space="preserve"> (dále jen „zákon o střetu zájmů“)</w:t>
      </w:r>
      <w:r w:rsidR="004B478B" w:rsidRPr="000C6647">
        <w:rPr>
          <w:rFonts w:ascii="Arial" w:hAnsi="Arial" w:cs="Arial"/>
        </w:rPr>
        <w:t xml:space="preserve">, na straně zhotovitele nebo jakéhokoliv z jeho poddodavatelů. </w:t>
      </w:r>
      <w:bookmarkEnd w:id="39"/>
    </w:p>
    <w:p w14:paraId="529C66D2" w14:textId="5EC52A7A" w:rsidR="00E06821" w:rsidRPr="000C6647" w:rsidRDefault="00E06821" w:rsidP="00FB44CA">
      <w:pPr>
        <w:pStyle w:val="Odstavecseseznamem"/>
        <w:numPr>
          <w:ilvl w:val="0"/>
          <w:numId w:val="19"/>
        </w:numPr>
        <w:jc w:val="both"/>
        <w:rPr>
          <w:rFonts w:ascii="Arial" w:hAnsi="Arial" w:cs="Arial"/>
        </w:rPr>
      </w:pPr>
      <w:bookmarkStart w:id="40" w:name="_Ref376379662"/>
      <w:r w:rsidRPr="000C6647">
        <w:rPr>
          <w:rFonts w:ascii="Arial" w:hAnsi="Arial" w:cs="Arial"/>
        </w:rPr>
        <w:t xml:space="preserve">Zhotovitel se zavazuje uhradit smluvní pokutu ve výši </w:t>
      </w:r>
      <w:r w:rsidR="000C6647" w:rsidRPr="000C6647">
        <w:rPr>
          <w:rFonts w:ascii="Arial" w:hAnsi="Arial" w:cs="Arial"/>
        </w:rPr>
        <w:t>0,5 %</w:t>
      </w:r>
      <w:r w:rsidRPr="000C6647">
        <w:rPr>
          <w:rFonts w:ascii="Arial" w:hAnsi="Arial" w:cs="Arial"/>
        </w:rPr>
        <w:t xml:space="preserve"> z celkové ceny díla bez DPH za každý i započatý kalendářní den prodlení s termínem zahájení prací dle této smlouvy.</w:t>
      </w:r>
    </w:p>
    <w:p w14:paraId="55216DA7" w14:textId="6B8780CE" w:rsidR="00E06821" w:rsidRPr="000C6647" w:rsidRDefault="00E06821" w:rsidP="00FB44CA">
      <w:pPr>
        <w:pStyle w:val="Odstavecseseznamem"/>
        <w:numPr>
          <w:ilvl w:val="0"/>
          <w:numId w:val="19"/>
        </w:numPr>
        <w:jc w:val="both"/>
        <w:rPr>
          <w:rFonts w:ascii="Arial" w:hAnsi="Arial" w:cs="Arial"/>
          <w:i/>
        </w:rPr>
      </w:pPr>
      <w:r w:rsidRPr="000C6647">
        <w:rPr>
          <w:rFonts w:ascii="Arial" w:hAnsi="Arial" w:cs="Arial"/>
        </w:rPr>
        <w:t xml:space="preserve">Zhotovitel se zavazuje uhradit smluvní pokutu ve výši </w:t>
      </w:r>
      <w:r w:rsidR="000C6647" w:rsidRPr="000C6647">
        <w:rPr>
          <w:rFonts w:ascii="Arial" w:hAnsi="Arial" w:cs="Arial"/>
        </w:rPr>
        <w:t xml:space="preserve">0,1 % </w:t>
      </w:r>
      <w:r w:rsidRPr="000C6647">
        <w:rPr>
          <w:rFonts w:ascii="Arial" w:hAnsi="Arial" w:cs="Arial"/>
        </w:rPr>
        <w:t>z celkové ceny díla bez DPH</w:t>
      </w:r>
      <w:r w:rsidRPr="000C6647" w:rsidDel="00275DB5">
        <w:rPr>
          <w:rFonts w:ascii="Arial" w:hAnsi="Arial" w:cs="Arial"/>
        </w:rPr>
        <w:t xml:space="preserve"> </w:t>
      </w:r>
      <w:r w:rsidRPr="000C6647">
        <w:rPr>
          <w:rFonts w:ascii="Arial" w:hAnsi="Arial" w:cs="Arial"/>
        </w:rPr>
        <w:t>za každý i započatý kalendářní den prodlení s dílčími termíny jednotlivých fází stavby dle této smlouvy</w:t>
      </w:r>
      <w:r w:rsidRPr="000C6647">
        <w:rPr>
          <w:rFonts w:ascii="Arial" w:hAnsi="Arial" w:cs="Arial"/>
          <w:i/>
        </w:rPr>
        <w:t xml:space="preserve">. </w:t>
      </w:r>
    </w:p>
    <w:p w14:paraId="7E787C47" w14:textId="43B1138D" w:rsidR="00BF1477" w:rsidRPr="000C6647" w:rsidRDefault="00E06821" w:rsidP="00FB44CA">
      <w:pPr>
        <w:pStyle w:val="Odstavecseseznamem"/>
        <w:numPr>
          <w:ilvl w:val="0"/>
          <w:numId w:val="19"/>
        </w:numPr>
        <w:jc w:val="both"/>
        <w:rPr>
          <w:rFonts w:ascii="Arial" w:hAnsi="Arial" w:cs="Arial"/>
        </w:rPr>
      </w:pPr>
      <w:r w:rsidRPr="000C6647">
        <w:rPr>
          <w:rFonts w:ascii="Arial" w:hAnsi="Arial" w:cs="Arial"/>
        </w:rPr>
        <w:t xml:space="preserve">Zhotovitel se zavazuje uhradit smluvní pokutu ve výši </w:t>
      </w:r>
      <w:r w:rsidR="000C6647">
        <w:rPr>
          <w:rFonts w:ascii="Arial" w:hAnsi="Arial" w:cs="Arial"/>
        </w:rPr>
        <w:t>0,5 %</w:t>
      </w:r>
      <w:r w:rsidRPr="000C6647">
        <w:rPr>
          <w:rFonts w:ascii="Arial" w:hAnsi="Arial" w:cs="Arial"/>
        </w:rPr>
        <w:t xml:space="preserve"> z celkové ceny díla bez DPH</w:t>
      </w:r>
      <w:r w:rsidRPr="000C6647" w:rsidDel="00275DB5">
        <w:rPr>
          <w:rFonts w:ascii="Arial" w:hAnsi="Arial" w:cs="Arial"/>
        </w:rPr>
        <w:t xml:space="preserve"> </w:t>
      </w:r>
      <w:r w:rsidRPr="000C6647">
        <w:rPr>
          <w:rFonts w:ascii="Arial" w:hAnsi="Arial" w:cs="Arial"/>
        </w:rPr>
        <w:t xml:space="preserve">za každý i započatý kalendářní den prodlení s předáním dokončeného díla dle této smlouvy. </w:t>
      </w:r>
    </w:p>
    <w:p w14:paraId="6F449D1C" w14:textId="109883A2" w:rsidR="00B43DB9" w:rsidRPr="000C6647" w:rsidRDefault="00E06821" w:rsidP="00FB44CA">
      <w:pPr>
        <w:pStyle w:val="Odstavecseseznamem"/>
        <w:numPr>
          <w:ilvl w:val="0"/>
          <w:numId w:val="19"/>
        </w:numPr>
        <w:jc w:val="both"/>
        <w:rPr>
          <w:rFonts w:ascii="Arial" w:hAnsi="Arial" w:cs="Arial"/>
        </w:rPr>
      </w:pPr>
      <w:r w:rsidRPr="000C6647">
        <w:rPr>
          <w:rFonts w:ascii="Arial" w:hAnsi="Arial" w:cs="Arial"/>
        </w:rPr>
        <w:t xml:space="preserve">V případě, kdy předávané dílo bude obsahovat vady a nedodělky, se zhotovitel zavazuje uhradit smluvní pokutu ve výši </w:t>
      </w:r>
      <w:r w:rsidR="000C6647">
        <w:rPr>
          <w:rFonts w:ascii="Arial" w:hAnsi="Arial" w:cs="Arial"/>
        </w:rPr>
        <w:t>0,5 %</w:t>
      </w:r>
      <w:r w:rsidRPr="000C6647">
        <w:rPr>
          <w:rFonts w:ascii="Arial" w:hAnsi="Arial" w:cs="Arial"/>
        </w:rPr>
        <w:t xml:space="preserve"> z celkové ceny díla bez DPH za každý i započatý kalendářní den prodlení se sjednaným termínem odstranění vad a nedodělků. </w:t>
      </w:r>
      <w:bookmarkStart w:id="41" w:name="_Hlk72322488"/>
      <w:bookmarkStart w:id="42" w:name="_Hlk72400800"/>
      <w:bookmarkEnd w:id="40"/>
      <w:r w:rsidR="00B43DB9" w:rsidRPr="000C6647">
        <w:rPr>
          <w:rFonts w:ascii="Arial" w:hAnsi="Arial" w:cs="Arial"/>
        </w:rPr>
        <w:t xml:space="preserve"> </w:t>
      </w:r>
    </w:p>
    <w:p w14:paraId="364C3BF9" w14:textId="3BFAC59B" w:rsidR="00B43DB9" w:rsidRPr="0080539D" w:rsidRDefault="00B43DB9" w:rsidP="00FB44CA">
      <w:pPr>
        <w:pStyle w:val="Odstavecseseznamem"/>
        <w:numPr>
          <w:ilvl w:val="0"/>
          <w:numId w:val="19"/>
        </w:numPr>
        <w:jc w:val="both"/>
        <w:rPr>
          <w:rFonts w:ascii="Arial" w:hAnsi="Arial" w:cs="Arial"/>
        </w:rPr>
      </w:pPr>
      <w:r w:rsidRPr="000C6647">
        <w:rPr>
          <w:rFonts w:ascii="Arial" w:hAnsi="Arial" w:cs="Arial"/>
        </w:rPr>
        <w:t xml:space="preserve">Pokud zhotovitel neodstraní objednatelem uplatněnou vadu díla ve sjednaném termínu, je povinen zaplatit objednateli smluvní pokutu ve výši </w:t>
      </w:r>
      <w:r w:rsidR="000C6647">
        <w:rPr>
          <w:rFonts w:ascii="Arial" w:hAnsi="Arial" w:cs="Arial"/>
        </w:rPr>
        <w:t>0,05 %</w:t>
      </w:r>
      <w:r w:rsidRPr="000C6647">
        <w:rPr>
          <w:rFonts w:ascii="Arial" w:hAnsi="Arial" w:cs="Arial"/>
        </w:rPr>
        <w:t xml:space="preserve"> z celkové ceny díla bez DPH, za každou</w:t>
      </w:r>
      <w:r w:rsidRPr="00D9780F">
        <w:rPr>
          <w:rFonts w:ascii="Arial" w:hAnsi="Arial" w:cs="Arial"/>
        </w:rPr>
        <w:t xml:space="preserve"> uplatněnou vadu.</w:t>
      </w:r>
      <w:bookmarkEnd w:id="41"/>
    </w:p>
    <w:bookmarkEnd w:id="42"/>
    <w:p w14:paraId="25A5A297" w14:textId="0F1B91B6" w:rsidR="00502776" w:rsidRPr="00BF1477" w:rsidRDefault="00502776" w:rsidP="00FB44CA">
      <w:pPr>
        <w:pStyle w:val="Odstavecseseznamem"/>
        <w:numPr>
          <w:ilvl w:val="0"/>
          <w:numId w:val="19"/>
        </w:numPr>
        <w:jc w:val="both"/>
        <w:rPr>
          <w:rFonts w:ascii="Arial" w:hAnsi="Arial" w:cs="Arial"/>
        </w:rPr>
      </w:pPr>
      <w:r w:rsidRPr="00B109EB">
        <w:rPr>
          <w:rFonts w:ascii="Arial" w:hAnsi="Arial" w:cs="Arial"/>
        </w:rPr>
        <w:t xml:space="preserve">Za porušení povinnosti mlčenlivosti dle této smlouvy je zhotovitel povinen zaplatit </w:t>
      </w:r>
      <w:r w:rsidRPr="00BF1477">
        <w:rPr>
          <w:rFonts w:ascii="Arial" w:hAnsi="Arial" w:cs="Arial"/>
        </w:rPr>
        <w:t>objednateli smluvní pokutu ve výši 100</w:t>
      </w:r>
      <w:r w:rsidR="008A3769">
        <w:rPr>
          <w:rFonts w:ascii="Arial" w:hAnsi="Arial" w:cs="Arial"/>
        </w:rPr>
        <w:t xml:space="preserve"> </w:t>
      </w:r>
      <w:r w:rsidRPr="00BF1477">
        <w:rPr>
          <w:rFonts w:ascii="Arial" w:hAnsi="Arial" w:cs="Arial"/>
        </w:rPr>
        <w:t>000 Kč, a to za každý jednotlivý případ porušení povinnosti.</w:t>
      </w:r>
    </w:p>
    <w:p w14:paraId="5E5B3A3E" w14:textId="619CD309"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Za prodlení s uvedením staveniště do původního stavu oproti dohodnutému harmonogramu uhradí zhotovitel objednateli smluvní pokutu ve výši 2</w:t>
      </w:r>
      <w:r w:rsidR="008A3769">
        <w:rPr>
          <w:rFonts w:ascii="Arial" w:hAnsi="Arial" w:cs="Arial"/>
        </w:rPr>
        <w:t> </w:t>
      </w:r>
      <w:r w:rsidRPr="00BF1477">
        <w:rPr>
          <w:rFonts w:ascii="Arial" w:hAnsi="Arial" w:cs="Arial"/>
        </w:rPr>
        <w:t>000</w:t>
      </w:r>
      <w:r w:rsidR="000C6647">
        <w:rPr>
          <w:rFonts w:ascii="Arial" w:hAnsi="Arial" w:cs="Arial"/>
        </w:rPr>
        <w:t xml:space="preserve"> </w:t>
      </w:r>
      <w:r w:rsidRPr="00BF1477">
        <w:rPr>
          <w:rFonts w:ascii="Arial" w:hAnsi="Arial" w:cs="Arial"/>
        </w:rPr>
        <w:t>Kč bez DPH za každý i započatý den prodlení.</w:t>
      </w:r>
    </w:p>
    <w:p w14:paraId="6CD64FFC" w14:textId="5A10AC22"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 je povinen uhradit objednateli smluvní pokutu ve výši </w:t>
      </w:r>
      <w:r w:rsidR="005114A9">
        <w:rPr>
          <w:rFonts w:ascii="Arial" w:hAnsi="Arial" w:cs="Arial"/>
        </w:rPr>
        <w:t>1</w:t>
      </w:r>
      <w:r w:rsidRPr="00BF1477">
        <w:rPr>
          <w:rFonts w:ascii="Arial" w:hAnsi="Arial" w:cs="Arial"/>
        </w:rPr>
        <w:t>5</w:t>
      </w:r>
      <w:r w:rsidR="00FF2A96">
        <w:rPr>
          <w:rFonts w:ascii="Arial" w:hAnsi="Arial" w:cs="Arial"/>
        </w:rPr>
        <w:t xml:space="preserve"> </w:t>
      </w:r>
      <w:r w:rsidRPr="00BF1477">
        <w:rPr>
          <w:rFonts w:ascii="Arial" w:hAnsi="Arial" w:cs="Arial"/>
        </w:rPr>
        <w:t>000</w:t>
      </w:r>
      <w:r w:rsidR="005114A9">
        <w:rPr>
          <w:rFonts w:ascii="Arial" w:hAnsi="Arial" w:cs="Arial"/>
        </w:rPr>
        <w:t xml:space="preserve"> </w:t>
      </w:r>
      <w:r w:rsidRPr="00BF1477">
        <w:rPr>
          <w:rFonts w:ascii="Arial" w:hAnsi="Arial" w:cs="Arial"/>
        </w:rPr>
        <w:t>Kč za každé jednotlivé porušení povinností.</w:t>
      </w:r>
    </w:p>
    <w:p w14:paraId="74C7733A" w14:textId="4B907D5C"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11, je povinen uhradit objednateli smluvní pokutu ve výši 400</w:t>
      </w:r>
      <w:r w:rsidR="00FF2A96">
        <w:rPr>
          <w:rFonts w:ascii="Arial" w:hAnsi="Arial" w:cs="Arial"/>
        </w:rPr>
        <w:t xml:space="preserve"> </w:t>
      </w:r>
      <w:r w:rsidRPr="00BF1477">
        <w:rPr>
          <w:rFonts w:ascii="Arial" w:hAnsi="Arial" w:cs="Arial"/>
        </w:rPr>
        <w:t>000</w:t>
      </w:r>
      <w:r w:rsidR="005114A9">
        <w:rPr>
          <w:rFonts w:ascii="Arial" w:hAnsi="Arial" w:cs="Arial"/>
        </w:rPr>
        <w:t xml:space="preserve"> </w:t>
      </w:r>
      <w:r w:rsidRPr="00BF1477">
        <w:rPr>
          <w:rFonts w:ascii="Arial" w:hAnsi="Arial" w:cs="Arial"/>
        </w:rPr>
        <w:t>Kč</w:t>
      </w:r>
      <w:r w:rsidR="00BF1477" w:rsidRPr="00BF1477">
        <w:rPr>
          <w:rFonts w:ascii="Arial" w:hAnsi="Arial" w:cs="Arial"/>
        </w:rPr>
        <w:t>.</w:t>
      </w:r>
    </w:p>
    <w:p w14:paraId="229C5B81" w14:textId="36DED1EC"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18, je povinen uhradit objednateli smluvní pokutu ve výši </w:t>
      </w:r>
      <w:r w:rsidR="00973789">
        <w:rPr>
          <w:rFonts w:ascii="Arial" w:hAnsi="Arial" w:cs="Arial"/>
        </w:rPr>
        <w:t>5</w:t>
      </w:r>
      <w:r w:rsidRPr="00BF1477">
        <w:rPr>
          <w:rFonts w:ascii="Arial" w:hAnsi="Arial" w:cs="Arial"/>
        </w:rPr>
        <w:t>0</w:t>
      </w:r>
      <w:r w:rsidR="00FF2A96">
        <w:rPr>
          <w:rFonts w:ascii="Arial" w:hAnsi="Arial" w:cs="Arial"/>
        </w:rPr>
        <w:t xml:space="preserve"> </w:t>
      </w:r>
      <w:r w:rsidRPr="00BF1477">
        <w:rPr>
          <w:rFonts w:ascii="Arial" w:hAnsi="Arial" w:cs="Arial"/>
        </w:rPr>
        <w:t>000</w:t>
      </w:r>
      <w:r w:rsidR="00973789">
        <w:rPr>
          <w:rFonts w:ascii="Arial" w:hAnsi="Arial" w:cs="Arial"/>
        </w:rPr>
        <w:t xml:space="preserve"> </w:t>
      </w:r>
      <w:r w:rsidRPr="00BF1477">
        <w:rPr>
          <w:rFonts w:ascii="Arial" w:hAnsi="Arial" w:cs="Arial"/>
        </w:rPr>
        <w:t>Kč za každé jednotlivé porušení povinností.</w:t>
      </w:r>
    </w:p>
    <w:p w14:paraId="636F18D6" w14:textId="090F6E2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lastRenderedPageBreak/>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2, je povinen uhradit objednateli smluvní pokutu ve výši </w:t>
      </w:r>
      <w:r w:rsidR="00973789">
        <w:rPr>
          <w:rFonts w:ascii="Arial" w:hAnsi="Arial" w:cs="Arial"/>
        </w:rPr>
        <w:t>5</w:t>
      </w:r>
      <w:r w:rsidRPr="00BF1477">
        <w:rPr>
          <w:rFonts w:ascii="Arial" w:hAnsi="Arial" w:cs="Arial"/>
        </w:rPr>
        <w:t>0</w:t>
      </w:r>
      <w:r w:rsidR="00FF2A96">
        <w:rPr>
          <w:rFonts w:ascii="Arial" w:hAnsi="Arial" w:cs="Arial"/>
        </w:rPr>
        <w:t xml:space="preserve"> </w:t>
      </w:r>
      <w:r w:rsidRPr="00BF1477">
        <w:rPr>
          <w:rFonts w:ascii="Arial" w:hAnsi="Arial" w:cs="Arial"/>
        </w:rPr>
        <w:t>000</w:t>
      </w:r>
      <w:r w:rsidR="00973789">
        <w:rPr>
          <w:rFonts w:ascii="Arial" w:hAnsi="Arial" w:cs="Arial"/>
        </w:rPr>
        <w:t xml:space="preserve"> </w:t>
      </w:r>
      <w:r w:rsidRPr="00BF1477">
        <w:rPr>
          <w:rFonts w:ascii="Arial" w:hAnsi="Arial" w:cs="Arial"/>
        </w:rPr>
        <w:t>Kč za každé jednotlivé porušení povinností.</w:t>
      </w:r>
    </w:p>
    <w:p w14:paraId="3818B3B1" w14:textId="6FA85018"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17, je povinen uhradit objednateli smluvní pokutu ve výši </w:t>
      </w:r>
      <w:r w:rsidR="00973789">
        <w:rPr>
          <w:rFonts w:ascii="Arial" w:hAnsi="Arial" w:cs="Arial"/>
        </w:rPr>
        <w:t>5</w:t>
      </w:r>
      <w:r w:rsidRPr="00BF1477">
        <w:rPr>
          <w:rFonts w:ascii="Arial" w:hAnsi="Arial" w:cs="Arial"/>
        </w:rPr>
        <w:t>0</w:t>
      </w:r>
      <w:r w:rsidR="00FF2A96">
        <w:rPr>
          <w:rFonts w:ascii="Arial" w:hAnsi="Arial" w:cs="Arial"/>
        </w:rPr>
        <w:t xml:space="preserve"> </w:t>
      </w:r>
      <w:r w:rsidRPr="00BF1477">
        <w:rPr>
          <w:rFonts w:ascii="Arial" w:hAnsi="Arial" w:cs="Arial"/>
        </w:rPr>
        <w:t>000</w:t>
      </w:r>
      <w:r w:rsidR="00973789">
        <w:rPr>
          <w:rFonts w:ascii="Arial" w:hAnsi="Arial" w:cs="Arial"/>
        </w:rPr>
        <w:t xml:space="preserve"> </w:t>
      </w:r>
      <w:r w:rsidRPr="00BF1477">
        <w:rPr>
          <w:rFonts w:ascii="Arial" w:hAnsi="Arial" w:cs="Arial"/>
        </w:rPr>
        <w:t>Kč za každé jednotlivé porušení povinností.</w:t>
      </w:r>
    </w:p>
    <w:p w14:paraId="26B260FF" w14:textId="356B47A5"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 vyplývající z ustanovení čl. VII bod 19, je povinen uhradit objednateli smluvní pokutu ve výši 50</w:t>
      </w:r>
      <w:r w:rsidR="00FF2A96">
        <w:rPr>
          <w:rFonts w:ascii="Arial" w:hAnsi="Arial" w:cs="Arial"/>
        </w:rPr>
        <w:t xml:space="preserve"> </w:t>
      </w:r>
      <w:r w:rsidRPr="00BF1477">
        <w:rPr>
          <w:rFonts w:ascii="Arial" w:hAnsi="Arial" w:cs="Arial"/>
        </w:rPr>
        <w:t>000</w:t>
      </w:r>
      <w:r w:rsidR="00511B9D">
        <w:rPr>
          <w:rFonts w:ascii="Arial" w:hAnsi="Arial" w:cs="Arial"/>
        </w:rPr>
        <w:t xml:space="preserve"> </w:t>
      </w:r>
      <w:r w:rsidRPr="00BF1477">
        <w:rPr>
          <w:rFonts w:ascii="Arial" w:hAnsi="Arial" w:cs="Arial"/>
        </w:rPr>
        <w:t>Kč za každé jednotlivé porušení povinnosti.</w:t>
      </w:r>
    </w:p>
    <w:p w14:paraId="243FEC5B" w14:textId="4D54177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nevyzve objednatele ke kontrole a prověření prací dle čl. VII, odst.21, je povinen uhradit objednateli smluvní pokutu ve výši 30</w:t>
      </w:r>
      <w:r w:rsidR="00FF2A96">
        <w:rPr>
          <w:rFonts w:ascii="Arial" w:hAnsi="Arial" w:cs="Arial"/>
        </w:rPr>
        <w:t xml:space="preserve"> </w:t>
      </w:r>
      <w:r w:rsidRPr="00BF1477">
        <w:rPr>
          <w:rFonts w:ascii="Arial" w:hAnsi="Arial" w:cs="Arial"/>
        </w:rPr>
        <w:t>000</w:t>
      </w:r>
      <w:r w:rsidR="00511B9D">
        <w:rPr>
          <w:rFonts w:ascii="Arial" w:hAnsi="Arial" w:cs="Arial"/>
        </w:rPr>
        <w:t xml:space="preserve"> </w:t>
      </w:r>
      <w:r w:rsidRPr="00BF1477">
        <w:rPr>
          <w:rFonts w:ascii="Arial" w:hAnsi="Arial" w:cs="Arial"/>
        </w:rPr>
        <w:t>Kč, a to za každé jednotlivé porušení povinností.</w:t>
      </w:r>
    </w:p>
    <w:p w14:paraId="435B311B" w14:textId="0583674E" w:rsidR="00D858F6" w:rsidRPr="00BF1477" w:rsidRDefault="00D858F6" w:rsidP="00FB44CA">
      <w:pPr>
        <w:pStyle w:val="Odstavecseseznamem"/>
        <w:numPr>
          <w:ilvl w:val="0"/>
          <w:numId w:val="19"/>
        </w:numPr>
        <w:jc w:val="both"/>
        <w:rPr>
          <w:rFonts w:ascii="Arial" w:hAnsi="Arial" w:cs="Arial"/>
        </w:rPr>
      </w:pPr>
      <w:r w:rsidRPr="006B351B">
        <w:rPr>
          <w:rFonts w:ascii="Arial" w:hAnsi="Arial" w:cs="Arial"/>
        </w:rPr>
        <w:t>Zjistí-li Objednatel porušení kterékoliv povinnosti vyplývající z čl. VII bodu 22 této smlouvy, je oprávněn po Zhotoviteli požadovat a Zhotovitel je povinen uhradit smluvní pokutu ve výši 10</w:t>
      </w:r>
      <w:r w:rsidR="00FF2A96">
        <w:rPr>
          <w:rFonts w:ascii="Arial" w:hAnsi="Arial" w:cs="Arial"/>
        </w:rPr>
        <w:t xml:space="preserve"> </w:t>
      </w:r>
      <w:r w:rsidRPr="006B351B">
        <w:rPr>
          <w:rFonts w:ascii="Arial" w:hAnsi="Arial" w:cs="Arial"/>
        </w:rPr>
        <w:t>000</w:t>
      </w:r>
      <w:r w:rsidR="00511B9D">
        <w:rPr>
          <w:rFonts w:ascii="Arial" w:hAnsi="Arial" w:cs="Arial"/>
        </w:rPr>
        <w:t xml:space="preserve"> Kč</w:t>
      </w:r>
      <w:r w:rsidRPr="006B351B">
        <w:rPr>
          <w:rFonts w:ascii="Arial" w:hAnsi="Arial" w:cs="Arial"/>
        </w:rPr>
        <w:t xml:space="preserve"> za každý zjištěný případ. </w:t>
      </w:r>
    </w:p>
    <w:p w14:paraId="1C77AEAE" w14:textId="3FB87118" w:rsidR="00D858F6" w:rsidRDefault="00E06821" w:rsidP="00FB44CA">
      <w:pPr>
        <w:pStyle w:val="Odstavecseseznamem"/>
        <w:numPr>
          <w:ilvl w:val="0"/>
          <w:numId w:val="19"/>
        </w:numPr>
        <w:jc w:val="both"/>
        <w:rPr>
          <w:rFonts w:ascii="Arial" w:hAnsi="Arial" w:cs="Arial"/>
        </w:rPr>
      </w:pPr>
      <w:r w:rsidRPr="0063544D">
        <w:rPr>
          <w:rFonts w:ascii="Arial" w:hAnsi="Arial" w:cs="Arial"/>
        </w:rPr>
        <w:t>V případech nedodržení povinností zhotovitele, vyplývajících z ustanovení v čl.</w:t>
      </w:r>
      <w:r w:rsidR="00D833D9">
        <w:rPr>
          <w:rFonts w:ascii="Arial" w:hAnsi="Arial" w:cs="Arial"/>
        </w:rPr>
        <w:t xml:space="preserve"> </w:t>
      </w:r>
      <w:r w:rsidRPr="0063544D">
        <w:rPr>
          <w:rFonts w:ascii="Arial" w:hAnsi="Arial" w:cs="Arial"/>
        </w:rPr>
        <w:t xml:space="preserve">IV, </w:t>
      </w:r>
      <w:r w:rsidR="00D833D9">
        <w:rPr>
          <w:rFonts w:ascii="Arial" w:hAnsi="Arial" w:cs="Arial"/>
        </w:rPr>
        <w:br/>
      </w:r>
      <w:r w:rsidRPr="0063544D">
        <w:rPr>
          <w:rFonts w:ascii="Arial" w:hAnsi="Arial" w:cs="Arial"/>
        </w:rPr>
        <w:t>odst.</w:t>
      </w:r>
      <w:r w:rsidR="00D833D9">
        <w:rPr>
          <w:rFonts w:ascii="Arial" w:hAnsi="Arial" w:cs="Arial"/>
        </w:rPr>
        <w:t xml:space="preserve"> </w:t>
      </w:r>
      <w:r w:rsidRPr="0063544D">
        <w:rPr>
          <w:rFonts w:ascii="Arial" w:hAnsi="Arial" w:cs="Arial"/>
        </w:rPr>
        <w:t>5, čl.</w:t>
      </w:r>
      <w:r w:rsidR="00D833D9">
        <w:rPr>
          <w:rFonts w:ascii="Arial" w:hAnsi="Arial" w:cs="Arial"/>
        </w:rPr>
        <w:t xml:space="preserve"> </w:t>
      </w:r>
      <w:r w:rsidRPr="0063544D">
        <w:rPr>
          <w:rFonts w:ascii="Arial" w:hAnsi="Arial" w:cs="Arial"/>
        </w:rPr>
        <w:t>VIII, odst.</w:t>
      </w:r>
      <w:r w:rsidR="00D833D9">
        <w:rPr>
          <w:rFonts w:ascii="Arial" w:hAnsi="Arial" w:cs="Arial"/>
        </w:rPr>
        <w:t xml:space="preserve"> </w:t>
      </w:r>
      <w:r w:rsidR="000E32D5">
        <w:rPr>
          <w:rFonts w:ascii="Arial" w:hAnsi="Arial" w:cs="Arial"/>
        </w:rPr>
        <w:t>2 a 3,</w:t>
      </w:r>
      <w:r w:rsidRPr="0063544D">
        <w:rPr>
          <w:rFonts w:ascii="Arial" w:hAnsi="Arial" w:cs="Arial"/>
        </w:rPr>
        <w:t xml:space="preserve"> čl.</w:t>
      </w:r>
      <w:r w:rsidR="00236C7F" w:rsidRPr="0063544D" w:rsidDel="00236C7F">
        <w:rPr>
          <w:rFonts w:ascii="Arial" w:hAnsi="Arial" w:cs="Arial"/>
        </w:rPr>
        <w:t xml:space="preserve"> </w:t>
      </w:r>
      <w:r w:rsidRPr="0063544D">
        <w:rPr>
          <w:rFonts w:ascii="Arial" w:hAnsi="Arial" w:cs="Arial"/>
        </w:rPr>
        <w:t>X, odst.</w:t>
      </w:r>
      <w:r w:rsidR="00D858F6">
        <w:rPr>
          <w:rFonts w:ascii="Arial" w:hAnsi="Arial" w:cs="Arial"/>
        </w:rPr>
        <w:t xml:space="preserve">14 a </w:t>
      </w:r>
      <w:r w:rsidRPr="0063544D">
        <w:rPr>
          <w:rFonts w:ascii="Arial" w:hAnsi="Arial" w:cs="Arial"/>
        </w:rPr>
        <w:t>20, čl.</w:t>
      </w:r>
      <w:r w:rsidR="00D833D9">
        <w:rPr>
          <w:rFonts w:ascii="Arial" w:hAnsi="Arial" w:cs="Arial"/>
        </w:rPr>
        <w:t xml:space="preserve"> </w:t>
      </w:r>
      <w:r w:rsidRPr="0063544D">
        <w:rPr>
          <w:rFonts w:ascii="Arial" w:hAnsi="Arial" w:cs="Arial"/>
        </w:rPr>
        <w:t>XIII, odst.</w:t>
      </w:r>
      <w:r w:rsidR="00D833D9">
        <w:rPr>
          <w:rFonts w:ascii="Arial" w:hAnsi="Arial" w:cs="Arial"/>
        </w:rPr>
        <w:t xml:space="preserve"> </w:t>
      </w:r>
      <w:r w:rsidRPr="0063544D">
        <w:rPr>
          <w:rFonts w:ascii="Arial" w:hAnsi="Arial" w:cs="Arial"/>
        </w:rPr>
        <w:t xml:space="preserve">5 této smlouvy, se sjednává smluvní pokuta ve výši </w:t>
      </w:r>
      <w:r w:rsidRPr="00BF1477">
        <w:rPr>
          <w:rFonts w:ascii="Arial" w:hAnsi="Arial" w:cs="Arial"/>
        </w:rPr>
        <w:t>10</w:t>
      </w:r>
      <w:r w:rsidR="00D833D9">
        <w:rPr>
          <w:rFonts w:ascii="Arial" w:hAnsi="Arial" w:cs="Arial"/>
        </w:rPr>
        <w:t xml:space="preserve"> </w:t>
      </w:r>
      <w:r w:rsidRPr="00BF1477">
        <w:rPr>
          <w:rFonts w:ascii="Arial" w:hAnsi="Arial" w:cs="Arial"/>
        </w:rPr>
        <w:t>000</w:t>
      </w:r>
      <w:r w:rsidR="00511B9D">
        <w:rPr>
          <w:rFonts w:ascii="Arial" w:hAnsi="Arial" w:cs="Arial"/>
        </w:rPr>
        <w:t xml:space="preserve"> </w:t>
      </w:r>
      <w:r w:rsidRPr="00BF1477">
        <w:rPr>
          <w:rFonts w:ascii="Arial" w:hAnsi="Arial" w:cs="Arial"/>
        </w:rPr>
        <w:t xml:space="preserve">Kč </w:t>
      </w:r>
      <w:r w:rsidRPr="0063544D">
        <w:rPr>
          <w:rFonts w:ascii="Arial" w:hAnsi="Arial" w:cs="Arial"/>
        </w:rPr>
        <w:t xml:space="preserve">za každý jednotlivý případ porušení povinnosti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r w:rsidR="00D858F6" w:rsidRPr="00D858F6">
        <w:rPr>
          <w:rFonts w:ascii="Arial" w:hAnsi="Arial" w:cs="Arial"/>
        </w:rPr>
        <w:t xml:space="preserve"> </w:t>
      </w:r>
    </w:p>
    <w:p w14:paraId="367502D5" w14:textId="3AB72AD9" w:rsidR="00E06821" w:rsidRPr="00BF1477" w:rsidRDefault="00D858F6" w:rsidP="00FB44CA">
      <w:pPr>
        <w:pStyle w:val="Odstavecseseznamem"/>
        <w:numPr>
          <w:ilvl w:val="0"/>
          <w:numId w:val="19"/>
        </w:numPr>
        <w:jc w:val="both"/>
        <w:rPr>
          <w:rFonts w:ascii="Arial" w:hAnsi="Arial" w:cs="Arial"/>
        </w:rPr>
      </w:pPr>
      <w:r w:rsidRPr="00CC5591">
        <w:rPr>
          <w:rFonts w:ascii="Arial" w:hAnsi="Arial" w:cs="Arial"/>
        </w:rPr>
        <w:t xml:space="preserve">Pokud zhotovitel </w:t>
      </w:r>
      <w:proofErr w:type="gramStart"/>
      <w:r w:rsidRPr="00CC5591">
        <w:rPr>
          <w:rFonts w:ascii="Arial" w:hAnsi="Arial" w:cs="Arial"/>
        </w:rPr>
        <w:t>poruší</w:t>
      </w:r>
      <w:proofErr w:type="gramEnd"/>
      <w:r w:rsidRPr="00CC5591">
        <w:rPr>
          <w:rFonts w:ascii="Arial" w:hAnsi="Arial" w:cs="Arial"/>
        </w:rPr>
        <w:t xml:space="preserve"> povinnost vyplývající z ustanovení čl. XVII</w:t>
      </w:r>
      <w:r w:rsidRPr="006A4CA6">
        <w:rPr>
          <w:rFonts w:ascii="Arial" w:hAnsi="Arial" w:cs="Arial"/>
        </w:rPr>
        <w:t xml:space="preserve"> bod 1</w:t>
      </w:r>
      <w:r>
        <w:rPr>
          <w:rFonts w:ascii="Arial" w:hAnsi="Arial" w:cs="Arial"/>
        </w:rPr>
        <w:t>1</w:t>
      </w:r>
      <w:r w:rsidRPr="006A4CA6">
        <w:rPr>
          <w:rFonts w:ascii="Arial" w:hAnsi="Arial" w:cs="Arial"/>
        </w:rPr>
        <w:t>, je povinen uhradit objednateli smluvní pokutu ve výši 40</w:t>
      </w:r>
      <w:r w:rsidR="00D833D9">
        <w:rPr>
          <w:rFonts w:ascii="Arial" w:hAnsi="Arial" w:cs="Arial"/>
        </w:rPr>
        <w:t xml:space="preserve"> </w:t>
      </w:r>
      <w:r w:rsidRPr="006B351B">
        <w:rPr>
          <w:rFonts w:ascii="Arial" w:hAnsi="Arial" w:cs="Arial"/>
        </w:rPr>
        <w:t>000 Kč.</w:t>
      </w:r>
    </w:p>
    <w:p w14:paraId="41FA7301" w14:textId="77777777" w:rsidR="00502776" w:rsidRPr="005536AE" w:rsidRDefault="00502776" w:rsidP="00FB44CA">
      <w:pPr>
        <w:pStyle w:val="Odstavecseseznamem"/>
        <w:numPr>
          <w:ilvl w:val="0"/>
          <w:numId w:val="19"/>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B43DB9">
        <w:rPr>
          <w:rFonts w:ascii="Arial" w:hAnsi="Arial" w:cs="Arial"/>
        </w:rPr>
        <w:t xml:space="preserve"> bez ohledu na výši stanovené pokuty.</w:t>
      </w:r>
    </w:p>
    <w:p w14:paraId="350666A5" w14:textId="7B9B3E32" w:rsidR="00B43DB9" w:rsidRPr="00511B9D" w:rsidRDefault="00502776" w:rsidP="00511B9D">
      <w:pPr>
        <w:pStyle w:val="Odstavecseseznamem"/>
        <w:numPr>
          <w:ilvl w:val="0"/>
          <w:numId w:val="19"/>
        </w:numPr>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14:paraId="519C9245" w14:textId="11ADB21B" w:rsidR="005B4750" w:rsidRPr="00B109EB" w:rsidRDefault="003D21B7" w:rsidP="00D833D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lastRenderedPageBreak/>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201159CE" w:rsidR="00943F4A" w:rsidRPr="00511B9D" w:rsidRDefault="00943F4A" w:rsidP="00FB44CA">
      <w:pPr>
        <w:pStyle w:val="Odstavecseseznamem"/>
        <w:numPr>
          <w:ilvl w:val="2"/>
          <w:numId w:val="15"/>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 xml:space="preserve">edmětu této smlouvy </w:t>
      </w:r>
      <w:r w:rsidR="0081284C">
        <w:rPr>
          <w:rFonts w:ascii="Arial" w:hAnsi="Arial" w:cs="Arial"/>
        </w:rPr>
        <w:t>poddodavatele</w:t>
      </w:r>
      <w:r w:rsidRPr="00B109EB">
        <w:rPr>
          <w:rFonts w:ascii="Arial" w:hAnsi="Arial" w:cs="Arial"/>
        </w:rPr>
        <w:t xml:space="preserve"> v rozporu s nabídkou zhotovitele v </w:t>
      </w:r>
      <w:r w:rsidRPr="00511B9D">
        <w:rPr>
          <w:rFonts w:ascii="Arial" w:hAnsi="Arial" w:cs="Arial"/>
        </w:rPr>
        <w:t xml:space="preserve">rámci zadávacího řízení na Veřejnou zakázku nebo bez předchozího souhlasu objednatele, </w:t>
      </w:r>
    </w:p>
    <w:p w14:paraId="27529C08" w14:textId="792470A3" w:rsidR="00943F4A" w:rsidRPr="00511B9D" w:rsidRDefault="00943F4A" w:rsidP="00FB44CA">
      <w:pPr>
        <w:pStyle w:val="Odstavecseseznamem"/>
        <w:numPr>
          <w:ilvl w:val="2"/>
          <w:numId w:val="15"/>
        </w:numPr>
        <w:jc w:val="both"/>
        <w:rPr>
          <w:rFonts w:ascii="Arial" w:hAnsi="Arial" w:cs="Arial"/>
        </w:rPr>
      </w:pPr>
      <w:r w:rsidRPr="00511B9D">
        <w:rPr>
          <w:rFonts w:ascii="Arial" w:hAnsi="Arial" w:cs="Arial"/>
        </w:rPr>
        <w:t>kdy vyjde najevo, že zhotovitel uvedl v rámci zadávacího řízení nepravdivé či zkreslené informace, které by měly zřejmý vliv na výběr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0F75D5B7" w14:textId="53A56F7F" w:rsidR="00175FEC" w:rsidRPr="00FD0DD7" w:rsidRDefault="003006AC" w:rsidP="00FD0DD7">
      <w:pPr>
        <w:pStyle w:val="Odstavecseseznamem"/>
        <w:numPr>
          <w:ilvl w:val="2"/>
          <w:numId w:val="15"/>
        </w:numPr>
        <w:jc w:val="both"/>
        <w:rPr>
          <w:rFonts w:ascii="Arial" w:hAnsi="Arial" w:cs="Arial"/>
        </w:rPr>
      </w:pPr>
      <w:bookmarkStart w:id="43"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bookmarkEnd w:id="43"/>
    </w:p>
    <w:p w14:paraId="369480BB"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 xml:space="preserve">smlouvy může být učiněno i prostřednictvím datové schránky podle zákona č. 300/2008 Sb., o elektronických úkonech </w:t>
      </w:r>
      <w:r w:rsidR="007C3B5B">
        <w:rPr>
          <w:rFonts w:ascii="Arial" w:hAnsi="Arial" w:cs="Arial"/>
        </w:rPr>
        <w:br/>
      </w:r>
      <w:r w:rsidRPr="00B109EB">
        <w:rPr>
          <w:rFonts w:ascii="Arial" w:hAnsi="Arial" w:cs="Arial"/>
        </w:rPr>
        <w:t>a autorizované konverzi dokumentů, ve znění pozdějších předpisů.</w:t>
      </w:r>
    </w:p>
    <w:p w14:paraId="7A1B690F" w14:textId="3FE483C6" w:rsidR="00943F4A" w:rsidRPr="00B109EB" w:rsidRDefault="00D858F6" w:rsidP="00FB44CA">
      <w:pPr>
        <w:pStyle w:val="Odstavecseseznamem"/>
        <w:numPr>
          <w:ilvl w:val="0"/>
          <w:numId w:val="15"/>
        </w:numPr>
        <w:jc w:val="both"/>
        <w:rPr>
          <w:rFonts w:ascii="Arial" w:hAnsi="Arial" w:cs="Arial"/>
        </w:rPr>
      </w:pPr>
      <w:bookmarkStart w:id="44"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4"/>
      <w:r w:rsidRPr="0054723C">
        <w:rPr>
          <w:rFonts w:ascii="Arial" w:hAnsi="Arial" w:cs="Arial"/>
        </w:rPr>
        <w:t xml:space="preserve">nejpozději do 15 dnů od účinností odstoupení, nedohodnou-li se strany jinak. </w:t>
      </w:r>
      <w:r w:rsidR="00943F4A" w:rsidRPr="00B109EB">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7DD37EE" w14:textId="0E2F88E1" w:rsidR="00943F4A" w:rsidRPr="00EF1AD0" w:rsidRDefault="0086088C" w:rsidP="00943F4A">
      <w:pPr>
        <w:pStyle w:val="Odstavecseseznamem"/>
        <w:numPr>
          <w:ilvl w:val="0"/>
          <w:numId w:val="15"/>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6CB76359" w14:textId="15D7D84B"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56FE1529"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 xml:space="preserve">a důvěrných informací ve smyslu § 1730 občanského zákoníku (dále jen „Důvěrné informace“). Tím není dotčena možnost zhotovitele uvádět činnost podle této smlouvy </w:t>
      </w:r>
      <w:r w:rsidRPr="00B109EB">
        <w:rPr>
          <w:rFonts w:ascii="Arial" w:hAnsi="Arial" w:cs="Arial"/>
        </w:rPr>
        <w:lastRenderedPageBreak/>
        <w:t>jako svou referenci ve svých nabídkách v zákonem stanoveném rozsahu, popřípadě rozsahu stanoveném zadavatelem či organizátorem konkrétního zadávacího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5C2F63" w14:textId="454D24FF" w:rsidR="006B54C6" w:rsidRPr="00EF1AD0" w:rsidRDefault="0D0362A8" w:rsidP="001216DB">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192E486" w14:textId="77777777" w:rsidR="00943F4A" w:rsidRPr="00B109EB" w:rsidRDefault="0086088C" w:rsidP="00423ED4">
      <w:pPr>
        <w:spacing w:after="120"/>
        <w:jc w:val="center"/>
        <w:rPr>
          <w:rFonts w:ascii="Arial" w:hAnsi="Arial" w:cs="Arial"/>
          <w:b/>
          <w:u w:val="single"/>
        </w:rPr>
      </w:pPr>
      <w:bookmarkStart w:id="45"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45"/>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práva tvořící součást licence zcela nebo zčásti jako podlicenci poskytnout třetí osobě.</w:t>
      </w:r>
    </w:p>
    <w:p w14:paraId="58EF33DE"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předmět ochrany upravit či jinak měnit, a to bez souhlasu zhotovitele.</w:t>
      </w:r>
    </w:p>
    <w:p w14:paraId="4E9F0900" w14:textId="1E67B7EE" w:rsidR="00175FEC" w:rsidRPr="00423ED4" w:rsidRDefault="00175FEC" w:rsidP="00423ED4">
      <w:pPr>
        <w:pStyle w:val="Bezmezer"/>
        <w:spacing w:after="120"/>
        <w:jc w:val="center"/>
        <w:rPr>
          <w:rStyle w:val="l-L2Char"/>
          <w:rFonts w:eastAsiaTheme="minorEastAsia" w:cs="Arial"/>
          <w:b/>
          <w:szCs w:val="22"/>
        </w:rPr>
      </w:pPr>
      <w:bookmarkStart w:id="46" w:name="_Hlk71731034"/>
      <w:r w:rsidRPr="00213A8E">
        <w:rPr>
          <w:rFonts w:ascii="Arial" w:eastAsiaTheme="minorHAnsi" w:hAnsi="Arial" w:cs="Arial"/>
          <w:b/>
          <w:u w:val="single"/>
          <w:lang w:eastAsia="en-US"/>
        </w:rPr>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9457899" w14:textId="726C42E1" w:rsidR="00EF1AD0" w:rsidRPr="00423ED4" w:rsidRDefault="00175FEC" w:rsidP="00EF1AD0">
      <w:pPr>
        <w:pStyle w:val="Bezmezer"/>
        <w:numPr>
          <w:ilvl w:val="0"/>
          <w:numId w:val="27"/>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Písemnosti správně adresované se považují za doručené:</w:t>
      </w:r>
    </w:p>
    <w:p w14:paraId="403DF226" w14:textId="1B53B104" w:rsidR="00213A8E" w:rsidRDefault="00175FEC" w:rsidP="00D37328">
      <w:pPr>
        <w:pStyle w:val="Bezmezer"/>
        <w:ind w:left="709"/>
        <w:jc w:val="both"/>
        <w:rPr>
          <w:rStyle w:val="l-L2Char"/>
          <w:rFonts w:eastAsiaTheme="minorHAnsi" w:cs="Arial"/>
        </w:rPr>
      </w:pPr>
      <w:r w:rsidRPr="009B3CA0">
        <w:rPr>
          <w:rStyle w:val="l-L2Char"/>
          <w:rFonts w:eastAsiaTheme="minorHAnsi" w:cs="Arial"/>
        </w:rPr>
        <w:lastRenderedPageBreak/>
        <w:t>dnem fyzického předání písemnosti, je-li doručována osobně; nebo dnem doručení potvrzeným na doručence, je-li písemnost zasílána doporučenou poštou; nebo</w:t>
      </w:r>
      <w:r w:rsidR="00D37328">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FB44CA">
      <w:pPr>
        <w:pStyle w:val="Bezmezer"/>
        <w:numPr>
          <w:ilvl w:val="0"/>
          <w:numId w:val="27"/>
        </w:numPr>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xml:space="preserve"> rozsahu řešení technických otázek, které nemají dopad na ustanovení </w:t>
      </w:r>
      <w:proofErr w:type="spellStart"/>
      <w:r w:rsidR="00297A5F">
        <w:rPr>
          <w:rFonts w:ascii="Arial" w:hAnsi="Arial" w:cs="Arial"/>
        </w:rPr>
        <w:t>SoD</w:t>
      </w:r>
      <w:proofErr w:type="spellEnd"/>
      <w:r w:rsidR="00297A5F">
        <w:rPr>
          <w:rFonts w:ascii="Arial" w:hAnsi="Arial" w:cs="Arial"/>
        </w:rPr>
        <w:t xml:space="preserve"> a obsahu povinných příloh </w:t>
      </w:r>
      <w:proofErr w:type="spellStart"/>
      <w:r w:rsidR="00297A5F">
        <w:rPr>
          <w:rFonts w:ascii="Arial" w:hAnsi="Arial" w:cs="Arial"/>
        </w:rPr>
        <w:t>SoD</w:t>
      </w:r>
      <w:proofErr w:type="spellEnd"/>
      <w:r w:rsidR="00297A5F">
        <w:rPr>
          <w:rFonts w:ascii="Arial" w:hAnsi="Arial" w:cs="Arial"/>
        </w:rPr>
        <w:t xml:space="preserve"> včetně specifikace uvedených v položkovém rozpočtu</w:t>
      </w:r>
      <w:r w:rsidRPr="00213A8E">
        <w:rPr>
          <w:rFonts w:ascii="Arial" w:hAnsi="Arial" w:cs="Arial"/>
        </w:rPr>
        <w:t> jsou:</w:t>
      </w:r>
    </w:p>
    <w:p w14:paraId="6B1914E3" w14:textId="77777777" w:rsidR="00175FEC" w:rsidRPr="008377B5" w:rsidRDefault="00175FEC" w:rsidP="00423ED4">
      <w:pPr>
        <w:spacing w:before="120" w:after="0"/>
        <w:ind w:left="357" w:firstLine="346"/>
        <w:jc w:val="both"/>
        <w:rPr>
          <w:rFonts w:ascii="Arial" w:hAnsi="Arial" w:cs="Arial"/>
        </w:rPr>
      </w:pPr>
      <w:r w:rsidRPr="008377B5">
        <w:rPr>
          <w:rFonts w:ascii="Arial" w:hAnsi="Arial" w:cs="Arial"/>
        </w:rPr>
        <w:t>Za objednatele:</w:t>
      </w:r>
    </w:p>
    <w:p w14:paraId="3C43436C" w14:textId="4C73E892" w:rsidR="00175FEC" w:rsidRPr="008377B5" w:rsidRDefault="00175FEC" w:rsidP="00A332C4">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Pr="008377B5">
        <w:rPr>
          <w:rFonts w:ascii="Arial" w:hAnsi="Arial" w:cs="Arial"/>
        </w:rPr>
        <w:tab/>
      </w:r>
      <w:r w:rsidR="00D80EBE">
        <w:rPr>
          <w:rFonts w:ascii="Arial" w:hAnsi="Arial" w:cs="Arial"/>
        </w:rPr>
        <w:t>Radka Pelikánová</w:t>
      </w:r>
      <w:r w:rsidR="00A332C4">
        <w:rPr>
          <w:rFonts w:ascii="Arial" w:hAnsi="Arial" w:cs="Arial"/>
        </w:rPr>
        <w:t>, vrchní referent, Pobočka Tábor</w:t>
      </w:r>
    </w:p>
    <w:p w14:paraId="7B7E62EB" w14:textId="5EDC8D26" w:rsidR="00175FEC" w:rsidRPr="008377B5" w:rsidRDefault="00175FEC" w:rsidP="00A332C4">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sidR="00D80EBE">
        <w:rPr>
          <w:rFonts w:ascii="Arial" w:hAnsi="Arial" w:cs="Arial"/>
        </w:rPr>
        <w:tab/>
      </w:r>
      <w:r w:rsidR="00D80EBE">
        <w:rPr>
          <w:rFonts w:ascii="Arial" w:hAnsi="Arial" w:cs="Arial"/>
        </w:rPr>
        <w:tab/>
        <w:t>+420 </w:t>
      </w:r>
      <w:r w:rsidR="00D80EBE" w:rsidRPr="00D80EBE">
        <w:rPr>
          <w:rFonts w:ascii="Arial" w:hAnsi="Arial" w:cs="Arial"/>
        </w:rPr>
        <w:t>602</w:t>
      </w:r>
      <w:r w:rsidR="00D80EBE">
        <w:rPr>
          <w:rFonts w:ascii="Arial" w:hAnsi="Arial" w:cs="Arial"/>
        </w:rPr>
        <w:t> </w:t>
      </w:r>
      <w:r w:rsidR="00D80EBE" w:rsidRPr="00D80EBE">
        <w:rPr>
          <w:rFonts w:ascii="Arial" w:hAnsi="Arial" w:cs="Arial"/>
        </w:rPr>
        <w:t>649</w:t>
      </w:r>
      <w:r w:rsidR="00D80EBE">
        <w:rPr>
          <w:rFonts w:ascii="Arial" w:hAnsi="Arial" w:cs="Arial"/>
        </w:rPr>
        <w:t xml:space="preserve"> </w:t>
      </w:r>
      <w:r w:rsidR="00D80EBE" w:rsidRPr="00D80EBE">
        <w:rPr>
          <w:rFonts w:ascii="Arial" w:hAnsi="Arial" w:cs="Arial"/>
        </w:rPr>
        <w:t>301</w:t>
      </w:r>
    </w:p>
    <w:p w14:paraId="3AA5C5A9" w14:textId="46BCF084" w:rsidR="00175FEC" w:rsidRPr="008377B5" w:rsidRDefault="00175FEC" w:rsidP="00A332C4">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D80EBE">
        <w:rPr>
          <w:rFonts w:ascii="Arial" w:hAnsi="Arial" w:cs="Arial"/>
        </w:rPr>
        <w:tab/>
      </w:r>
      <w:r w:rsidR="00D80EBE">
        <w:rPr>
          <w:rFonts w:ascii="Arial" w:hAnsi="Arial" w:cs="Arial"/>
        </w:rPr>
        <w:tab/>
      </w:r>
      <w:r w:rsidR="00D80EBE" w:rsidRPr="00D80EBE">
        <w:rPr>
          <w:rFonts w:ascii="Arial" w:hAnsi="Arial" w:cs="Arial"/>
        </w:rPr>
        <w:t>r.pelikanova@spucr.cz</w:t>
      </w:r>
    </w:p>
    <w:p w14:paraId="049CBAA4" w14:textId="77777777" w:rsidR="00175FEC" w:rsidRPr="008377B5" w:rsidRDefault="00175FEC" w:rsidP="00423ED4">
      <w:pPr>
        <w:spacing w:before="120" w:after="0"/>
        <w:ind w:left="425" w:firstLine="284"/>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0BB0DBAE" w14:textId="5C0ADDD9" w:rsidR="00175FEC" w:rsidRPr="008377B5" w:rsidRDefault="00175FEC" w:rsidP="00A332C4">
      <w:pPr>
        <w:spacing w:after="0"/>
        <w:ind w:left="425" w:firstLine="284"/>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A332C4" w:rsidRPr="00B109EB">
        <w:rPr>
          <w:rFonts w:ascii="Arial" w:eastAsia="Times New Roman" w:hAnsi="Arial" w:cs="Arial"/>
          <w:b/>
          <w:bCs/>
          <w:snapToGrid w:val="0"/>
          <w:highlight w:val="yellow"/>
          <w:lang w:val="en-US" w:eastAsia="cs-CZ"/>
        </w:rPr>
        <w:t>[DOPLNIT]</w:t>
      </w:r>
    </w:p>
    <w:p w14:paraId="1AE85B3C" w14:textId="4BB46B2C" w:rsidR="00175FEC" w:rsidRPr="008377B5" w:rsidRDefault="00175FEC" w:rsidP="00A332C4">
      <w:pPr>
        <w:spacing w:after="0"/>
        <w:ind w:left="425" w:firstLine="284"/>
        <w:jc w:val="both"/>
        <w:rPr>
          <w:rFonts w:ascii="Arial" w:hAnsi="Arial" w:cs="Arial"/>
        </w:rPr>
      </w:pPr>
      <w:r w:rsidRPr="008377B5">
        <w:rPr>
          <w:rFonts w:ascii="Arial" w:hAnsi="Arial" w:cs="Arial"/>
        </w:rPr>
        <w:t>Tel.:</w:t>
      </w:r>
      <w:r w:rsidRPr="008377B5">
        <w:rPr>
          <w:rFonts w:ascii="Arial" w:hAnsi="Arial" w:cs="Arial"/>
        </w:rPr>
        <w:tab/>
      </w:r>
      <w:r w:rsidR="00A332C4">
        <w:rPr>
          <w:rFonts w:ascii="Arial" w:hAnsi="Arial" w:cs="Arial"/>
        </w:rPr>
        <w:tab/>
      </w:r>
      <w:r w:rsidR="00A332C4">
        <w:rPr>
          <w:rFonts w:ascii="Arial" w:hAnsi="Arial" w:cs="Arial"/>
        </w:rPr>
        <w:tab/>
      </w:r>
      <w:r w:rsidR="00A332C4" w:rsidRPr="00B109EB">
        <w:rPr>
          <w:rFonts w:ascii="Arial" w:eastAsia="Times New Roman" w:hAnsi="Arial" w:cs="Arial"/>
          <w:b/>
          <w:bCs/>
          <w:snapToGrid w:val="0"/>
          <w:highlight w:val="yellow"/>
          <w:lang w:val="en-US" w:eastAsia="cs-CZ"/>
        </w:rPr>
        <w:t>[DOPLNIT]</w:t>
      </w:r>
    </w:p>
    <w:p w14:paraId="33C7970B" w14:textId="758EB156" w:rsidR="00050E94" w:rsidRPr="008B5614" w:rsidRDefault="00175FEC" w:rsidP="00A332C4">
      <w:pPr>
        <w:spacing w:after="0"/>
        <w:ind w:left="425" w:firstLine="284"/>
        <w:jc w:val="both"/>
        <w:rPr>
          <w:rFonts w:ascii="Arial" w:hAnsi="Arial" w:cs="Arial"/>
        </w:rPr>
      </w:pPr>
      <w:r w:rsidRPr="008377B5">
        <w:rPr>
          <w:rFonts w:ascii="Arial" w:hAnsi="Arial" w:cs="Arial"/>
        </w:rPr>
        <w:t>E-mail:</w:t>
      </w:r>
      <w:r w:rsidRPr="008377B5">
        <w:rPr>
          <w:rFonts w:ascii="Arial" w:hAnsi="Arial" w:cs="Arial"/>
        </w:rPr>
        <w:tab/>
      </w:r>
      <w:bookmarkEnd w:id="46"/>
      <w:r w:rsidR="00A332C4">
        <w:rPr>
          <w:rFonts w:ascii="Arial" w:hAnsi="Arial" w:cs="Arial"/>
        </w:rPr>
        <w:tab/>
      </w:r>
      <w:r w:rsidR="00A332C4">
        <w:rPr>
          <w:rFonts w:ascii="Arial" w:hAnsi="Arial" w:cs="Arial"/>
        </w:rPr>
        <w:tab/>
      </w:r>
      <w:r w:rsidR="00A332C4" w:rsidRPr="00B109EB">
        <w:rPr>
          <w:rFonts w:ascii="Arial" w:eastAsia="Times New Roman" w:hAnsi="Arial" w:cs="Arial"/>
          <w:b/>
          <w:bCs/>
          <w:snapToGrid w:val="0"/>
          <w:highlight w:val="yellow"/>
          <w:lang w:val="en-US" w:eastAsia="cs-CZ"/>
        </w:rPr>
        <w:t>[DOPLNIT]</w:t>
      </w:r>
    </w:p>
    <w:p w14:paraId="0AFA54B2" w14:textId="77777777" w:rsidR="00943F4A" w:rsidRPr="00B109EB" w:rsidRDefault="000F6C4B" w:rsidP="00423ED4">
      <w:pPr>
        <w:spacing w:after="120"/>
        <w:jc w:val="center"/>
        <w:rPr>
          <w:rFonts w:ascii="Arial" w:hAnsi="Arial" w:cs="Arial"/>
          <w:b/>
          <w:u w:val="single"/>
        </w:rPr>
      </w:pPr>
      <w:r>
        <w:rPr>
          <w:rFonts w:ascii="Arial" w:hAnsi="Arial" w:cs="Arial"/>
          <w:b/>
          <w:u w:val="single"/>
        </w:rPr>
        <w:br/>
      </w:r>
      <w:r w:rsidR="0086088C" w:rsidRPr="00B109EB">
        <w:rPr>
          <w:rFonts w:ascii="Arial" w:hAnsi="Arial" w:cs="Arial"/>
          <w:b/>
          <w:u w:val="single"/>
        </w:rPr>
        <w:t>Čl. XV</w:t>
      </w:r>
      <w:r w:rsidR="00175FEC">
        <w:rPr>
          <w:rFonts w:ascii="Arial" w:hAnsi="Arial" w:cs="Arial"/>
          <w:b/>
          <w:u w:val="single"/>
        </w:rPr>
        <w:t>I</w:t>
      </w:r>
      <w:r w:rsidR="0086088C"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5AD22622" w:rsidR="00943F4A" w:rsidRPr="00B109EB" w:rsidRDefault="00943F4A" w:rsidP="00FB44CA">
      <w:pPr>
        <w:pStyle w:val="Odstavecseseznamem"/>
        <w:numPr>
          <w:ilvl w:val="0"/>
          <w:numId w:val="12"/>
        </w:numPr>
        <w:jc w:val="both"/>
        <w:rPr>
          <w:rFonts w:ascii="Arial" w:hAnsi="Arial" w:cs="Arial"/>
        </w:rPr>
      </w:pPr>
      <w:r w:rsidRPr="368ACEC0">
        <w:rPr>
          <w:rFonts w:ascii="Arial" w:hAnsi="Arial" w:cs="Arial"/>
        </w:rPr>
        <w:t>Realizace díla, termíny zahájení a dokončení díla, jsou závislé na výši finančních prostředků přidělených objednateli ze státního rozpočtu na investice pro příslušný kalendářní rok</w:t>
      </w:r>
      <w:r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p>
    <w:p w14:paraId="6A91F1DC" w14:textId="4B0DBA45" w:rsidR="00943F4A" w:rsidRPr="00B109EB" w:rsidRDefault="00943F4A" w:rsidP="00FB44CA">
      <w:pPr>
        <w:pStyle w:val="Odstavecseseznamem"/>
        <w:numPr>
          <w:ilvl w:val="0"/>
          <w:numId w:val="12"/>
        </w:numPr>
        <w:jc w:val="both"/>
        <w:rPr>
          <w:rFonts w:ascii="Arial" w:hAnsi="Arial" w:cs="Arial"/>
        </w:rPr>
      </w:pPr>
      <w:proofErr w:type="gramStart"/>
      <w:r w:rsidRPr="00B109EB">
        <w:rPr>
          <w:rFonts w:ascii="Arial" w:hAnsi="Arial" w:cs="Arial"/>
        </w:rPr>
        <w:t>Pověří</w:t>
      </w:r>
      <w:proofErr w:type="gramEnd"/>
      <w:r w:rsidRPr="00B109EB">
        <w:rPr>
          <w:rFonts w:ascii="Arial" w:hAnsi="Arial" w:cs="Arial"/>
        </w:rPr>
        <w:t>-li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03208B52" w:rsidR="00943F4A" w:rsidRPr="007B51F0" w:rsidRDefault="00E73632" w:rsidP="00FB44CA">
      <w:pPr>
        <w:pStyle w:val="Odstavecseseznamem"/>
        <w:numPr>
          <w:ilvl w:val="0"/>
          <w:numId w:val="12"/>
        </w:numPr>
        <w:jc w:val="both"/>
        <w:rPr>
          <w:rFonts w:ascii="Arial" w:hAnsi="Arial" w:cs="Arial"/>
        </w:rPr>
      </w:pPr>
      <w:r w:rsidRPr="00B109EB">
        <w:rPr>
          <w:rFonts w:ascii="Arial" w:hAnsi="Arial" w:cs="Arial"/>
        </w:rPr>
        <w:t xml:space="preserve">Ke změně </w:t>
      </w:r>
      <w:r w:rsidR="00A51A77">
        <w:rPr>
          <w:rFonts w:ascii="Arial" w:hAnsi="Arial" w:cs="Arial"/>
        </w:rPr>
        <w:t>poddodavatelů</w:t>
      </w:r>
      <w:r w:rsidR="00943F4A" w:rsidRPr="00B109EB">
        <w:rPr>
          <w:rFonts w:ascii="Arial" w:hAnsi="Arial" w:cs="Arial"/>
        </w:rPr>
        <w:t xml:space="preserve"> či dalších osob, jejichž prostřednictvím zhotovitel prokazoval jakoukoliv </w:t>
      </w:r>
      <w:r w:rsidR="00943F4A" w:rsidRPr="007B51F0">
        <w:rPr>
          <w:rFonts w:ascii="Arial" w:hAnsi="Arial" w:cs="Arial"/>
        </w:rPr>
        <w:t>část kvalifikace v</w:t>
      </w:r>
      <w:r w:rsidR="00D80EBE" w:rsidRPr="007B51F0">
        <w:rPr>
          <w:rFonts w:ascii="Arial" w:hAnsi="Arial" w:cs="Arial"/>
        </w:rPr>
        <w:t> </w:t>
      </w:r>
      <w:r w:rsidR="00943F4A" w:rsidRPr="007B51F0">
        <w:rPr>
          <w:rFonts w:ascii="Arial" w:hAnsi="Arial" w:cs="Arial"/>
        </w:rPr>
        <w:t>zadávacím</w:t>
      </w:r>
      <w:r w:rsidR="00D80EBE" w:rsidRPr="007B51F0">
        <w:rPr>
          <w:rFonts w:ascii="Arial" w:hAnsi="Arial" w:cs="Arial"/>
        </w:rPr>
        <w:t xml:space="preserve"> ř</w:t>
      </w:r>
      <w:r w:rsidR="00943F4A" w:rsidRPr="007B51F0">
        <w:rPr>
          <w:rFonts w:ascii="Arial" w:hAnsi="Arial" w:cs="Arial"/>
        </w:rPr>
        <w:t>ízení vedoucí k uzavření této smlouvy, je zhotovitel oprávněn po písemném odsouhlasení ze strany objednatele a za předpokladu</w:t>
      </w:r>
      <w:r w:rsidRPr="007B51F0">
        <w:rPr>
          <w:rFonts w:ascii="Arial" w:hAnsi="Arial" w:cs="Arial"/>
        </w:rPr>
        <w:t xml:space="preserve">, že každý náhradní </w:t>
      </w:r>
      <w:r w:rsidR="00A51A77" w:rsidRPr="007B51F0">
        <w:rPr>
          <w:rFonts w:ascii="Arial" w:hAnsi="Arial" w:cs="Arial"/>
        </w:rPr>
        <w:t>poddodavatel</w:t>
      </w:r>
      <w:r w:rsidR="00943F4A" w:rsidRPr="007B51F0">
        <w:rPr>
          <w:rFonts w:ascii="Arial" w:hAnsi="Arial" w:cs="Arial"/>
        </w:rPr>
        <w:t xml:space="preserve"> či osoba bude splňovat požadovanou část kvalifikace jako </w:t>
      </w:r>
      <w:r w:rsidR="00A51A77" w:rsidRPr="007B51F0">
        <w:rPr>
          <w:rFonts w:ascii="Arial" w:hAnsi="Arial" w:cs="Arial"/>
        </w:rPr>
        <w:t>poddodavatel</w:t>
      </w:r>
      <w:r w:rsidR="00943F4A" w:rsidRPr="007B51F0">
        <w:rPr>
          <w:rFonts w:ascii="Arial" w:hAnsi="Arial" w:cs="Arial"/>
        </w:rPr>
        <w:t xml:space="preserve"> či osoba předchozí, a to ve stejném nebo větším rozsahu.</w:t>
      </w:r>
      <w:r w:rsidR="00922B4E" w:rsidRPr="007B51F0">
        <w:rPr>
          <w:rFonts w:ascii="Arial" w:hAnsi="Arial" w:cs="Arial"/>
        </w:rPr>
        <w:t xml:space="preserve"> Nový </w:t>
      </w:r>
      <w:r w:rsidR="00A51A77" w:rsidRPr="007B51F0">
        <w:rPr>
          <w:rFonts w:ascii="Arial" w:hAnsi="Arial" w:cs="Arial"/>
        </w:rPr>
        <w:t>poddodavatel</w:t>
      </w:r>
      <w:r w:rsidR="00922B4E" w:rsidRPr="007B51F0">
        <w:rPr>
          <w:rFonts w:ascii="Arial" w:hAnsi="Arial" w:cs="Arial"/>
        </w:rPr>
        <w:t xml:space="preserve"> musí splňovat kvalifikaci minimálně v rozsahu, v jakém byla prokázána v</w:t>
      </w:r>
      <w:r w:rsidR="00D3556A" w:rsidRPr="007B51F0">
        <w:rPr>
          <w:rFonts w:ascii="Arial" w:hAnsi="Arial" w:cs="Arial"/>
        </w:rPr>
        <w:t> </w:t>
      </w:r>
      <w:r w:rsidR="00922B4E" w:rsidRPr="007B51F0">
        <w:rPr>
          <w:rFonts w:ascii="Arial" w:hAnsi="Arial" w:cs="Arial"/>
        </w:rPr>
        <w:t>zadávacím řízení</w:t>
      </w:r>
      <w:r w:rsidR="008E2BFD" w:rsidRPr="007B51F0">
        <w:rPr>
          <w:rFonts w:ascii="Arial" w:hAnsi="Arial" w:cs="Arial"/>
        </w:rPr>
        <w:t>.</w:t>
      </w:r>
    </w:p>
    <w:p w14:paraId="68DE5267" w14:textId="7BA8BD25" w:rsidR="00902D17" w:rsidRPr="007B51F0" w:rsidRDefault="00902D17" w:rsidP="00FB44CA">
      <w:pPr>
        <w:pStyle w:val="Odstavecseseznamem"/>
        <w:numPr>
          <w:ilvl w:val="0"/>
          <w:numId w:val="12"/>
        </w:numPr>
        <w:jc w:val="both"/>
        <w:rPr>
          <w:rFonts w:ascii="Arial" w:hAnsi="Arial" w:cs="Arial"/>
        </w:rPr>
      </w:pPr>
      <w:bookmarkStart w:id="47" w:name="_Hlk96426389"/>
      <w:r w:rsidRPr="007B51F0">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 ve které veřejný funkcionář uvedený v § 2 odst. 1 písm. c) nebo jím ovládaná osoba vlastní podíl představující alespoň 25 % účasti společníka v obchodní společnosti, je zhotovitel povinen nahradit takového poddodavatele</w:t>
      </w:r>
      <w:r w:rsidR="00E10329" w:rsidRPr="007B51F0">
        <w:rPr>
          <w:rFonts w:ascii="Arial" w:hAnsi="Arial" w:cs="Arial"/>
        </w:rPr>
        <w:t xml:space="preserve"> do 5 pracovních dnů od vzniku této skutečnosti</w:t>
      </w:r>
      <w:r w:rsidRPr="007B51F0">
        <w:rPr>
          <w:rFonts w:ascii="Arial" w:hAnsi="Arial" w:cs="Arial"/>
        </w:rPr>
        <w:t>.</w:t>
      </w:r>
    </w:p>
    <w:bookmarkEnd w:id="47"/>
    <w:p w14:paraId="749F1A59"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Přerušení provádění díla mohou provést zástupci objednatele i z</w:t>
      </w:r>
      <w:r w:rsidR="00E73632" w:rsidRPr="00B109EB">
        <w:rPr>
          <w:rFonts w:ascii="Arial" w:hAnsi="Arial" w:cs="Arial"/>
        </w:rPr>
        <w:t>hotovitele oprávnění podepsat tuto</w:t>
      </w:r>
      <w:r w:rsidRPr="00B109EB">
        <w:rPr>
          <w:rFonts w:ascii="Arial" w:hAnsi="Arial" w:cs="Arial"/>
        </w:rPr>
        <w:t xml:space="preserve"> smlouvu</w:t>
      </w:r>
      <w:r w:rsidR="00E73632" w:rsidRPr="00B109EB">
        <w:rPr>
          <w:rFonts w:ascii="Arial" w:hAnsi="Arial" w:cs="Arial"/>
        </w:rPr>
        <w:t xml:space="preserve"> a její dodatky</w:t>
      </w:r>
      <w:r w:rsidRPr="00B109EB">
        <w:rPr>
          <w:rFonts w:ascii="Arial" w:hAnsi="Arial" w:cs="Arial"/>
        </w:rPr>
        <w:t xml:space="preserve">. Přerušit provádění díla může v odůvodněných </w:t>
      </w:r>
      <w:r w:rsidRPr="00B109EB">
        <w:rPr>
          <w:rFonts w:ascii="Arial" w:hAnsi="Arial" w:cs="Arial"/>
        </w:rPr>
        <w:lastRenderedPageBreak/>
        <w:t>případech také technický dozor. Důsledky přerušení provádění díla se řídí příslušnými ustanoveními občanského zákoníku.</w:t>
      </w:r>
    </w:p>
    <w:p w14:paraId="16C2B129" w14:textId="77777777" w:rsidR="00943F4A" w:rsidRPr="00B109EB" w:rsidRDefault="00943F4A" w:rsidP="00FB44CA">
      <w:pPr>
        <w:pStyle w:val="Odstavecseseznamem"/>
        <w:numPr>
          <w:ilvl w:val="0"/>
          <w:numId w:val="12"/>
        </w:numPr>
        <w:jc w:val="both"/>
        <w:rPr>
          <w:rFonts w:ascii="Arial" w:hAnsi="Arial" w:cs="Arial"/>
        </w:rPr>
      </w:pPr>
      <w:bookmarkStart w:id="48" w:name="_Ref376434278"/>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8"/>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30EEFA9F" w14:textId="7E675A11" w:rsidR="005A2474" w:rsidRPr="007F72E0" w:rsidRDefault="00943F4A" w:rsidP="005A2474">
      <w:pPr>
        <w:pStyle w:val="Odstavecseseznamem"/>
        <w:jc w:val="both"/>
        <w:rPr>
          <w:rFonts w:ascii="Arial" w:hAnsi="Arial" w:cs="Arial"/>
          <w:b/>
          <w:bCs/>
          <w:highlight w:val="yellow"/>
        </w:rPr>
      </w:pPr>
      <w:r w:rsidRPr="00B109EB">
        <w:rPr>
          <w:rFonts w:ascii="Arial" w:hAnsi="Arial" w:cs="Arial"/>
        </w:rPr>
        <w:t xml:space="preserve">Objednatel je oprávněn v průběhu stavby požadovat po zhotoviteli umožnění kontroly konstrukčních vrstev třetími osobami. </w:t>
      </w:r>
    </w:p>
    <w:p w14:paraId="5B118465" w14:textId="5DF745A5" w:rsidR="00943F4A" w:rsidRPr="00B109EB" w:rsidRDefault="00943F4A" w:rsidP="005A2474">
      <w:pPr>
        <w:pStyle w:val="Odstavecseseznamem"/>
        <w:jc w:val="both"/>
        <w:rPr>
          <w:rFonts w:ascii="Arial" w:hAnsi="Arial" w:cs="Arial"/>
        </w:rPr>
      </w:pPr>
      <w:r w:rsidRPr="00B109EB">
        <w:rPr>
          <w:rFonts w:ascii="Arial" w:hAnsi="Arial" w:cs="Arial"/>
        </w:rPr>
        <w:t>V případě zjištěných nedostatků je zhotovitel povinen zajistit nápravu zjištěného stavu.</w:t>
      </w:r>
      <w:r w:rsidR="005A2474" w:rsidRPr="005A2474">
        <w:rPr>
          <w:rFonts w:ascii="Arial" w:hAnsi="Arial" w:cs="Arial"/>
          <w:highlight w:val="yellow"/>
        </w:rPr>
        <w:t xml:space="preserve"> </w:t>
      </w:r>
    </w:p>
    <w:p w14:paraId="4A110057" w14:textId="648F88B0" w:rsidR="00943F4A" w:rsidRPr="00C62701" w:rsidRDefault="00E73632" w:rsidP="00423ED4">
      <w:pPr>
        <w:pStyle w:val="Odstavecseseznamem"/>
        <w:numPr>
          <w:ilvl w:val="0"/>
          <w:numId w:val="12"/>
        </w:numPr>
        <w:spacing w:after="120"/>
        <w:ind w:left="714" w:hanging="357"/>
        <w:jc w:val="both"/>
        <w:rPr>
          <w:rFonts w:ascii="Arial" w:hAnsi="Arial" w:cs="Arial"/>
          <w:bCs/>
        </w:rPr>
      </w:pPr>
      <w:r w:rsidRPr="00C62701">
        <w:rPr>
          <w:rFonts w:ascii="Arial" w:hAnsi="Arial" w:cs="Arial"/>
          <w:bCs/>
        </w:rPr>
        <w:t xml:space="preserve">V případě, že se </w:t>
      </w:r>
      <w:r w:rsidR="00A51A77" w:rsidRPr="00C62701">
        <w:rPr>
          <w:rFonts w:ascii="Arial" w:hAnsi="Arial" w:cs="Arial"/>
          <w:bCs/>
        </w:rPr>
        <w:t>poddodavatel</w:t>
      </w:r>
      <w:r w:rsidR="00943F4A" w:rsidRPr="00C62701">
        <w:rPr>
          <w:rFonts w:ascii="Arial" w:hAnsi="Arial" w:cs="Arial"/>
          <w:bCs/>
        </w:rPr>
        <w:t xml:space="preserve"> bude podílet na provedení díla, tak nebude</w:t>
      </w:r>
      <w:r w:rsidR="008613B9" w:rsidRPr="00C62701">
        <w:rPr>
          <w:rFonts w:ascii="Arial" w:hAnsi="Arial" w:cs="Arial"/>
          <w:bCs/>
        </w:rPr>
        <w:t xml:space="preserve"> </w:t>
      </w:r>
      <w:r w:rsidR="00943F4A" w:rsidRPr="00C62701">
        <w:rPr>
          <w:rFonts w:ascii="Arial" w:hAnsi="Arial" w:cs="Arial"/>
          <w:bCs/>
        </w:rPr>
        <w:t xml:space="preserve">plněna </w:t>
      </w:r>
      <w:r w:rsidR="00A51A77">
        <w:rPr>
          <w:rFonts w:ascii="Arial" w:hAnsi="Arial" w:cs="Arial"/>
        </w:rPr>
        <w:t>poddodavatelem</w:t>
      </w:r>
      <w:r w:rsidR="00F8737C" w:rsidRPr="00C62701">
        <w:rPr>
          <w:rFonts w:ascii="Arial" w:hAnsi="Arial" w:cs="Arial"/>
          <w:bCs/>
        </w:rPr>
        <w:t xml:space="preserve"> </w:t>
      </w:r>
      <w:r w:rsidR="00943F4A" w:rsidRPr="00C62701">
        <w:rPr>
          <w:rFonts w:ascii="Arial" w:hAnsi="Arial" w:cs="Arial"/>
          <w:bCs/>
        </w:rPr>
        <w:t>následující část díla</w:t>
      </w:r>
      <w:r w:rsidR="00423ED4">
        <w:rPr>
          <w:rFonts w:ascii="Arial" w:hAnsi="Arial" w:cs="Arial"/>
          <w:bCs/>
        </w:rPr>
        <w:t>:</w:t>
      </w:r>
      <w:r w:rsidR="00922B4E" w:rsidRPr="00C62701">
        <w:rPr>
          <w:rFonts w:ascii="Arial" w:hAnsi="Arial" w:cs="Arial"/>
          <w:bCs/>
        </w:rPr>
        <w:t xml:space="preserve"> </w:t>
      </w:r>
    </w:p>
    <w:p w14:paraId="5C6A490A" w14:textId="0B8CAC84" w:rsidR="000843DE" w:rsidRPr="004A6DDB" w:rsidRDefault="00BF4470" w:rsidP="00D50FF6">
      <w:pPr>
        <w:ind w:firstLine="708"/>
        <w:rPr>
          <w:rFonts w:ascii="Arial" w:hAnsi="Arial" w:cs="Arial"/>
          <w:b/>
          <w:iCs/>
        </w:rPr>
      </w:pPr>
      <w:r w:rsidRPr="00CA20A7">
        <w:rPr>
          <w:rFonts w:ascii="Arial" w:hAnsi="Arial" w:cs="Arial"/>
          <w:bCs/>
          <w:iCs/>
        </w:rPr>
        <w:t xml:space="preserve">SO O1 – Novostavba Krajinotvorné nádrže VN1 </w:t>
      </w:r>
      <w:r w:rsidR="00692CCB">
        <w:rPr>
          <w:rFonts w:ascii="Arial" w:hAnsi="Arial" w:cs="Arial"/>
          <w:bCs/>
          <w:iCs/>
        </w:rPr>
        <w:t>–</w:t>
      </w:r>
      <w:r w:rsidRPr="00796D3B">
        <w:rPr>
          <w:rFonts w:ascii="Arial" w:hAnsi="Arial" w:cs="Arial"/>
          <w:bCs/>
          <w:iCs/>
        </w:rPr>
        <w:t xml:space="preserve"> </w:t>
      </w:r>
      <w:r w:rsidR="00692CCB">
        <w:rPr>
          <w:rFonts w:ascii="Arial" w:hAnsi="Arial" w:cs="Arial"/>
          <w:bCs/>
          <w:iCs/>
        </w:rPr>
        <w:t xml:space="preserve">1 </w:t>
      </w:r>
      <w:r w:rsidR="006B046F">
        <w:rPr>
          <w:rFonts w:ascii="Arial" w:hAnsi="Arial" w:cs="Arial"/>
          <w:bCs/>
          <w:iCs/>
        </w:rPr>
        <w:t>– zemní h</w:t>
      </w:r>
      <w:r w:rsidRPr="00796D3B">
        <w:rPr>
          <w:rFonts w:ascii="Arial" w:hAnsi="Arial" w:cs="Arial"/>
          <w:bCs/>
          <w:iCs/>
        </w:rPr>
        <w:t xml:space="preserve">ráz </w:t>
      </w:r>
    </w:p>
    <w:p w14:paraId="1067B68F" w14:textId="4AB0D225" w:rsidR="00661ABF" w:rsidRPr="000843DE" w:rsidRDefault="00661ABF" w:rsidP="00423ED4">
      <w:pPr>
        <w:spacing w:after="120"/>
        <w:jc w:val="center"/>
        <w:rPr>
          <w:rFonts w:ascii="Arial" w:hAnsi="Arial" w:cs="Arial"/>
          <w:b/>
          <w:u w:val="single"/>
        </w:rPr>
      </w:pPr>
      <w:r w:rsidRPr="00B109EB">
        <w:rPr>
          <w:rFonts w:ascii="Arial" w:hAnsi="Arial" w:cs="Arial"/>
          <w:b/>
          <w:u w:val="single"/>
        </w:rPr>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Objednatel si vyhrazuje právo kdykoliv v průběhu plnění předmětu smlouvy bez 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dodatek k této smlouvě</w:t>
      </w:r>
      <w:r w:rsidR="004F26EB">
        <w:rPr>
          <w:rFonts w:ascii="Arial" w:hAnsi="Arial" w:cs="Arial"/>
        </w:rPr>
        <w:t xml:space="preserve"> </w:t>
      </w:r>
      <w:r w:rsidRPr="000A58E0">
        <w:rPr>
          <w:rFonts w:ascii="Arial" w:hAnsi="Arial" w:cs="Arial"/>
        </w:rPr>
        <w:t>s ujednáním o ceně a vlivu na termín předání díla dle této smlouvy.  Písemný dodatek ke smlouvě bude uzavřen v souladu s obecně závaznými právními předpisy.</w:t>
      </w:r>
    </w:p>
    <w:p w14:paraId="7523E671" w14:textId="27E2FD4B"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w:t>
      </w:r>
      <w:r w:rsidRPr="000A58E0">
        <w:rPr>
          <w:rFonts w:ascii="Arial" w:hAnsi="Arial" w:cs="Arial"/>
        </w:rPr>
        <w:lastRenderedPageBreak/>
        <w:t xml:space="preserve">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FB44CA">
      <w:pPr>
        <w:pStyle w:val="Odstavecseseznamem"/>
        <w:numPr>
          <w:ilvl w:val="0"/>
          <w:numId w:val="22"/>
        </w:numPr>
        <w:jc w:val="both"/>
        <w:rPr>
          <w:rFonts w:ascii="Arial" w:hAnsi="Arial" w:cs="Arial"/>
        </w:rPr>
      </w:pPr>
      <w:bookmarkStart w:id="49" w:name="_Hlk13049894"/>
      <w:bookmarkStart w:id="50"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w:t>
      </w:r>
      <w:proofErr w:type="spellStart"/>
      <w:r w:rsidRPr="000A58E0">
        <w:rPr>
          <w:rFonts w:ascii="Arial" w:hAnsi="Arial" w:cs="Arial"/>
          <w:i/>
          <w:iCs/>
        </w:rPr>
        <w:t>SoD</w:t>
      </w:r>
      <w:proofErr w:type="spellEnd"/>
      <w:r w:rsidRPr="000A58E0">
        <w:rPr>
          <w:rFonts w:ascii="Arial" w:hAnsi="Arial" w:cs="Arial"/>
          <w:i/>
          <w:iCs/>
        </w:rPr>
        <w:t xml:space="preserve">) / </w:t>
      </w:r>
      <w:r w:rsidRPr="000A58E0">
        <w:rPr>
          <w:rFonts w:ascii="Arial" w:hAnsi="Arial" w:cs="Arial"/>
          <w:i/>
          <w:iCs/>
          <w:sz w:val="24"/>
        </w:rPr>
        <w:t>(</w:t>
      </w:r>
      <w:r w:rsidRPr="000A58E0">
        <w:rPr>
          <w:rFonts w:ascii="Arial" w:hAnsi="Arial" w:cs="Arial"/>
          <w:i/>
          <w:iCs/>
        </w:rPr>
        <w:t>celková předpokládaná cena díla dle ceníku URS)].</w:t>
      </w:r>
    </w:p>
    <w:p w14:paraId="5803F1E1" w14:textId="43D3FB20" w:rsidR="000D6487" w:rsidRPr="009150A8" w:rsidRDefault="000D6487" w:rsidP="00FB44CA">
      <w:pPr>
        <w:pStyle w:val="Odstavecseseznamem"/>
        <w:numPr>
          <w:ilvl w:val="0"/>
          <w:numId w:val="22"/>
        </w:numPr>
        <w:jc w:val="both"/>
        <w:rPr>
          <w:rFonts w:ascii="Arial" w:hAnsi="Arial" w:cs="Arial"/>
        </w:rPr>
      </w:pPr>
      <w:bookmarkStart w:id="51" w:name="_Hlk13049910"/>
      <w:bookmarkEnd w:id="49"/>
      <w:r w:rsidRPr="009150A8">
        <w:rPr>
          <w:rFonts w:ascii="Arial" w:hAnsi="Arial" w:cs="Arial"/>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w:t>
      </w:r>
      <w:proofErr w:type="spellStart"/>
      <w:r w:rsidRPr="009150A8">
        <w:rPr>
          <w:rFonts w:ascii="Arial" w:hAnsi="Arial" w:cs="Arial"/>
        </w:rPr>
        <w:t>SoD</w:t>
      </w:r>
      <w:proofErr w:type="spellEnd"/>
      <w:r w:rsidRPr="009150A8">
        <w:rPr>
          <w:rFonts w:ascii="Arial" w:hAnsi="Arial" w:cs="Arial"/>
        </w:rPr>
        <w:t>) / (celková předpokládaná cena díla dle ceníku URS)].</w:t>
      </w:r>
    </w:p>
    <w:bookmarkEnd w:id="50"/>
    <w:bookmarkEnd w:id="51"/>
    <w:p w14:paraId="2A633056" w14:textId="50F001DE" w:rsidR="008A35B3" w:rsidRPr="00C94D4D" w:rsidRDefault="008A35B3" w:rsidP="009150A8">
      <w:pPr>
        <w:pStyle w:val="Odstavecseseznamem"/>
        <w:ind w:left="928"/>
        <w:jc w:val="both"/>
        <w:rPr>
          <w:rFonts w:ascii="Arial" w:hAnsi="Arial" w:cs="Arial"/>
        </w:rPr>
      </w:pPr>
      <w:r w:rsidRPr="00C94D4D">
        <w:rPr>
          <w:rFonts w:ascii="Arial" w:hAnsi="Arial" w:cs="Arial"/>
        </w:rPr>
        <w:t>Bez ohledu na předchozí ustanovení budou nepodstatné změny závazku ze smlouvy (víceprací či méněprací) vždy řešeny v souladu se ZZVZ (§222)</w:t>
      </w:r>
      <w:r w:rsidR="00C94D4D" w:rsidRPr="00C94D4D">
        <w:rPr>
          <w:rFonts w:ascii="Arial" w:hAnsi="Arial" w:cs="Arial"/>
        </w:rPr>
        <w:t>.</w:t>
      </w:r>
    </w:p>
    <w:p w14:paraId="3A4226CA" w14:textId="5FFDB743" w:rsidR="008A35B3" w:rsidRDefault="008A35B3" w:rsidP="00FB44CA">
      <w:pPr>
        <w:pStyle w:val="Odstavecseseznamem"/>
        <w:numPr>
          <w:ilvl w:val="0"/>
          <w:numId w:val="22"/>
        </w:numPr>
        <w:jc w:val="both"/>
        <w:rPr>
          <w:rFonts w:ascii="Arial" w:hAnsi="Arial" w:cs="Arial"/>
        </w:rPr>
      </w:pPr>
      <w:r w:rsidRPr="000A58E0">
        <w:rPr>
          <w:rFonts w:ascii="Arial" w:hAnsi="Arial" w:cs="Arial"/>
        </w:rPr>
        <w:t>Součástí veškerých případných nepodstatných změn závazku ze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w:t>
      </w:r>
      <w:proofErr w:type="spellStart"/>
      <w:r w:rsidR="0081670A" w:rsidRPr="000A58E0">
        <w:rPr>
          <w:rFonts w:ascii="Arial" w:hAnsi="Arial" w:cs="Arial"/>
        </w:rPr>
        <w:t>unixml</w:t>
      </w:r>
      <w:proofErr w:type="spellEnd"/>
      <w:r w:rsidR="0081670A" w:rsidRPr="000A58E0">
        <w:rPr>
          <w:rFonts w:ascii="Arial" w:hAnsi="Arial" w:cs="Arial"/>
        </w:rPr>
        <w:t xml:space="preserve"> (specifikace na </w:t>
      </w:r>
      <w:hyperlink r:id="rId13"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7B58ABC3" w:rsidR="00EF5D48" w:rsidRPr="00EF5D48" w:rsidRDefault="00EF5D48" w:rsidP="00FB44CA">
      <w:pPr>
        <w:pStyle w:val="Odstavecseseznamem"/>
        <w:numPr>
          <w:ilvl w:val="0"/>
          <w:numId w:val="22"/>
        </w:numPr>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C94D4D">
        <w:rPr>
          <w:rFonts w:ascii="Arial" w:hAnsi="Arial" w:cs="Arial"/>
        </w:rPr>
        <w:t>zadávací řízení.</w:t>
      </w:r>
      <w:r w:rsidRPr="00EF5D48">
        <w:rPr>
          <w:rFonts w:ascii="Arial" w:hAnsi="Arial" w:cs="Arial"/>
        </w:rPr>
        <w:t xml:space="preserve"> Podmínky pro tuto změnu a způsob určení nového Zhotovitele je jednoznačně vymezen v Zadávací dokumentaci.</w:t>
      </w:r>
    </w:p>
    <w:p w14:paraId="16D6DB2B" w14:textId="617A3117" w:rsidR="006B54C6" w:rsidRPr="00C94D4D" w:rsidRDefault="00E73F25" w:rsidP="00C94D4D">
      <w:pPr>
        <w:pStyle w:val="Odstavecseseznamem"/>
        <w:ind w:left="993" w:hanging="425"/>
        <w:jc w:val="both"/>
        <w:rPr>
          <w:rFonts w:ascii="Arial" w:hAnsi="Arial" w:cs="Arial"/>
        </w:rPr>
      </w:pPr>
      <w:r>
        <w:rPr>
          <w:rFonts w:ascii="Arial" w:hAnsi="Arial" w:cs="Arial"/>
        </w:rPr>
        <w:t>1</w:t>
      </w:r>
      <w:r w:rsidR="009150A8">
        <w:rPr>
          <w:rFonts w:ascii="Arial" w:hAnsi="Arial" w:cs="Arial"/>
        </w:rPr>
        <w:t>1</w:t>
      </w:r>
      <w:r>
        <w:rPr>
          <w:rFonts w:ascii="Arial" w:hAnsi="Arial" w:cs="Arial"/>
        </w:rPr>
        <w:t>.</w:t>
      </w:r>
      <w:r w:rsidR="00AD3ADB">
        <w:rPr>
          <w:rFonts w:ascii="Arial" w:hAnsi="Arial" w:cs="Arial"/>
        </w:rPr>
        <w:t xml:space="preserve"> </w:t>
      </w:r>
      <w:r w:rsidR="00410FFD">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5523C2" w:rsidRPr="004E2D9B">
        <w:rPr>
          <w:rFonts w:ascii="Arial" w:hAnsi="Arial" w:cs="Arial"/>
        </w:rPr>
        <w:t xml:space="preserve">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4BA2B48C" w14:textId="77777777" w:rsidR="00943F4A" w:rsidRPr="00B109EB" w:rsidRDefault="00E30146" w:rsidP="00423ED4">
      <w:pPr>
        <w:spacing w:after="120"/>
        <w:jc w:val="center"/>
        <w:rPr>
          <w:rFonts w:ascii="Arial" w:hAnsi="Arial" w:cs="Arial"/>
          <w:b/>
          <w:u w:val="single"/>
        </w:rPr>
      </w:pPr>
      <w:r w:rsidRPr="00B109EB">
        <w:rPr>
          <w:rFonts w:ascii="Arial" w:hAnsi="Arial" w:cs="Arial"/>
          <w:b/>
          <w:u w:val="single"/>
        </w:rPr>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3E59D435"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lastRenderedPageBreak/>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E34FFD0" w14:textId="44C0709E" w:rsidR="00A779FC" w:rsidRPr="00C94D4D" w:rsidRDefault="00A779FC" w:rsidP="00FB44CA">
      <w:pPr>
        <w:pStyle w:val="Odstavecseseznamem"/>
        <w:numPr>
          <w:ilvl w:val="0"/>
          <w:numId w:val="11"/>
        </w:numPr>
        <w:jc w:val="both"/>
        <w:rPr>
          <w:rFonts w:ascii="Arial" w:hAnsi="Arial" w:cs="Arial"/>
        </w:rPr>
      </w:pPr>
      <w:r w:rsidRPr="00C94D4D">
        <w:rPr>
          <w:rFonts w:ascii="Arial" w:hAnsi="Arial" w:cs="Arial"/>
        </w:rPr>
        <w:t xml:space="preserve">Smlouva nabývá platnosti dnem podpisu smluvních stran a účinnosti dnem jejího uveřejnění v registru smluv dle </w:t>
      </w:r>
      <w:proofErr w:type="spellStart"/>
      <w:r w:rsidRPr="00C94D4D">
        <w:rPr>
          <w:rFonts w:ascii="Arial" w:hAnsi="Arial" w:cs="Arial"/>
        </w:rPr>
        <w:t>ust</w:t>
      </w:r>
      <w:proofErr w:type="spellEnd"/>
      <w:r w:rsidRPr="00C94D4D">
        <w:rPr>
          <w:rFonts w:ascii="Arial" w:hAnsi="Arial" w:cs="Arial"/>
        </w:rPr>
        <w: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w:t>
      </w:r>
      <w:proofErr w:type="gramStart"/>
      <w:r w:rsidRPr="00B109EB">
        <w:rPr>
          <w:rFonts w:ascii="Arial" w:hAnsi="Arial" w:cs="Arial"/>
        </w:rPr>
        <w:t>tvoří</w:t>
      </w:r>
      <w:proofErr w:type="gramEnd"/>
      <w:r w:rsidRPr="00B109EB">
        <w:rPr>
          <w:rFonts w:ascii="Arial" w:hAnsi="Arial" w:cs="Arial"/>
        </w:rPr>
        <w:t xml:space="preserve"> tyto přílohy: </w:t>
      </w:r>
    </w:p>
    <w:p w14:paraId="6F78E7BC" w14:textId="77777777"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14:paraId="0C5EFA21" w14:textId="77777777"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 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52" w:name="_Hlk72331989"/>
      <w:r w:rsidRPr="005E5625">
        <w:rPr>
          <w:rFonts w:ascii="Arial" w:hAnsi="Arial" w:cs="Arial"/>
        </w:rPr>
        <w:t xml:space="preserve">Přílohou č. 3 této smlouvy je doporučení na </w:t>
      </w:r>
      <w:r w:rsidR="00216C7F">
        <w:rPr>
          <w:rFonts w:ascii="Arial" w:hAnsi="Arial" w:cs="Arial"/>
        </w:rPr>
        <w:t>e</w:t>
      </w:r>
      <w:r w:rsidRPr="005E5625">
        <w:rPr>
          <w:rFonts w:ascii="Arial" w:hAnsi="Arial" w:cs="Arial"/>
        </w:rPr>
        <w:t>misní limity a prašnost.</w:t>
      </w:r>
      <w:bookmarkEnd w:id="52"/>
    </w:p>
    <w:p w14:paraId="37399943" w14:textId="7DA80C9E" w:rsidR="00940B6D" w:rsidRPr="005E5625" w:rsidRDefault="00940B6D" w:rsidP="00FB44CA">
      <w:pPr>
        <w:pStyle w:val="Odstavecseseznamem"/>
        <w:numPr>
          <w:ilvl w:val="1"/>
          <w:numId w:val="11"/>
        </w:numPr>
        <w:tabs>
          <w:tab w:val="num" w:pos="1588"/>
        </w:tabs>
        <w:jc w:val="both"/>
        <w:rPr>
          <w:rFonts w:ascii="Arial" w:hAnsi="Arial" w:cs="Arial"/>
        </w:rPr>
      </w:pPr>
      <w:bookmarkStart w:id="53" w:name="_Hlk99089982"/>
      <w:r>
        <w:rPr>
          <w:rFonts w:ascii="Arial" w:hAnsi="Arial" w:cs="Arial"/>
        </w:rPr>
        <w:t xml:space="preserve">Přílohou č. 4 této smlouvy jsou </w:t>
      </w:r>
      <w:bookmarkStart w:id="54" w:name="_Hlk99090050"/>
      <w:r>
        <w:rPr>
          <w:rFonts w:ascii="Arial" w:hAnsi="Arial" w:cs="Arial"/>
        </w:rPr>
        <w:t>podmínky povinné publicity NPO</w:t>
      </w:r>
      <w:bookmarkEnd w:id="54"/>
    </w:p>
    <w:p w14:paraId="6D883B1A" w14:textId="77777777" w:rsidR="00175FEC" w:rsidRPr="006B351B" w:rsidRDefault="00175FEC" w:rsidP="00FB44CA">
      <w:pPr>
        <w:pStyle w:val="Odstavecseseznamem"/>
        <w:numPr>
          <w:ilvl w:val="0"/>
          <w:numId w:val="11"/>
        </w:numPr>
        <w:jc w:val="both"/>
        <w:rPr>
          <w:rFonts w:ascii="Arial" w:hAnsi="Arial" w:cs="Arial"/>
        </w:rPr>
      </w:pPr>
      <w:bookmarkStart w:id="55" w:name="_Hlk72402628"/>
      <w:bookmarkEnd w:id="53"/>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55"/>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a o změnách v jeho kvalifikaci, kterou prokázal v rámci své nabídky na plnění Veřejné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1D00D12E" w:rsidR="00990C24" w:rsidRPr="00C94D4D" w:rsidRDefault="00990C24" w:rsidP="00FB44CA">
      <w:pPr>
        <w:pStyle w:val="Odstavecseseznamem"/>
        <w:numPr>
          <w:ilvl w:val="0"/>
          <w:numId w:val="11"/>
        </w:numPr>
        <w:jc w:val="both"/>
        <w:rPr>
          <w:rFonts w:ascii="Arial" w:hAnsi="Arial" w:cs="Arial"/>
        </w:rPr>
      </w:pPr>
      <w:r>
        <w:rPr>
          <w:rFonts w:ascii="Arial" w:hAnsi="Arial" w:cs="Arial"/>
          <w:color w:val="201F1E"/>
          <w:shd w:val="clear" w:color="auto" w:fill="FFFFFF"/>
        </w:rPr>
        <w:t xml:space="preserve">Zhotovitel </w:t>
      </w:r>
      <w:r w:rsidRPr="00C94D4D">
        <w:rPr>
          <w:rFonts w:ascii="Arial" w:hAnsi="Arial" w:cs="Arial"/>
          <w:color w:val="201F1E"/>
          <w:shd w:val="clear" w:color="auto" w:fill="FFFFFF"/>
        </w:rPr>
        <w:t xml:space="preserve">prohlašuje, že on sám ani jeho případný </w:t>
      </w:r>
      <w:r w:rsidR="00A51A77" w:rsidRPr="00C94D4D">
        <w:rPr>
          <w:rFonts w:ascii="Arial" w:hAnsi="Arial" w:cs="Arial"/>
        </w:rPr>
        <w:t>poddodavatel</w:t>
      </w:r>
      <w:r w:rsidRPr="00C94D4D">
        <w:rPr>
          <w:rFonts w:ascii="Arial" w:hAnsi="Arial" w:cs="Arial"/>
          <w:color w:val="201F1E"/>
          <w:shd w:val="clear" w:color="auto" w:fill="FFFFFF"/>
        </w:rPr>
        <w:t>, prostřednictvím něhož prokazoval kvalifikaci v</w:t>
      </w:r>
      <w:r w:rsidR="00C94D4D" w:rsidRPr="00C94D4D">
        <w:rPr>
          <w:rFonts w:ascii="Arial" w:hAnsi="Arial" w:cs="Arial"/>
          <w:color w:val="201F1E"/>
          <w:shd w:val="clear" w:color="auto" w:fill="FFFFFF"/>
        </w:rPr>
        <w:t> </w:t>
      </w:r>
      <w:r w:rsidR="004E49B9" w:rsidRPr="00C94D4D">
        <w:rPr>
          <w:rFonts w:ascii="Arial" w:hAnsi="Arial" w:cs="Arial"/>
          <w:color w:val="201F1E"/>
          <w:shd w:val="clear" w:color="auto" w:fill="FFFFFF"/>
        </w:rPr>
        <w:t>za</w:t>
      </w:r>
      <w:r w:rsidR="004E49B9" w:rsidRPr="00C94D4D">
        <w:rPr>
          <w:rFonts w:ascii="Arial" w:hAnsi="Arial" w:cs="Arial"/>
          <w:color w:val="201F1E"/>
        </w:rPr>
        <w:t>dávacím</w:t>
      </w:r>
      <w:r w:rsidR="00C94D4D" w:rsidRPr="00C94D4D">
        <w:rPr>
          <w:rFonts w:ascii="Arial" w:hAnsi="Arial" w:cs="Arial"/>
          <w:color w:val="201F1E"/>
          <w:bdr w:val="none" w:sz="0" w:space="0" w:color="auto" w:frame="1"/>
        </w:rPr>
        <w:t xml:space="preserve"> </w:t>
      </w:r>
      <w:r w:rsidRPr="00C94D4D">
        <w:rPr>
          <w:rFonts w:ascii="Arial" w:hAnsi="Arial" w:cs="Arial"/>
          <w:color w:val="201F1E"/>
        </w:rPr>
        <w:t>řízení</w:t>
      </w:r>
      <w:r w:rsidRPr="00C94D4D">
        <w:rPr>
          <w:rFonts w:ascii="Arial" w:hAnsi="Arial" w:cs="Arial"/>
          <w:color w:val="201F1E"/>
          <w:shd w:val="clear" w:color="auto" w:fill="FFFFFF"/>
        </w:rPr>
        <w:t xml:space="preserve">, nebo </w:t>
      </w:r>
      <w:r w:rsidR="00A51A77" w:rsidRPr="00C94D4D">
        <w:rPr>
          <w:rFonts w:ascii="Arial" w:hAnsi="Arial" w:cs="Arial"/>
          <w:color w:val="201F1E"/>
          <w:shd w:val="clear" w:color="auto" w:fill="FFFFFF"/>
        </w:rPr>
        <w:t>poddodavatel</w:t>
      </w:r>
      <w:r w:rsidRPr="00C94D4D">
        <w:rPr>
          <w:rFonts w:ascii="Arial" w:hAnsi="Arial" w:cs="Arial"/>
          <w:color w:val="201F1E"/>
          <w:shd w:val="clear" w:color="auto" w:fill="FFFFFF"/>
        </w:rPr>
        <w:t xml:space="preserve">, </w:t>
      </w:r>
      <w:r w:rsidR="00107729" w:rsidRPr="00C94D4D">
        <w:rPr>
          <w:rFonts w:ascii="Arial" w:hAnsi="Arial" w:cs="Arial"/>
          <w:color w:val="201F1E"/>
          <w:shd w:val="clear" w:color="auto" w:fill="FFFFFF"/>
        </w:rPr>
        <w:t>jehož prostřednictvím plní předmět této smlouvy</w:t>
      </w:r>
      <w:r w:rsidRPr="00C94D4D">
        <w:rPr>
          <w:rFonts w:ascii="Arial" w:hAnsi="Arial" w:cs="Arial"/>
          <w:color w:val="201F1E"/>
          <w:shd w:val="clear" w:color="auto" w:fill="FFFFFF"/>
        </w:rPr>
        <w:t>, nejsou obchodní společností, ve které veřejný funkcionář uvedený v § 2 odst. 1 písm. c) zákona o střetu zájmů nebo jím ovládaná osoba vlastní podíl představující alespoň 25 % účasti společníka v obchodní společnosti.</w:t>
      </w:r>
    </w:p>
    <w:p w14:paraId="4932DC85" w14:textId="6EB0BE11" w:rsidR="00990C24" w:rsidRPr="00526FFA" w:rsidRDefault="00BD331E" w:rsidP="00FB44CA">
      <w:pPr>
        <w:pStyle w:val="Odstavecseseznamem"/>
        <w:numPr>
          <w:ilvl w:val="0"/>
          <w:numId w:val="11"/>
        </w:numPr>
        <w:jc w:val="both"/>
        <w:rPr>
          <w:rFonts w:ascii="Arial" w:hAnsi="Arial" w:cs="Arial"/>
        </w:rPr>
      </w:pPr>
      <w:r w:rsidRPr="00C94D4D">
        <w:rPr>
          <w:rFonts w:ascii="Arial" w:hAnsi="Arial" w:cs="Arial"/>
        </w:rPr>
        <w:t xml:space="preserve">Objednatel a zhotovitel se zavazují předcházet jakémukoliv střetu zájmů při plnění </w:t>
      </w:r>
      <w:r w:rsidR="00577336" w:rsidRPr="00C94D4D">
        <w:rPr>
          <w:rFonts w:ascii="Arial" w:hAnsi="Arial" w:cs="Arial"/>
        </w:rPr>
        <w:t xml:space="preserve">smlouvy a </w:t>
      </w:r>
      <w:r w:rsidRPr="00C94D4D">
        <w:rPr>
          <w:rFonts w:ascii="Arial" w:hAnsi="Arial" w:cs="Arial"/>
        </w:rPr>
        <w:t xml:space="preserve">navazování obchodních vztahů, a to v jakékoliv formě. </w:t>
      </w:r>
      <w:r w:rsidR="00577336" w:rsidRPr="00C94D4D">
        <w:rPr>
          <w:rFonts w:ascii="Arial" w:hAnsi="Arial" w:cs="Arial"/>
        </w:rPr>
        <w:t xml:space="preserve">Objednatel </w:t>
      </w:r>
      <w:r w:rsidRPr="00C94D4D">
        <w:rPr>
          <w:rFonts w:ascii="Arial" w:hAnsi="Arial" w:cs="Arial"/>
        </w:rPr>
        <w:t xml:space="preserve">a </w:t>
      </w:r>
      <w:r w:rsidR="00577336" w:rsidRPr="00C94D4D">
        <w:rPr>
          <w:rFonts w:ascii="Arial" w:hAnsi="Arial" w:cs="Arial"/>
        </w:rPr>
        <w:t xml:space="preserve">zhotovitel se dále </w:t>
      </w:r>
      <w:r w:rsidRPr="00C94D4D">
        <w:rPr>
          <w:rFonts w:ascii="Arial" w:hAnsi="Arial" w:cs="Arial"/>
        </w:rPr>
        <w:t xml:space="preserve">zavazují v maximální možné míře předcházet i vzniku důvodného podezření, které má potenciál, aby dalo vzniknout negativnímu obrazu dotčených v mínění široké veřejnosti.  </w:t>
      </w:r>
      <w:r w:rsidR="00990C24" w:rsidRPr="00C94D4D">
        <w:rPr>
          <w:rFonts w:ascii="Arial" w:hAnsi="Arial" w:cs="Arial"/>
          <w:color w:val="201F1E"/>
          <w:shd w:val="clear" w:color="auto" w:fill="FFFFFF"/>
        </w:rPr>
        <w:t xml:space="preserve">Zhotovitel podáním nabídky do </w:t>
      </w:r>
      <w:r w:rsidR="004E49B9" w:rsidRPr="00C94D4D">
        <w:rPr>
          <w:rFonts w:ascii="Arial" w:hAnsi="Arial" w:cs="Arial"/>
          <w:color w:val="201F1E"/>
          <w:shd w:val="clear" w:color="auto" w:fill="FFFFFF"/>
        </w:rPr>
        <w:t>zadávacího</w:t>
      </w:r>
      <w:r w:rsidR="00C94D4D" w:rsidRPr="00C94D4D">
        <w:rPr>
          <w:rFonts w:ascii="Arial" w:hAnsi="Arial" w:cs="Arial"/>
          <w:color w:val="201F1E"/>
          <w:shd w:val="clear" w:color="auto" w:fill="FFFFFF"/>
        </w:rPr>
        <w:t xml:space="preserve"> </w:t>
      </w:r>
      <w:r w:rsidR="00990C24" w:rsidRPr="00C94D4D">
        <w:rPr>
          <w:rFonts w:ascii="Arial" w:hAnsi="Arial" w:cs="Arial"/>
          <w:color w:val="201F1E"/>
          <w:shd w:val="clear" w:color="auto" w:fill="FFFFFF"/>
        </w:rPr>
        <w:t>řízení</w:t>
      </w:r>
      <w:r w:rsidR="00990C24">
        <w:rPr>
          <w:rFonts w:ascii="Arial" w:hAnsi="Arial" w:cs="Arial"/>
          <w:color w:val="201F1E"/>
          <w:shd w:val="clear" w:color="auto" w:fill="FFFFFF"/>
        </w:rPr>
        <w:t xml:space="preserve"> na realizaci stavby uvedené v čl. I odst. 2 smlouvy vyjádřil svůj souhlas se zásadami a pravidly, která jsou uvedena v Kodexu dodavatele veřejné zakázky (Příloha č. 1 Zadávací dokumentace). </w:t>
      </w:r>
    </w:p>
    <w:p w14:paraId="7C7C3A68" w14:textId="77777777" w:rsidR="00943F4A" w:rsidRPr="00B109EB" w:rsidRDefault="00943F4A" w:rsidP="0D0362A8">
      <w:pPr>
        <w:pStyle w:val="Odstavecseseznamem"/>
        <w:jc w:val="both"/>
        <w:rPr>
          <w:rFonts w:ascii="Arial" w:hAnsi="Arial" w:cs="Arial"/>
          <w:highlight w:val="red"/>
        </w:rPr>
      </w:pPr>
    </w:p>
    <w:p w14:paraId="022D71C5" w14:textId="01EE9157" w:rsidR="00A91BAF" w:rsidRPr="004553A6" w:rsidRDefault="00A91BAF" w:rsidP="00A91BAF">
      <w:pPr>
        <w:tabs>
          <w:tab w:val="left" w:pos="567"/>
          <w:tab w:val="left" w:pos="5670"/>
        </w:tabs>
        <w:spacing w:after="120"/>
        <w:rPr>
          <w:rFonts w:ascii="Arial" w:eastAsia="Times New Roman" w:hAnsi="Arial" w:cs="Arial"/>
          <w:b/>
          <w:lang w:eastAsia="cs-CZ"/>
        </w:rPr>
      </w:pPr>
      <w:r w:rsidRPr="004553A6">
        <w:rPr>
          <w:rFonts w:ascii="Arial" w:eastAsia="Times New Roman" w:hAnsi="Arial" w:cs="Arial"/>
          <w:b/>
          <w:lang w:eastAsia="cs-CZ"/>
        </w:rPr>
        <w:t xml:space="preserve">Za objednatele: </w:t>
      </w:r>
      <w:r>
        <w:rPr>
          <w:rFonts w:ascii="Arial" w:eastAsia="Times New Roman" w:hAnsi="Arial" w:cs="Arial"/>
          <w:b/>
          <w:lang w:eastAsia="cs-CZ"/>
        </w:rPr>
        <w:tab/>
      </w:r>
      <w:r w:rsidRPr="004553A6">
        <w:rPr>
          <w:rFonts w:ascii="Arial" w:eastAsia="Times New Roman" w:hAnsi="Arial" w:cs="Arial"/>
          <w:b/>
          <w:lang w:eastAsia="cs-CZ"/>
        </w:rPr>
        <w:t xml:space="preserve">Za zhotovitele: </w:t>
      </w:r>
    </w:p>
    <w:p w14:paraId="247246F1" w14:textId="20F88E52" w:rsidR="00A91BAF" w:rsidRPr="00A91BAF" w:rsidRDefault="00A91BAF" w:rsidP="00A91BAF">
      <w:pPr>
        <w:tabs>
          <w:tab w:val="left" w:pos="567"/>
          <w:tab w:val="left" w:pos="5670"/>
        </w:tabs>
        <w:spacing w:after="0"/>
        <w:jc w:val="both"/>
        <w:rPr>
          <w:rFonts w:ascii="Arial" w:eastAsia="Times New Roman" w:hAnsi="Arial" w:cs="Arial"/>
          <w:bCs/>
          <w:lang w:eastAsia="cs-CZ"/>
        </w:rPr>
      </w:pPr>
      <w:r w:rsidRPr="00A91BAF">
        <w:rPr>
          <w:rFonts w:ascii="Arial" w:eastAsia="Times New Roman" w:hAnsi="Arial" w:cs="Arial"/>
          <w:bCs/>
          <w:lang w:eastAsia="cs-CZ"/>
        </w:rPr>
        <w:t>Místo:</w:t>
      </w:r>
      <w:r w:rsidRPr="00A91BAF">
        <w:rPr>
          <w:rFonts w:ascii="Arial" w:eastAsia="Times New Roman" w:hAnsi="Arial" w:cs="Arial"/>
          <w:bCs/>
          <w:lang w:eastAsia="cs-CZ"/>
        </w:rPr>
        <w:tab/>
      </w:r>
      <w:r w:rsidRPr="00A91BAF">
        <w:rPr>
          <w:rFonts w:ascii="Arial" w:eastAsia="Times New Roman" w:hAnsi="Arial" w:cs="Arial"/>
          <w:bCs/>
          <w:highlight w:val="yellow"/>
          <w:lang w:eastAsia="cs-CZ"/>
        </w:rPr>
        <w:t>Místo:</w:t>
      </w:r>
    </w:p>
    <w:p w14:paraId="7DBB12B8" w14:textId="77777777" w:rsidR="00A91BAF" w:rsidRPr="00A91BAF" w:rsidRDefault="00A91BAF" w:rsidP="00A91BAF">
      <w:pPr>
        <w:tabs>
          <w:tab w:val="left" w:pos="567"/>
          <w:tab w:val="left" w:pos="5670"/>
        </w:tabs>
        <w:spacing w:after="0"/>
        <w:jc w:val="both"/>
        <w:rPr>
          <w:rFonts w:ascii="Arial" w:eastAsia="Times New Roman" w:hAnsi="Arial" w:cs="Arial"/>
          <w:bCs/>
          <w:lang w:eastAsia="cs-CZ"/>
        </w:rPr>
      </w:pPr>
      <w:r w:rsidRPr="00A91BAF">
        <w:rPr>
          <w:rFonts w:ascii="Arial" w:eastAsia="Times New Roman" w:hAnsi="Arial" w:cs="Arial"/>
          <w:bCs/>
          <w:lang w:eastAsia="cs-CZ"/>
        </w:rPr>
        <w:t>Datum:</w:t>
      </w:r>
      <w:r w:rsidRPr="00A91BAF">
        <w:rPr>
          <w:rFonts w:ascii="Arial" w:eastAsia="Times New Roman" w:hAnsi="Arial" w:cs="Arial"/>
          <w:bCs/>
          <w:lang w:eastAsia="cs-CZ"/>
        </w:rPr>
        <w:tab/>
      </w:r>
      <w:r w:rsidRPr="00A91BAF">
        <w:rPr>
          <w:rFonts w:ascii="Arial" w:eastAsia="Times New Roman" w:hAnsi="Arial" w:cs="Arial"/>
          <w:bCs/>
          <w:highlight w:val="yellow"/>
          <w:lang w:eastAsia="cs-CZ"/>
        </w:rPr>
        <w:t>Datum:</w:t>
      </w:r>
    </w:p>
    <w:p w14:paraId="6C72421A" w14:textId="0CCA0DD7" w:rsidR="00A91BAF" w:rsidRPr="004553A6" w:rsidRDefault="00A91BAF" w:rsidP="00A91BAF">
      <w:pPr>
        <w:tabs>
          <w:tab w:val="left" w:pos="567"/>
          <w:tab w:val="left" w:pos="5670"/>
        </w:tabs>
        <w:spacing w:after="0"/>
        <w:jc w:val="both"/>
        <w:rPr>
          <w:rFonts w:ascii="Arial" w:eastAsia="Times New Roman" w:hAnsi="Arial" w:cs="Arial"/>
          <w:b/>
          <w:lang w:eastAsia="cs-CZ"/>
        </w:rPr>
      </w:pPr>
    </w:p>
    <w:p w14:paraId="4F18641E" w14:textId="77777777" w:rsidR="00A91BAF" w:rsidRDefault="00A91BAF" w:rsidP="00A91BAF">
      <w:pPr>
        <w:tabs>
          <w:tab w:val="left" w:pos="567"/>
          <w:tab w:val="left" w:pos="5670"/>
        </w:tabs>
        <w:spacing w:after="0"/>
        <w:jc w:val="both"/>
        <w:rPr>
          <w:rFonts w:ascii="Arial" w:eastAsia="Times New Roman" w:hAnsi="Arial" w:cs="Arial"/>
          <w:bCs/>
          <w:lang w:eastAsia="cs-CZ"/>
        </w:rPr>
      </w:pPr>
    </w:p>
    <w:p w14:paraId="75C5B833" w14:textId="77777777" w:rsidR="00A91BAF" w:rsidRDefault="00A91BAF" w:rsidP="00A91BAF">
      <w:pPr>
        <w:tabs>
          <w:tab w:val="left" w:pos="567"/>
          <w:tab w:val="left" w:pos="5670"/>
        </w:tabs>
        <w:spacing w:after="0"/>
        <w:jc w:val="both"/>
        <w:rPr>
          <w:rFonts w:ascii="Arial" w:eastAsia="Times New Roman" w:hAnsi="Arial" w:cs="Arial"/>
          <w:bCs/>
          <w:lang w:eastAsia="cs-CZ"/>
        </w:rPr>
      </w:pPr>
    </w:p>
    <w:p w14:paraId="3D386C8C" w14:textId="77777777" w:rsidR="00A91BAF" w:rsidRPr="007B3DC7" w:rsidRDefault="00A91BAF" w:rsidP="00A91BAF">
      <w:pPr>
        <w:tabs>
          <w:tab w:val="left" w:pos="567"/>
          <w:tab w:val="left" w:pos="5670"/>
        </w:tabs>
        <w:spacing w:after="0"/>
        <w:jc w:val="both"/>
        <w:rPr>
          <w:rFonts w:ascii="Arial" w:eastAsia="Times New Roman" w:hAnsi="Arial" w:cs="Arial"/>
          <w:bCs/>
          <w:lang w:eastAsia="cs-CZ"/>
        </w:rPr>
      </w:pPr>
    </w:p>
    <w:p w14:paraId="38A8FF9E" w14:textId="77777777" w:rsidR="00A91BAF" w:rsidRPr="007B3DC7" w:rsidRDefault="00A91BAF" w:rsidP="00A91BAF">
      <w:pPr>
        <w:tabs>
          <w:tab w:val="left" w:pos="567"/>
          <w:tab w:val="left" w:pos="5670"/>
        </w:tabs>
        <w:spacing w:after="0"/>
        <w:jc w:val="both"/>
        <w:rPr>
          <w:rFonts w:ascii="Arial" w:eastAsia="Times New Roman" w:hAnsi="Arial" w:cs="Arial"/>
          <w:bCs/>
          <w:lang w:eastAsia="cs-CZ"/>
        </w:rPr>
      </w:pPr>
      <w:r w:rsidRPr="00487887">
        <w:rPr>
          <w:rFonts w:ascii="Arial" w:hAnsi="Arial" w:cs="Arial"/>
        </w:rPr>
        <w:t>……………………………………</w:t>
      </w:r>
      <w:r w:rsidRPr="007B3DC7">
        <w:rPr>
          <w:rFonts w:ascii="Arial" w:eastAsia="Times New Roman" w:hAnsi="Arial" w:cs="Arial"/>
          <w:bCs/>
          <w:lang w:eastAsia="cs-CZ"/>
        </w:rPr>
        <w:t xml:space="preserve"> </w:t>
      </w:r>
      <w:r w:rsidRPr="007B3DC7">
        <w:rPr>
          <w:rFonts w:ascii="Arial" w:eastAsia="Times New Roman" w:hAnsi="Arial" w:cs="Arial"/>
          <w:bCs/>
          <w:lang w:eastAsia="cs-CZ"/>
        </w:rPr>
        <w:tab/>
      </w:r>
      <w:r w:rsidRPr="00487887">
        <w:rPr>
          <w:rFonts w:ascii="Arial" w:hAnsi="Arial" w:cs="Arial"/>
        </w:rPr>
        <w:t>……………………………………</w:t>
      </w:r>
    </w:p>
    <w:p w14:paraId="4663122F" w14:textId="77777777" w:rsidR="00A91BAF" w:rsidRPr="004553A6" w:rsidRDefault="00A91BAF" w:rsidP="00A91BAF">
      <w:pPr>
        <w:tabs>
          <w:tab w:val="left" w:pos="567"/>
          <w:tab w:val="left" w:pos="5670"/>
        </w:tabs>
        <w:spacing w:after="0"/>
        <w:jc w:val="both"/>
        <w:rPr>
          <w:rFonts w:ascii="Arial" w:eastAsia="Times New Roman" w:hAnsi="Arial" w:cs="Arial"/>
          <w:b/>
          <w:bCs/>
          <w:lang w:eastAsia="cs-CZ"/>
        </w:rPr>
      </w:pPr>
      <w:r w:rsidRPr="004553A6">
        <w:rPr>
          <w:rFonts w:ascii="Arial" w:hAnsi="Arial" w:cs="Arial"/>
          <w:b/>
          <w:bCs/>
        </w:rPr>
        <w:t>Ing. Eva Schmidtmajerová, CSc.</w:t>
      </w:r>
      <w:r w:rsidRPr="004553A6">
        <w:rPr>
          <w:rFonts w:ascii="Arial" w:eastAsia="Times New Roman" w:hAnsi="Arial" w:cs="Arial"/>
          <w:b/>
          <w:bCs/>
          <w:lang w:eastAsia="cs-CZ"/>
        </w:rPr>
        <w:tab/>
      </w:r>
      <w:r w:rsidRPr="004553A6">
        <w:rPr>
          <w:rFonts w:ascii="Arial" w:eastAsia="Times New Roman" w:hAnsi="Arial" w:cs="Arial"/>
          <w:b/>
          <w:bCs/>
          <w:highlight w:val="yellow"/>
          <w:lang w:eastAsia="cs-CZ"/>
        </w:rPr>
        <w:t>zhotovitel</w:t>
      </w:r>
    </w:p>
    <w:p w14:paraId="61BD8158" w14:textId="77777777" w:rsidR="00A91BAF" w:rsidRDefault="00A91BAF" w:rsidP="00A91BAF">
      <w:pPr>
        <w:tabs>
          <w:tab w:val="left" w:pos="567"/>
          <w:tab w:val="left" w:pos="5670"/>
        </w:tabs>
        <w:spacing w:after="0"/>
        <w:jc w:val="both"/>
        <w:rPr>
          <w:rFonts w:ascii="Arial" w:eastAsia="Times New Roman" w:hAnsi="Arial" w:cs="Arial"/>
          <w:bCs/>
          <w:lang w:eastAsia="cs-CZ"/>
        </w:rPr>
      </w:pPr>
      <w:r w:rsidRPr="007B3DC7">
        <w:rPr>
          <w:rFonts w:ascii="Arial" w:eastAsia="Times New Roman" w:hAnsi="Arial" w:cs="Arial"/>
          <w:bCs/>
          <w:lang w:eastAsia="cs-CZ"/>
        </w:rPr>
        <w:t>ředitelka KPÚ pro Jihočeský kraj</w:t>
      </w:r>
      <w:r w:rsidRPr="007B3DC7">
        <w:rPr>
          <w:rFonts w:ascii="Arial" w:eastAsia="Times New Roman" w:hAnsi="Arial" w:cs="Arial"/>
          <w:bCs/>
          <w:lang w:eastAsia="cs-CZ"/>
        </w:rPr>
        <w:tab/>
      </w:r>
    </w:p>
    <w:p w14:paraId="1BD5F03A" w14:textId="19190099" w:rsidR="005F4B4D" w:rsidRDefault="005F4B4D" w:rsidP="00C45BEC">
      <w:pPr>
        <w:pStyle w:val="Bezmezer"/>
        <w:jc w:val="both"/>
        <w:rPr>
          <w:rFonts w:ascii="Arial" w:hAnsi="Arial" w:cs="Arial"/>
        </w:rPr>
      </w:pPr>
    </w:p>
    <w:p w14:paraId="6F38B463" w14:textId="6D6D2CC1" w:rsidR="00521189" w:rsidRDefault="00521189" w:rsidP="00C45BEC">
      <w:pPr>
        <w:pStyle w:val="Bezmezer"/>
        <w:jc w:val="both"/>
        <w:rPr>
          <w:rFonts w:ascii="Arial" w:hAnsi="Arial" w:cs="Arial"/>
        </w:rPr>
      </w:pPr>
    </w:p>
    <w:p w14:paraId="105ACC72" w14:textId="0661ED49" w:rsidR="00521189" w:rsidRDefault="00521189" w:rsidP="00C45BEC">
      <w:pPr>
        <w:pStyle w:val="Bezmezer"/>
        <w:jc w:val="both"/>
        <w:rPr>
          <w:rFonts w:ascii="Arial" w:hAnsi="Arial" w:cs="Arial"/>
        </w:rPr>
      </w:pPr>
    </w:p>
    <w:p w14:paraId="75D8C203" w14:textId="1797EBA6" w:rsidR="00521189" w:rsidRDefault="00521189" w:rsidP="00C45BEC">
      <w:pPr>
        <w:pStyle w:val="Bezmezer"/>
        <w:jc w:val="both"/>
        <w:rPr>
          <w:rFonts w:ascii="Arial" w:hAnsi="Arial" w:cs="Arial"/>
        </w:rPr>
      </w:pPr>
    </w:p>
    <w:p w14:paraId="3A37EAD7" w14:textId="0E39020A" w:rsidR="00521189" w:rsidRDefault="00521189" w:rsidP="00C45BEC">
      <w:pPr>
        <w:pStyle w:val="Bezmezer"/>
        <w:jc w:val="both"/>
        <w:rPr>
          <w:rFonts w:ascii="Arial" w:hAnsi="Arial" w:cs="Arial"/>
        </w:rPr>
      </w:pPr>
    </w:p>
    <w:p w14:paraId="3C0FFB7F" w14:textId="4C300403" w:rsidR="00521189" w:rsidRDefault="00521189" w:rsidP="00C45BEC">
      <w:pPr>
        <w:pStyle w:val="Bezmezer"/>
        <w:jc w:val="both"/>
        <w:rPr>
          <w:rFonts w:ascii="Arial" w:hAnsi="Arial" w:cs="Arial"/>
        </w:rPr>
      </w:pPr>
    </w:p>
    <w:p w14:paraId="6916CEDD" w14:textId="2B0AE414" w:rsidR="00521189" w:rsidRDefault="00521189" w:rsidP="00C45BEC">
      <w:pPr>
        <w:pStyle w:val="Bezmezer"/>
        <w:jc w:val="both"/>
        <w:rPr>
          <w:rFonts w:ascii="Arial" w:hAnsi="Arial" w:cs="Arial"/>
        </w:rPr>
      </w:pPr>
    </w:p>
    <w:p w14:paraId="5BDCAD67" w14:textId="3BF535F7" w:rsidR="00521189" w:rsidRDefault="00521189" w:rsidP="00C45BEC">
      <w:pPr>
        <w:pStyle w:val="Bezmezer"/>
        <w:jc w:val="both"/>
        <w:rPr>
          <w:rFonts w:ascii="Arial" w:hAnsi="Arial" w:cs="Arial"/>
        </w:rPr>
      </w:pPr>
    </w:p>
    <w:p w14:paraId="49240DA3" w14:textId="072BF5F1" w:rsidR="00521189" w:rsidRDefault="00521189" w:rsidP="00C45BEC">
      <w:pPr>
        <w:pStyle w:val="Bezmezer"/>
        <w:jc w:val="both"/>
        <w:rPr>
          <w:rFonts w:ascii="Arial" w:hAnsi="Arial" w:cs="Arial"/>
        </w:rPr>
      </w:pPr>
    </w:p>
    <w:p w14:paraId="3C86DC38" w14:textId="1CBB16A1" w:rsidR="00521189" w:rsidRDefault="00521189" w:rsidP="00C45BEC">
      <w:pPr>
        <w:pStyle w:val="Bezmezer"/>
        <w:jc w:val="both"/>
        <w:rPr>
          <w:rFonts w:ascii="Arial" w:hAnsi="Arial" w:cs="Arial"/>
        </w:rPr>
      </w:pPr>
    </w:p>
    <w:p w14:paraId="505FE080" w14:textId="09346951" w:rsidR="00521189" w:rsidRDefault="00521189" w:rsidP="00C45BEC">
      <w:pPr>
        <w:pStyle w:val="Bezmezer"/>
        <w:jc w:val="both"/>
        <w:rPr>
          <w:rFonts w:ascii="Arial" w:hAnsi="Arial" w:cs="Arial"/>
        </w:rPr>
      </w:pPr>
    </w:p>
    <w:p w14:paraId="3AB90199" w14:textId="667F14C2" w:rsidR="00521189" w:rsidRDefault="00521189" w:rsidP="00C45BEC">
      <w:pPr>
        <w:pStyle w:val="Bezmezer"/>
        <w:jc w:val="both"/>
        <w:rPr>
          <w:rFonts w:ascii="Arial" w:hAnsi="Arial" w:cs="Arial"/>
        </w:rPr>
      </w:pPr>
    </w:p>
    <w:p w14:paraId="344C4FF0" w14:textId="6EA36E85" w:rsidR="00521189" w:rsidRDefault="00521189" w:rsidP="00C45BEC">
      <w:pPr>
        <w:pStyle w:val="Bezmezer"/>
        <w:jc w:val="both"/>
        <w:rPr>
          <w:rFonts w:ascii="Arial" w:hAnsi="Arial" w:cs="Arial"/>
        </w:rPr>
      </w:pPr>
    </w:p>
    <w:p w14:paraId="0ED3D756" w14:textId="6FF8AAD2" w:rsidR="00521189" w:rsidRDefault="00521189" w:rsidP="00C45BEC">
      <w:pPr>
        <w:pStyle w:val="Bezmezer"/>
        <w:jc w:val="both"/>
        <w:rPr>
          <w:rFonts w:ascii="Arial" w:hAnsi="Arial" w:cs="Arial"/>
        </w:rPr>
      </w:pPr>
    </w:p>
    <w:p w14:paraId="31BE3D6A" w14:textId="6A46E08D" w:rsidR="00521189" w:rsidRDefault="00521189" w:rsidP="00C45BEC">
      <w:pPr>
        <w:pStyle w:val="Bezmezer"/>
        <w:jc w:val="both"/>
        <w:rPr>
          <w:rFonts w:ascii="Arial" w:hAnsi="Arial" w:cs="Arial"/>
        </w:rPr>
      </w:pPr>
    </w:p>
    <w:p w14:paraId="3C216148" w14:textId="679DDBC0" w:rsidR="00521189" w:rsidRDefault="00521189" w:rsidP="00C45BEC">
      <w:pPr>
        <w:pStyle w:val="Bezmezer"/>
        <w:jc w:val="both"/>
        <w:rPr>
          <w:rFonts w:ascii="Arial" w:hAnsi="Arial" w:cs="Arial"/>
        </w:rPr>
      </w:pPr>
    </w:p>
    <w:p w14:paraId="2E04315D" w14:textId="71E683BD" w:rsidR="00521189" w:rsidRDefault="00521189" w:rsidP="00C45BEC">
      <w:pPr>
        <w:pStyle w:val="Bezmezer"/>
        <w:jc w:val="both"/>
        <w:rPr>
          <w:rFonts w:ascii="Arial" w:hAnsi="Arial" w:cs="Arial"/>
        </w:rPr>
      </w:pPr>
    </w:p>
    <w:p w14:paraId="3358EA63" w14:textId="7524B433" w:rsidR="00521189" w:rsidRDefault="00521189" w:rsidP="00C45BEC">
      <w:pPr>
        <w:pStyle w:val="Bezmezer"/>
        <w:jc w:val="both"/>
        <w:rPr>
          <w:rFonts w:ascii="Arial" w:hAnsi="Arial" w:cs="Arial"/>
        </w:rPr>
      </w:pPr>
    </w:p>
    <w:p w14:paraId="1C21F95F" w14:textId="5E687A44" w:rsidR="00521189" w:rsidRDefault="00521189" w:rsidP="00C45BEC">
      <w:pPr>
        <w:pStyle w:val="Bezmezer"/>
        <w:jc w:val="both"/>
        <w:rPr>
          <w:rFonts w:ascii="Arial" w:hAnsi="Arial" w:cs="Arial"/>
        </w:rPr>
      </w:pPr>
    </w:p>
    <w:p w14:paraId="69276ADA" w14:textId="283B1978" w:rsidR="00521189" w:rsidRDefault="00521189" w:rsidP="00C45BEC">
      <w:pPr>
        <w:pStyle w:val="Bezmezer"/>
        <w:jc w:val="both"/>
        <w:rPr>
          <w:rFonts w:ascii="Arial" w:hAnsi="Arial" w:cs="Arial"/>
        </w:rPr>
      </w:pPr>
    </w:p>
    <w:p w14:paraId="7E4CD620" w14:textId="64BF790B" w:rsidR="00521189" w:rsidRDefault="00521189" w:rsidP="00C45BEC">
      <w:pPr>
        <w:pStyle w:val="Bezmezer"/>
        <w:jc w:val="both"/>
        <w:rPr>
          <w:rFonts w:ascii="Arial" w:hAnsi="Arial" w:cs="Arial"/>
        </w:rPr>
      </w:pPr>
    </w:p>
    <w:p w14:paraId="209378BC" w14:textId="548B80B0" w:rsidR="00521189" w:rsidRDefault="00521189" w:rsidP="00C45BEC">
      <w:pPr>
        <w:pStyle w:val="Bezmezer"/>
        <w:jc w:val="both"/>
        <w:rPr>
          <w:rFonts w:ascii="Arial" w:hAnsi="Arial" w:cs="Arial"/>
        </w:rPr>
      </w:pPr>
    </w:p>
    <w:p w14:paraId="06D4C937" w14:textId="4FB41D7F" w:rsidR="00521189" w:rsidRDefault="00521189" w:rsidP="00C45BEC">
      <w:pPr>
        <w:pStyle w:val="Bezmezer"/>
        <w:jc w:val="both"/>
        <w:rPr>
          <w:rFonts w:ascii="Arial" w:hAnsi="Arial" w:cs="Arial"/>
        </w:rPr>
      </w:pPr>
    </w:p>
    <w:p w14:paraId="4BDC78FD" w14:textId="641A524E" w:rsidR="00423ED4" w:rsidRDefault="00423ED4" w:rsidP="00C45BEC">
      <w:pPr>
        <w:pStyle w:val="Bezmezer"/>
        <w:jc w:val="both"/>
        <w:rPr>
          <w:rFonts w:ascii="Arial" w:hAnsi="Arial" w:cs="Arial"/>
        </w:rPr>
      </w:pPr>
    </w:p>
    <w:p w14:paraId="60D476B7" w14:textId="51DB3866" w:rsidR="00423ED4" w:rsidRDefault="00423ED4" w:rsidP="00C45BEC">
      <w:pPr>
        <w:pStyle w:val="Bezmezer"/>
        <w:jc w:val="both"/>
        <w:rPr>
          <w:rFonts w:ascii="Arial" w:hAnsi="Arial" w:cs="Arial"/>
        </w:rPr>
      </w:pPr>
    </w:p>
    <w:p w14:paraId="620F8CCD" w14:textId="77777777" w:rsidR="00423ED4" w:rsidRDefault="00423ED4" w:rsidP="00C45BEC">
      <w:pPr>
        <w:pStyle w:val="Bezmezer"/>
        <w:jc w:val="both"/>
        <w:rPr>
          <w:rFonts w:ascii="Arial" w:hAnsi="Arial" w:cs="Arial"/>
        </w:rPr>
      </w:pPr>
    </w:p>
    <w:p w14:paraId="7B248A98" w14:textId="43E5DE42" w:rsidR="00521189" w:rsidRDefault="00521189" w:rsidP="00C45BEC">
      <w:pPr>
        <w:pStyle w:val="Bezmezer"/>
        <w:jc w:val="both"/>
        <w:rPr>
          <w:rFonts w:ascii="Arial" w:hAnsi="Arial" w:cs="Arial"/>
        </w:rPr>
      </w:pPr>
    </w:p>
    <w:p w14:paraId="648C5953" w14:textId="774BACB3" w:rsidR="00521189" w:rsidRDefault="00521189" w:rsidP="00C45BEC">
      <w:pPr>
        <w:pStyle w:val="Bezmezer"/>
        <w:jc w:val="both"/>
        <w:rPr>
          <w:rFonts w:ascii="Arial" w:hAnsi="Arial" w:cs="Arial"/>
        </w:rPr>
      </w:pPr>
    </w:p>
    <w:p w14:paraId="2D2D5048" w14:textId="3E6D9A5F" w:rsidR="00521189" w:rsidRDefault="00521189" w:rsidP="00C45BEC">
      <w:pPr>
        <w:pStyle w:val="Bezmezer"/>
        <w:jc w:val="both"/>
        <w:rPr>
          <w:rFonts w:ascii="Arial" w:hAnsi="Arial" w:cs="Arial"/>
        </w:rPr>
      </w:pPr>
    </w:p>
    <w:p w14:paraId="0DC7FB8B" w14:textId="099975F5" w:rsidR="00521189" w:rsidRDefault="00521189" w:rsidP="00C45BEC">
      <w:pPr>
        <w:pStyle w:val="Bezmezer"/>
        <w:jc w:val="both"/>
        <w:rPr>
          <w:rFonts w:ascii="Arial" w:hAnsi="Arial" w:cs="Arial"/>
        </w:rPr>
      </w:pPr>
    </w:p>
    <w:p w14:paraId="5F4EF78B" w14:textId="77777777" w:rsidR="00423ED4" w:rsidRDefault="00423ED4" w:rsidP="00C45BEC">
      <w:pPr>
        <w:pStyle w:val="Bezmezer"/>
        <w:jc w:val="both"/>
        <w:rPr>
          <w:rFonts w:ascii="Arial" w:hAnsi="Arial" w:cs="Arial"/>
        </w:rPr>
      </w:pPr>
    </w:p>
    <w:p w14:paraId="2A2AD23C" w14:textId="47D022AF" w:rsidR="00521189" w:rsidRDefault="00521189" w:rsidP="00C45BEC">
      <w:pPr>
        <w:pStyle w:val="Bezmezer"/>
        <w:jc w:val="both"/>
        <w:rPr>
          <w:rFonts w:ascii="Arial" w:hAnsi="Arial" w:cs="Arial"/>
        </w:rPr>
      </w:pPr>
    </w:p>
    <w:p w14:paraId="16CF7A14" w14:textId="308B1753" w:rsidR="00521189" w:rsidRDefault="00521189" w:rsidP="00C45BEC">
      <w:pPr>
        <w:pStyle w:val="Bezmezer"/>
        <w:jc w:val="both"/>
        <w:rPr>
          <w:rFonts w:ascii="Arial" w:hAnsi="Arial" w:cs="Arial"/>
        </w:rPr>
      </w:pPr>
    </w:p>
    <w:p w14:paraId="630A9E9F" w14:textId="297420F1" w:rsidR="00521189" w:rsidRDefault="00521189" w:rsidP="00C45BEC">
      <w:pPr>
        <w:pStyle w:val="Bezmezer"/>
        <w:jc w:val="both"/>
        <w:rPr>
          <w:rFonts w:ascii="Arial" w:hAnsi="Arial" w:cs="Arial"/>
        </w:rPr>
      </w:pPr>
    </w:p>
    <w:p w14:paraId="67207598" w14:textId="634C4353" w:rsidR="00521189" w:rsidRDefault="00521189" w:rsidP="00C45BEC">
      <w:pPr>
        <w:pStyle w:val="Bezmezer"/>
        <w:jc w:val="both"/>
        <w:rPr>
          <w:rFonts w:ascii="Arial" w:hAnsi="Arial" w:cs="Arial"/>
        </w:rPr>
      </w:pPr>
    </w:p>
    <w:p w14:paraId="7FBFB1B2" w14:textId="7811051A" w:rsidR="00521189" w:rsidRDefault="00521189" w:rsidP="00C45BEC">
      <w:pPr>
        <w:pStyle w:val="Bezmezer"/>
        <w:jc w:val="both"/>
        <w:rPr>
          <w:rFonts w:ascii="Arial" w:hAnsi="Arial" w:cs="Arial"/>
        </w:rPr>
      </w:pPr>
    </w:p>
    <w:p w14:paraId="3FFDB7FF" w14:textId="717BBA20" w:rsidR="00521189" w:rsidRDefault="00521189" w:rsidP="00C45BEC">
      <w:pPr>
        <w:pStyle w:val="Bezmezer"/>
        <w:jc w:val="both"/>
        <w:rPr>
          <w:rFonts w:ascii="Arial" w:hAnsi="Arial" w:cs="Arial"/>
        </w:rPr>
      </w:pPr>
    </w:p>
    <w:p w14:paraId="32A056EF" w14:textId="77777777" w:rsidR="00423ED4" w:rsidRDefault="00423ED4" w:rsidP="00C45BEC">
      <w:pPr>
        <w:pStyle w:val="Bezmezer"/>
        <w:jc w:val="both"/>
        <w:rPr>
          <w:rFonts w:ascii="Arial" w:hAnsi="Arial" w:cs="Arial"/>
        </w:rPr>
      </w:pPr>
    </w:p>
    <w:p w14:paraId="28B1D51D" w14:textId="49498A62" w:rsidR="00521189" w:rsidRDefault="00521189" w:rsidP="00C45BEC">
      <w:pPr>
        <w:pStyle w:val="Bezmezer"/>
        <w:jc w:val="both"/>
        <w:rPr>
          <w:rFonts w:ascii="Arial" w:hAnsi="Arial" w:cs="Arial"/>
        </w:rPr>
      </w:pPr>
    </w:p>
    <w:p w14:paraId="254EAB11" w14:textId="5605805E" w:rsidR="00521189" w:rsidRDefault="00521189" w:rsidP="00C45BEC">
      <w:pPr>
        <w:pStyle w:val="Bezmezer"/>
        <w:jc w:val="both"/>
        <w:rPr>
          <w:rFonts w:ascii="Arial" w:hAnsi="Arial" w:cs="Arial"/>
        </w:rPr>
      </w:pPr>
    </w:p>
    <w:p w14:paraId="74CDECA8" w14:textId="77777777" w:rsidR="004B5889" w:rsidRPr="006F6FC1" w:rsidRDefault="004B5889" w:rsidP="004B5889">
      <w:pPr>
        <w:autoSpaceDE w:val="0"/>
        <w:autoSpaceDN w:val="0"/>
        <w:adjustRightInd w:val="0"/>
        <w:spacing w:before="100" w:beforeAutospacing="1" w:after="120"/>
        <w:jc w:val="both"/>
        <w:rPr>
          <w:rFonts w:ascii="Arial" w:hAnsi="Arial" w:cs="Arial"/>
          <w:b/>
          <w:bCs/>
          <w:sz w:val="24"/>
          <w:szCs w:val="24"/>
          <w:u w:val="single"/>
        </w:rPr>
      </w:pPr>
      <w:r w:rsidRPr="006F6FC1">
        <w:rPr>
          <w:rFonts w:ascii="Arial" w:hAnsi="Arial" w:cs="Arial"/>
          <w:b/>
          <w:bCs/>
          <w:sz w:val="24"/>
          <w:szCs w:val="24"/>
          <w:u w:val="single"/>
        </w:rPr>
        <w:lastRenderedPageBreak/>
        <w:t>Příloha č. 1 - Specifikace díla a závazný harmonogram postupu prací</w:t>
      </w:r>
    </w:p>
    <w:p w14:paraId="574C6BA4" w14:textId="02421D24" w:rsidR="00865F0E" w:rsidRPr="00DF698F" w:rsidRDefault="00E92A84" w:rsidP="00C45BEC">
      <w:pPr>
        <w:pStyle w:val="Bezmezer"/>
        <w:jc w:val="both"/>
        <w:rPr>
          <w:rFonts w:ascii="Arial" w:hAnsi="Arial" w:cs="Arial"/>
        </w:rPr>
      </w:pPr>
      <w:r w:rsidRPr="00DF698F">
        <w:rPr>
          <w:rFonts w:ascii="Arial" w:hAnsi="Arial" w:cs="Arial"/>
        </w:rPr>
        <w:t xml:space="preserve">Předmětem této smlouvy je </w:t>
      </w:r>
      <w:r w:rsidR="00837068" w:rsidRPr="00DF698F">
        <w:rPr>
          <w:rFonts w:ascii="Arial" w:hAnsi="Arial" w:cs="Arial"/>
        </w:rPr>
        <w:t xml:space="preserve">výstavba malé nádrže, dvou zemních tůní a revitalizace stávajícího koryta otevřené vodoteče v k.ú. </w:t>
      </w:r>
      <w:proofErr w:type="spellStart"/>
      <w:r w:rsidR="00837068" w:rsidRPr="00DF698F">
        <w:rPr>
          <w:rFonts w:ascii="Arial" w:hAnsi="Arial" w:cs="Arial"/>
        </w:rPr>
        <w:t>Chotčiny</w:t>
      </w:r>
      <w:proofErr w:type="spellEnd"/>
      <w:r w:rsidRPr="00DF698F">
        <w:rPr>
          <w:rFonts w:ascii="Arial" w:hAnsi="Arial" w:cs="Arial"/>
        </w:rPr>
        <w:t>.</w:t>
      </w:r>
    </w:p>
    <w:p w14:paraId="1ECC138D" w14:textId="1616B8C7" w:rsidR="00865F0E" w:rsidRPr="00DF698F" w:rsidRDefault="00865F0E" w:rsidP="00C45BEC">
      <w:pPr>
        <w:pStyle w:val="Bezmezer"/>
        <w:jc w:val="both"/>
        <w:rPr>
          <w:rFonts w:ascii="Arial" w:hAnsi="Arial" w:cs="Arial"/>
        </w:rPr>
      </w:pPr>
    </w:p>
    <w:p w14:paraId="030E3885" w14:textId="39681141" w:rsidR="00865F0E" w:rsidRPr="00DF698F" w:rsidRDefault="00CE4F0E" w:rsidP="00B70951">
      <w:pPr>
        <w:pStyle w:val="Bezmezer"/>
        <w:spacing w:after="120"/>
        <w:jc w:val="both"/>
        <w:rPr>
          <w:rFonts w:ascii="Arial" w:hAnsi="Arial" w:cs="Arial"/>
        </w:rPr>
      </w:pPr>
      <w:r w:rsidRPr="00DF698F">
        <w:rPr>
          <w:rFonts w:ascii="Arial" w:hAnsi="Arial" w:cs="Arial"/>
        </w:rPr>
        <w:t>Stavba je členěna na následující stavební objekty:</w:t>
      </w:r>
    </w:p>
    <w:p w14:paraId="27B44CD8" w14:textId="4EA4865A" w:rsidR="007B1BB0" w:rsidRPr="00B70951" w:rsidRDefault="007B1BB0" w:rsidP="007B1BB0">
      <w:pPr>
        <w:pStyle w:val="Bezmezer"/>
        <w:jc w:val="both"/>
        <w:rPr>
          <w:rFonts w:ascii="Arial" w:hAnsi="Arial" w:cs="Arial"/>
          <w:b/>
          <w:bCs/>
          <w:u w:val="single"/>
        </w:rPr>
      </w:pPr>
      <w:r w:rsidRPr="00B70951">
        <w:rPr>
          <w:rFonts w:ascii="Arial" w:hAnsi="Arial" w:cs="Arial"/>
          <w:b/>
          <w:bCs/>
          <w:u w:val="single"/>
        </w:rPr>
        <w:t>SO 01 - Novostavba Krajinotvorné nádrže VN1</w:t>
      </w:r>
    </w:p>
    <w:p w14:paraId="0DE7DE0E" w14:textId="77777777" w:rsidR="008741A3" w:rsidRPr="00AF6269" w:rsidRDefault="008741A3" w:rsidP="006521F9">
      <w:pPr>
        <w:jc w:val="both"/>
        <w:rPr>
          <w:rFonts w:ascii="Arial" w:hAnsi="Arial" w:cs="Arial"/>
          <w:b/>
          <w:bCs/>
          <w:highlight w:val="cyan"/>
        </w:rPr>
      </w:pPr>
      <w:r w:rsidRPr="00AF6269">
        <w:rPr>
          <w:rFonts w:ascii="Arial" w:hAnsi="Arial" w:cs="Arial"/>
        </w:rPr>
        <w:t xml:space="preserve">Jedná o stavbu nádrže, výpustného zařízení s </w:t>
      </w:r>
      <w:proofErr w:type="spellStart"/>
      <w:r w:rsidRPr="00AF6269">
        <w:rPr>
          <w:rFonts w:ascii="Arial" w:hAnsi="Arial" w:cs="Arial"/>
        </w:rPr>
        <w:t>dvoudlužovým</w:t>
      </w:r>
      <w:proofErr w:type="spellEnd"/>
      <w:r w:rsidRPr="00AF6269">
        <w:rPr>
          <w:rFonts w:ascii="Arial" w:hAnsi="Arial" w:cs="Arial"/>
        </w:rPr>
        <w:t xml:space="preserve"> požerákem s odtokovým potrubím a bezpečnostním přelivem, zakončeným v otevřeném korytě vodoteče Lačnovského potoka, kde toto koryto bude vyskládáno těžkým kamenným pohozem. Toto opevnění dna kamenným pohozem, bude při přechodu na stávající dno koryta zakončeno zajišťujícím betonovým prahem. Na toto opevnění bude navazovat stávající odtokové koryto v rostlém terénu, jež je plynule vedeno dotčeným územím a zaústěno do rybníka.</w:t>
      </w:r>
    </w:p>
    <w:p w14:paraId="133E7A6F" w14:textId="77777777" w:rsidR="008741A3" w:rsidRPr="00F4289A" w:rsidRDefault="008741A3" w:rsidP="008741A3">
      <w:pPr>
        <w:keepNext/>
        <w:spacing w:after="0"/>
        <w:rPr>
          <w:rFonts w:cs="Arial"/>
          <w:u w:val="single"/>
        </w:rPr>
      </w:pPr>
      <w:r w:rsidRPr="00F4289A">
        <w:rPr>
          <w:rFonts w:ascii="Arial" w:hAnsi="Arial" w:cs="Arial"/>
          <w:u w:val="single"/>
        </w:rPr>
        <w:t>Hráz nádrže</w:t>
      </w:r>
    </w:p>
    <w:p w14:paraId="5EEBA267" w14:textId="2C1FED6F" w:rsidR="008741A3" w:rsidRPr="006521F9" w:rsidRDefault="008741A3" w:rsidP="008741A3">
      <w:pPr>
        <w:keepNext/>
        <w:spacing w:after="0"/>
        <w:rPr>
          <w:rFonts w:ascii="Arial" w:hAnsi="Arial" w:cs="Arial"/>
        </w:rPr>
      </w:pPr>
      <w:r w:rsidRPr="006521F9">
        <w:rPr>
          <w:rFonts w:ascii="Arial" w:eastAsia="Times New Roman" w:hAnsi="Arial" w:cs="Arial"/>
        </w:rPr>
        <w:t>Délka hráze v</w:t>
      </w:r>
      <w:r w:rsidRPr="006521F9">
        <w:rPr>
          <w:rFonts w:ascii="Arial" w:hAnsi="Arial" w:cs="Arial"/>
        </w:rPr>
        <w:t> </w:t>
      </w:r>
      <w:r w:rsidRPr="006521F9">
        <w:rPr>
          <w:rFonts w:ascii="Arial" w:eastAsia="Times New Roman" w:hAnsi="Arial" w:cs="Arial"/>
        </w:rPr>
        <w:t>koruně</w:t>
      </w:r>
      <w:r w:rsidRPr="006521F9">
        <w:rPr>
          <w:rFonts w:ascii="Arial" w:hAnsi="Arial" w:cs="Arial"/>
        </w:rPr>
        <w:t>:</w:t>
      </w:r>
      <w:r w:rsidRPr="006521F9">
        <w:rPr>
          <w:rFonts w:ascii="Arial" w:hAnsi="Arial" w:cs="Arial"/>
        </w:rPr>
        <w:tab/>
        <w:t xml:space="preserve">                   </w:t>
      </w:r>
      <w:r w:rsidR="00075B2F">
        <w:rPr>
          <w:rFonts w:ascii="Arial" w:hAnsi="Arial" w:cs="Arial"/>
        </w:rPr>
        <w:t xml:space="preserve">    </w:t>
      </w:r>
      <w:r w:rsidRPr="006521F9">
        <w:rPr>
          <w:rFonts w:ascii="Arial" w:hAnsi="Arial" w:cs="Arial"/>
        </w:rPr>
        <w:t>84,00 m</w:t>
      </w:r>
    </w:p>
    <w:p w14:paraId="10C23E76" w14:textId="1311C758" w:rsidR="008741A3" w:rsidRPr="006521F9" w:rsidRDefault="008741A3" w:rsidP="008741A3">
      <w:pPr>
        <w:keepNext/>
        <w:spacing w:after="0"/>
        <w:rPr>
          <w:rFonts w:ascii="Arial" w:hAnsi="Arial" w:cs="Arial"/>
        </w:rPr>
      </w:pPr>
      <w:r w:rsidRPr="006521F9">
        <w:rPr>
          <w:rFonts w:ascii="Arial" w:eastAsia="Times New Roman" w:hAnsi="Arial" w:cs="Arial"/>
        </w:rPr>
        <w:t>Šířka hráze v</w:t>
      </w:r>
      <w:r w:rsidRPr="006521F9">
        <w:rPr>
          <w:rFonts w:ascii="Arial" w:hAnsi="Arial" w:cs="Arial"/>
        </w:rPr>
        <w:t> </w:t>
      </w:r>
      <w:proofErr w:type="gramStart"/>
      <w:r w:rsidRPr="006521F9">
        <w:rPr>
          <w:rFonts w:ascii="Arial" w:eastAsia="Times New Roman" w:hAnsi="Arial" w:cs="Arial"/>
        </w:rPr>
        <w:t>koruně</w:t>
      </w:r>
      <w:r w:rsidRPr="006521F9">
        <w:rPr>
          <w:rFonts w:ascii="Arial" w:hAnsi="Arial" w:cs="Arial"/>
        </w:rPr>
        <w:t xml:space="preserve">: </w:t>
      </w:r>
      <w:r w:rsidR="006521F9" w:rsidRPr="006521F9">
        <w:rPr>
          <w:rFonts w:ascii="Arial" w:hAnsi="Arial" w:cs="Arial"/>
        </w:rPr>
        <w:t xml:space="preserve">  </w:t>
      </w:r>
      <w:proofErr w:type="gramEnd"/>
      <w:r w:rsidRPr="006521F9">
        <w:rPr>
          <w:rFonts w:ascii="Arial" w:hAnsi="Arial" w:cs="Arial"/>
        </w:rPr>
        <w:t xml:space="preserve">                              </w:t>
      </w:r>
      <w:r w:rsidR="00075B2F">
        <w:rPr>
          <w:rFonts w:ascii="Arial" w:hAnsi="Arial" w:cs="Arial"/>
        </w:rPr>
        <w:t xml:space="preserve">    </w:t>
      </w:r>
      <w:r w:rsidRPr="006521F9">
        <w:rPr>
          <w:rFonts w:ascii="Arial" w:hAnsi="Arial" w:cs="Arial"/>
        </w:rPr>
        <w:t>3,00 m</w:t>
      </w:r>
    </w:p>
    <w:p w14:paraId="06E2DDB5" w14:textId="3A71884A" w:rsidR="008741A3" w:rsidRPr="006521F9" w:rsidRDefault="008741A3" w:rsidP="008741A3">
      <w:pPr>
        <w:keepNext/>
        <w:spacing w:after="0"/>
        <w:rPr>
          <w:rFonts w:ascii="Arial" w:hAnsi="Arial" w:cs="Arial"/>
        </w:rPr>
      </w:pPr>
      <w:r w:rsidRPr="006521F9">
        <w:rPr>
          <w:rFonts w:ascii="Arial" w:eastAsia="Times New Roman" w:hAnsi="Arial" w:cs="Arial"/>
        </w:rPr>
        <w:t>Maximální šířka hráze v</w:t>
      </w:r>
      <w:r w:rsidRPr="006521F9">
        <w:rPr>
          <w:rFonts w:ascii="Arial" w:hAnsi="Arial" w:cs="Arial"/>
        </w:rPr>
        <w:t> </w:t>
      </w:r>
      <w:r w:rsidRPr="006521F9">
        <w:rPr>
          <w:rFonts w:ascii="Arial" w:eastAsia="Times New Roman" w:hAnsi="Arial" w:cs="Arial"/>
        </w:rPr>
        <w:t>patě</w:t>
      </w:r>
      <w:r w:rsidRPr="006521F9">
        <w:rPr>
          <w:rFonts w:ascii="Arial" w:hAnsi="Arial" w:cs="Arial"/>
        </w:rPr>
        <w:t xml:space="preserve">: </w:t>
      </w:r>
      <w:r w:rsidRPr="006521F9">
        <w:rPr>
          <w:rFonts w:ascii="Arial" w:hAnsi="Arial" w:cs="Arial"/>
        </w:rPr>
        <w:tab/>
        <w:t xml:space="preserve">        </w:t>
      </w:r>
      <w:r w:rsidR="00075B2F">
        <w:rPr>
          <w:rFonts w:ascii="Arial" w:hAnsi="Arial" w:cs="Arial"/>
        </w:rPr>
        <w:t xml:space="preserve">    </w:t>
      </w:r>
      <w:r w:rsidRPr="006521F9">
        <w:rPr>
          <w:rFonts w:ascii="Arial" w:hAnsi="Arial" w:cs="Arial"/>
        </w:rPr>
        <w:t xml:space="preserve"> </w:t>
      </w:r>
      <w:r w:rsidRPr="006521F9">
        <w:rPr>
          <w:rFonts w:ascii="Arial" w:eastAsia="Times New Roman" w:hAnsi="Arial" w:cs="Arial"/>
        </w:rPr>
        <w:t>4,05 m</w:t>
      </w:r>
    </w:p>
    <w:p w14:paraId="629672E9" w14:textId="77777777" w:rsidR="00DF698F" w:rsidRPr="00DF698F" w:rsidRDefault="00DF698F" w:rsidP="007B1BB0">
      <w:pPr>
        <w:pStyle w:val="Bezmezer"/>
        <w:jc w:val="both"/>
        <w:rPr>
          <w:rFonts w:ascii="Arial" w:hAnsi="Arial" w:cs="Arial"/>
          <w:u w:val="single"/>
        </w:rPr>
      </w:pPr>
    </w:p>
    <w:p w14:paraId="4AF4D4E8" w14:textId="1E94B06B" w:rsidR="007B1BB0" w:rsidRPr="00B70951" w:rsidRDefault="007B1BB0" w:rsidP="007B1BB0">
      <w:pPr>
        <w:pStyle w:val="Bezmezer"/>
        <w:jc w:val="both"/>
        <w:rPr>
          <w:rFonts w:ascii="Arial" w:hAnsi="Arial" w:cs="Arial"/>
          <w:b/>
          <w:bCs/>
          <w:u w:val="single"/>
        </w:rPr>
      </w:pPr>
      <w:r w:rsidRPr="00B70951">
        <w:rPr>
          <w:rFonts w:ascii="Arial" w:hAnsi="Arial" w:cs="Arial"/>
          <w:b/>
          <w:bCs/>
          <w:u w:val="single"/>
        </w:rPr>
        <w:t>SO 02 - Novostavba Tůně I a II</w:t>
      </w:r>
    </w:p>
    <w:p w14:paraId="4C12C264" w14:textId="7B0D0E6B" w:rsidR="00511366" w:rsidRDefault="00511366" w:rsidP="00511366">
      <w:pPr>
        <w:pStyle w:val="Bezmezer"/>
        <w:jc w:val="both"/>
        <w:rPr>
          <w:rFonts w:ascii="Arial" w:hAnsi="Arial" w:cs="Arial"/>
        </w:rPr>
      </w:pPr>
      <w:r w:rsidRPr="00511366">
        <w:rPr>
          <w:rFonts w:ascii="Arial" w:hAnsi="Arial" w:cs="Arial"/>
        </w:rPr>
        <w:t>Součástí stavby nádrže budou i dva objekty zemních tůní, které jsou navržené jako neprůtočné.</w:t>
      </w:r>
    </w:p>
    <w:p w14:paraId="3EEF2B70" w14:textId="77777777" w:rsidR="00B70951" w:rsidRPr="00511366" w:rsidRDefault="00B70951" w:rsidP="00511366">
      <w:pPr>
        <w:pStyle w:val="Bezmezer"/>
        <w:jc w:val="both"/>
        <w:rPr>
          <w:rFonts w:ascii="Arial" w:hAnsi="Arial" w:cs="Arial"/>
        </w:rPr>
      </w:pPr>
    </w:p>
    <w:p w14:paraId="06B864B4" w14:textId="77777777" w:rsidR="00511366" w:rsidRPr="00B70951" w:rsidRDefault="00511366" w:rsidP="00511366">
      <w:pPr>
        <w:pStyle w:val="Bezmezer"/>
        <w:jc w:val="both"/>
        <w:rPr>
          <w:rFonts w:ascii="Arial" w:hAnsi="Arial" w:cs="Arial"/>
          <w:u w:val="single"/>
        </w:rPr>
      </w:pPr>
      <w:r w:rsidRPr="00B70951">
        <w:rPr>
          <w:rFonts w:ascii="Arial" w:hAnsi="Arial" w:cs="Arial"/>
          <w:u w:val="single"/>
        </w:rPr>
        <w:t>Zemní tůň I</w:t>
      </w:r>
    </w:p>
    <w:p w14:paraId="6AFBEFDB" w14:textId="6F7D3866" w:rsidR="00511366" w:rsidRPr="00511366" w:rsidRDefault="00511366" w:rsidP="00511366">
      <w:pPr>
        <w:pStyle w:val="Bezmezer"/>
        <w:jc w:val="both"/>
        <w:rPr>
          <w:rFonts w:ascii="Arial" w:hAnsi="Arial" w:cs="Arial"/>
        </w:rPr>
      </w:pPr>
      <w:r w:rsidRPr="00511366">
        <w:rPr>
          <w:rFonts w:ascii="Arial" w:hAnsi="Arial" w:cs="Arial"/>
        </w:rPr>
        <w:t xml:space="preserve">Max. hloubka tůně od původního </w:t>
      </w:r>
      <w:proofErr w:type="gramStart"/>
      <w:r w:rsidRPr="00511366">
        <w:rPr>
          <w:rFonts w:ascii="Arial" w:hAnsi="Arial" w:cs="Arial"/>
        </w:rPr>
        <w:t xml:space="preserve">terénu:   </w:t>
      </w:r>
      <w:proofErr w:type="gramEnd"/>
      <w:r w:rsidRPr="00511366">
        <w:rPr>
          <w:rFonts w:ascii="Arial" w:hAnsi="Arial" w:cs="Arial"/>
        </w:rPr>
        <w:t xml:space="preserve">   </w:t>
      </w:r>
      <w:r w:rsidR="00DB600F">
        <w:rPr>
          <w:rFonts w:ascii="Arial" w:hAnsi="Arial" w:cs="Arial"/>
        </w:rPr>
        <w:t xml:space="preserve"> </w:t>
      </w:r>
      <w:r w:rsidRPr="00511366">
        <w:rPr>
          <w:rFonts w:ascii="Arial" w:hAnsi="Arial" w:cs="Arial"/>
        </w:rPr>
        <w:t>1,98 m</w:t>
      </w:r>
    </w:p>
    <w:p w14:paraId="5E2D93AD" w14:textId="049BFE73" w:rsidR="00511366" w:rsidRPr="00511366" w:rsidRDefault="00511366" w:rsidP="00511366">
      <w:pPr>
        <w:pStyle w:val="Bezmezer"/>
        <w:jc w:val="both"/>
        <w:rPr>
          <w:rFonts w:ascii="Arial" w:hAnsi="Arial" w:cs="Arial"/>
        </w:rPr>
      </w:pPr>
      <w:r w:rsidRPr="00511366">
        <w:rPr>
          <w:rFonts w:ascii="Arial" w:hAnsi="Arial" w:cs="Arial"/>
        </w:rPr>
        <w:t>Plocha tůně:</w:t>
      </w:r>
      <w:r w:rsidRPr="00511366">
        <w:rPr>
          <w:rFonts w:ascii="Arial" w:hAnsi="Arial" w:cs="Arial"/>
        </w:rPr>
        <w:tab/>
        <w:t xml:space="preserve">      </w:t>
      </w:r>
      <w:r w:rsidR="00DB600F">
        <w:rPr>
          <w:rFonts w:ascii="Arial" w:hAnsi="Arial" w:cs="Arial"/>
        </w:rPr>
        <w:t xml:space="preserve">                                      </w:t>
      </w:r>
      <w:r w:rsidRPr="00511366">
        <w:rPr>
          <w:rFonts w:ascii="Arial" w:hAnsi="Arial" w:cs="Arial"/>
        </w:rPr>
        <w:t>666</w:t>
      </w:r>
      <w:r w:rsidR="00DB600F">
        <w:rPr>
          <w:rFonts w:ascii="Arial" w:hAnsi="Arial" w:cs="Arial"/>
        </w:rPr>
        <w:t>,00</w:t>
      </w:r>
      <w:r w:rsidRPr="00511366">
        <w:rPr>
          <w:rFonts w:ascii="Arial" w:hAnsi="Arial" w:cs="Arial"/>
        </w:rPr>
        <w:t xml:space="preserve"> m</w:t>
      </w:r>
      <w:r w:rsidRPr="00DB600F">
        <w:rPr>
          <w:rFonts w:ascii="Arial" w:hAnsi="Arial" w:cs="Arial"/>
          <w:vertAlign w:val="superscript"/>
        </w:rPr>
        <w:t>2</w:t>
      </w:r>
    </w:p>
    <w:p w14:paraId="15873C13" w14:textId="77777777" w:rsidR="00511366" w:rsidRPr="00511366" w:rsidRDefault="00511366" w:rsidP="00511366">
      <w:pPr>
        <w:pStyle w:val="Bezmezer"/>
        <w:jc w:val="both"/>
        <w:rPr>
          <w:rFonts w:ascii="Arial" w:hAnsi="Arial" w:cs="Arial"/>
        </w:rPr>
      </w:pPr>
    </w:p>
    <w:p w14:paraId="001871C8" w14:textId="77777777" w:rsidR="00511366" w:rsidRPr="00B70951" w:rsidRDefault="00511366" w:rsidP="00511366">
      <w:pPr>
        <w:pStyle w:val="Bezmezer"/>
        <w:jc w:val="both"/>
        <w:rPr>
          <w:rFonts w:ascii="Arial" w:hAnsi="Arial" w:cs="Arial"/>
          <w:u w:val="single"/>
        </w:rPr>
      </w:pPr>
      <w:r w:rsidRPr="00B70951">
        <w:rPr>
          <w:rFonts w:ascii="Arial" w:hAnsi="Arial" w:cs="Arial"/>
          <w:u w:val="single"/>
        </w:rPr>
        <w:t>Zemní tůň II</w:t>
      </w:r>
    </w:p>
    <w:p w14:paraId="44D1C712" w14:textId="366FD361" w:rsidR="00511366" w:rsidRPr="00511366" w:rsidRDefault="00511366" w:rsidP="00511366">
      <w:pPr>
        <w:pStyle w:val="Bezmezer"/>
        <w:jc w:val="both"/>
        <w:rPr>
          <w:rFonts w:ascii="Arial" w:hAnsi="Arial" w:cs="Arial"/>
        </w:rPr>
      </w:pPr>
      <w:r w:rsidRPr="00511366">
        <w:rPr>
          <w:rFonts w:ascii="Arial" w:hAnsi="Arial" w:cs="Arial"/>
        </w:rPr>
        <w:t>Max. hloubka tůně od původního terénu:</w:t>
      </w:r>
      <w:proofErr w:type="gramStart"/>
      <w:r w:rsidRPr="00511366">
        <w:rPr>
          <w:rFonts w:ascii="Arial" w:hAnsi="Arial" w:cs="Arial"/>
        </w:rPr>
        <w:tab/>
      </w:r>
      <w:r w:rsidR="007B6BB7">
        <w:rPr>
          <w:rFonts w:ascii="Arial" w:hAnsi="Arial" w:cs="Arial"/>
        </w:rPr>
        <w:t xml:space="preserve"> </w:t>
      </w:r>
      <w:r w:rsidR="00B70951">
        <w:rPr>
          <w:rFonts w:ascii="Arial" w:hAnsi="Arial" w:cs="Arial"/>
        </w:rPr>
        <w:t xml:space="preserve"> </w:t>
      </w:r>
      <w:r w:rsidRPr="00511366">
        <w:rPr>
          <w:rFonts w:ascii="Arial" w:hAnsi="Arial" w:cs="Arial"/>
        </w:rPr>
        <w:t>1</w:t>
      </w:r>
      <w:proofErr w:type="gramEnd"/>
      <w:r w:rsidRPr="00511366">
        <w:rPr>
          <w:rFonts w:ascii="Arial" w:hAnsi="Arial" w:cs="Arial"/>
        </w:rPr>
        <w:t>,45 m</w:t>
      </w:r>
    </w:p>
    <w:p w14:paraId="1D3C814E" w14:textId="664747A5" w:rsidR="00DF698F" w:rsidRDefault="00511366" w:rsidP="00511366">
      <w:pPr>
        <w:pStyle w:val="Bezmezer"/>
        <w:jc w:val="both"/>
        <w:rPr>
          <w:rFonts w:ascii="Arial" w:hAnsi="Arial" w:cs="Arial"/>
        </w:rPr>
      </w:pPr>
      <w:r w:rsidRPr="00511366">
        <w:rPr>
          <w:rFonts w:ascii="Arial" w:hAnsi="Arial" w:cs="Arial"/>
        </w:rPr>
        <w:t>Plocha tůně:</w:t>
      </w:r>
      <w:r w:rsidRPr="00511366">
        <w:rPr>
          <w:rFonts w:ascii="Arial" w:hAnsi="Arial" w:cs="Arial"/>
        </w:rPr>
        <w:tab/>
      </w:r>
      <w:r w:rsidRPr="00511366">
        <w:rPr>
          <w:rFonts w:ascii="Arial" w:hAnsi="Arial" w:cs="Arial"/>
        </w:rPr>
        <w:tab/>
      </w:r>
      <w:r w:rsidRPr="00511366">
        <w:rPr>
          <w:rFonts w:ascii="Arial" w:hAnsi="Arial" w:cs="Arial"/>
        </w:rPr>
        <w:tab/>
      </w:r>
      <w:r w:rsidRPr="00511366">
        <w:rPr>
          <w:rFonts w:ascii="Arial" w:hAnsi="Arial" w:cs="Arial"/>
        </w:rPr>
        <w:tab/>
      </w:r>
      <w:r w:rsidR="007B6BB7">
        <w:rPr>
          <w:rFonts w:ascii="Arial" w:hAnsi="Arial" w:cs="Arial"/>
        </w:rPr>
        <w:t xml:space="preserve">         </w:t>
      </w:r>
      <w:r w:rsidRPr="00511366">
        <w:rPr>
          <w:rFonts w:ascii="Arial" w:hAnsi="Arial" w:cs="Arial"/>
        </w:rPr>
        <w:t>375</w:t>
      </w:r>
      <w:r w:rsidR="007B6BB7">
        <w:rPr>
          <w:rFonts w:ascii="Arial" w:hAnsi="Arial" w:cs="Arial"/>
        </w:rPr>
        <w:t>,00</w:t>
      </w:r>
      <w:r w:rsidRPr="00511366">
        <w:rPr>
          <w:rFonts w:ascii="Arial" w:hAnsi="Arial" w:cs="Arial"/>
        </w:rPr>
        <w:t xml:space="preserve"> m</w:t>
      </w:r>
      <w:r w:rsidRPr="00511366">
        <w:rPr>
          <w:rFonts w:ascii="Arial" w:hAnsi="Arial" w:cs="Arial"/>
          <w:vertAlign w:val="superscript"/>
        </w:rPr>
        <w:t>2</w:t>
      </w:r>
    </w:p>
    <w:p w14:paraId="3C5D0FDE" w14:textId="77777777" w:rsidR="00511366" w:rsidRPr="00DF698F" w:rsidRDefault="00511366" w:rsidP="00511366">
      <w:pPr>
        <w:pStyle w:val="Bezmezer"/>
        <w:jc w:val="both"/>
        <w:rPr>
          <w:rFonts w:ascii="Arial" w:hAnsi="Arial" w:cs="Arial"/>
          <w:u w:val="single"/>
        </w:rPr>
      </w:pPr>
    </w:p>
    <w:p w14:paraId="7D19FF26" w14:textId="3539490E" w:rsidR="00865F0E" w:rsidRPr="00B70951" w:rsidRDefault="007B1BB0" w:rsidP="007B1BB0">
      <w:pPr>
        <w:pStyle w:val="Bezmezer"/>
        <w:jc w:val="both"/>
        <w:rPr>
          <w:rFonts w:ascii="Arial" w:hAnsi="Arial" w:cs="Arial"/>
          <w:b/>
          <w:bCs/>
          <w:u w:val="single"/>
        </w:rPr>
      </w:pPr>
      <w:r w:rsidRPr="00B70951">
        <w:rPr>
          <w:rFonts w:ascii="Arial" w:hAnsi="Arial" w:cs="Arial"/>
          <w:b/>
          <w:bCs/>
          <w:u w:val="single"/>
        </w:rPr>
        <w:t>SO 03 - Revitalizace části koryta otevřené vodoteče</w:t>
      </w:r>
    </w:p>
    <w:p w14:paraId="2401C216" w14:textId="11D03A16" w:rsidR="001743B7" w:rsidRDefault="001743B7" w:rsidP="001743B7">
      <w:pPr>
        <w:pStyle w:val="Bezmezer"/>
        <w:jc w:val="both"/>
        <w:rPr>
          <w:rFonts w:ascii="Arial" w:hAnsi="Arial" w:cs="Arial"/>
        </w:rPr>
      </w:pPr>
      <w:r w:rsidRPr="001743B7">
        <w:rPr>
          <w:rFonts w:ascii="Arial" w:hAnsi="Arial" w:cs="Arial"/>
        </w:rPr>
        <w:t xml:space="preserve">Současně s výstavbou nádrže a tůní bude </w:t>
      </w:r>
      <w:r w:rsidR="005A2858" w:rsidRPr="001743B7">
        <w:rPr>
          <w:rFonts w:ascii="Arial" w:hAnsi="Arial" w:cs="Arial"/>
        </w:rPr>
        <w:t>prováděna i</w:t>
      </w:r>
      <w:r w:rsidRPr="001743B7">
        <w:rPr>
          <w:rFonts w:ascii="Arial" w:hAnsi="Arial" w:cs="Arial"/>
        </w:rPr>
        <w:t xml:space="preserve"> stavba otevřené revitalizované stávající </w:t>
      </w:r>
      <w:proofErr w:type="spellStart"/>
      <w:r w:rsidRPr="001743B7">
        <w:rPr>
          <w:rFonts w:ascii="Arial" w:hAnsi="Arial" w:cs="Arial"/>
        </w:rPr>
        <w:t>nátokové</w:t>
      </w:r>
      <w:proofErr w:type="spellEnd"/>
      <w:r w:rsidRPr="001743B7">
        <w:rPr>
          <w:rFonts w:ascii="Arial" w:hAnsi="Arial" w:cs="Arial"/>
        </w:rPr>
        <w:t xml:space="preserve"> strouhy z výše položeného území.</w:t>
      </w:r>
    </w:p>
    <w:p w14:paraId="5389B14C" w14:textId="77777777" w:rsidR="00B70951" w:rsidRPr="001743B7" w:rsidRDefault="00B70951" w:rsidP="001743B7">
      <w:pPr>
        <w:pStyle w:val="Bezmezer"/>
        <w:jc w:val="both"/>
        <w:rPr>
          <w:rFonts w:ascii="Arial" w:hAnsi="Arial" w:cs="Arial"/>
        </w:rPr>
      </w:pPr>
    </w:p>
    <w:p w14:paraId="727F8C46" w14:textId="77777777" w:rsidR="001743B7" w:rsidRPr="00B70951" w:rsidRDefault="001743B7" w:rsidP="001743B7">
      <w:pPr>
        <w:pStyle w:val="Bezmezer"/>
        <w:jc w:val="both"/>
        <w:rPr>
          <w:rFonts w:ascii="Arial" w:hAnsi="Arial" w:cs="Arial"/>
          <w:u w:val="single"/>
        </w:rPr>
      </w:pPr>
      <w:r w:rsidRPr="00B70951">
        <w:rPr>
          <w:rFonts w:ascii="Arial" w:hAnsi="Arial" w:cs="Arial"/>
          <w:u w:val="single"/>
        </w:rPr>
        <w:t>Revitalizovaná strouha</w:t>
      </w:r>
    </w:p>
    <w:p w14:paraId="223541CF" w14:textId="77777777" w:rsidR="001743B7" w:rsidRPr="001743B7" w:rsidRDefault="001743B7" w:rsidP="001743B7">
      <w:pPr>
        <w:pStyle w:val="Bezmezer"/>
        <w:jc w:val="both"/>
        <w:rPr>
          <w:rFonts w:ascii="Arial" w:hAnsi="Arial" w:cs="Arial"/>
        </w:rPr>
      </w:pPr>
      <w:r w:rsidRPr="001743B7">
        <w:rPr>
          <w:rFonts w:ascii="Arial" w:hAnsi="Arial" w:cs="Arial"/>
        </w:rPr>
        <w:t xml:space="preserve">celková délka revitalizované </w:t>
      </w:r>
      <w:proofErr w:type="gramStart"/>
      <w:r w:rsidRPr="001743B7">
        <w:rPr>
          <w:rFonts w:ascii="Arial" w:hAnsi="Arial" w:cs="Arial"/>
        </w:rPr>
        <w:t xml:space="preserve">strouhy:   </w:t>
      </w:r>
      <w:proofErr w:type="gramEnd"/>
      <w:r w:rsidRPr="001743B7">
        <w:rPr>
          <w:rFonts w:ascii="Arial" w:hAnsi="Arial" w:cs="Arial"/>
        </w:rPr>
        <w:t xml:space="preserve">     165,00 m</w:t>
      </w:r>
    </w:p>
    <w:p w14:paraId="71B46F01" w14:textId="702A56B9" w:rsidR="00DF698F" w:rsidRPr="001743B7" w:rsidRDefault="001743B7" w:rsidP="001743B7">
      <w:pPr>
        <w:pStyle w:val="Bezmezer"/>
        <w:jc w:val="both"/>
        <w:rPr>
          <w:rFonts w:ascii="Arial" w:hAnsi="Arial" w:cs="Arial"/>
        </w:rPr>
      </w:pPr>
      <w:r w:rsidRPr="001743B7">
        <w:rPr>
          <w:rFonts w:ascii="Arial" w:hAnsi="Arial" w:cs="Arial"/>
        </w:rPr>
        <w:t xml:space="preserve">celková plocha revitalizované </w:t>
      </w:r>
      <w:proofErr w:type="gramStart"/>
      <w:r w:rsidRPr="001743B7">
        <w:rPr>
          <w:rFonts w:ascii="Arial" w:hAnsi="Arial" w:cs="Arial"/>
        </w:rPr>
        <w:t xml:space="preserve">strouhy:   </w:t>
      </w:r>
      <w:proofErr w:type="gramEnd"/>
      <w:r w:rsidRPr="001743B7">
        <w:rPr>
          <w:rFonts w:ascii="Arial" w:hAnsi="Arial" w:cs="Arial"/>
        </w:rPr>
        <w:t xml:space="preserve">   990,00 m</w:t>
      </w:r>
      <w:r w:rsidRPr="001743B7">
        <w:rPr>
          <w:rFonts w:ascii="Arial" w:hAnsi="Arial" w:cs="Arial"/>
          <w:vertAlign w:val="superscript"/>
        </w:rPr>
        <w:t>2</w:t>
      </w:r>
    </w:p>
    <w:p w14:paraId="6088DB26" w14:textId="7D4C20B6" w:rsidR="00865F0E" w:rsidRPr="00DF698F" w:rsidRDefault="00865F0E" w:rsidP="00C45BEC">
      <w:pPr>
        <w:pStyle w:val="Bezmezer"/>
        <w:jc w:val="both"/>
        <w:rPr>
          <w:rFonts w:ascii="Arial" w:hAnsi="Arial" w:cs="Arial"/>
        </w:rPr>
      </w:pPr>
    </w:p>
    <w:p w14:paraId="6C8FD323" w14:textId="455166E4" w:rsidR="00865F0E" w:rsidRPr="00DF698F" w:rsidRDefault="00D56B48" w:rsidP="00D56B48">
      <w:pPr>
        <w:pStyle w:val="Bezmezer"/>
        <w:jc w:val="both"/>
        <w:rPr>
          <w:rFonts w:ascii="Arial" w:hAnsi="Arial" w:cs="Arial"/>
        </w:rPr>
      </w:pPr>
      <w:r w:rsidRPr="00DF698F">
        <w:rPr>
          <w:rFonts w:ascii="Arial" w:hAnsi="Arial" w:cs="Arial"/>
        </w:rPr>
        <w:t xml:space="preserve">Podrobnou definici předmětu veřejné zakázky a technické </w:t>
      </w:r>
      <w:proofErr w:type="gramStart"/>
      <w:r w:rsidRPr="00DF698F">
        <w:rPr>
          <w:rFonts w:ascii="Arial" w:hAnsi="Arial" w:cs="Arial"/>
        </w:rPr>
        <w:t>podmínky  stanovuje</w:t>
      </w:r>
      <w:proofErr w:type="gramEnd"/>
      <w:r w:rsidRPr="00DF698F">
        <w:rPr>
          <w:rFonts w:ascii="Arial" w:hAnsi="Arial" w:cs="Arial"/>
        </w:rPr>
        <w:t xml:space="preserve"> projektová dokumentace vypracovaná projekční společností Natura Koncept s.r.o., Vrázova 2243/7, </w:t>
      </w:r>
      <w:r w:rsidR="00DF698F">
        <w:rPr>
          <w:rFonts w:ascii="Arial" w:hAnsi="Arial" w:cs="Arial"/>
        </w:rPr>
        <w:br/>
      </w:r>
      <w:r w:rsidRPr="00DF698F">
        <w:rPr>
          <w:rFonts w:ascii="Arial" w:hAnsi="Arial" w:cs="Arial"/>
        </w:rPr>
        <w:t>150 00 Praha, IČO: 05896894, pod zakázkovým číslem P21V00000501, dále soupis dodávek, služeb a stavebních prací  a technické  specifikace (podmínky).</w:t>
      </w:r>
    </w:p>
    <w:p w14:paraId="1B75B16D" w14:textId="0D246630" w:rsidR="00865F0E" w:rsidRPr="00DF698F" w:rsidRDefault="00865F0E" w:rsidP="00C45BEC">
      <w:pPr>
        <w:pStyle w:val="Bezmezer"/>
        <w:jc w:val="both"/>
        <w:rPr>
          <w:rFonts w:ascii="Arial" w:hAnsi="Arial" w:cs="Arial"/>
        </w:rPr>
      </w:pPr>
    </w:p>
    <w:p w14:paraId="379EE284" w14:textId="77777777" w:rsidR="001D6846" w:rsidRPr="00DF698F" w:rsidRDefault="001D6846" w:rsidP="001D6846">
      <w:pPr>
        <w:rPr>
          <w:rFonts w:ascii="Arial" w:hAnsi="Arial" w:cs="Arial"/>
          <w:u w:val="single"/>
        </w:rPr>
      </w:pPr>
      <w:r w:rsidRPr="00DF698F">
        <w:rPr>
          <w:rFonts w:ascii="Arial" w:hAnsi="Arial" w:cs="Arial"/>
          <w:u w:val="single"/>
        </w:rPr>
        <w:t>Součástí realizace stavebních prací dále je:</w:t>
      </w:r>
    </w:p>
    <w:p w14:paraId="6564C455" w14:textId="20D09AED" w:rsidR="001D6846" w:rsidRPr="00DF698F" w:rsidRDefault="001D6846" w:rsidP="001D6846">
      <w:pPr>
        <w:pStyle w:val="Odrky"/>
        <w:rPr>
          <w:rFonts w:cs="Arial"/>
        </w:rPr>
      </w:pPr>
      <w:r w:rsidRPr="00DF698F">
        <w:rPr>
          <w:rFonts w:cs="Arial"/>
        </w:rPr>
        <w:t>geodetické vytyčení před zahájení realizace stavebních prací</w:t>
      </w:r>
    </w:p>
    <w:p w14:paraId="65CCDDAC" w14:textId="77777777" w:rsidR="001D6846" w:rsidRPr="00DF698F" w:rsidRDefault="001D6846" w:rsidP="001D6846">
      <w:pPr>
        <w:pStyle w:val="Odrky"/>
        <w:rPr>
          <w:rFonts w:cs="Arial"/>
        </w:rPr>
      </w:pPr>
      <w:r w:rsidRPr="00DF698F">
        <w:rPr>
          <w:rFonts w:cs="Arial"/>
        </w:rPr>
        <w:t xml:space="preserve">geodetické zaměření skutečného provedení díla </w:t>
      </w:r>
    </w:p>
    <w:p w14:paraId="7F6105CB" w14:textId="740D363A" w:rsidR="001D6846" w:rsidRDefault="001D6846" w:rsidP="001D6846">
      <w:pPr>
        <w:pStyle w:val="Odrky"/>
        <w:rPr>
          <w:rFonts w:cs="Arial"/>
        </w:rPr>
      </w:pPr>
      <w:r w:rsidRPr="00DF698F">
        <w:rPr>
          <w:rFonts w:cs="Arial"/>
        </w:rPr>
        <w:t>vypracování projektové dokumentace skutečného provedení díla ve třech vyhotoveních v grafické (tištěné) a v jednom digitálním vyhotovení</w:t>
      </w:r>
    </w:p>
    <w:p w14:paraId="39E6502C" w14:textId="77777777" w:rsidR="00163BD1" w:rsidRPr="00DF698F" w:rsidRDefault="00163BD1" w:rsidP="00163BD1">
      <w:pPr>
        <w:pStyle w:val="Odrky"/>
        <w:numPr>
          <w:ilvl w:val="0"/>
          <w:numId w:val="0"/>
        </w:numPr>
        <w:ind w:left="1077"/>
        <w:rPr>
          <w:rFonts w:cs="Arial"/>
        </w:rPr>
      </w:pPr>
    </w:p>
    <w:p w14:paraId="11BC5211" w14:textId="77777777" w:rsidR="00865F0E" w:rsidRPr="006F6FC1" w:rsidRDefault="00865F0E" w:rsidP="00865F0E">
      <w:pPr>
        <w:autoSpaceDE w:val="0"/>
        <w:autoSpaceDN w:val="0"/>
        <w:adjustRightInd w:val="0"/>
        <w:spacing w:before="100" w:beforeAutospacing="1" w:after="120"/>
        <w:jc w:val="both"/>
        <w:rPr>
          <w:rFonts w:ascii="Arial" w:hAnsi="Arial" w:cs="Arial"/>
          <w:b/>
          <w:bCs/>
          <w:sz w:val="24"/>
          <w:szCs w:val="24"/>
          <w:u w:val="single"/>
        </w:rPr>
      </w:pPr>
      <w:r w:rsidRPr="006F6FC1">
        <w:rPr>
          <w:rFonts w:ascii="Arial" w:hAnsi="Arial" w:cs="Arial"/>
          <w:b/>
          <w:bCs/>
          <w:sz w:val="24"/>
          <w:szCs w:val="24"/>
          <w:u w:val="single"/>
        </w:rPr>
        <w:lastRenderedPageBreak/>
        <w:t>Příloha č. 3 - Doporučení na emisní limity a prašnost</w:t>
      </w:r>
    </w:p>
    <w:p w14:paraId="00A50768" w14:textId="77777777" w:rsidR="00865F0E" w:rsidRPr="007B4C8D" w:rsidRDefault="00865F0E" w:rsidP="00865F0E">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Pr="007B4C8D">
        <w:rPr>
          <w:rFonts w:ascii="Arial" w:hAnsi="Arial" w:cs="Arial"/>
          <w:b/>
          <w:bCs/>
          <w:sz w:val="24"/>
          <w:szCs w:val="24"/>
          <w:u w:val="single"/>
        </w:rPr>
        <w:t>misní limity</w:t>
      </w:r>
    </w:p>
    <w:p w14:paraId="5619E138" w14:textId="77777777" w:rsidR="00865F0E" w:rsidRDefault="00865F0E" w:rsidP="00865F0E">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9E20347" w14:textId="77777777" w:rsidR="00865F0E" w:rsidRPr="007B4C8D" w:rsidRDefault="00865F0E" w:rsidP="00865F0E">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EA4893F" w14:textId="77777777" w:rsidR="00865F0E" w:rsidRPr="001B3393" w:rsidRDefault="00865F0E" w:rsidP="00865F0E">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931F02E" w14:textId="77777777" w:rsidR="00865F0E" w:rsidRPr="007B4C8D" w:rsidRDefault="00865F0E" w:rsidP="00865F0E">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0BD7FAB1" w14:textId="77777777" w:rsidR="00865F0E" w:rsidRPr="007B4C8D" w:rsidRDefault="00865F0E" w:rsidP="00865F0E">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7B91404" w14:textId="77777777" w:rsidR="00865F0E" w:rsidRPr="001B3393" w:rsidRDefault="00865F0E" w:rsidP="00865F0E">
      <w:pPr>
        <w:pStyle w:val="Bezmezer"/>
        <w:jc w:val="both"/>
      </w:pPr>
    </w:p>
    <w:p w14:paraId="1241D4BE" w14:textId="77777777" w:rsidR="00865F0E" w:rsidRPr="007B4C8D" w:rsidRDefault="00865F0E" w:rsidP="00865F0E">
      <w:pPr>
        <w:pStyle w:val="Bezmezer"/>
        <w:jc w:val="both"/>
        <w:rPr>
          <w:rFonts w:ascii="Arial" w:hAnsi="Arial" w:cs="Arial"/>
          <w:b/>
          <w:bCs/>
          <w:u w:val="single"/>
        </w:rPr>
      </w:pPr>
      <w:r w:rsidRPr="007B4C8D">
        <w:rPr>
          <w:rFonts w:ascii="Arial" w:hAnsi="Arial" w:cs="Arial"/>
          <w:b/>
          <w:bCs/>
          <w:u w:val="single"/>
        </w:rPr>
        <w:t>Požadavky na nákladní vozidla</w:t>
      </w:r>
    </w:p>
    <w:p w14:paraId="028B3719" w14:textId="77777777" w:rsidR="00865F0E" w:rsidRPr="001B3393" w:rsidRDefault="00865F0E" w:rsidP="00865F0E">
      <w:pPr>
        <w:pStyle w:val="Bezmezer"/>
        <w:jc w:val="both"/>
        <w:rPr>
          <w:b/>
          <w:bCs/>
          <w:u w:val="single"/>
        </w:rPr>
      </w:pPr>
    </w:p>
    <w:p w14:paraId="31CD64CB" w14:textId="77777777" w:rsidR="00865F0E" w:rsidRPr="007B4C8D" w:rsidRDefault="00865F0E" w:rsidP="00865F0E">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2FA087C1" w14:textId="77777777" w:rsidR="00865F0E" w:rsidRPr="007B4C8D" w:rsidRDefault="00865F0E" w:rsidP="00865F0E">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3C84D6F2" w14:textId="77777777" w:rsidR="00865F0E" w:rsidRPr="007B4C8D" w:rsidRDefault="00865F0E" w:rsidP="00865F0E">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4F36E7F7" w14:textId="77777777" w:rsidR="00865F0E" w:rsidRPr="001B3393" w:rsidRDefault="00865F0E" w:rsidP="00865F0E">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086DD7B5" w14:textId="77777777" w:rsidR="00865F0E" w:rsidRDefault="00865F0E" w:rsidP="00865F0E">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78F90095" w14:textId="77777777" w:rsidR="00865F0E" w:rsidRDefault="00865F0E" w:rsidP="00865F0E">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03985F6D" w14:textId="77777777" w:rsidR="00865F0E" w:rsidRPr="007B4C8D" w:rsidRDefault="00865F0E" w:rsidP="00865F0E">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07917F7D" w14:textId="77777777" w:rsidR="00865F0E" w:rsidRPr="007B4C8D" w:rsidRDefault="00865F0E" w:rsidP="00865F0E">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D49C4C" w14:textId="77777777" w:rsidR="00865F0E" w:rsidRPr="001B3393" w:rsidRDefault="00865F0E" w:rsidP="00865F0E">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E7D1129" w14:textId="77777777" w:rsidR="00865F0E" w:rsidRPr="007B4C8D" w:rsidRDefault="00865F0E" w:rsidP="00865F0E">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5F082DFB" w14:textId="77777777" w:rsidR="00865F0E" w:rsidRDefault="00865F0E" w:rsidP="00865F0E">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p w14:paraId="57D8D916" w14:textId="77777777" w:rsidR="00865F0E" w:rsidRPr="006F6FC1" w:rsidRDefault="00865F0E" w:rsidP="00865F0E">
      <w:pPr>
        <w:autoSpaceDE w:val="0"/>
        <w:autoSpaceDN w:val="0"/>
        <w:adjustRightInd w:val="0"/>
        <w:spacing w:before="100" w:beforeAutospacing="1" w:after="120"/>
        <w:jc w:val="both"/>
        <w:rPr>
          <w:rFonts w:ascii="Arial" w:hAnsi="Arial" w:cs="Arial"/>
          <w:b/>
          <w:bCs/>
          <w:sz w:val="24"/>
          <w:szCs w:val="24"/>
          <w:u w:val="single"/>
        </w:rPr>
      </w:pPr>
      <w:bookmarkStart w:id="56" w:name="_Hlk99090455"/>
      <w:r w:rsidRPr="006F6FC1">
        <w:rPr>
          <w:rFonts w:ascii="Arial" w:hAnsi="Arial" w:cs="Arial"/>
          <w:b/>
          <w:bCs/>
          <w:sz w:val="24"/>
          <w:szCs w:val="24"/>
          <w:u w:val="single"/>
        </w:rPr>
        <w:lastRenderedPageBreak/>
        <w:t>Příloha č. 4 - Podmínky povinné publicity NPO</w:t>
      </w:r>
    </w:p>
    <w:bookmarkEnd w:id="56"/>
    <w:p w14:paraId="350D1834" w14:textId="77777777" w:rsidR="00865F0E" w:rsidRDefault="00865F0E" w:rsidP="00865F0E">
      <w:pPr>
        <w:spacing w:after="0" w:line="240" w:lineRule="auto"/>
        <w:jc w:val="both"/>
        <w:textAlignment w:val="baseline"/>
        <w:rPr>
          <w:rFonts w:ascii="Arial" w:eastAsia="Times New Roman" w:hAnsi="Arial" w:cs="Arial"/>
          <w:lang w:eastAsia="cs-CZ"/>
        </w:rPr>
      </w:pPr>
    </w:p>
    <w:p w14:paraId="52665C5B"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14" w:tgtFrame="_blank" w:history="1">
        <w:r w:rsidRPr="003462A7">
          <w:rPr>
            <w:rFonts w:ascii="Arial" w:eastAsia="Times New Roman" w:hAnsi="Arial" w:cs="Arial"/>
            <w:color w:val="0563C1"/>
            <w:u w:val="single"/>
            <w:lang w:eastAsia="cs-CZ"/>
          </w:rPr>
          <w:t>https://publicita.dotaceeu.cz/</w:t>
        </w:r>
      </w:hyperlink>
      <w:r w:rsidRPr="003462A7">
        <w:rPr>
          <w:rFonts w:ascii="Arial" w:eastAsia="Times New Roman" w:hAnsi="Arial" w:cs="Arial"/>
          <w:lang w:eastAsia="cs-CZ"/>
        </w:rPr>
        <w:t>. Při používání tohoto nástroje je nutné sledovat odlišnosti NPO. </w:t>
      </w:r>
    </w:p>
    <w:p w14:paraId="3BF1E441" w14:textId="77777777" w:rsidR="00865F0E" w:rsidRDefault="00865F0E" w:rsidP="00865F0E">
      <w:pPr>
        <w:spacing w:after="0" w:line="240" w:lineRule="auto"/>
        <w:jc w:val="both"/>
        <w:textAlignment w:val="baseline"/>
        <w:rPr>
          <w:rFonts w:ascii="Arial" w:eastAsia="Times New Roman" w:hAnsi="Arial" w:cs="Arial"/>
          <w:lang w:eastAsia="cs-CZ"/>
        </w:rPr>
      </w:pPr>
    </w:p>
    <w:p w14:paraId="49CE593F"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0C42923E" w14:textId="77777777" w:rsidR="00865F0E" w:rsidRPr="003462A7" w:rsidRDefault="00865F0E" w:rsidP="00865F0E">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1. </w:t>
      </w:r>
      <w:r w:rsidRPr="003462A7">
        <w:rPr>
          <w:rFonts w:ascii="Arial" w:eastAsia="Times New Roman" w:hAnsi="Arial" w:cs="Arial"/>
          <w:b/>
          <w:bCs/>
          <w:sz w:val="24"/>
          <w:szCs w:val="24"/>
          <w:lang w:eastAsia="cs-CZ"/>
        </w:rPr>
        <w:t>Podmínky pro použití log Evropské unie </w:t>
      </w:r>
    </w:p>
    <w:p w14:paraId="70F10B85"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6A53D397"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2CE945D0"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Použití jiných log než zde uvedených, je nepřípustné. </w:t>
      </w:r>
    </w:p>
    <w:p w14:paraId="0C27FD01"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7521CAEE"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2C72F5D0"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514CEF06" w14:textId="77777777" w:rsidR="00865F0E" w:rsidRPr="003462A7" w:rsidRDefault="00865F0E" w:rsidP="00865F0E">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1.1 </w:t>
      </w:r>
      <w:r w:rsidRPr="003462A7">
        <w:rPr>
          <w:rFonts w:ascii="Arial" w:eastAsia="Times New Roman" w:hAnsi="Arial" w:cs="Arial"/>
          <w:b/>
          <w:bCs/>
          <w:lang w:eastAsia="cs-CZ"/>
        </w:rPr>
        <w:t>Logo Evropské unie </w:t>
      </w:r>
    </w:p>
    <w:p w14:paraId="0F7A9771"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každé komunikační aktivity s přímým vztahem k RRF v rámci všech forem publicity NPO je povinné uvádět heslo EU („FINANCOVÁNO EVROPSKOU UNIÍ – NEXTGENERATIONEU“) a znak EU, který v kombinaci s heslem EU </w:t>
      </w:r>
      <w:proofErr w:type="gramStart"/>
      <w:r w:rsidRPr="003462A7">
        <w:rPr>
          <w:rFonts w:ascii="Arial" w:eastAsia="Times New Roman" w:hAnsi="Arial" w:cs="Arial"/>
          <w:lang w:eastAsia="cs-CZ"/>
        </w:rPr>
        <w:t>tvoří</w:t>
      </w:r>
      <w:proofErr w:type="gramEnd"/>
      <w:r w:rsidRPr="003462A7">
        <w:rPr>
          <w:rFonts w:ascii="Arial" w:eastAsia="Times New Roman" w:hAnsi="Arial" w:cs="Arial"/>
          <w:lang w:eastAsia="cs-CZ"/>
        </w:rPr>
        <w:t xml:space="preserve"> logo EU (viz Obr. č. 1). </w:t>
      </w:r>
    </w:p>
    <w:p w14:paraId="6D1090DB"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2F92145A"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065FC24E" wp14:editId="22ADD605">
            <wp:extent cx="4619625" cy="17049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1704975"/>
                    </a:xfrm>
                    <a:prstGeom prst="rect">
                      <a:avLst/>
                    </a:prstGeom>
                    <a:noFill/>
                    <a:ln>
                      <a:noFill/>
                    </a:ln>
                  </pic:spPr>
                </pic:pic>
              </a:graphicData>
            </a:graphic>
          </wp:inline>
        </w:drawing>
      </w:r>
      <w:r w:rsidRPr="003462A7">
        <w:rPr>
          <w:rFonts w:ascii="Arial" w:eastAsia="Times New Roman" w:hAnsi="Arial" w:cs="Arial"/>
          <w:lang w:eastAsia="cs-CZ"/>
        </w:rPr>
        <w:t> </w:t>
      </w:r>
    </w:p>
    <w:p w14:paraId="12237EAA"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Pro použití loga EU platí dvě základní pravidla: </w:t>
      </w:r>
    </w:p>
    <w:p w14:paraId="76BEFB8C" w14:textId="77777777" w:rsidR="00865F0E" w:rsidRPr="003462A7" w:rsidRDefault="00865F0E" w:rsidP="00865F0E">
      <w:pPr>
        <w:numPr>
          <w:ilvl w:val="0"/>
          <w:numId w:val="30"/>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nesmí být menší než jakékoliv jiné použité logo, </w:t>
      </w:r>
    </w:p>
    <w:p w14:paraId="17C5281E" w14:textId="77777777" w:rsidR="00865F0E" w:rsidRDefault="00865F0E" w:rsidP="00865F0E">
      <w:pPr>
        <w:numPr>
          <w:ilvl w:val="0"/>
          <w:numId w:val="31"/>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musí být umístěno na prvním místě, ať již jde o horizontální nebo vertikální model.  </w:t>
      </w:r>
    </w:p>
    <w:p w14:paraId="01A0BCED" w14:textId="77777777" w:rsidR="00865F0E" w:rsidRPr="003462A7" w:rsidRDefault="00865F0E" w:rsidP="00865F0E">
      <w:pPr>
        <w:spacing w:after="0" w:line="240" w:lineRule="auto"/>
        <w:ind w:left="1800"/>
        <w:jc w:val="both"/>
        <w:textAlignment w:val="baseline"/>
        <w:rPr>
          <w:rFonts w:ascii="Arial" w:eastAsia="Times New Roman" w:hAnsi="Arial" w:cs="Arial"/>
          <w:lang w:eastAsia="cs-CZ"/>
        </w:rPr>
      </w:pPr>
    </w:p>
    <w:p w14:paraId="0E7C8227"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Další pravidla pro použití loga EU jsou následující: </w:t>
      </w:r>
    </w:p>
    <w:p w14:paraId="5999D288" w14:textId="77777777" w:rsidR="00865F0E" w:rsidRPr="003462A7" w:rsidRDefault="00865F0E" w:rsidP="00865F0E">
      <w:pPr>
        <w:numPr>
          <w:ilvl w:val="0"/>
          <w:numId w:val="32"/>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Žádné jiné logo EU nesmí být používáno, než které je uvedeno výše. </w:t>
      </w:r>
    </w:p>
    <w:p w14:paraId="7D2E91DE" w14:textId="77777777" w:rsidR="00865F0E" w:rsidRPr="003462A7" w:rsidRDefault="00865F0E" w:rsidP="00865F0E">
      <w:pPr>
        <w:numPr>
          <w:ilvl w:val="0"/>
          <w:numId w:val="3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EU nesmí být překryto, upraveno.  </w:t>
      </w:r>
    </w:p>
    <w:p w14:paraId="7E9EEDBA" w14:textId="77777777" w:rsidR="00865F0E" w:rsidRPr="003462A7" w:rsidRDefault="00865F0E" w:rsidP="00865F0E">
      <w:pPr>
        <w:numPr>
          <w:ilvl w:val="0"/>
          <w:numId w:val="3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bude logo EU doplněno jiným logem, musí mít logo EU nejméně stejnou velikost, jako největší logo, které bylo použito. </w:t>
      </w:r>
    </w:p>
    <w:p w14:paraId="3212F0FB" w14:textId="77777777" w:rsidR="00865F0E" w:rsidRPr="003462A7" w:rsidRDefault="00865F0E" w:rsidP="00865F0E">
      <w:pPr>
        <w:numPr>
          <w:ilvl w:val="0"/>
          <w:numId w:val="3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V rámci RRF se nesmí používat žádná doplňující loga dodavatelů a subdodavatelů. </w:t>
      </w:r>
    </w:p>
    <w:p w14:paraId="1BB3A321" w14:textId="77777777" w:rsidR="00865F0E" w:rsidRPr="003462A7" w:rsidRDefault="00865F0E" w:rsidP="00865F0E">
      <w:pPr>
        <w:numPr>
          <w:ilvl w:val="0"/>
          <w:numId w:val="3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Na webových stránkách se použije vždy barevné logo.  </w:t>
      </w:r>
    </w:p>
    <w:p w14:paraId="5585E993" w14:textId="77777777" w:rsidR="00865F0E" w:rsidRDefault="00865F0E" w:rsidP="00865F0E">
      <w:pPr>
        <w:numPr>
          <w:ilvl w:val="0"/>
          <w:numId w:val="37"/>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Monochromatická barva se použije v odůvodněných případech (např. běžný kancelářský tisk).</w:t>
      </w:r>
      <w:r>
        <w:rPr>
          <w:rFonts w:ascii="Arial" w:eastAsia="Times New Roman" w:hAnsi="Arial" w:cs="Arial"/>
          <w:lang w:eastAsia="cs-CZ"/>
        </w:rPr>
        <w:t xml:space="preserve"> </w:t>
      </w:r>
    </w:p>
    <w:p w14:paraId="0D5E9C46" w14:textId="77777777" w:rsidR="00865F0E" w:rsidRDefault="00865F0E" w:rsidP="00865F0E">
      <w:pPr>
        <w:spacing w:after="0" w:line="240" w:lineRule="auto"/>
        <w:jc w:val="both"/>
        <w:textAlignment w:val="baseline"/>
        <w:rPr>
          <w:rFonts w:ascii="Arial" w:eastAsia="Times New Roman" w:hAnsi="Arial" w:cs="Arial"/>
          <w:lang w:eastAsia="cs-CZ"/>
        </w:rPr>
      </w:pPr>
    </w:p>
    <w:p w14:paraId="019DE42D" w14:textId="77777777" w:rsidR="00865F0E" w:rsidRDefault="00865F0E" w:rsidP="00865F0E">
      <w:pPr>
        <w:spacing w:after="0" w:line="240" w:lineRule="auto"/>
        <w:ind w:left="1800"/>
        <w:jc w:val="both"/>
        <w:textAlignment w:val="baseline"/>
        <w:rPr>
          <w:rFonts w:ascii="Arial" w:eastAsia="Times New Roman" w:hAnsi="Arial" w:cs="Arial"/>
          <w:lang w:eastAsia="cs-CZ"/>
        </w:rPr>
      </w:pPr>
    </w:p>
    <w:p w14:paraId="21475569" w14:textId="77777777" w:rsidR="00865F0E" w:rsidRDefault="00865F0E" w:rsidP="00865F0E">
      <w:pPr>
        <w:spacing w:after="0" w:line="240" w:lineRule="auto"/>
        <w:ind w:left="1800"/>
        <w:jc w:val="both"/>
        <w:textAlignment w:val="baseline"/>
        <w:rPr>
          <w:rFonts w:ascii="Arial" w:eastAsia="Times New Roman" w:hAnsi="Arial" w:cs="Arial"/>
          <w:lang w:eastAsia="cs-CZ"/>
        </w:rPr>
      </w:pPr>
    </w:p>
    <w:p w14:paraId="48A4666D" w14:textId="77777777" w:rsidR="00865F0E" w:rsidRPr="003462A7" w:rsidRDefault="00865F0E" w:rsidP="00865F0E">
      <w:pPr>
        <w:spacing w:after="0" w:line="240" w:lineRule="auto"/>
        <w:ind w:left="1800"/>
        <w:jc w:val="both"/>
        <w:textAlignment w:val="baseline"/>
        <w:rPr>
          <w:rFonts w:ascii="Arial" w:eastAsia="Times New Roman" w:hAnsi="Arial" w:cs="Arial"/>
          <w:lang w:eastAsia="cs-CZ"/>
        </w:rPr>
      </w:pPr>
    </w:p>
    <w:p w14:paraId="65FA3B4D" w14:textId="77777777" w:rsidR="00865F0E" w:rsidRPr="003462A7" w:rsidRDefault="00865F0E" w:rsidP="00865F0E">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lastRenderedPageBreak/>
        <w:t xml:space="preserve">1.2 </w:t>
      </w:r>
      <w:r w:rsidRPr="003462A7">
        <w:rPr>
          <w:rFonts w:ascii="Arial" w:eastAsia="Times New Roman" w:hAnsi="Arial" w:cs="Arial"/>
          <w:b/>
          <w:bCs/>
          <w:lang w:eastAsia="cs-CZ"/>
        </w:rPr>
        <w:t>Logo Národního plánu obnovy </w:t>
      </w:r>
    </w:p>
    <w:p w14:paraId="4BC1D715"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Při publicitě projektů aktivity Pozemkové úpravy je rovněž povinné uvádět logo Národního plánu obnovy (viz Obr. č. 2). </w:t>
      </w:r>
    </w:p>
    <w:p w14:paraId="66651FDC"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508435F4"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01F853B0" wp14:editId="2EAF408F">
            <wp:extent cx="3390900" cy="15811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inline>
        </w:drawing>
      </w:r>
      <w:r w:rsidRPr="003462A7">
        <w:rPr>
          <w:rFonts w:ascii="Arial" w:eastAsia="Times New Roman" w:hAnsi="Arial" w:cs="Arial"/>
          <w:lang w:eastAsia="cs-CZ"/>
        </w:rPr>
        <w:t> </w:t>
      </w:r>
    </w:p>
    <w:p w14:paraId="7B16B538"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31330E8B"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0EC1C53D" w14:textId="77777777" w:rsidR="00865F0E" w:rsidRPr="003462A7" w:rsidRDefault="00865F0E" w:rsidP="00865F0E">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2. </w:t>
      </w:r>
      <w:r w:rsidRPr="003462A7">
        <w:rPr>
          <w:rFonts w:ascii="Arial" w:eastAsia="Times New Roman" w:hAnsi="Arial" w:cs="Arial"/>
          <w:b/>
          <w:bCs/>
          <w:sz w:val="24"/>
          <w:szCs w:val="24"/>
          <w:lang w:eastAsia="cs-CZ"/>
        </w:rPr>
        <w:t>Povinné nástroje publicity </w:t>
      </w:r>
    </w:p>
    <w:p w14:paraId="3AB8675D"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4F622916" w14:textId="77777777" w:rsidR="00865F0E" w:rsidRPr="008A4113" w:rsidRDefault="00865F0E" w:rsidP="00865F0E">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Informační deska nebo plakát (minimální rozměr A3) </w:t>
      </w:r>
    </w:p>
    <w:p w14:paraId="03CF03B8" w14:textId="77777777" w:rsidR="00865F0E" w:rsidRPr="008A4113" w:rsidRDefault="00865F0E" w:rsidP="00865F0E">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Dočasný billboard </w:t>
      </w:r>
    </w:p>
    <w:p w14:paraId="37CE4B56" w14:textId="77777777" w:rsidR="00865F0E" w:rsidRPr="008A4113" w:rsidRDefault="00865F0E" w:rsidP="00865F0E">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Stálá pamětní deska nebo stálý billboard </w:t>
      </w:r>
    </w:p>
    <w:p w14:paraId="002D0381"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59EC167F"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Prvky povinné publicity</w:t>
      </w:r>
      <w:r w:rsidRPr="003462A7">
        <w:rPr>
          <w:rFonts w:ascii="Arial" w:eastAsia="Times New Roman" w:hAnsi="Arial" w:cs="Arial"/>
          <w:lang w:eastAsia="cs-CZ"/>
        </w:rPr>
        <w:t> </w:t>
      </w:r>
    </w:p>
    <w:p w14:paraId="5127ED8A"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Výše uvedené povinné nástroje publicity pro aktivitu Pozemkové úpravy musí obsahovat tyto prvky (informace): </w:t>
      </w:r>
    </w:p>
    <w:p w14:paraId="03D0A279" w14:textId="77777777" w:rsidR="00865F0E" w:rsidRPr="003462A7" w:rsidRDefault="00865F0E" w:rsidP="00865F0E">
      <w:pPr>
        <w:numPr>
          <w:ilvl w:val="0"/>
          <w:numId w:val="4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název projektu (</w:t>
      </w:r>
      <w:r>
        <w:rPr>
          <w:rFonts w:ascii="Arial" w:eastAsia="Times New Roman" w:hAnsi="Arial" w:cs="Arial"/>
          <w:lang w:eastAsia="cs-CZ"/>
        </w:rPr>
        <w:t>Objednatel předá Zhotoviteli</w:t>
      </w:r>
      <w:r w:rsidRPr="003462A7">
        <w:rPr>
          <w:rFonts w:ascii="Arial" w:eastAsia="Times New Roman" w:hAnsi="Arial" w:cs="Arial"/>
          <w:lang w:eastAsia="cs-CZ"/>
        </w:rPr>
        <w:t xml:space="preserve"> název projektu</w:t>
      </w:r>
      <w:r>
        <w:rPr>
          <w:rFonts w:ascii="Arial" w:eastAsia="Times New Roman" w:hAnsi="Arial" w:cs="Arial"/>
          <w:lang w:eastAsia="cs-CZ"/>
        </w:rPr>
        <w:t>)</w:t>
      </w:r>
      <w:r w:rsidRPr="003462A7">
        <w:rPr>
          <w:rFonts w:ascii="Arial" w:eastAsia="Times New Roman" w:hAnsi="Arial" w:cs="Arial"/>
          <w:lang w:eastAsia="cs-CZ"/>
        </w:rPr>
        <w:t>, </w:t>
      </w:r>
    </w:p>
    <w:p w14:paraId="75F5BF8A" w14:textId="77777777" w:rsidR="00865F0E" w:rsidRPr="003462A7" w:rsidRDefault="00865F0E" w:rsidP="00865F0E">
      <w:pPr>
        <w:numPr>
          <w:ilvl w:val="0"/>
          <w:numId w:val="4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hlavní cíl operace (</w:t>
      </w:r>
      <w:r>
        <w:rPr>
          <w:rFonts w:ascii="Arial" w:eastAsia="Times New Roman" w:hAnsi="Arial" w:cs="Arial"/>
          <w:lang w:eastAsia="cs-CZ"/>
        </w:rPr>
        <w:t>dle textu</w:t>
      </w:r>
      <w:r w:rsidRPr="003462A7">
        <w:rPr>
          <w:rFonts w:ascii="Arial" w:eastAsia="Times New Roman" w:hAnsi="Arial" w:cs="Arial"/>
          <w:lang w:eastAsia="cs-CZ"/>
        </w:rPr>
        <w:t xml:space="preserve"> v Tab. č. 1 (dle záměru)) </w:t>
      </w:r>
    </w:p>
    <w:p w14:paraId="6FC20B30" w14:textId="77777777" w:rsidR="00865F0E" w:rsidRPr="003462A7" w:rsidRDefault="00865F0E" w:rsidP="00865F0E">
      <w:pPr>
        <w:numPr>
          <w:ilvl w:val="0"/>
          <w:numId w:val="4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a heslo EU </w:t>
      </w:r>
    </w:p>
    <w:p w14:paraId="02342C99" w14:textId="77777777" w:rsidR="00865F0E" w:rsidRPr="003462A7" w:rsidRDefault="00865F0E" w:rsidP="00865F0E">
      <w:pPr>
        <w:numPr>
          <w:ilvl w:val="0"/>
          <w:numId w:val="4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NPO </w:t>
      </w:r>
    </w:p>
    <w:p w14:paraId="269F9C4F" w14:textId="77777777" w:rsidR="00865F0E" w:rsidRPr="003462A7" w:rsidRDefault="00865F0E" w:rsidP="00865F0E">
      <w:pPr>
        <w:spacing w:after="0" w:line="240" w:lineRule="auto"/>
        <w:ind w:left="1800"/>
        <w:jc w:val="both"/>
        <w:textAlignment w:val="baseline"/>
        <w:rPr>
          <w:rFonts w:ascii="Arial" w:eastAsia="Times New Roman" w:hAnsi="Arial" w:cs="Arial"/>
          <w:lang w:eastAsia="cs-C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4935"/>
      </w:tblGrid>
      <w:tr w:rsidR="00865F0E" w:rsidRPr="003462A7" w14:paraId="53D35B29" w14:textId="77777777" w:rsidTr="00654A15">
        <w:tc>
          <w:tcPr>
            <w:tcW w:w="4095" w:type="dxa"/>
            <w:tcBorders>
              <w:top w:val="single" w:sz="6" w:space="0" w:color="auto"/>
              <w:left w:val="single" w:sz="6" w:space="0" w:color="auto"/>
              <w:bottom w:val="single" w:sz="6" w:space="0" w:color="auto"/>
              <w:right w:val="single" w:sz="6" w:space="0" w:color="auto"/>
            </w:tcBorders>
            <w:shd w:val="clear" w:color="auto" w:fill="D0CECE"/>
            <w:hideMark/>
          </w:tcPr>
          <w:p w14:paraId="543C5B6A"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Záměr </w:t>
            </w:r>
          </w:p>
        </w:tc>
        <w:tc>
          <w:tcPr>
            <w:tcW w:w="4935" w:type="dxa"/>
            <w:tcBorders>
              <w:top w:val="single" w:sz="6" w:space="0" w:color="auto"/>
              <w:left w:val="single" w:sz="6" w:space="0" w:color="auto"/>
              <w:bottom w:val="single" w:sz="6" w:space="0" w:color="auto"/>
              <w:right w:val="single" w:sz="6" w:space="0" w:color="auto"/>
            </w:tcBorders>
            <w:shd w:val="clear" w:color="auto" w:fill="D0CECE"/>
            <w:hideMark/>
          </w:tcPr>
          <w:p w14:paraId="2A8BE4C0"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Text hlavního cíle operace </w:t>
            </w:r>
          </w:p>
        </w:tc>
      </w:tr>
      <w:tr w:rsidR="00865F0E" w:rsidRPr="003462A7" w14:paraId="51E35386" w14:textId="77777777" w:rsidTr="00654A15">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E5D23AF"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a) Realizace opatření k ochraně životního prostředí a k adaptaci krajiny na změnu klimatu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062EF115"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ochraně životního prostředí a k adaptaci krajiny na změnu klimatu </w:t>
            </w:r>
          </w:p>
        </w:tc>
      </w:tr>
      <w:tr w:rsidR="00865F0E" w:rsidRPr="003462A7" w14:paraId="51B69FD7" w14:textId="77777777" w:rsidTr="00654A15">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080B8E"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b) Realizace opatření k posílení biodiverzity a mimoprodukčních funkcí krajiny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64B01230"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posílení biodiverzity a mimoprodukčních funkcí krajiny </w:t>
            </w:r>
          </w:p>
        </w:tc>
      </w:tr>
    </w:tbl>
    <w:p w14:paraId="661EE43A" w14:textId="77777777" w:rsidR="00865F0E" w:rsidRDefault="00865F0E" w:rsidP="00865F0E">
      <w:pPr>
        <w:spacing w:after="0" w:line="240" w:lineRule="auto"/>
        <w:jc w:val="both"/>
        <w:textAlignment w:val="baseline"/>
        <w:rPr>
          <w:rFonts w:ascii="Arial" w:eastAsia="Times New Roman" w:hAnsi="Arial" w:cs="Arial"/>
          <w:i/>
          <w:iCs/>
          <w:sz w:val="18"/>
          <w:szCs w:val="18"/>
          <w:lang w:eastAsia="cs-CZ"/>
        </w:rPr>
      </w:pPr>
      <w:r w:rsidRPr="001F59B1">
        <w:rPr>
          <w:rFonts w:ascii="Arial" w:eastAsia="Times New Roman" w:hAnsi="Arial" w:cs="Arial"/>
          <w:sz w:val="18"/>
          <w:szCs w:val="18"/>
          <w:lang w:eastAsia="cs-CZ"/>
        </w:rPr>
        <w:t xml:space="preserve">Tab. č. </w:t>
      </w:r>
      <w:r>
        <w:rPr>
          <w:rFonts w:ascii="Arial" w:eastAsia="Times New Roman" w:hAnsi="Arial" w:cs="Arial"/>
          <w:sz w:val="18"/>
          <w:szCs w:val="18"/>
          <w:lang w:eastAsia="cs-CZ"/>
        </w:rPr>
        <w:t>1</w:t>
      </w:r>
      <w:r w:rsidRPr="001F59B1">
        <w:rPr>
          <w:rFonts w:ascii="Arial" w:eastAsia="Times New Roman" w:hAnsi="Arial" w:cs="Arial"/>
          <w:sz w:val="18"/>
          <w:szCs w:val="18"/>
          <w:lang w:eastAsia="cs-CZ"/>
        </w:rPr>
        <w:t>: Text povinné</w:t>
      </w:r>
      <w:r w:rsidRPr="003462A7">
        <w:rPr>
          <w:rFonts w:ascii="Arial" w:eastAsia="Times New Roman" w:hAnsi="Arial" w:cs="Arial"/>
          <w:sz w:val="18"/>
          <w:szCs w:val="18"/>
          <w:lang w:eastAsia="cs-CZ"/>
        </w:rPr>
        <w:t xml:space="preserve"> publicity pro jednotlivé záměry aktivity Pozemkové úpravy – hlavní cíle operace</w:t>
      </w:r>
      <w:r w:rsidRPr="003462A7">
        <w:rPr>
          <w:rFonts w:ascii="Arial" w:eastAsia="Times New Roman" w:hAnsi="Arial" w:cs="Arial"/>
          <w:i/>
          <w:iCs/>
          <w:sz w:val="18"/>
          <w:szCs w:val="18"/>
          <w:lang w:eastAsia="cs-CZ"/>
        </w:rPr>
        <w:t> </w:t>
      </w:r>
    </w:p>
    <w:p w14:paraId="4A267F34" w14:textId="77777777" w:rsidR="00865F0E" w:rsidRPr="003462A7" w:rsidRDefault="00865F0E" w:rsidP="00865F0E">
      <w:pPr>
        <w:spacing w:after="0" w:line="240" w:lineRule="auto"/>
        <w:jc w:val="both"/>
        <w:textAlignment w:val="baseline"/>
        <w:rPr>
          <w:rFonts w:ascii="Arial" w:eastAsia="Times New Roman" w:hAnsi="Arial" w:cs="Arial"/>
          <w:i/>
          <w:iCs/>
          <w:color w:val="44546A"/>
          <w:lang w:eastAsia="cs-CZ"/>
        </w:rPr>
      </w:pPr>
    </w:p>
    <w:p w14:paraId="41EACA94"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 </w:t>
      </w:r>
    </w:p>
    <w:p w14:paraId="676A5DB0"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7699258A" w14:textId="77777777" w:rsidR="00865F0E" w:rsidRDefault="00865F0E" w:rsidP="00865F0E">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2.1 </w:t>
      </w:r>
      <w:r w:rsidRPr="003462A7">
        <w:rPr>
          <w:rFonts w:ascii="Arial" w:eastAsia="Times New Roman" w:hAnsi="Arial" w:cs="Arial"/>
          <w:b/>
          <w:bCs/>
          <w:lang w:eastAsia="cs-CZ"/>
        </w:rPr>
        <w:t xml:space="preserve">Postup </w:t>
      </w:r>
      <w:r>
        <w:rPr>
          <w:rFonts w:ascii="Arial" w:eastAsia="Times New Roman" w:hAnsi="Arial" w:cs="Arial"/>
          <w:b/>
          <w:bCs/>
          <w:lang w:eastAsia="cs-CZ"/>
        </w:rPr>
        <w:t>Objednatele a Zhotovitele</w:t>
      </w:r>
      <w:r w:rsidRPr="003462A7">
        <w:rPr>
          <w:rFonts w:ascii="Arial" w:eastAsia="Times New Roman" w:hAnsi="Arial" w:cs="Arial"/>
          <w:b/>
          <w:bCs/>
          <w:lang w:eastAsia="cs-CZ"/>
        </w:rPr>
        <w:t xml:space="preserve"> v oblasti publicity projektů NPO</w:t>
      </w:r>
      <w:r w:rsidRPr="003462A7">
        <w:rPr>
          <w:rFonts w:ascii="Arial" w:eastAsia="Times New Roman" w:hAnsi="Arial" w:cs="Arial"/>
          <w:lang w:eastAsia="cs-CZ"/>
        </w:rPr>
        <w:t> </w:t>
      </w:r>
    </w:p>
    <w:p w14:paraId="6C4221F5"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401D938A"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projektů do výše 1 mil. EUR (tento finanční limit se vztahuje na celý projekt): </w:t>
      </w:r>
      <w:r>
        <w:rPr>
          <w:rFonts w:ascii="Arial" w:eastAsia="Times New Roman" w:hAnsi="Arial" w:cs="Arial"/>
          <w:lang w:eastAsia="cs-CZ"/>
        </w:rPr>
        <w:t>Zhotovitel</w:t>
      </w:r>
      <w:r w:rsidRPr="003462A7">
        <w:rPr>
          <w:rFonts w:ascii="Arial" w:eastAsia="Times New Roman" w:hAnsi="Arial" w:cs="Arial"/>
          <w:lang w:eastAsia="cs-CZ"/>
        </w:rPr>
        <w:t xml:space="preserve"> trvale umístí na dobře viditelném místě pro veřejnost alespoň 1 plakát o minimální velikosti A3 s informacemi o projektu s logem EU a logem NPO, nebo informační desku o minimální velikosti A3. </w:t>
      </w:r>
    </w:p>
    <w:p w14:paraId="49B1DF63" w14:textId="77777777" w:rsidR="00865F0E" w:rsidRDefault="00865F0E" w:rsidP="00865F0E">
      <w:pPr>
        <w:spacing w:after="0" w:line="240" w:lineRule="auto"/>
        <w:jc w:val="both"/>
        <w:textAlignment w:val="baseline"/>
        <w:rPr>
          <w:rFonts w:ascii="Arial" w:eastAsia="Times New Roman" w:hAnsi="Arial" w:cs="Arial"/>
          <w:lang w:eastAsia="cs-CZ"/>
        </w:rPr>
      </w:pPr>
    </w:p>
    <w:p w14:paraId="47D3B307"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Přehled povinných nástrojů publicity a jejich použití je přehledně uveden v Tab. č. 2</w:t>
      </w:r>
      <w:r>
        <w:rPr>
          <w:rFonts w:ascii="Arial" w:eastAsia="Times New Roman" w:hAnsi="Arial" w:cs="Arial"/>
          <w:lang w:eastAsia="cs-CZ"/>
        </w:rPr>
        <w:t>.</w:t>
      </w:r>
    </w:p>
    <w:p w14:paraId="1F87FA1F" w14:textId="77777777" w:rsidR="00865F0E" w:rsidRDefault="00865F0E" w:rsidP="00865F0E">
      <w:pPr>
        <w:spacing w:after="0" w:line="240" w:lineRule="auto"/>
        <w:jc w:val="both"/>
        <w:textAlignment w:val="baseline"/>
        <w:rPr>
          <w:rFonts w:ascii="Arial" w:eastAsia="Times New Roman" w:hAnsi="Arial" w:cs="Arial"/>
          <w:i/>
          <w:iCs/>
          <w:color w:val="44546A"/>
          <w:lang w:eastAsia="cs-CZ"/>
        </w:rPr>
      </w:pPr>
    </w:p>
    <w:p w14:paraId="3E93444A" w14:textId="77777777" w:rsidR="00865F0E" w:rsidRDefault="00865F0E" w:rsidP="00865F0E">
      <w:pPr>
        <w:spacing w:after="0" w:line="240" w:lineRule="auto"/>
        <w:jc w:val="both"/>
        <w:textAlignment w:val="baseline"/>
        <w:rPr>
          <w:rFonts w:ascii="Arial" w:eastAsia="Times New Roman" w:hAnsi="Arial" w:cs="Arial"/>
          <w:i/>
          <w:iCs/>
          <w:color w:val="44546A"/>
          <w:lang w:eastAsia="cs-CZ"/>
        </w:rPr>
      </w:pPr>
    </w:p>
    <w:p w14:paraId="32AF9A3C" w14:textId="77777777" w:rsidR="00865F0E" w:rsidRDefault="00865F0E" w:rsidP="00865F0E">
      <w:pPr>
        <w:spacing w:after="0" w:line="240" w:lineRule="auto"/>
        <w:jc w:val="both"/>
        <w:textAlignment w:val="baseline"/>
        <w:rPr>
          <w:rFonts w:ascii="Arial" w:eastAsia="Times New Roman" w:hAnsi="Arial" w:cs="Arial"/>
          <w:i/>
          <w:iCs/>
          <w:color w:val="44546A"/>
          <w:lang w:eastAsia="cs-CZ"/>
        </w:rPr>
      </w:pPr>
    </w:p>
    <w:p w14:paraId="15BCB0FD" w14:textId="77777777" w:rsidR="00865F0E" w:rsidRDefault="00865F0E" w:rsidP="00865F0E">
      <w:pPr>
        <w:spacing w:after="0" w:line="240" w:lineRule="auto"/>
        <w:jc w:val="both"/>
        <w:textAlignment w:val="baseline"/>
        <w:rPr>
          <w:rFonts w:ascii="Arial" w:eastAsia="Times New Roman" w:hAnsi="Arial" w:cs="Arial"/>
          <w:i/>
          <w:iCs/>
          <w:color w:val="44546A"/>
          <w:lang w:eastAsia="cs-CZ"/>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865F0E" w:rsidRPr="003462A7" w14:paraId="1DC0D061" w14:textId="77777777" w:rsidTr="00654A15">
        <w:tc>
          <w:tcPr>
            <w:tcW w:w="2385" w:type="dxa"/>
            <w:tcBorders>
              <w:top w:val="single" w:sz="6" w:space="0" w:color="auto"/>
              <w:left w:val="single" w:sz="6" w:space="0" w:color="auto"/>
              <w:bottom w:val="single" w:sz="6" w:space="0" w:color="auto"/>
              <w:right w:val="single" w:sz="6" w:space="0" w:color="auto"/>
            </w:tcBorders>
            <w:shd w:val="clear" w:color="auto" w:fill="D0CECE"/>
          </w:tcPr>
          <w:p w14:paraId="02DE8E70"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lastRenderedPageBreak/>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2F0B1ED4"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58AA7113"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Termín splnění publicity </w:t>
            </w:r>
          </w:p>
        </w:tc>
      </w:tr>
      <w:tr w:rsidR="00865F0E" w:rsidRPr="003462A7" w14:paraId="658C32C7" w14:textId="77777777" w:rsidTr="00654A15">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0906D0FD" w14:textId="77777777" w:rsidR="00865F0E" w:rsidRPr="00814CE0" w:rsidRDefault="00865F0E" w:rsidP="00654A15">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do 1 000 000 EUR</w:t>
            </w:r>
          </w:p>
        </w:tc>
      </w:tr>
      <w:tr w:rsidR="00865F0E" w:rsidRPr="003462A7" w14:paraId="7124C416" w14:textId="77777777" w:rsidTr="00654A15">
        <w:tc>
          <w:tcPr>
            <w:tcW w:w="2385" w:type="dxa"/>
            <w:tcBorders>
              <w:top w:val="single" w:sz="6" w:space="0" w:color="auto"/>
              <w:left w:val="single" w:sz="6" w:space="0" w:color="auto"/>
              <w:bottom w:val="single" w:sz="6" w:space="0" w:color="auto"/>
              <w:right w:val="single" w:sz="6" w:space="0" w:color="auto"/>
            </w:tcBorders>
            <w:shd w:val="clear" w:color="auto" w:fill="auto"/>
          </w:tcPr>
          <w:p w14:paraId="4E84F753" w14:textId="77777777" w:rsidR="00865F0E" w:rsidRPr="006146FF" w:rsidRDefault="00865F0E" w:rsidP="00654A15">
            <w:pPr>
              <w:spacing w:after="0" w:line="240" w:lineRule="auto"/>
              <w:jc w:val="both"/>
              <w:textAlignment w:val="baseline"/>
              <w:rPr>
                <w:rFonts w:ascii="Arial" w:eastAsia="Times New Roman" w:hAnsi="Arial" w:cs="Arial"/>
                <w:lang w:eastAsia="cs-CZ"/>
              </w:rPr>
            </w:pPr>
            <w:r w:rsidRPr="006146FF">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E110EBB" w14:textId="77777777" w:rsidR="00865F0E" w:rsidRPr="006146FF" w:rsidRDefault="00865F0E" w:rsidP="00654A15">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V průběhu</w:t>
            </w:r>
            <w:r>
              <w:rPr>
                <w:rFonts w:ascii="Arial" w:eastAsia="Times New Roman" w:hAnsi="Arial" w:cs="Arial"/>
                <w:lang w:eastAsia="cs-CZ"/>
              </w:rPr>
              <w:t xml:space="preserve"> realizace projektu i </w:t>
            </w:r>
            <w:bookmarkStart w:id="57" w:name="_Hlk100048186"/>
            <w:r w:rsidRPr="006146FF">
              <w:rPr>
                <w:rFonts w:ascii="Arial" w:eastAsia="Times New Roman" w:hAnsi="Arial" w:cs="Arial"/>
                <w:lang w:eastAsia="cs-CZ"/>
              </w:rPr>
              <w:t xml:space="preserve">po ukončení </w:t>
            </w:r>
            <w:bookmarkEnd w:id="57"/>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F6F0522" w14:textId="77777777" w:rsidR="00865F0E" w:rsidRPr="006146FF" w:rsidRDefault="00865F0E" w:rsidP="00654A15">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Do 1 měsíce od předání staveniště (trvalé umístění) </w:t>
            </w:r>
          </w:p>
        </w:tc>
      </w:tr>
      <w:tr w:rsidR="00865F0E" w:rsidRPr="003462A7" w14:paraId="11A8F230" w14:textId="77777777" w:rsidTr="00654A15">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2A837EEC" w14:textId="77777777" w:rsidR="00865F0E" w:rsidRPr="008A4113" w:rsidRDefault="00865F0E" w:rsidP="00654A15">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nad 1 000 000 EUR</w:t>
            </w:r>
          </w:p>
        </w:tc>
      </w:tr>
      <w:tr w:rsidR="00865F0E" w:rsidRPr="003462A7" w14:paraId="0138F052" w14:textId="77777777" w:rsidTr="00654A15">
        <w:tc>
          <w:tcPr>
            <w:tcW w:w="2385" w:type="dxa"/>
            <w:tcBorders>
              <w:top w:val="nil"/>
              <w:left w:val="single" w:sz="6" w:space="0" w:color="auto"/>
              <w:bottom w:val="single" w:sz="6" w:space="0" w:color="auto"/>
              <w:right w:val="single" w:sz="6" w:space="0" w:color="auto"/>
            </w:tcBorders>
            <w:shd w:val="clear" w:color="auto" w:fill="auto"/>
            <w:hideMark/>
          </w:tcPr>
          <w:p w14:paraId="195FD5BC"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C974CEA"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V průběhu </w:t>
            </w:r>
            <w:r>
              <w:rPr>
                <w:rFonts w:ascii="Arial" w:eastAsia="Times New Roman" w:hAnsi="Arial" w:cs="Arial"/>
                <w:lang w:eastAsia="cs-CZ"/>
              </w:rPr>
              <w:t>realizace projektu</w:t>
            </w:r>
          </w:p>
          <w:p w14:paraId="236E68A7"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DB1989F"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 1 měsíce od předání staveniště </w:t>
            </w:r>
          </w:p>
        </w:tc>
      </w:tr>
      <w:tr w:rsidR="00865F0E" w:rsidRPr="003462A7" w14:paraId="29FA2D39" w14:textId="77777777" w:rsidTr="00654A15">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0682421"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Stálá pamětní deska  </w:t>
            </w:r>
            <w:r w:rsidRPr="003462A7">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63EAB28"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Pr>
                <w:rFonts w:ascii="Arial" w:eastAsia="Times New Roman" w:hAnsi="Arial" w:cs="Arial"/>
                <w:lang w:eastAsia="cs-CZ"/>
              </w:rPr>
              <w:t>P</w:t>
            </w:r>
            <w:r w:rsidRPr="004848C9">
              <w:rPr>
                <w:rFonts w:ascii="Arial" w:eastAsia="Times New Roman" w:hAnsi="Arial" w:cs="Arial"/>
                <w:lang w:eastAsia="cs-CZ"/>
              </w:rPr>
              <w:t xml:space="preserve">o ukončení </w:t>
            </w:r>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38E01B" w14:textId="77777777" w:rsidR="00865F0E" w:rsidRPr="003462A7" w:rsidRDefault="00865F0E" w:rsidP="00654A15">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Do 3 měsíců od ukončení </w:t>
            </w:r>
            <w:r>
              <w:rPr>
                <w:rFonts w:ascii="Arial" w:eastAsia="Times New Roman" w:hAnsi="Arial" w:cs="Arial"/>
                <w:lang w:eastAsia="cs-CZ"/>
              </w:rPr>
              <w:t>realizace projektu</w:t>
            </w:r>
          </w:p>
        </w:tc>
      </w:tr>
    </w:tbl>
    <w:p w14:paraId="7DA5AD22" w14:textId="77777777" w:rsidR="00865F0E" w:rsidRDefault="00865F0E" w:rsidP="00865F0E">
      <w:pPr>
        <w:spacing w:after="0" w:line="240" w:lineRule="auto"/>
        <w:jc w:val="both"/>
        <w:textAlignment w:val="baseline"/>
        <w:rPr>
          <w:rFonts w:ascii="Arial" w:eastAsia="Times New Roman" w:hAnsi="Arial" w:cs="Arial"/>
          <w:i/>
          <w:iCs/>
          <w:sz w:val="18"/>
          <w:szCs w:val="18"/>
          <w:lang w:eastAsia="cs-CZ"/>
        </w:rPr>
      </w:pPr>
      <w:r w:rsidRPr="003462A7">
        <w:rPr>
          <w:rFonts w:ascii="Arial" w:eastAsia="Times New Roman" w:hAnsi="Arial" w:cs="Arial"/>
          <w:sz w:val="18"/>
          <w:szCs w:val="18"/>
          <w:lang w:eastAsia="cs-CZ"/>
        </w:rPr>
        <w:t xml:space="preserve">Tab. č. </w:t>
      </w:r>
      <w:r>
        <w:rPr>
          <w:rFonts w:ascii="Arial" w:eastAsia="Times New Roman" w:hAnsi="Arial" w:cs="Arial"/>
          <w:sz w:val="18"/>
          <w:szCs w:val="18"/>
          <w:lang w:eastAsia="cs-CZ"/>
        </w:rPr>
        <w:t>2</w:t>
      </w:r>
      <w:r w:rsidRPr="003462A7">
        <w:rPr>
          <w:rFonts w:ascii="Arial" w:eastAsia="Times New Roman" w:hAnsi="Arial" w:cs="Arial"/>
          <w:sz w:val="18"/>
          <w:szCs w:val="18"/>
          <w:lang w:eastAsia="cs-CZ"/>
        </w:rPr>
        <w:t>: Přehled povinných nástrojů publicity</w:t>
      </w:r>
      <w:r>
        <w:rPr>
          <w:rFonts w:ascii="Arial" w:eastAsia="Times New Roman" w:hAnsi="Arial" w:cs="Arial"/>
          <w:sz w:val="18"/>
          <w:szCs w:val="18"/>
          <w:lang w:eastAsia="cs-CZ"/>
        </w:rPr>
        <w:t xml:space="preserve"> a</w:t>
      </w:r>
      <w:r w:rsidRPr="003462A7">
        <w:rPr>
          <w:rFonts w:ascii="Arial" w:eastAsia="Times New Roman" w:hAnsi="Arial" w:cs="Arial"/>
          <w:sz w:val="18"/>
          <w:szCs w:val="18"/>
          <w:lang w:eastAsia="cs-CZ"/>
        </w:rPr>
        <w:t xml:space="preserve"> jejich termíny splnění</w:t>
      </w:r>
      <w:r w:rsidRPr="003462A7">
        <w:rPr>
          <w:rFonts w:ascii="Arial" w:eastAsia="Times New Roman" w:hAnsi="Arial" w:cs="Arial"/>
          <w:i/>
          <w:iCs/>
          <w:sz w:val="18"/>
          <w:szCs w:val="18"/>
          <w:lang w:eastAsia="cs-CZ"/>
        </w:rPr>
        <w:t> </w:t>
      </w:r>
    </w:p>
    <w:p w14:paraId="57EFF1DA" w14:textId="77777777" w:rsidR="00865F0E" w:rsidRPr="003462A7" w:rsidRDefault="00865F0E" w:rsidP="00865F0E">
      <w:pPr>
        <w:spacing w:after="0" w:line="240" w:lineRule="auto"/>
        <w:jc w:val="both"/>
        <w:textAlignment w:val="baseline"/>
        <w:rPr>
          <w:rFonts w:ascii="Arial" w:eastAsia="Times New Roman" w:hAnsi="Arial" w:cs="Arial"/>
          <w:i/>
          <w:iCs/>
          <w:color w:val="44546A"/>
          <w:lang w:eastAsia="cs-CZ"/>
        </w:rPr>
      </w:pPr>
    </w:p>
    <w:p w14:paraId="2B1E25D1"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2.2 </w:t>
      </w:r>
      <w:r w:rsidRPr="003462A7">
        <w:rPr>
          <w:rFonts w:ascii="Arial" w:eastAsia="Times New Roman" w:hAnsi="Arial" w:cs="Arial"/>
          <w:b/>
          <w:bCs/>
          <w:lang w:eastAsia="cs-CZ"/>
        </w:rPr>
        <w:t>Manuál pro publicitu a použití log při zadání do tisku</w:t>
      </w:r>
      <w:r w:rsidRPr="003462A7">
        <w:rPr>
          <w:rFonts w:ascii="Arial" w:eastAsia="Times New Roman" w:hAnsi="Arial" w:cs="Arial"/>
          <w:lang w:eastAsia="cs-CZ"/>
        </w:rPr>
        <w:t> </w:t>
      </w:r>
    </w:p>
    <w:p w14:paraId="3E9D92CD"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případě publicit určených k tisku (všech s výjimkou internetových stránek) je nutné postupovat následovně: </w:t>
      </w:r>
    </w:p>
    <w:p w14:paraId="3E158E13" w14:textId="77777777" w:rsidR="00865F0E" w:rsidRDefault="00865F0E" w:rsidP="00865F0E">
      <w:pPr>
        <w:pStyle w:val="Odstavecseseznamem"/>
        <w:numPr>
          <w:ilvl w:val="0"/>
          <w:numId w:val="54"/>
        </w:numPr>
        <w:spacing w:after="0" w:line="240" w:lineRule="auto"/>
        <w:jc w:val="both"/>
        <w:textAlignment w:val="baseline"/>
        <w:rPr>
          <w:rFonts w:ascii="Arial" w:eastAsia="Times New Roman" w:hAnsi="Arial" w:cs="Arial"/>
          <w:lang w:eastAsia="cs-CZ"/>
        </w:rPr>
      </w:pPr>
      <w:r w:rsidRPr="001F59B1">
        <w:rPr>
          <w:rFonts w:ascii="Arial" w:eastAsia="Times New Roman" w:hAnsi="Arial" w:cs="Arial"/>
          <w:lang w:eastAsia="cs-CZ"/>
        </w:rPr>
        <w:t xml:space="preserve">Objednatel vyplní příslušnou šablonu nástroje pro publicitu (úprava názvu projektu a hlavního cíle operace), </w:t>
      </w:r>
      <w:proofErr w:type="gramStart"/>
      <w:r w:rsidRPr="001F59B1">
        <w:rPr>
          <w:rFonts w:ascii="Arial" w:eastAsia="Times New Roman" w:hAnsi="Arial" w:cs="Arial"/>
          <w:lang w:eastAsia="cs-CZ"/>
        </w:rPr>
        <w:t>vytvoří</w:t>
      </w:r>
      <w:proofErr w:type="gramEnd"/>
      <w:r w:rsidRPr="001F59B1">
        <w:rPr>
          <w:rFonts w:ascii="Arial" w:eastAsia="Times New Roman" w:hAnsi="Arial" w:cs="Arial"/>
          <w:lang w:eastAsia="cs-CZ"/>
        </w:rPr>
        <w:t xml:space="preserve"> dokument ve formátu </w:t>
      </w:r>
      <w:proofErr w:type="spellStart"/>
      <w:r w:rsidRPr="001F59B1">
        <w:rPr>
          <w:rFonts w:ascii="Arial" w:eastAsia="Times New Roman" w:hAnsi="Arial" w:cs="Arial"/>
          <w:lang w:eastAsia="cs-CZ"/>
        </w:rPr>
        <w:t>pdf</w:t>
      </w:r>
      <w:proofErr w:type="spellEnd"/>
      <w:r w:rsidRPr="001F59B1">
        <w:rPr>
          <w:rFonts w:ascii="Arial" w:eastAsia="Times New Roman" w:hAnsi="Arial" w:cs="Arial"/>
          <w:lang w:eastAsia="cs-CZ"/>
        </w:rPr>
        <w:t xml:space="preserve"> a předá jej společně s logy EU a NPO v plné kvalitě Zhotoviteli, </w:t>
      </w:r>
    </w:p>
    <w:p w14:paraId="5BF8534E" w14:textId="77777777" w:rsidR="00865F0E" w:rsidRPr="001F59B1" w:rsidRDefault="00865F0E" w:rsidP="00865F0E">
      <w:pPr>
        <w:pStyle w:val="Odstavecseseznamem"/>
        <w:numPr>
          <w:ilvl w:val="0"/>
          <w:numId w:val="54"/>
        </w:numPr>
        <w:spacing w:after="0" w:line="240" w:lineRule="auto"/>
        <w:jc w:val="both"/>
        <w:textAlignment w:val="baseline"/>
        <w:rPr>
          <w:rFonts w:ascii="Arial" w:eastAsia="Times New Roman" w:hAnsi="Arial" w:cs="Arial"/>
          <w:lang w:eastAsia="cs-CZ"/>
        </w:rPr>
      </w:pPr>
      <w:r w:rsidRPr="001F59B1">
        <w:rPr>
          <w:rFonts w:ascii="Arial" w:eastAsia="Times New Roman" w:hAnsi="Arial" w:cs="Arial"/>
          <w:lang w:eastAsia="cs-CZ"/>
        </w:rPr>
        <w:t xml:space="preserve">Zhotovitel k objednávce tisku povinné publicity </w:t>
      </w:r>
      <w:proofErr w:type="gramStart"/>
      <w:r w:rsidRPr="001F59B1">
        <w:rPr>
          <w:rFonts w:ascii="Arial" w:eastAsia="Times New Roman" w:hAnsi="Arial" w:cs="Arial"/>
          <w:lang w:eastAsia="cs-CZ"/>
        </w:rPr>
        <w:t>přiloží</w:t>
      </w:r>
      <w:proofErr w:type="gramEnd"/>
      <w:r w:rsidRPr="001F59B1">
        <w:rPr>
          <w:rFonts w:ascii="Arial" w:eastAsia="Times New Roman" w:hAnsi="Arial" w:cs="Arial"/>
          <w:lang w:eastAsia="cs-CZ"/>
        </w:rPr>
        <w:t xml:space="preserve"> vytvořený dokument, v samostatné příloze pak loga EU a NPO v plné kvalitě. Poměr velikostí písma a formátování textu musí být zachovány.</w:t>
      </w:r>
    </w:p>
    <w:p w14:paraId="60A0C075"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120442A4"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487D43E7" w14:textId="77777777" w:rsidR="00865F0E" w:rsidRDefault="00865F0E" w:rsidP="00865F0E">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2.3 Povinná publicita v průběhu </w:t>
      </w:r>
      <w:r w:rsidRPr="001A52E6">
        <w:rPr>
          <w:rFonts w:ascii="Arial" w:eastAsia="Times New Roman" w:hAnsi="Arial" w:cs="Arial"/>
          <w:b/>
          <w:bCs/>
          <w:lang w:eastAsia="cs-CZ"/>
        </w:rPr>
        <w:t>realizace projektu</w:t>
      </w:r>
    </w:p>
    <w:p w14:paraId="08A2C2D9"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6719AEB6" w14:textId="77777777" w:rsidR="00865F0E" w:rsidRPr="007016A5" w:rsidRDefault="00865F0E" w:rsidP="00865F0E">
      <w:pPr>
        <w:pStyle w:val="Odstavecseseznamem"/>
        <w:numPr>
          <w:ilvl w:val="2"/>
          <w:numId w:val="84"/>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b/>
          <w:bCs/>
          <w:lang w:eastAsia="cs-CZ"/>
        </w:rPr>
        <w:t>Informační deska nebo plakát (minimální rozměr A3)</w:t>
      </w:r>
      <w:r w:rsidRPr="007016A5">
        <w:rPr>
          <w:rFonts w:ascii="Arial" w:eastAsia="Times New Roman" w:hAnsi="Arial" w:cs="Arial"/>
          <w:lang w:eastAsia="cs-CZ"/>
        </w:rPr>
        <w:t> </w:t>
      </w:r>
    </w:p>
    <w:p w14:paraId="5F505894" w14:textId="77777777" w:rsidR="00865F0E" w:rsidRDefault="00865F0E" w:rsidP="00865F0E">
      <w:pPr>
        <w:pStyle w:val="Odstavecseseznamem"/>
        <w:numPr>
          <w:ilvl w:val="0"/>
          <w:numId w:val="59"/>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Tento typ publicity se používá u projektů, kde celková výše podpory z veřejných zdrojů (tj. celková výše dotace na projekt) nepřesáhne 1 000 000 EUR (přepočet dle kurzu ECB ke dni zadávání veřejné zakázky s přihlédnutím k odhadnuté vysoutěžené ceně). V případě projektů, které se skládají z většího množství dílčích aktivit, bude informační deska/plakát obsahovat pouze informace o projektu jako celku.  </w:t>
      </w:r>
    </w:p>
    <w:p w14:paraId="28630527" w14:textId="77777777" w:rsidR="00865F0E" w:rsidRDefault="00865F0E" w:rsidP="00865F0E">
      <w:pPr>
        <w:pStyle w:val="Odstavecseseznamem"/>
        <w:numPr>
          <w:ilvl w:val="0"/>
          <w:numId w:val="59"/>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79C96568" w14:textId="77777777" w:rsidR="00865F0E" w:rsidRDefault="00865F0E" w:rsidP="00865F0E">
      <w:pPr>
        <w:pStyle w:val="Odstavecseseznamem"/>
        <w:numPr>
          <w:ilvl w:val="0"/>
          <w:numId w:val="59"/>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3E44487C" w14:textId="77777777" w:rsidR="00865F0E" w:rsidRDefault="00865F0E" w:rsidP="00865F0E">
      <w:pPr>
        <w:pStyle w:val="Odstavecseseznamem"/>
        <w:numPr>
          <w:ilvl w:val="0"/>
          <w:numId w:val="59"/>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Informační deska nebo plakát musí být na určeném místě umístěny do 1 měsíce od předání staveniště. </w:t>
      </w:r>
    </w:p>
    <w:p w14:paraId="5C9D80B5" w14:textId="77777777" w:rsidR="00865F0E" w:rsidRPr="007016A5" w:rsidRDefault="00865F0E" w:rsidP="00865F0E">
      <w:pPr>
        <w:pStyle w:val="Odstavecseseznamem"/>
        <w:numPr>
          <w:ilvl w:val="0"/>
          <w:numId w:val="59"/>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Nástroje uvedené v této podkapitole jsou umístěny trvale i po ukončení realizace projektu.</w:t>
      </w:r>
    </w:p>
    <w:p w14:paraId="215F7A6B"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66E82C77" w14:textId="77777777" w:rsidR="00865F0E" w:rsidRPr="007016A5" w:rsidRDefault="00865F0E" w:rsidP="00865F0E">
      <w:pPr>
        <w:pStyle w:val="Odstavecseseznamem"/>
        <w:numPr>
          <w:ilvl w:val="2"/>
          <w:numId w:val="84"/>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b/>
          <w:bCs/>
          <w:lang w:eastAsia="cs-CZ"/>
        </w:rPr>
        <w:t>Dočasný billboard</w:t>
      </w:r>
      <w:r w:rsidRPr="007016A5">
        <w:rPr>
          <w:rFonts w:ascii="Arial" w:eastAsia="Times New Roman" w:hAnsi="Arial" w:cs="Arial"/>
          <w:lang w:eastAsia="cs-CZ"/>
        </w:rPr>
        <w:t> </w:t>
      </w:r>
    </w:p>
    <w:p w14:paraId="73FECA03" w14:textId="77777777" w:rsidR="00865F0E" w:rsidRDefault="00865F0E" w:rsidP="00865F0E">
      <w:pPr>
        <w:pStyle w:val="Odstavecseseznamem"/>
        <w:numPr>
          <w:ilvl w:val="0"/>
          <w:numId w:val="65"/>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 xml:space="preserve">Dočasný billboard je použit u projektů, u kterých celková výše podpory z veřejných zdrojů (tj. celková výše dotace na projekt jako celek) přesáhne 1 000 000 EUR (tuto informaci </w:t>
      </w:r>
      <w:proofErr w:type="gramStart"/>
      <w:r w:rsidRPr="007016A5">
        <w:rPr>
          <w:rFonts w:ascii="Arial" w:eastAsia="Times New Roman" w:hAnsi="Arial" w:cs="Arial"/>
          <w:lang w:eastAsia="cs-CZ"/>
        </w:rPr>
        <w:t>obdrží</w:t>
      </w:r>
      <w:proofErr w:type="gramEnd"/>
      <w:r w:rsidRPr="007016A5">
        <w:rPr>
          <w:rFonts w:ascii="Arial" w:eastAsia="Times New Roman" w:hAnsi="Arial" w:cs="Arial"/>
          <w:lang w:eastAsia="cs-CZ"/>
        </w:rPr>
        <w:t xml:space="preserve"> Zhotovitel od Objednatele).  </w:t>
      </w:r>
    </w:p>
    <w:p w14:paraId="1098CDCD" w14:textId="77777777" w:rsidR="00865F0E" w:rsidRDefault="00865F0E" w:rsidP="00865F0E">
      <w:pPr>
        <w:pStyle w:val="Odstavecseseznamem"/>
        <w:numPr>
          <w:ilvl w:val="0"/>
          <w:numId w:val="65"/>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Dočasný billboard musí být umístěn na místě snadno viditelném pro veřejnost, přednostně v místě realizace projektu. </w:t>
      </w:r>
    </w:p>
    <w:p w14:paraId="511BFCED" w14:textId="77777777" w:rsidR="00865F0E" w:rsidRDefault="00865F0E" w:rsidP="00865F0E">
      <w:pPr>
        <w:pStyle w:val="Odstavecseseznamem"/>
        <w:numPr>
          <w:ilvl w:val="0"/>
          <w:numId w:val="65"/>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Doporučená (a současně minimální) velikost dočasného billboardu je 2100x2200 mm. Po ukončení realizace projektu je dočasný billboard nahrazen stálou pamětní deskou nebo stálým billboardem, případně může být ponechán na místě trvale.  </w:t>
      </w:r>
    </w:p>
    <w:p w14:paraId="39C2E691" w14:textId="77777777" w:rsidR="00865F0E" w:rsidRPr="007016A5" w:rsidRDefault="00865F0E" w:rsidP="00865F0E">
      <w:pPr>
        <w:pStyle w:val="Odstavecseseznamem"/>
        <w:numPr>
          <w:ilvl w:val="0"/>
          <w:numId w:val="65"/>
        </w:numPr>
        <w:spacing w:after="0" w:line="240" w:lineRule="auto"/>
        <w:jc w:val="both"/>
        <w:textAlignment w:val="baseline"/>
        <w:rPr>
          <w:rFonts w:ascii="Arial" w:eastAsia="Times New Roman" w:hAnsi="Arial" w:cs="Arial"/>
          <w:lang w:eastAsia="cs-CZ"/>
        </w:rPr>
      </w:pPr>
      <w:r w:rsidRPr="007016A5">
        <w:rPr>
          <w:rFonts w:ascii="Arial" w:eastAsia="Times New Roman" w:hAnsi="Arial" w:cs="Arial"/>
          <w:lang w:eastAsia="cs-CZ"/>
        </w:rPr>
        <w:t>Dočasný billboard musí být na určeném místě umístěn do 1 měsíce od předání staveniště. </w:t>
      </w:r>
    </w:p>
    <w:p w14:paraId="051413AF"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6E43CD3B"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3A25342A"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404F001B"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31C3E546" w14:textId="77777777" w:rsidR="00865F0E" w:rsidRPr="00772BE6" w:rsidRDefault="00865F0E" w:rsidP="00865F0E">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lastRenderedPageBreak/>
        <w:t xml:space="preserve">2.4 </w:t>
      </w:r>
      <w:r w:rsidRPr="00772BE6">
        <w:rPr>
          <w:rFonts w:ascii="Arial" w:eastAsia="Times New Roman" w:hAnsi="Arial" w:cs="Arial"/>
          <w:b/>
          <w:bCs/>
          <w:lang w:eastAsia="cs-CZ"/>
        </w:rPr>
        <w:t xml:space="preserve">Povinná publicita po ukončení </w:t>
      </w:r>
      <w:r w:rsidRPr="001A52E6">
        <w:rPr>
          <w:rFonts w:ascii="Arial" w:eastAsia="Times New Roman" w:hAnsi="Arial" w:cs="Arial"/>
          <w:b/>
          <w:bCs/>
          <w:lang w:eastAsia="cs-CZ"/>
        </w:rPr>
        <w:t>realizace projektu</w:t>
      </w:r>
    </w:p>
    <w:p w14:paraId="433F83A0"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76A958C1"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2.4.1 </w:t>
      </w:r>
      <w:r w:rsidRPr="003462A7">
        <w:rPr>
          <w:rFonts w:ascii="Arial" w:eastAsia="Times New Roman" w:hAnsi="Arial" w:cs="Arial"/>
          <w:b/>
          <w:bCs/>
          <w:lang w:eastAsia="cs-CZ"/>
        </w:rPr>
        <w:t>Informační deska nebo plakát</w:t>
      </w:r>
      <w:r w:rsidRPr="003462A7">
        <w:rPr>
          <w:rFonts w:ascii="Arial" w:eastAsia="Times New Roman" w:hAnsi="Arial" w:cs="Arial"/>
          <w:lang w:eastAsia="cs-CZ"/>
        </w:rPr>
        <w:t> </w:t>
      </w:r>
    </w:p>
    <w:p w14:paraId="59BED6D4"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Informační deska nebo plakát o minimální velikosti A3, které byly instalovány během </w:t>
      </w:r>
      <w:r>
        <w:rPr>
          <w:rFonts w:ascii="Arial" w:eastAsia="Times New Roman" w:hAnsi="Arial" w:cs="Arial"/>
          <w:lang w:eastAsia="cs-CZ"/>
        </w:rPr>
        <w:t>realizace projektu</w:t>
      </w:r>
      <w:r w:rsidRPr="003462A7">
        <w:rPr>
          <w:rFonts w:ascii="Arial" w:eastAsia="Times New Roman" w:hAnsi="Arial" w:cs="Arial"/>
          <w:lang w:eastAsia="cs-CZ"/>
        </w:rPr>
        <w:t>, jsou umístěny trvale. </w:t>
      </w:r>
    </w:p>
    <w:p w14:paraId="09446074"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1F350906"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2.4.2 </w:t>
      </w:r>
      <w:r w:rsidRPr="003462A7">
        <w:rPr>
          <w:rFonts w:ascii="Arial" w:eastAsia="Times New Roman" w:hAnsi="Arial" w:cs="Arial"/>
          <w:b/>
          <w:bCs/>
          <w:lang w:eastAsia="cs-CZ"/>
        </w:rPr>
        <w:t>Stálá pamětní deska nebo stálý billboard</w:t>
      </w:r>
      <w:r w:rsidRPr="003462A7">
        <w:rPr>
          <w:rFonts w:ascii="Arial" w:eastAsia="Times New Roman" w:hAnsi="Arial" w:cs="Arial"/>
          <w:lang w:eastAsia="cs-CZ"/>
        </w:rPr>
        <w:t> </w:t>
      </w:r>
    </w:p>
    <w:p w14:paraId="50A7FE93" w14:textId="77777777" w:rsidR="00865F0E"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projektů s podporou nad 1 000 000 EUR se po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 xml:space="preserve">používá povinná publicita ve formě stálé pamětní desky nebo stálého billboardu, přičemž záleží na </w:t>
      </w:r>
      <w:r>
        <w:rPr>
          <w:rFonts w:ascii="Arial" w:eastAsia="Times New Roman" w:hAnsi="Arial" w:cs="Arial"/>
          <w:lang w:eastAsia="cs-CZ"/>
        </w:rPr>
        <w:t>Objednateli</w:t>
      </w:r>
      <w:r w:rsidRPr="003462A7">
        <w:rPr>
          <w:rFonts w:ascii="Arial" w:eastAsia="Times New Roman" w:hAnsi="Arial" w:cs="Arial"/>
          <w:lang w:eastAsia="cs-CZ"/>
        </w:rPr>
        <w:t xml:space="preserve">, zda zvolí k publicitě stálou pamětní desku či stálý billboard. Stálou pamětní desku nebo stálý billboard je povinné umístit do 3 měsíců od ukončení </w:t>
      </w:r>
      <w:r>
        <w:rPr>
          <w:rFonts w:ascii="Arial" w:eastAsia="Times New Roman" w:hAnsi="Arial" w:cs="Arial"/>
          <w:lang w:eastAsia="cs-CZ"/>
        </w:rPr>
        <w:t>realizace projektu</w:t>
      </w:r>
      <w:r w:rsidRPr="003462A7">
        <w:rPr>
          <w:rFonts w:ascii="Arial" w:eastAsia="Times New Roman" w:hAnsi="Arial" w:cs="Arial"/>
          <w:lang w:eastAsia="cs-CZ"/>
        </w:rPr>
        <w:t>. </w:t>
      </w:r>
    </w:p>
    <w:p w14:paraId="57DE2D9C"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01889C35" w14:textId="77777777" w:rsidR="00865F0E" w:rsidRPr="003462A7" w:rsidRDefault="00865F0E" w:rsidP="00865F0E">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Stálá pamětní deska</w:t>
      </w:r>
      <w:r w:rsidRPr="003462A7">
        <w:rPr>
          <w:rFonts w:ascii="Arial" w:eastAsia="Times New Roman" w:hAnsi="Arial" w:cs="Arial"/>
          <w:lang w:eastAsia="cs-CZ"/>
        </w:rPr>
        <w:t> </w:t>
      </w:r>
    </w:p>
    <w:p w14:paraId="70DD4B42" w14:textId="77777777" w:rsidR="00865F0E" w:rsidRPr="003462A7" w:rsidRDefault="00865F0E" w:rsidP="00865F0E">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Stálá pamětní deska musí splňovat následující parametry: </w:t>
      </w:r>
    </w:p>
    <w:p w14:paraId="749D110B" w14:textId="77777777" w:rsidR="00865F0E" w:rsidRPr="003462A7" w:rsidRDefault="00865F0E" w:rsidP="00865F0E">
      <w:pPr>
        <w:numPr>
          <w:ilvl w:val="0"/>
          <w:numId w:val="74"/>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umístěna na místě snadno viditelném pro veřejnost, </w:t>
      </w:r>
    </w:p>
    <w:p w14:paraId="48A3D84B" w14:textId="77777777" w:rsidR="00865F0E" w:rsidRPr="003462A7" w:rsidRDefault="00865F0E" w:rsidP="00865F0E">
      <w:pPr>
        <w:numPr>
          <w:ilvl w:val="0"/>
          <w:numId w:val="75"/>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rozměr je 300 x 400 mm, </w:t>
      </w:r>
    </w:p>
    <w:p w14:paraId="50AD947B" w14:textId="77777777" w:rsidR="00865F0E" w:rsidRPr="003462A7" w:rsidRDefault="00865F0E" w:rsidP="00865F0E">
      <w:pPr>
        <w:numPr>
          <w:ilvl w:val="0"/>
          <w:numId w:val="76"/>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může být orientována na výšku nebo na šířku, </w:t>
      </w:r>
    </w:p>
    <w:p w14:paraId="2E26075B" w14:textId="77777777" w:rsidR="00865F0E" w:rsidRPr="003462A7" w:rsidRDefault="00865F0E" w:rsidP="00865F0E">
      <w:pPr>
        <w:numPr>
          <w:ilvl w:val="0"/>
          <w:numId w:val="77"/>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03F4EB47"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65F2C5A1" w14:textId="77777777" w:rsidR="00865F0E" w:rsidRPr="003462A7" w:rsidRDefault="00865F0E" w:rsidP="00865F0E">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Stálý billboard</w:t>
      </w:r>
      <w:r w:rsidRPr="003462A7">
        <w:rPr>
          <w:rFonts w:ascii="Arial" w:eastAsia="Times New Roman" w:hAnsi="Arial" w:cs="Arial"/>
          <w:lang w:eastAsia="cs-CZ"/>
        </w:rPr>
        <w:t> </w:t>
      </w:r>
    </w:p>
    <w:p w14:paraId="2D948C3A" w14:textId="77777777" w:rsidR="00865F0E" w:rsidRPr="003462A7" w:rsidRDefault="00865F0E" w:rsidP="00865F0E">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Stálý billboard musí splňovat následující parametry: </w:t>
      </w:r>
    </w:p>
    <w:p w14:paraId="36D465A3" w14:textId="77777777" w:rsidR="00865F0E" w:rsidRPr="003462A7" w:rsidRDefault="00865F0E" w:rsidP="00865F0E">
      <w:pPr>
        <w:numPr>
          <w:ilvl w:val="0"/>
          <w:numId w:val="78"/>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 na místě snadno viditelném pro veřejnost, </w:t>
      </w:r>
    </w:p>
    <w:p w14:paraId="0D4BEC85" w14:textId="77777777" w:rsidR="00865F0E" w:rsidRPr="003462A7" w:rsidRDefault="00865F0E" w:rsidP="00865F0E">
      <w:pPr>
        <w:numPr>
          <w:ilvl w:val="0"/>
          <w:numId w:val="79"/>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a zároveň doporučený rozměr je 2 100 x 2 200 mm, </w:t>
      </w:r>
    </w:p>
    <w:p w14:paraId="34BD56AD" w14:textId="77777777" w:rsidR="00865F0E" w:rsidRPr="003462A7" w:rsidRDefault="00865F0E" w:rsidP="00865F0E">
      <w:pPr>
        <w:numPr>
          <w:ilvl w:val="0"/>
          <w:numId w:val="80"/>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5EB2F2B4" w14:textId="77777777" w:rsidR="00865F0E" w:rsidRPr="003462A7" w:rsidRDefault="00865F0E" w:rsidP="00865F0E">
      <w:pPr>
        <w:spacing w:after="0" w:line="240" w:lineRule="auto"/>
        <w:jc w:val="both"/>
        <w:textAlignment w:val="baseline"/>
        <w:rPr>
          <w:rFonts w:ascii="Arial" w:eastAsia="Times New Roman" w:hAnsi="Arial" w:cs="Arial"/>
          <w:lang w:eastAsia="cs-CZ"/>
        </w:rPr>
      </w:pPr>
    </w:p>
    <w:p w14:paraId="1215C4A7" w14:textId="77777777" w:rsidR="00865F0E" w:rsidRDefault="00865F0E" w:rsidP="00865F0E">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3. </w:t>
      </w:r>
      <w:r w:rsidRPr="003462A7">
        <w:rPr>
          <w:rFonts w:ascii="Arial" w:eastAsia="Times New Roman" w:hAnsi="Arial" w:cs="Arial"/>
          <w:b/>
          <w:bCs/>
          <w:sz w:val="24"/>
          <w:szCs w:val="24"/>
          <w:lang w:eastAsia="cs-CZ"/>
        </w:rPr>
        <w:t>Další informace a doporučení </w:t>
      </w:r>
    </w:p>
    <w:p w14:paraId="6825E54D" w14:textId="77777777" w:rsidR="00865F0E" w:rsidRPr="003462A7" w:rsidRDefault="00865F0E" w:rsidP="00865F0E">
      <w:pPr>
        <w:spacing w:after="0" w:line="240" w:lineRule="auto"/>
        <w:jc w:val="both"/>
        <w:textAlignment w:val="baseline"/>
        <w:rPr>
          <w:rFonts w:ascii="Arial" w:eastAsia="Times New Roman" w:hAnsi="Arial" w:cs="Arial"/>
          <w:b/>
          <w:bCs/>
          <w:sz w:val="24"/>
          <w:szCs w:val="24"/>
          <w:lang w:eastAsia="cs-CZ"/>
        </w:rPr>
      </w:pPr>
    </w:p>
    <w:p w14:paraId="10DAA260"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Materiál</w:t>
      </w:r>
      <w:r w:rsidRPr="003462A7">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2E9409D4" w14:textId="77777777" w:rsidR="00865F0E" w:rsidRDefault="00865F0E" w:rsidP="00865F0E">
      <w:pPr>
        <w:spacing w:after="0" w:line="240" w:lineRule="auto"/>
        <w:jc w:val="both"/>
        <w:textAlignment w:val="baseline"/>
        <w:rPr>
          <w:rFonts w:ascii="Arial" w:eastAsia="Times New Roman" w:hAnsi="Arial" w:cs="Arial"/>
          <w:b/>
          <w:bCs/>
          <w:lang w:eastAsia="cs-CZ"/>
        </w:rPr>
      </w:pPr>
    </w:p>
    <w:p w14:paraId="0049D267" w14:textId="77777777" w:rsidR="00865F0E" w:rsidRPr="003462A7" w:rsidRDefault="00865F0E" w:rsidP="00865F0E">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Umístění</w:t>
      </w:r>
      <w:r w:rsidRPr="003462A7">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2B19585D" w14:textId="77777777" w:rsidR="00865F0E" w:rsidRPr="00B109EB" w:rsidRDefault="00865F0E" w:rsidP="00865F0E">
      <w:pPr>
        <w:pStyle w:val="Bezmezer"/>
        <w:jc w:val="both"/>
        <w:rPr>
          <w:rFonts w:ascii="Arial" w:hAnsi="Arial" w:cs="Arial"/>
        </w:rPr>
      </w:pPr>
    </w:p>
    <w:p w14:paraId="0FC19D4D" w14:textId="77777777" w:rsidR="00865F0E" w:rsidRPr="00B109EB" w:rsidRDefault="00865F0E" w:rsidP="00C45BEC">
      <w:pPr>
        <w:pStyle w:val="Bezmezer"/>
        <w:jc w:val="both"/>
        <w:rPr>
          <w:rFonts w:ascii="Arial" w:hAnsi="Arial" w:cs="Arial"/>
        </w:rPr>
      </w:pPr>
    </w:p>
    <w:sectPr w:rsidR="00865F0E" w:rsidRPr="00B109EB" w:rsidSect="004F0679">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2019" w14:textId="77777777" w:rsidR="00D06367" w:rsidRDefault="00D06367" w:rsidP="006C3D15">
      <w:pPr>
        <w:spacing w:after="0" w:line="240" w:lineRule="auto"/>
      </w:pPr>
      <w:r>
        <w:separator/>
      </w:r>
    </w:p>
  </w:endnote>
  <w:endnote w:type="continuationSeparator" w:id="0">
    <w:p w14:paraId="75AF55B0" w14:textId="77777777" w:rsidR="00D06367" w:rsidRDefault="00D06367" w:rsidP="006C3D15">
      <w:pPr>
        <w:spacing w:after="0" w:line="240" w:lineRule="auto"/>
      </w:pPr>
      <w:r>
        <w:continuationSeparator/>
      </w:r>
    </w:p>
  </w:endnote>
  <w:endnote w:type="continuationNotice" w:id="1">
    <w:p w14:paraId="0FDAA424" w14:textId="77777777" w:rsidR="00D06367" w:rsidRDefault="00D0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12432"/>
      <w:docPartObj>
        <w:docPartGallery w:val="Page Numbers (Bottom of Page)"/>
        <w:docPartUnique/>
      </w:docPartObj>
    </w:sdtPr>
    <w:sdtEndPr/>
    <w:sdtContent>
      <w:p w14:paraId="08B57B64" w14:textId="29C57C63" w:rsidR="00CA75D6" w:rsidRDefault="00CA75D6">
        <w:pPr>
          <w:pStyle w:val="Zpat"/>
          <w:jc w:val="center"/>
        </w:pPr>
        <w:r>
          <w:fldChar w:fldCharType="begin"/>
        </w:r>
        <w:r>
          <w:instrText>PAGE   \* MERGEFORMAT</w:instrText>
        </w:r>
        <w:r>
          <w:fldChar w:fldCharType="separate"/>
        </w:r>
        <w:r>
          <w:t>2</w:t>
        </w:r>
        <w:r>
          <w:fldChar w:fldCharType="end"/>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77777777" w:rsidR="001E05F2" w:rsidRDefault="001E05F2" w:rsidP="00D263E2">
    <w:pPr>
      <w:pStyle w:val="Zpat"/>
    </w:pPr>
    <w:r>
      <w:t xml:space="preserve">                                                                                 1/26                                  </w:t>
    </w:r>
    <w:r>
      <w:rPr>
        <w:noProof/>
        <w:lang w:eastAsia="cs-CZ"/>
      </w:rPr>
      <w:drawing>
        <wp:inline distT="0" distB="0" distL="0" distR="0" wp14:anchorId="20B40476" wp14:editId="351BE734">
          <wp:extent cx="2333625" cy="698373"/>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698373"/>
                  </a:xfrm>
                  <a:prstGeom prst="rect">
                    <a:avLst/>
                  </a:prstGeom>
                  <a:noFill/>
                </pic:spPr>
              </pic:pic>
            </a:graphicData>
          </a:graphic>
        </wp:inline>
      </w:drawing>
    </w:r>
    <w:r>
      <w:rPr>
        <w:noProof/>
        <w:lang w:eastAsia="cs-CZ"/>
      </w:rPr>
      <w:t xml:space="preserve">                                                           </w:t>
    </w:r>
    <w:r>
      <w:rPr>
        <w:noProof/>
        <w:lang w:eastAsia="cs-CZ"/>
      </w:rPr>
      <w:drawing>
        <wp:inline distT="0" distB="0" distL="0" distR="0" wp14:anchorId="0A81828C" wp14:editId="2579E15E">
          <wp:extent cx="1381125" cy="82578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0496" cy="8433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E2DB" w14:textId="77777777" w:rsidR="00D06367" w:rsidRDefault="00D06367" w:rsidP="006C3D15">
      <w:pPr>
        <w:spacing w:after="0" w:line="240" w:lineRule="auto"/>
      </w:pPr>
      <w:r>
        <w:separator/>
      </w:r>
    </w:p>
  </w:footnote>
  <w:footnote w:type="continuationSeparator" w:id="0">
    <w:p w14:paraId="34667096" w14:textId="77777777" w:rsidR="00D06367" w:rsidRDefault="00D06367" w:rsidP="006C3D15">
      <w:pPr>
        <w:spacing w:after="0" w:line="240" w:lineRule="auto"/>
      </w:pPr>
      <w:r>
        <w:continuationSeparator/>
      </w:r>
    </w:p>
  </w:footnote>
  <w:footnote w:type="continuationNotice" w:id="1">
    <w:p w14:paraId="083D7CCF" w14:textId="77777777" w:rsidR="00D06367" w:rsidRDefault="00D06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77777777" w:rsidR="001E05F2" w:rsidRPr="000E082E" w:rsidRDefault="001E05F2">
    <w:pPr>
      <w:pStyle w:val="Zhlav"/>
      <w:rPr>
        <w:rFonts w:ascii="Arial" w:hAnsi="Arial" w:cs="Arial"/>
        <w:sz w:val="18"/>
        <w:szCs w:val="18"/>
      </w:rPr>
    </w:pPr>
    <w:r>
      <w:tab/>
    </w:r>
    <w:r>
      <w:tab/>
    </w:r>
    <w:r w:rsidRPr="000E082E">
      <w:rPr>
        <w:rFonts w:ascii="Arial" w:hAnsi="Arial" w:cs="Arial"/>
        <w:sz w:val="18"/>
        <w:szCs w:val="18"/>
      </w:rPr>
      <w:t>Č.j. objednatele:</w:t>
    </w:r>
  </w:p>
  <w:p w14:paraId="4E7D888D" w14:textId="77777777" w:rsidR="001E05F2" w:rsidRPr="000E082E" w:rsidRDefault="001E05F2">
    <w:pPr>
      <w:pStyle w:val="Zhlav"/>
      <w:rPr>
        <w:rFonts w:ascii="Arial" w:hAnsi="Arial" w:cs="Arial"/>
        <w:sz w:val="18"/>
        <w:szCs w:val="18"/>
      </w:rPr>
    </w:pPr>
    <w:r w:rsidRPr="000E082E">
      <w:rPr>
        <w:rFonts w:ascii="Arial" w:hAnsi="Arial" w:cs="Arial"/>
        <w:sz w:val="18"/>
        <w:szCs w:val="18"/>
      </w:rPr>
      <w:tab/>
    </w:r>
    <w:r w:rsidRPr="000E082E">
      <w:rPr>
        <w:rFonts w:ascii="Arial" w:hAnsi="Arial" w:cs="Arial"/>
        <w:sz w:val="18"/>
        <w:szCs w:val="18"/>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77777777" w:rsidR="001E05F2" w:rsidRPr="002E77C0" w:rsidRDefault="001E05F2" w:rsidP="004F0679">
    <w:pPr>
      <w:pStyle w:val="Zhlav"/>
      <w:rPr>
        <w:rFonts w:ascii="Arial" w:hAnsi="Arial" w:cs="Arial"/>
        <w:sz w:val="18"/>
        <w:szCs w:val="18"/>
      </w:rPr>
    </w:pPr>
    <w:r w:rsidRPr="00B109EB">
      <w:rPr>
        <w:rFonts w:ascii="Arial" w:hAnsi="Arial" w:cs="Arial"/>
      </w:rPr>
      <w:t xml:space="preserve">                                                                                                                                                                                                                             </w:t>
    </w:r>
    <w:r>
      <w:rPr>
        <w:rFonts w:ascii="Arial" w:hAnsi="Arial" w:cs="Arial"/>
      </w:rPr>
      <w:tab/>
    </w:r>
    <w:r>
      <w:rPr>
        <w:rFonts w:ascii="Arial" w:hAnsi="Arial" w:cs="Arial"/>
      </w:rPr>
      <w:tab/>
    </w:r>
    <w:r w:rsidRPr="002E77C0">
      <w:rPr>
        <w:rFonts w:ascii="Arial" w:hAnsi="Arial" w:cs="Arial"/>
        <w:sz w:val="18"/>
        <w:szCs w:val="18"/>
      </w:rPr>
      <w:t>Č.j. objednatele:</w:t>
    </w:r>
  </w:p>
  <w:p w14:paraId="5D4655B6" w14:textId="77777777" w:rsidR="001E05F2" w:rsidRPr="002E77C0" w:rsidRDefault="001E05F2" w:rsidP="004F0679">
    <w:pPr>
      <w:pStyle w:val="Zhlav"/>
      <w:rPr>
        <w:rFonts w:ascii="Arial" w:hAnsi="Arial" w:cs="Arial"/>
        <w:sz w:val="18"/>
        <w:szCs w:val="18"/>
      </w:rPr>
    </w:pPr>
    <w:r w:rsidRPr="002E77C0">
      <w:rPr>
        <w:rFonts w:ascii="Arial" w:hAnsi="Arial" w:cs="Arial"/>
        <w:sz w:val="18"/>
        <w:szCs w:val="18"/>
      </w:rPr>
      <w:tab/>
    </w:r>
    <w:r w:rsidRPr="002E77C0">
      <w:rPr>
        <w:rFonts w:ascii="Arial" w:hAnsi="Arial" w:cs="Arial"/>
        <w:sz w:val="18"/>
        <w:szCs w:val="18"/>
      </w:rPr>
      <w:tab/>
      <w:t>Č.j. zhotovitele:</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0C659A"/>
    <w:multiLevelType w:val="hybridMultilevel"/>
    <w:tmpl w:val="9FB09640"/>
    <w:lvl w:ilvl="0" w:tplc="87763034">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7"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4"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68"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2487"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5"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23116CE"/>
    <w:multiLevelType w:val="hybridMultilevel"/>
    <w:tmpl w:val="39BC4A92"/>
    <w:lvl w:ilvl="0" w:tplc="4806774A">
      <w:start w:val="1"/>
      <w:numFmt w:val="bullet"/>
      <w:pStyle w:val="Odrky"/>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54B7CD2"/>
    <w:multiLevelType w:val="hybridMultilevel"/>
    <w:tmpl w:val="F89657EA"/>
    <w:lvl w:ilvl="0" w:tplc="09CC13D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B360B5"/>
    <w:multiLevelType w:val="multilevel"/>
    <w:tmpl w:val="9E7A42BE"/>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4"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8"/>
  </w:num>
  <w:num w:numId="3">
    <w:abstractNumId w:val="70"/>
  </w:num>
  <w:num w:numId="4">
    <w:abstractNumId w:val="74"/>
  </w:num>
  <w:num w:numId="5">
    <w:abstractNumId w:val="77"/>
  </w:num>
  <w:num w:numId="6">
    <w:abstractNumId w:val="48"/>
  </w:num>
  <w:num w:numId="7">
    <w:abstractNumId w:val="72"/>
  </w:num>
  <w:num w:numId="8">
    <w:abstractNumId w:val="58"/>
  </w:num>
  <w:num w:numId="9">
    <w:abstractNumId w:val="33"/>
  </w:num>
  <w:num w:numId="10">
    <w:abstractNumId w:val="12"/>
  </w:num>
  <w:num w:numId="11">
    <w:abstractNumId w:val="16"/>
  </w:num>
  <w:num w:numId="12">
    <w:abstractNumId w:val="57"/>
  </w:num>
  <w:num w:numId="13">
    <w:abstractNumId w:val="59"/>
  </w:num>
  <w:num w:numId="14">
    <w:abstractNumId w:val="14"/>
  </w:num>
  <w:num w:numId="15">
    <w:abstractNumId w:val="39"/>
  </w:num>
  <w:num w:numId="16">
    <w:abstractNumId w:val="36"/>
  </w:num>
  <w:num w:numId="17">
    <w:abstractNumId w:val="46"/>
  </w:num>
  <w:num w:numId="18">
    <w:abstractNumId w:val="49"/>
  </w:num>
  <w:num w:numId="19">
    <w:abstractNumId w:val="21"/>
  </w:num>
  <w:num w:numId="20">
    <w:abstractNumId w:val="64"/>
  </w:num>
  <w:num w:numId="21">
    <w:abstractNumId w:val="26"/>
  </w:num>
  <w:num w:numId="22">
    <w:abstractNumId w:val="34"/>
  </w:num>
  <w:num w:numId="23">
    <w:abstractNumId w:val="54"/>
  </w:num>
  <w:num w:numId="24">
    <w:abstractNumId w:val="3"/>
  </w:num>
  <w:num w:numId="25">
    <w:abstractNumId w:val="83"/>
  </w:num>
  <w:num w:numId="26">
    <w:abstractNumId w:val="29"/>
  </w:num>
  <w:num w:numId="27">
    <w:abstractNumId w:val="5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1"/>
  </w:num>
  <w:num w:numId="31">
    <w:abstractNumId w:val="81"/>
  </w:num>
  <w:num w:numId="32">
    <w:abstractNumId w:val="28"/>
  </w:num>
  <w:num w:numId="33">
    <w:abstractNumId w:val="11"/>
  </w:num>
  <w:num w:numId="34">
    <w:abstractNumId w:val="30"/>
  </w:num>
  <w:num w:numId="35">
    <w:abstractNumId w:val="73"/>
  </w:num>
  <w:num w:numId="36">
    <w:abstractNumId w:val="5"/>
  </w:num>
  <w:num w:numId="37">
    <w:abstractNumId w:val="31"/>
  </w:num>
  <w:num w:numId="38">
    <w:abstractNumId w:val="18"/>
  </w:num>
  <w:num w:numId="39">
    <w:abstractNumId w:val="80"/>
  </w:num>
  <w:num w:numId="40">
    <w:abstractNumId w:val="45"/>
  </w:num>
  <w:num w:numId="41">
    <w:abstractNumId w:val="25"/>
  </w:num>
  <w:num w:numId="42">
    <w:abstractNumId w:val="27"/>
  </w:num>
  <w:num w:numId="43">
    <w:abstractNumId w:val="42"/>
  </w:num>
  <w:num w:numId="44">
    <w:abstractNumId w:val="41"/>
  </w:num>
  <w:num w:numId="45">
    <w:abstractNumId w:val="6"/>
  </w:num>
  <w:num w:numId="46">
    <w:abstractNumId w:val="40"/>
  </w:num>
  <w:num w:numId="47">
    <w:abstractNumId w:val="32"/>
  </w:num>
  <w:num w:numId="48">
    <w:abstractNumId w:val="23"/>
  </w:num>
  <w:num w:numId="49">
    <w:abstractNumId w:val="75"/>
  </w:num>
  <w:num w:numId="50">
    <w:abstractNumId w:val="61"/>
  </w:num>
  <w:num w:numId="51">
    <w:abstractNumId w:val="63"/>
  </w:num>
  <w:num w:numId="52">
    <w:abstractNumId w:val="78"/>
  </w:num>
  <w:num w:numId="53">
    <w:abstractNumId w:val="24"/>
  </w:num>
  <w:num w:numId="54">
    <w:abstractNumId w:val="50"/>
  </w:num>
  <w:num w:numId="55">
    <w:abstractNumId w:val="43"/>
  </w:num>
  <w:num w:numId="56">
    <w:abstractNumId w:val="19"/>
  </w:num>
  <w:num w:numId="57">
    <w:abstractNumId w:val="15"/>
  </w:num>
  <w:num w:numId="58">
    <w:abstractNumId w:val="20"/>
  </w:num>
  <w:num w:numId="59">
    <w:abstractNumId w:val="71"/>
  </w:num>
  <w:num w:numId="60">
    <w:abstractNumId w:val="62"/>
  </w:num>
  <w:num w:numId="61">
    <w:abstractNumId w:val="10"/>
  </w:num>
  <w:num w:numId="62">
    <w:abstractNumId w:val="55"/>
  </w:num>
  <w:num w:numId="63">
    <w:abstractNumId w:val="47"/>
  </w:num>
  <w:num w:numId="64">
    <w:abstractNumId w:val="82"/>
  </w:num>
  <w:num w:numId="65">
    <w:abstractNumId w:val="37"/>
  </w:num>
  <w:num w:numId="66">
    <w:abstractNumId w:val="60"/>
  </w:num>
  <w:num w:numId="67">
    <w:abstractNumId w:val="13"/>
  </w:num>
  <w:num w:numId="68">
    <w:abstractNumId w:val="69"/>
  </w:num>
  <w:num w:numId="69">
    <w:abstractNumId w:val="56"/>
  </w:num>
  <w:num w:numId="70">
    <w:abstractNumId w:val="17"/>
  </w:num>
  <w:num w:numId="71">
    <w:abstractNumId w:val="22"/>
  </w:num>
  <w:num w:numId="72">
    <w:abstractNumId w:val="7"/>
  </w:num>
  <w:num w:numId="73">
    <w:abstractNumId w:val="51"/>
  </w:num>
  <w:num w:numId="74">
    <w:abstractNumId w:val="68"/>
  </w:num>
  <w:num w:numId="75">
    <w:abstractNumId w:val="65"/>
  </w:num>
  <w:num w:numId="76">
    <w:abstractNumId w:val="38"/>
  </w:num>
  <w:num w:numId="77">
    <w:abstractNumId w:val="84"/>
  </w:num>
  <w:num w:numId="78">
    <w:abstractNumId w:val="66"/>
  </w:num>
  <w:num w:numId="79">
    <w:abstractNumId w:val="0"/>
  </w:num>
  <w:num w:numId="80">
    <w:abstractNumId w:val="44"/>
  </w:num>
  <w:num w:numId="81">
    <w:abstractNumId w:val="52"/>
  </w:num>
  <w:num w:numId="82">
    <w:abstractNumId w:val="9"/>
  </w:num>
  <w:num w:numId="83">
    <w:abstractNumId w:val="2"/>
  </w:num>
  <w:num w:numId="84">
    <w:abstractNumId w:val="79"/>
  </w:num>
  <w:num w:numId="85">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DDF"/>
    <w:rsid w:val="000011FA"/>
    <w:rsid w:val="00001618"/>
    <w:rsid w:val="00004170"/>
    <w:rsid w:val="000051FC"/>
    <w:rsid w:val="00005858"/>
    <w:rsid w:val="000060B8"/>
    <w:rsid w:val="00010ECF"/>
    <w:rsid w:val="0001211B"/>
    <w:rsid w:val="00013911"/>
    <w:rsid w:val="00023556"/>
    <w:rsid w:val="000246D6"/>
    <w:rsid w:val="000253D0"/>
    <w:rsid w:val="000262B2"/>
    <w:rsid w:val="00026476"/>
    <w:rsid w:val="00031BB1"/>
    <w:rsid w:val="00034FAB"/>
    <w:rsid w:val="000400AD"/>
    <w:rsid w:val="000421F3"/>
    <w:rsid w:val="000453FC"/>
    <w:rsid w:val="00045578"/>
    <w:rsid w:val="000475EC"/>
    <w:rsid w:val="00050E94"/>
    <w:rsid w:val="00050F49"/>
    <w:rsid w:val="000559CD"/>
    <w:rsid w:val="000564D3"/>
    <w:rsid w:val="00065713"/>
    <w:rsid w:val="000711AF"/>
    <w:rsid w:val="000735AF"/>
    <w:rsid w:val="00073DC0"/>
    <w:rsid w:val="00075B2F"/>
    <w:rsid w:val="00080D4E"/>
    <w:rsid w:val="00083DFE"/>
    <w:rsid w:val="000843DE"/>
    <w:rsid w:val="00092614"/>
    <w:rsid w:val="00095434"/>
    <w:rsid w:val="000A38CF"/>
    <w:rsid w:val="000A53A1"/>
    <w:rsid w:val="000A58E0"/>
    <w:rsid w:val="000B5A04"/>
    <w:rsid w:val="000C4CA7"/>
    <w:rsid w:val="000C6647"/>
    <w:rsid w:val="000D3386"/>
    <w:rsid w:val="000D6487"/>
    <w:rsid w:val="000D6F1A"/>
    <w:rsid w:val="000E082E"/>
    <w:rsid w:val="000E32D5"/>
    <w:rsid w:val="000E4D9A"/>
    <w:rsid w:val="000E5D39"/>
    <w:rsid w:val="000F6C4B"/>
    <w:rsid w:val="000F77A2"/>
    <w:rsid w:val="001039F4"/>
    <w:rsid w:val="00107729"/>
    <w:rsid w:val="001119B2"/>
    <w:rsid w:val="00114D00"/>
    <w:rsid w:val="00120430"/>
    <w:rsid w:val="001216DB"/>
    <w:rsid w:val="00124D14"/>
    <w:rsid w:val="00132170"/>
    <w:rsid w:val="0014530C"/>
    <w:rsid w:val="001529B2"/>
    <w:rsid w:val="00154381"/>
    <w:rsid w:val="00154533"/>
    <w:rsid w:val="00155043"/>
    <w:rsid w:val="00156E09"/>
    <w:rsid w:val="0016315C"/>
    <w:rsid w:val="00163BD1"/>
    <w:rsid w:val="00166FC4"/>
    <w:rsid w:val="001743B7"/>
    <w:rsid w:val="00175FEC"/>
    <w:rsid w:val="00194A68"/>
    <w:rsid w:val="001961A4"/>
    <w:rsid w:val="00196E8F"/>
    <w:rsid w:val="001A0D33"/>
    <w:rsid w:val="001A46FA"/>
    <w:rsid w:val="001A52E6"/>
    <w:rsid w:val="001A5639"/>
    <w:rsid w:val="001A5DFE"/>
    <w:rsid w:val="001B14A5"/>
    <w:rsid w:val="001B38D9"/>
    <w:rsid w:val="001B5078"/>
    <w:rsid w:val="001C0619"/>
    <w:rsid w:val="001C1841"/>
    <w:rsid w:val="001C4E4B"/>
    <w:rsid w:val="001C5C37"/>
    <w:rsid w:val="001D12E1"/>
    <w:rsid w:val="001D29EC"/>
    <w:rsid w:val="001D6846"/>
    <w:rsid w:val="001D71BA"/>
    <w:rsid w:val="001E05F2"/>
    <w:rsid w:val="001E0D88"/>
    <w:rsid w:val="001E26B9"/>
    <w:rsid w:val="001E3AD2"/>
    <w:rsid w:val="001E5FD9"/>
    <w:rsid w:val="001F221D"/>
    <w:rsid w:val="001F7F5E"/>
    <w:rsid w:val="002030B1"/>
    <w:rsid w:val="002051F0"/>
    <w:rsid w:val="00211074"/>
    <w:rsid w:val="00213A8E"/>
    <w:rsid w:val="00213F09"/>
    <w:rsid w:val="00214EEE"/>
    <w:rsid w:val="00216C7F"/>
    <w:rsid w:val="00236C7F"/>
    <w:rsid w:val="002429E9"/>
    <w:rsid w:val="002449A1"/>
    <w:rsid w:val="00244C1D"/>
    <w:rsid w:val="00245C7B"/>
    <w:rsid w:val="002523C4"/>
    <w:rsid w:val="002550B7"/>
    <w:rsid w:val="002563DE"/>
    <w:rsid w:val="00256DEE"/>
    <w:rsid w:val="0026061A"/>
    <w:rsid w:val="00261948"/>
    <w:rsid w:val="0026369F"/>
    <w:rsid w:val="00263C20"/>
    <w:rsid w:val="002646D1"/>
    <w:rsid w:val="002660DE"/>
    <w:rsid w:val="00280E66"/>
    <w:rsid w:val="002849F3"/>
    <w:rsid w:val="00297A5F"/>
    <w:rsid w:val="002A0368"/>
    <w:rsid w:val="002A0E91"/>
    <w:rsid w:val="002A16F7"/>
    <w:rsid w:val="002A5E17"/>
    <w:rsid w:val="002B00C0"/>
    <w:rsid w:val="002B0A61"/>
    <w:rsid w:val="002B4243"/>
    <w:rsid w:val="002B5201"/>
    <w:rsid w:val="002C1B03"/>
    <w:rsid w:val="002E08DD"/>
    <w:rsid w:val="002E56CE"/>
    <w:rsid w:val="002E77C0"/>
    <w:rsid w:val="002F093C"/>
    <w:rsid w:val="002F2126"/>
    <w:rsid w:val="003006AC"/>
    <w:rsid w:val="003014E2"/>
    <w:rsid w:val="00312ED6"/>
    <w:rsid w:val="003142B8"/>
    <w:rsid w:val="00322BB7"/>
    <w:rsid w:val="00325832"/>
    <w:rsid w:val="00332612"/>
    <w:rsid w:val="00344CA6"/>
    <w:rsid w:val="003462A7"/>
    <w:rsid w:val="00346559"/>
    <w:rsid w:val="00350B9E"/>
    <w:rsid w:val="00350C36"/>
    <w:rsid w:val="00367840"/>
    <w:rsid w:val="0037199D"/>
    <w:rsid w:val="00376555"/>
    <w:rsid w:val="00381351"/>
    <w:rsid w:val="00381AE9"/>
    <w:rsid w:val="00382CE9"/>
    <w:rsid w:val="00391716"/>
    <w:rsid w:val="00394FC1"/>
    <w:rsid w:val="00395F22"/>
    <w:rsid w:val="003A0D1F"/>
    <w:rsid w:val="003B0F8F"/>
    <w:rsid w:val="003B3008"/>
    <w:rsid w:val="003B70CC"/>
    <w:rsid w:val="003D1FE5"/>
    <w:rsid w:val="003D21B7"/>
    <w:rsid w:val="003D7879"/>
    <w:rsid w:val="003E578B"/>
    <w:rsid w:val="003E73F8"/>
    <w:rsid w:val="003F325C"/>
    <w:rsid w:val="004002D5"/>
    <w:rsid w:val="00410FFD"/>
    <w:rsid w:val="00414852"/>
    <w:rsid w:val="00415593"/>
    <w:rsid w:val="00420D8D"/>
    <w:rsid w:val="00423685"/>
    <w:rsid w:val="00423C70"/>
    <w:rsid w:val="00423ED4"/>
    <w:rsid w:val="00424592"/>
    <w:rsid w:val="004262EF"/>
    <w:rsid w:val="00437D93"/>
    <w:rsid w:val="00451F41"/>
    <w:rsid w:val="00463206"/>
    <w:rsid w:val="00466406"/>
    <w:rsid w:val="004677D3"/>
    <w:rsid w:val="00481C16"/>
    <w:rsid w:val="0048443C"/>
    <w:rsid w:val="00484897"/>
    <w:rsid w:val="004859F8"/>
    <w:rsid w:val="00487887"/>
    <w:rsid w:val="0049026C"/>
    <w:rsid w:val="00490B81"/>
    <w:rsid w:val="00493828"/>
    <w:rsid w:val="00495916"/>
    <w:rsid w:val="00495A8D"/>
    <w:rsid w:val="004A1529"/>
    <w:rsid w:val="004A2C83"/>
    <w:rsid w:val="004A5B6F"/>
    <w:rsid w:val="004A6DDB"/>
    <w:rsid w:val="004B015F"/>
    <w:rsid w:val="004B04E9"/>
    <w:rsid w:val="004B286E"/>
    <w:rsid w:val="004B478B"/>
    <w:rsid w:val="004B5889"/>
    <w:rsid w:val="004C224B"/>
    <w:rsid w:val="004C3DBA"/>
    <w:rsid w:val="004C5E36"/>
    <w:rsid w:val="004D00DD"/>
    <w:rsid w:val="004D19FE"/>
    <w:rsid w:val="004D2150"/>
    <w:rsid w:val="004D24CA"/>
    <w:rsid w:val="004D301C"/>
    <w:rsid w:val="004E49B9"/>
    <w:rsid w:val="004E4D1D"/>
    <w:rsid w:val="004E50D0"/>
    <w:rsid w:val="004E553B"/>
    <w:rsid w:val="004E7CB2"/>
    <w:rsid w:val="004F0679"/>
    <w:rsid w:val="004F26EB"/>
    <w:rsid w:val="004F501D"/>
    <w:rsid w:val="00502776"/>
    <w:rsid w:val="005028C6"/>
    <w:rsid w:val="00503F7F"/>
    <w:rsid w:val="00511366"/>
    <w:rsid w:val="005114A9"/>
    <w:rsid w:val="00511B9D"/>
    <w:rsid w:val="005137E2"/>
    <w:rsid w:val="00516B9D"/>
    <w:rsid w:val="00521189"/>
    <w:rsid w:val="005229A2"/>
    <w:rsid w:val="0052409E"/>
    <w:rsid w:val="00526154"/>
    <w:rsid w:val="00526689"/>
    <w:rsid w:val="00526FFA"/>
    <w:rsid w:val="00533DA3"/>
    <w:rsid w:val="00534EB0"/>
    <w:rsid w:val="00535328"/>
    <w:rsid w:val="0053581B"/>
    <w:rsid w:val="0054505B"/>
    <w:rsid w:val="00546A07"/>
    <w:rsid w:val="00552195"/>
    <w:rsid w:val="005523C2"/>
    <w:rsid w:val="00552A1B"/>
    <w:rsid w:val="005536AE"/>
    <w:rsid w:val="00553A72"/>
    <w:rsid w:val="005614E4"/>
    <w:rsid w:val="00563034"/>
    <w:rsid w:val="005643D1"/>
    <w:rsid w:val="0057264E"/>
    <w:rsid w:val="00573171"/>
    <w:rsid w:val="00576629"/>
    <w:rsid w:val="00576C8C"/>
    <w:rsid w:val="00576CB0"/>
    <w:rsid w:val="00577336"/>
    <w:rsid w:val="00577472"/>
    <w:rsid w:val="005838EC"/>
    <w:rsid w:val="00583BD6"/>
    <w:rsid w:val="00585F6E"/>
    <w:rsid w:val="00586738"/>
    <w:rsid w:val="00595057"/>
    <w:rsid w:val="0059667E"/>
    <w:rsid w:val="005977DE"/>
    <w:rsid w:val="00597BAF"/>
    <w:rsid w:val="005A2474"/>
    <w:rsid w:val="005A2858"/>
    <w:rsid w:val="005A3B75"/>
    <w:rsid w:val="005B0723"/>
    <w:rsid w:val="005B0D2E"/>
    <w:rsid w:val="005B40A0"/>
    <w:rsid w:val="005B4750"/>
    <w:rsid w:val="005B4B71"/>
    <w:rsid w:val="005C6235"/>
    <w:rsid w:val="005C7556"/>
    <w:rsid w:val="005D5A05"/>
    <w:rsid w:val="005E1902"/>
    <w:rsid w:val="005E5625"/>
    <w:rsid w:val="005F4B4D"/>
    <w:rsid w:val="005F5745"/>
    <w:rsid w:val="005F707B"/>
    <w:rsid w:val="00603ADC"/>
    <w:rsid w:val="00616035"/>
    <w:rsid w:val="00616E93"/>
    <w:rsid w:val="006445FC"/>
    <w:rsid w:val="00646665"/>
    <w:rsid w:val="006521F9"/>
    <w:rsid w:val="006615F7"/>
    <w:rsid w:val="00661ABF"/>
    <w:rsid w:val="0066341A"/>
    <w:rsid w:val="00666D64"/>
    <w:rsid w:val="00687543"/>
    <w:rsid w:val="00692CCB"/>
    <w:rsid w:val="00693320"/>
    <w:rsid w:val="00693747"/>
    <w:rsid w:val="00697564"/>
    <w:rsid w:val="006A2B85"/>
    <w:rsid w:val="006A3A05"/>
    <w:rsid w:val="006A5F6F"/>
    <w:rsid w:val="006B046F"/>
    <w:rsid w:val="006B1108"/>
    <w:rsid w:val="006B1972"/>
    <w:rsid w:val="006B247A"/>
    <w:rsid w:val="006B54C6"/>
    <w:rsid w:val="006C3D15"/>
    <w:rsid w:val="006C6570"/>
    <w:rsid w:val="006C7366"/>
    <w:rsid w:val="006C7747"/>
    <w:rsid w:val="006D3237"/>
    <w:rsid w:val="006D3683"/>
    <w:rsid w:val="006D3CFA"/>
    <w:rsid w:val="006D40D1"/>
    <w:rsid w:val="006E435D"/>
    <w:rsid w:val="006E5576"/>
    <w:rsid w:val="006F0FEA"/>
    <w:rsid w:val="006F210D"/>
    <w:rsid w:val="006F22AB"/>
    <w:rsid w:val="006F4416"/>
    <w:rsid w:val="0070424C"/>
    <w:rsid w:val="0070492E"/>
    <w:rsid w:val="00710434"/>
    <w:rsid w:val="0071232E"/>
    <w:rsid w:val="00715A8A"/>
    <w:rsid w:val="007220A5"/>
    <w:rsid w:val="007247AD"/>
    <w:rsid w:val="00732414"/>
    <w:rsid w:val="0073434C"/>
    <w:rsid w:val="0073614D"/>
    <w:rsid w:val="00736E42"/>
    <w:rsid w:val="0074233D"/>
    <w:rsid w:val="007428C4"/>
    <w:rsid w:val="0074363A"/>
    <w:rsid w:val="00745CF0"/>
    <w:rsid w:val="00754786"/>
    <w:rsid w:val="007553F3"/>
    <w:rsid w:val="00755995"/>
    <w:rsid w:val="007637B1"/>
    <w:rsid w:val="00767F0A"/>
    <w:rsid w:val="007731E5"/>
    <w:rsid w:val="00774494"/>
    <w:rsid w:val="00777BEA"/>
    <w:rsid w:val="00792BEE"/>
    <w:rsid w:val="007933F5"/>
    <w:rsid w:val="00794114"/>
    <w:rsid w:val="007958B9"/>
    <w:rsid w:val="00796802"/>
    <w:rsid w:val="00796D3B"/>
    <w:rsid w:val="007A1C91"/>
    <w:rsid w:val="007A2549"/>
    <w:rsid w:val="007A30F8"/>
    <w:rsid w:val="007A33EF"/>
    <w:rsid w:val="007B1BB0"/>
    <w:rsid w:val="007B2F64"/>
    <w:rsid w:val="007B43D4"/>
    <w:rsid w:val="007B51F0"/>
    <w:rsid w:val="007B5508"/>
    <w:rsid w:val="007B6BB7"/>
    <w:rsid w:val="007B6C8C"/>
    <w:rsid w:val="007C3B5B"/>
    <w:rsid w:val="007C440B"/>
    <w:rsid w:val="007C4870"/>
    <w:rsid w:val="007C5F1F"/>
    <w:rsid w:val="007D085E"/>
    <w:rsid w:val="007D0971"/>
    <w:rsid w:val="007D2809"/>
    <w:rsid w:val="007D4883"/>
    <w:rsid w:val="007D58F4"/>
    <w:rsid w:val="007D5C32"/>
    <w:rsid w:val="007E03E7"/>
    <w:rsid w:val="007E4A7E"/>
    <w:rsid w:val="007F0DF7"/>
    <w:rsid w:val="007F3FF8"/>
    <w:rsid w:val="007F72E0"/>
    <w:rsid w:val="00810630"/>
    <w:rsid w:val="0081284C"/>
    <w:rsid w:val="008131E4"/>
    <w:rsid w:val="0081605E"/>
    <w:rsid w:val="0081670A"/>
    <w:rsid w:val="00820742"/>
    <w:rsid w:val="008264C7"/>
    <w:rsid w:val="0082745D"/>
    <w:rsid w:val="00832A0A"/>
    <w:rsid w:val="00834C7B"/>
    <w:rsid w:val="00837068"/>
    <w:rsid w:val="008407A5"/>
    <w:rsid w:val="00851FBD"/>
    <w:rsid w:val="00852867"/>
    <w:rsid w:val="0086088C"/>
    <w:rsid w:val="008613B9"/>
    <w:rsid w:val="008620D5"/>
    <w:rsid w:val="00865F0E"/>
    <w:rsid w:val="0086685B"/>
    <w:rsid w:val="00866D51"/>
    <w:rsid w:val="008741A3"/>
    <w:rsid w:val="008756DA"/>
    <w:rsid w:val="00877D24"/>
    <w:rsid w:val="00882B62"/>
    <w:rsid w:val="0088380D"/>
    <w:rsid w:val="00883DB3"/>
    <w:rsid w:val="00884F31"/>
    <w:rsid w:val="00885F2B"/>
    <w:rsid w:val="0089090A"/>
    <w:rsid w:val="008A040E"/>
    <w:rsid w:val="008A0F04"/>
    <w:rsid w:val="008A35B3"/>
    <w:rsid w:val="008A3769"/>
    <w:rsid w:val="008A3825"/>
    <w:rsid w:val="008B5614"/>
    <w:rsid w:val="008C2596"/>
    <w:rsid w:val="008C2DF0"/>
    <w:rsid w:val="008C41A1"/>
    <w:rsid w:val="008D24D9"/>
    <w:rsid w:val="008D4E02"/>
    <w:rsid w:val="008E2BFD"/>
    <w:rsid w:val="008F2A99"/>
    <w:rsid w:val="008F2B32"/>
    <w:rsid w:val="008F6D4A"/>
    <w:rsid w:val="00900C91"/>
    <w:rsid w:val="00902D17"/>
    <w:rsid w:val="009032A1"/>
    <w:rsid w:val="00906EAF"/>
    <w:rsid w:val="009150A8"/>
    <w:rsid w:val="00922B4E"/>
    <w:rsid w:val="009238F5"/>
    <w:rsid w:val="009269A7"/>
    <w:rsid w:val="0092771D"/>
    <w:rsid w:val="00930EAC"/>
    <w:rsid w:val="00932E56"/>
    <w:rsid w:val="00933C29"/>
    <w:rsid w:val="00935891"/>
    <w:rsid w:val="00940472"/>
    <w:rsid w:val="00940B6D"/>
    <w:rsid w:val="00943F4A"/>
    <w:rsid w:val="00943F8D"/>
    <w:rsid w:val="00950E24"/>
    <w:rsid w:val="009523EC"/>
    <w:rsid w:val="00956EFC"/>
    <w:rsid w:val="00961436"/>
    <w:rsid w:val="009656D7"/>
    <w:rsid w:val="0096626B"/>
    <w:rsid w:val="009704CD"/>
    <w:rsid w:val="009725BB"/>
    <w:rsid w:val="0097265B"/>
    <w:rsid w:val="00972767"/>
    <w:rsid w:val="00973789"/>
    <w:rsid w:val="0097548C"/>
    <w:rsid w:val="00985549"/>
    <w:rsid w:val="00990C24"/>
    <w:rsid w:val="00990D84"/>
    <w:rsid w:val="00991E8A"/>
    <w:rsid w:val="009941C5"/>
    <w:rsid w:val="009A677E"/>
    <w:rsid w:val="009A6F40"/>
    <w:rsid w:val="009B3B28"/>
    <w:rsid w:val="009B4096"/>
    <w:rsid w:val="009B67E4"/>
    <w:rsid w:val="009B6F8D"/>
    <w:rsid w:val="009C37DB"/>
    <w:rsid w:val="009D0FE6"/>
    <w:rsid w:val="009D485F"/>
    <w:rsid w:val="009E4E10"/>
    <w:rsid w:val="009E6948"/>
    <w:rsid w:val="009E69C2"/>
    <w:rsid w:val="009F0D82"/>
    <w:rsid w:val="009F58B0"/>
    <w:rsid w:val="009F6051"/>
    <w:rsid w:val="00A01D0B"/>
    <w:rsid w:val="00A047AB"/>
    <w:rsid w:val="00A15379"/>
    <w:rsid w:val="00A20E3E"/>
    <w:rsid w:val="00A216C6"/>
    <w:rsid w:val="00A261A5"/>
    <w:rsid w:val="00A26E5C"/>
    <w:rsid w:val="00A27AB0"/>
    <w:rsid w:val="00A317C0"/>
    <w:rsid w:val="00A332C4"/>
    <w:rsid w:val="00A33AAF"/>
    <w:rsid w:val="00A33E28"/>
    <w:rsid w:val="00A34426"/>
    <w:rsid w:val="00A3480A"/>
    <w:rsid w:val="00A355F7"/>
    <w:rsid w:val="00A41A70"/>
    <w:rsid w:val="00A51A77"/>
    <w:rsid w:val="00A62B0B"/>
    <w:rsid w:val="00A66775"/>
    <w:rsid w:val="00A74EF4"/>
    <w:rsid w:val="00A779FC"/>
    <w:rsid w:val="00A80E51"/>
    <w:rsid w:val="00A82ADA"/>
    <w:rsid w:val="00A87361"/>
    <w:rsid w:val="00A90B52"/>
    <w:rsid w:val="00A91BAF"/>
    <w:rsid w:val="00A9203D"/>
    <w:rsid w:val="00A95153"/>
    <w:rsid w:val="00A95446"/>
    <w:rsid w:val="00AA0B7B"/>
    <w:rsid w:val="00AA1804"/>
    <w:rsid w:val="00AA7885"/>
    <w:rsid w:val="00AB4A72"/>
    <w:rsid w:val="00AC2FD2"/>
    <w:rsid w:val="00AC3271"/>
    <w:rsid w:val="00AC630D"/>
    <w:rsid w:val="00AC6C17"/>
    <w:rsid w:val="00AD3ADB"/>
    <w:rsid w:val="00AE76EE"/>
    <w:rsid w:val="00AF549E"/>
    <w:rsid w:val="00B01BC0"/>
    <w:rsid w:val="00B04178"/>
    <w:rsid w:val="00B10432"/>
    <w:rsid w:val="00B109EB"/>
    <w:rsid w:val="00B12F99"/>
    <w:rsid w:val="00B14452"/>
    <w:rsid w:val="00B22723"/>
    <w:rsid w:val="00B2367D"/>
    <w:rsid w:val="00B27363"/>
    <w:rsid w:val="00B307D6"/>
    <w:rsid w:val="00B3223D"/>
    <w:rsid w:val="00B34ABE"/>
    <w:rsid w:val="00B35334"/>
    <w:rsid w:val="00B35441"/>
    <w:rsid w:val="00B437DD"/>
    <w:rsid w:val="00B43DB9"/>
    <w:rsid w:val="00B45A40"/>
    <w:rsid w:val="00B45E57"/>
    <w:rsid w:val="00B46742"/>
    <w:rsid w:val="00B519D6"/>
    <w:rsid w:val="00B5441C"/>
    <w:rsid w:val="00B56626"/>
    <w:rsid w:val="00B62631"/>
    <w:rsid w:val="00B70951"/>
    <w:rsid w:val="00B74450"/>
    <w:rsid w:val="00B751C5"/>
    <w:rsid w:val="00B76691"/>
    <w:rsid w:val="00B81B52"/>
    <w:rsid w:val="00B90DBE"/>
    <w:rsid w:val="00B90E36"/>
    <w:rsid w:val="00B956CF"/>
    <w:rsid w:val="00BA02EE"/>
    <w:rsid w:val="00BA07EF"/>
    <w:rsid w:val="00BA1C2C"/>
    <w:rsid w:val="00BA1E29"/>
    <w:rsid w:val="00BB4203"/>
    <w:rsid w:val="00BD331E"/>
    <w:rsid w:val="00BD47C0"/>
    <w:rsid w:val="00BD7A5F"/>
    <w:rsid w:val="00BD7FB5"/>
    <w:rsid w:val="00BE1F7D"/>
    <w:rsid w:val="00BE4568"/>
    <w:rsid w:val="00BE5320"/>
    <w:rsid w:val="00BF1477"/>
    <w:rsid w:val="00BF196D"/>
    <w:rsid w:val="00BF2A33"/>
    <w:rsid w:val="00BF2B19"/>
    <w:rsid w:val="00BF4470"/>
    <w:rsid w:val="00BF5C9A"/>
    <w:rsid w:val="00BF62ED"/>
    <w:rsid w:val="00C00121"/>
    <w:rsid w:val="00C00D2F"/>
    <w:rsid w:val="00C03601"/>
    <w:rsid w:val="00C04193"/>
    <w:rsid w:val="00C07E81"/>
    <w:rsid w:val="00C1015F"/>
    <w:rsid w:val="00C12E76"/>
    <w:rsid w:val="00C13FD0"/>
    <w:rsid w:val="00C14947"/>
    <w:rsid w:val="00C1526D"/>
    <w:rsid w:val="00C219BB"/>
    <w:rsid w:val="00C241A3"/>
    <w:rsid w:val="00C2561A"/>
    <w:rsid w:val="00C26A2C"/>
    <w:rsid w:val="00C27386"/>
    <w:rsid w:val="00C31241"/>
    <w:rsid w:val="00C40D9B"/>
    <w:rsid w:val="00C4388E"/>
    <w:rsid w:val="00C447B2"/>
    <w:rsid w:val="00C45168"/>
    <w:rsid w:val="00C45BEC"/>
    <w:rsid w:val="00C52F3A"/>
    <w:rsid w:val="00C60E25"/>
    <w:rsid w:val="00C62701"/>
    <w:rsid w:val="00C7787A"/>
    <w:rsid w:val="00C82E62"/>
    <w:rsid w:val="00C8483D"/>
    <w:rsid w:val="00C87EAD"/>
    <w:rsid w:val="00C93A04"/>
    <w:rsid w:val="00C93D07"/>
    <w:rsid w:val="00C94365"/>
    <w:rsid w:val="00C94D4D"/>
    <w:rsid w:val="00CA20A7"/>
    <w:rsid w:val="00CA75D6"/>
    <w:rsid w:val="00CC4FD0"/>
    <w:rsid w:val="00CC70FE"/>
    <w:rsid w:val="00CD07BC"/>
    <w:rsid w:val="00CD4FF3"/>
    <w:rsid w:val="00CE2870"/>
    <w:rsid w:val="00CE3FBB"/>
    <w:rsid w:val="00CE4F0E"/>
    <w:rsid w:val="00CE5B3B"/>
    <w:rsid w:val="00CF1080"/>
    <w:rsid w:val="00D06367"/>
    <w:rsid w:val="00D1129A"/>
    <w:rsid w:val="00D1443A"/>
    <w:rsid w:val="00D14C57"/>
    <w:rsid w:val="00D17CED"/>
    <w:rsid w:val="00D205AF"/>
    <w:rsid w:val="00D20AA8"/>
    <w:rsid w:val="00D22680"/>
    <w:rsid w:val="00D25F6F"/>
    <w:rsid w:val="00D263E2"/>
    <w:rsid w:val="00D3556A"/>
    <w:rsid w:val="00D35974"/>
    <w:rsid w:val="00D37328"/>
    <w:rsid w:val="00D42EB2"/>
    <w:rsid w:val="00D434C2"/>
    <w:rsid w:val="00D50FF6"/>
    <w:rsid w:val="00D52546"/>
    <w:rsid w:val="00D56B48"/>
    <w:rsid w:val="00D61829"/>
    <w:rsid w:val="00D61C3D"/>
    <w:rsid w:val="00D6259E"/>
    <w:rsid w:val="00D65CC9"/>
    <w:rsid w:val="00D67BF4"/>
    <w:rsid w:val="00D71B37"/>
    <w:rsid w:val="00D74831"/>
    <w:rsid w:val="00D7609B"/>
    <w:rsid w:val="00D7710E"/>
    <w:rsid w:val="00D80EBE"/>
    <w:rsid w:val="00D80F3F"/>
    <w:rsid w:val="00D833D9"/>
    <w:rsid w:val="00D83B0B"/>
    <w:rsid w:val="00D83B48"/>
    <w:rsid w:val="00D84C42"/>
    <w:rsid w:val="00D854B2"/>
    <w:rsid w:val="00D858F6"/>
    <w:rsid w:val="00D94D73"/>
    <w:rsid w:val="00D956C3"/>
    <w:rsid w:val="00DA02D2"/>
    <w:rsid w:val="00DA43DD"/>
    <w:rsid w:val="00DB27EC"/>
    <w:rsid w:val="00DB600F"/>
    <w:rsid w:val="00DB6E95"/>
    <w:rsid w:val="00DD06A2"/>
    <w:rsid w:val="00DD161E"/>
    <w:rsid w:val="00DD27D2"/>
    <w:rsid w:val="00DD3251"/>
    <w:rsid w:val="00DD68E3"/>
    <w:rsid w:val="00DE26FC"/>
    <w:rsid w:val="00DF698F"/>
    <w:rsid w:val="00DF6A24"/>
    <w:rsid w:val="00DF70AE"/>
    <w:rsid w:val="00E03164"/>
    <w:rsid w:val="00E06821"/>
    <w:rsid w:val="00E10329"/>
    <w:rsid w:val="00E1341F"/>
    <w:rsid w:val="00E1553D"/>
    <w:rsid w:val="00E234E7"/>
    <w:rsid w:val="00E23E3E"/>
    <w:rsid w:val="00E2422B"/>
    <w:rsid w:val="00E30146"/>
    <w:rsid w:val="00E350AF"/>
    <w:rsid w:val="00E3545B"/>
    <w:rsid w:val="00E41894"/>
    <w:rsid w:val="00E431EA"/>
    <w:rsid w:val="00E43320"/>
    <w:rsid w:val="00E51BF6"/>
    <w:rsid w:val="00E51C2C"/>
    <w:rsid w:val="00E5689E"/>
    <w:rsid w:val="00E6175B"/>
    <w:rsid w:val="00E63943"/>
    <w:rsid w:val="00E65AEC"/>
    <w:rsid w:val="00E70ED7"/>
    <w:rsid w:val="00E73632"/>
    <w:rsid w:val="00E73F25"/>
    <w:rsid w:val="00E92A84"/>
    <w:rsid w:val="00E978DB"/>
    <w:rsid w:val="00EA4879"/>
    <w:rsid w:val="00EA4A24"/>
    <w:rsid w:val="00EA61EF"/>
    <w:rsid w:val="00EB2506"/>
    <w:rsid w:val="00EC1124"/>
    <w:rsid w:val="00ED4559"/>
    <w:rsid w:val="00EE1D10"/>
    <w:rsid w:val="00EE6A6D"/>
    <w:rsid w:val="00EF1AD0"/>
    <w:rsid w:val="00EF5D48"/>
    <w:rsid w:val="00EF6D19"/>
    <w:rsid w:val="00F01548"/>
    <w:rsid w:val="00F0256C"/>
    <w:rsid w:val="00F05046"/>
    <w:rsid w:val="00F118D9"/>
    <w:rsid w:val="00F1612B"/>
    <w:rsid w:val="00F17B4D"/>
    <w:rsid w:val="00F251EC"/>
    <w:rsid w:val="00F26DA0"/>
    <w:rsid w:val="00F323EE"/>
    <w:rsid w:val="00F33377"/>
    <w:rsid w:val="00F33A35"/>
    <w:rsid w:val="00F36D2F"/>
    <w:rsid w:val="00F44C35"/>
    <w:rsid w:val="00F6204C"/>
    <w:rsid w:val="00F6524A"/>
    <w:rsid w:val="00F66571"/>
    <w:rsid w:val="00F81BCF"/>
    <w:rsid w:val="00F8238F"/>
    <w:rsid w:val="00F83C4E"/>
    <w:rsid w:val="00F8737C"/>
    <w:rsid w:val="00F90189"/>
    <w:rsid w:val="00FA7DDC"/>
    <w:rsid w:val="00FB2E36"/>
    <w:rsid w:val="00FB307E"/>
    <w:rsid w:val="00FB44CA"/>
    <w:rsid w:val="00FB5A54"/>
    <w:rsid w:val="00FC4053"/>
    <w:rsid w:val="00FC5FCF"/>
    <w:rsid w:val="00FC6F15"/>
    <w:rsid w:val="00FD0DD7"/>
    <w:rsid w:val="00FD4CE3"/>
    <w:rsid w:val="00FD5E08"/>
    <w:rsid w:val="00FE0156"/>
    <w:rsid w:val="00FE502D"/>
    <w:rsid w:val="00FE51B5"/>
    <w:rsid w:val="00FE5C4D"/>
    <w:rsid w:val="00FF2A96"/>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B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 w:type="character" w:customStyle="1" w:styleId="OdstavecseseznamemChar">
    <w:name w:val="Odstavec se seznamem Char"/>
    <w:aliases w:val="Odstavec 1.1. Char"/>
    <w:basedOn w:val="Standardnpsmoodstavce"/>
    <w:link w:val="Odstavecseseznamem"/>
    <w:rsid w:val="00932E56"/>
  </w:style>
  <w:style w:type="paragraph" w:customStyle="1" w:styleId="Odrky">
    <w:name w:val="Odrážky ..."/>
    <w:basedOn w:val="Normln"/>
    <w:link w:val="OdrkyChar"/>
    <w:qFormat/>
    <w:rsid w:val="001D6846"/>
    <w:pPr>
      <w:numPr>
        <w:numId w:val="85"/>
      </w:numPr>
      <w:spacing w:after="120" w:line="240" w:lineRule="auto"/>
      <w:ind w:left="1077" w:hanging="357"/>
      <w:jc w:val="both"/>
    </w:pPr>
    <w:rPr>
      <w:rFonts w:ascii="Arial" w:eastAsia="Times New Roman" w:hAnsi="Arial" w:cs="Times New Roman"/>
      <w:szCs w:val="24"/>
      <w:lang w:eastAsia="cs-CZ"/>
    </w:rPr>
  </w:style>
  <w:style w:type="character" w:customStyle="1" w:styleId="OdrkyChar">
    <w:name w:val="Odrážky ... Char"/>
    <w:basedOn w:val="Standardnpsmoodstavce"/>
    <w:link w:val="Odrky"/>
    <w:rsid w:val="001D6846"/>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ublicita.dotaceeu.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4.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customXml/itemProps5.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6.xml><?xml version="1.0" encoding="utf-8"?>
<ds:datastoreItem xmlns:ds="http://schemas.openxmlformats.org/officeDocument/2006/customXml" ds:itemID="{24E2C8F7-B6E2-4097-B7E6-8DB7F0B9D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12989</Words>
  <Characters>76638</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89449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Kubešová Hana Ing.</cp:lastModifiedBy>
  <cp:revision>3</cp:revision>
  <cp:lastPrinted>2022-03-25T06:39:00Z</cp:lastPrinted>
  <dcterms:created xsi:type="dcterms:W3CDTF">2023-01-16T07:49:00Z</dcterms:created>
  <dcterms:modified xsi:type="dcterms:W3CDTF">2023-01-19T13:57:00Z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