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434D1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4D1D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31DA1EBC" w:rsidR="00F90F81" w:rsidRPr="00434D1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4D1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4D1D" w:rsidRPr="00434D1D">
              <w:rPr>
                <w:rFonts w:cs="Arial"/>
                <w:szCs w:val="20"/>
              </w:rPr>
              <w:t>Ústecký kraj, Pobočka Teplice</w:t>
            </w:r>
          </w:p>
        </w:tc>
      </w:tr>
      <w:tr w:rsidR="00434D1D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DF71F85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434D1D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C811006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434D1D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34D1D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298A13B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23859">
              <w:t>Biokoridory, větrolam Libořice a Železná u Libořic</w:t>
            </w:r>
          </w:p>
        </w:tc>
      </w:tr>
      <w:tr w:rsidR="00434D1D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4B8EE3C" w:rsidR="00434D1D" w:rsidRPr="009107EF" w:rsidRDefault="00434D1D" w:rsidP="00434D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23859">
              <w:rPr>
                <w:rFonts w:cs="Arial"/>
                <w:color w:val="373737"/>
                <w:szCs w:val="22"/>
              </w:rPr>
              <w:t>SP11530/2022-508207</w:t>
            </w:r>
            <w:r>
              <w:rPr>
                <w:rFonts w:cs="Arial"/>
                <w:color w:val="373737"/>
                <w:szCs w:val="22"/>
              </w:rPr>
              <w:t xml:space="preserve">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09A4F" w14:textId="77777777" w:rsidR="0077102B" w:rsidRDefault="0077102B" w:rsidP="008E4AD5">
      <w:r>
        <w:separator/>
      </w:r>
    </w:p>
  </w:endnote>
  <w:endnote w:type="continuationSeparator" w:id="0">
    <w:p w14:paraId="385D3BA2" w14:textId="77777777" w:rsidR="0077102B" w:rsidRDefault="007710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89A98" w14:textId="77777777" w:rsidR="0077102B" w:rsidRDefault="0077102B" w:rsidP="008E4AD5">
      <w:r>
        <w:separator/>
      </w:r>
    </w:p>
  </w:footnote>
  <w:footnote w:type="continuationSeparator" w:id="0">
    <w:p w14:paraId="6E571F08" w14:textId="77777777" w:rsidR="0077102B" w:rsidRDefault="007710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8F2618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34D1D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656951E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434D1D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4D1D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102B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590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64</cp:revision>
  <cp:lastPrinted>2012-03-30T11:12:00Z</cp:lastPrinted>
  <dcterms:created xsi:type="dcterms:W3CDTF">2016-10-04T08:03:00Z</dcterms:created>
  <dcterms:modified xsi:type="dcterms:W3CDTF">2023-01-12T09:23:00Z</dcterms:modified>
</cp:coreProperties>
</file>