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8634" w14:textId="77777777" w:rsidR="00EB5BB7" w:rsidRPr="00CC26D5" w:rsidRDefault="00821DED" w:rsidP="00EB5BB7">
      <w:pPr>
        <w:pStyle w:val="Nzev"/>
        <w:spacing w:before="0" w:after="0" w:line="240" w:lineRule="auto"/>
        <w:rPr>
          <w:sz w:val="24"/>
          <w:szCs w:val="24"/>
        </w:rPr>
      </w:pPr>
      <w:r w:rsidRPr="00CC26D5">
        <w:rPr>
          <w:sz w:val="24"/>
          <w:szCs w:val="24"/>
        </w:rPr>
        <w:t>PŘÍKAZNÍ   SMLOUVA</w:t>
      </w:r>
      <w:r w:rsidR="00674DD2" w:rsidRPr="00CC26D5">
        <w:rPr>
          <w:sz w:val="24"/>
          <w:szCs w:val="24"/>
        </w:rPr>
        <w:t xml:space="preserve"> </w:t>
      </w:r>
    </w:p>
    <w:p w14:paraId="5F773AFA" w14:textId="77777777" w:rsidR="00942EEA" w:rsidRPr="00584922" w:rsidRDefault="00674DD2" w:rsidP="00EB5BB7">
      <w:pPr>
        <w:pStyle w:val="Nzev"/>
        <w:spacing w:before="0" w:after="0" w:line="240" w:lineRule="auto"/>
        <w:rPr>
          <w:sz w:val="22"/>
          <w:szCs w:val="22"/>
        </w:rPr>
      </w:pPr>
      <w:r w:rsidRPr="00584922">
        <w:rPr>
          <w:sz w:val="22"/>
          <w:szCs w:val="22"/>
        </w:rPr>
        <w:t>o obstarání záležitostí příkazce</w:t>
      </w:r>
      <w:r w:rsidR="0069099C" w:rsidRPr="00584922">
        <w:rPr>
          <w:sz w:val="22"/>
          <w:szCs w:val="22"/>
        </w:rPr>
        <w:t xml:space="preserve"> </w:t>
      </w:r>
    </w:p>
    <w:p w14:paraId="7C1E6A99" w14:textId="77777777" w:rsidR="00674DD2" w:rsidRDefault="00E953AF" w:rsidP="00BD2805">
      <w:pPr>
        <w:spacing w:after="0" w:line="240" w:lineRule="auto"/>
        <w:ind w:left="335" w:hanging="335"/>
        <w:jc w:val="center"/>
        <w:rPr>
          <w:rFonts w:cs="Arial"/>
          <w:bCs/>
          <w:szCs w:val="22"/>
        </w:rPr>
      </w:pPr>
      <w:r w:rsidRPr="00584922">
        <w:rPr>
          <w:rFonts w:cs="Arial"/>
          <w:szCs w:val="22"/>
        </w:rPr>
        <w:t xml:space="preserve">uzavřená dle § </w:t>
      </w:r>
      <w:r w:rsidR="0069099C" w:rsidRPr="00584922">
        <w:rPr>
          <w:rFonts w:cs="Arial"/>
          <w:bCs/>
          <w:szCs w:val="22"/>
        </w:rPr>
        <w:t>2430</w:t>
      </w:r>
      <w:r w:rsidR="0069099C" w:rsidRPr="00584922">
        <w:rPr>
          <w:rFonts w:cs="Arial"/>
          <w:szCs w:val="22"/>
        </w:rPr>
        <w:t xml:space="preserve"> </w:t>
      </w:r>
      <w:r w:rsidRPr="00584922">
        <w:rPr>
          <w:rFonts w:cs="Arial"/>
          <w:szCs w:val="22"/>
        </w:rPr>
        <w:t xml:space="preserve">a násl. </w:t>
      </w:r>
      <w:r w:rsidR="003D2FE3" w:rsidRPr="00584922">
        <w:rPr>
          <w:rFonts w:cs="Arial"/>
          <w:bCs/>
          <w:szCs w:val="22"/>
        </w:rPr>
        <w:t>zákona č. 89/2012 Sb., občanského</w:t>
      </w:r>
      <w:r w:rsidR="003D2FE3" w:rsidRPr="00584922">
        <w:rPr>
          <w:rFonts w:cs="Arial"/>
          <w:szCs w:val="22"/>
        </w:rPr>
        <w:t xml:space="preserve"> zákoníku</w:t>
      </w:r>
      <w:r w:rsidR="007D7645">
        <w:rPr>
          <w:rFonts w:cs="Arial"/>
          <w:szCs w:val="22"/>
        </w:rPr>
        <w:t>, ve znění pozdějších předpisů</w:t>
      </w:r>
      <w:r w:rsidR="003D2FE3" w:rsidRPr="00584922">
        <w:rPr>
          <w:rFonts w:cs="Arial"/>
          <w:bCs/>
          <w:szCs w:val="22"/>
        </w:rPr>
        <w:t xml:space="preserve"> (dále jen „občanský zákoník“)</w:t>
      </w:r>
    </w:p>
    <w:p w14:paraId="35EC715C" w14:textId="77777777" w:rsidR="007D7645" w:rsidRPr="00584922" w:rsidRDefault="007D7645" w:rsidP="00BD2805">
      <w:pPr>
        <w:spacing w:after="0" w:line="240" w:lineRule="auto"/>
        <w:ind w:left="335" w:hanging="335"/>
        <w:jc w:val="center"/>
        <w:rPr>
          <w:rFonts w:cs="Arial"/>
          <w:b/>
          <w:szCs w:val="22"/>
        </w:rPr>
      </w:pPr>
    </w:p>
    <w:p w14:paraId="4AC5A0FA" w14:textId="77777777" w:rsidR="00E953AF" w:rsidRPr="00584922" w:rsidRDefault="00E953AF" w:rsidP="00CC26D5">
      <w:pPr>
        <w:spacing w:after="0" w:line="240" w:lineRule="auto"/>
        <w:jc w:val="center"/>
        <w:rPr>
          <w:rFonts w:cs="Arial"/>
          <w:szCs w:val="22"/>
        </w:rPr>
      </w:pPr>
      <w:r w:rsidRPr="00584922">
        <w:rPr>
          <w:rFonts w:cs="Arial"/>
          <w:szCs w:val="22"/>
        </w:rPr>
        <w:t xml:space="preserve">níže uvedeného dne, měsíce a roku </w:t>
      </w:r>
      <w:r w:rsidR="00674DD2" w:rsidRPr="00584922">
        <w:rPr>
          <w:rFonts w:cs="Arial"/>
          <w:szCs w:val="22"/>
        </w:rPr>
        <w:t xml:space="preserve">mezi </w:t>
      </w:r>
      <w:r w:rsidRPr="00584922">
        <w:rPr>
          <w:rFonts w:cs="Arial"/>
          <w:szCs w:val="22"/>
        </w:rPr>
        <w:t>smluvní</w:t>
      </w:r>
      <w:r w:rsidR="00674DD2" w:rsidRPr="00584922">
        <w:rPr>
          <w:rFonts w:cs="Arial"/>
          <w:szCs w:val="22"/>
        </w:rPr>
        <w:t>mi</w:t>
      </w:r>
      <w:r w:rsidRPr="00584922">
        <w:rPr>
          <w:rFonts w:cs="Arial"/>
          <w:szCs w:val="22"/>
        </w:rPr>
        <w:t xml:space="preserve"> stran</w:t>
      </w:r>
      <w:r w:rsidR="00674DD2" w:rsidRPr="00584922">
        <w:rPr>
          <w:rFonts w:cs="Arial"/>
          <w:szCs w:val="22"/>
        </w:rPr>
        <w:t>ami</w:t>
      </w:r>
      <w:r w:rsidRPr="00584922">
        <w:rPr>
          <w:rFonts w:cs="Arial"/>
          <w:szCs w:val="22"/>
        </w:rPr>
        <w:t>:</w:t>
      </w:r>
    </w:p>
    <w:p w14:paraId="1ABD6666" w14:textId="77777777" w:rsidR="00E953AF" w:rsidRPr="00584922" w:rsidRDefault="00E953AF" w:rsidP="00674DD2">
      <w:pPr>
        <w:spacing w:after="0" w:line="240" w:lineRule="auto"/>
        <w:jc w:val="center"/>
        <w:rPr>
          <w:rFonts w:cs="Arial"/>
          <w:b/>
          <w:szCs w:val="22"/>
        </w:rPr>
      </w:pPr>
    </w:p>
    <w:p w14:paraId="6F0E06C8" w14:textId="77777777" w:rsidR="0077221F" w:rsidRPr="00584922" w:rsidRDefault="0057161A" w:rsidP="00674DD2">
      <w:pPr>
        <w:spacing w:after="0" w:line="240" w:lineRule="auto"/>
        <w:ind w:left="1080" w:hanging="1080"/>
        <w:rPr>
          <w:rFonts w:cs="Arial"/>
          <w:b/>
          <w:szCs w:val="22"/>
        </w:rPr>
      </w:pPr>
      <w:r w:rsidRPr="00584922">
        <w:rPr>
          <w:rFonts w:cs="Arial"/>
          <w:b/>
          <w:bCs/>
          <w:szCs w:val="22"/>
        </w:rPr>
        <w:t>Příkazce</w:t>
      </w:r>
      <w:r w:rsidR="00E953AF" w:rsidRPr="00584922">
        <w:rPr>
          <w:rFonts w:cs="Arial"/>
          <w:b/>
          <w:szCs w:val="22"/>
        </w:rPr>
        <w:t xml:space="preserve">: </w:t>
      </w:r>
    </w:p>
    <w:p w14:paraId="08271B8C" w14:textId="77777777" w:rsidR="001B01D5" w:rsidRPr="00584922" w:rsidRDefault="001B01D5" w:rsidP="00674DD2">
      <w:pPr>
        <w:spacing w:after="0" w:line="240" w:lineRule="auto"/>
        <w:ind w:left="1080" w:hanging="1080"/>
        <w:rPr>
          <w:rFonts w:cs="Arial"/>
          <w:b/>
          <w:szCs w:val="22"/>
        </w:rPr>
      </w:pPr>
    </w:p>
    <w:p w14:paraId="5F588B1F" w14:textId="77777777" w:rsidR="007D7645" w:rsidRDefault="001B01D5" w:rsidP="00CC26D5">
      <w:pPr>
        <w:overflowPunct w:val="0"/>
        <w:autoSpaceDE w:val="0"/>
        <w:autoSpaceDN w:val="0"/>
        <w:adjustRightInd w:val="0"/>
        <w:spacing w:after="0" w:line="276" w:lineRule="auto"/>
        <w:jc w:val="both"/>
        <w:textAlignment w:val="baseline"/>
        <w:rPr>
          <w:rFonts w:cs="Arial"/>
          <w:b/>
          <w:szCs w:val="22"/>
        </w:rPr>
      </w:pPr>
      <w:r w:rsidRPr="00584922">
        <w:rPr>
          <w:rFonts w:cs="Arial"/>
          <w:b/>
          <w:szCs w:val="22"/>
        </w:rPr>
        <w:t xml:space="preserve">Česká </w:t>
      </w:r>
      <w:proofErr w:type="gramStart"/>
      <w:r w:rsidRPr="00584922">
        <w:rPr>
          <w:rFonts w:cs="Arial"/>
          <w:b/>
          <w:szCs w:val="22"/>
        </w:rPr>
        <w:t>republika - Státní</w:t>
      </w:r>
      <w:proofErr w:type="gramEnd"/>
      <w:r w:rsidRPr="00584922">
        <w:rPr>
          <w:rFonts w:cs="Arial"/>
          <w:b/>
          <w:szCs w:val="22"/>
        </w:rPr>
        <w:t xml:space="preserve"> pozemkový úřad</w:t>
      </w:r>
    </w:p>
    <w:p w14:paraId="62DE061E" w14:textId="77777777" w:rsidR="001B01D5" w:rsidRPr="00584922" w:rsidRDefault="007D7645" w:rsidP="00CC26D5">
      <w:pPr>
        <w:overflowPunct w:val="0"/>
        <w:autoSpaceDE w:val="0"/>
        <w:autoSpaceDN w:val="0"/>
        <w:adjustRightInd w:val="0"/>
        <w:spacing w:after="0" w:line="276" w:lineRule="auto"/>
        <w:jc w:val="both"/>
        <w:textAlignment w:val="baseline"/>
        <w:rPr>
          <w:rFonts w:cs="Arial"/>
          <w:b/>
          <w:szCs w:val="22"/>
        </w:rPr>
      </w:pPr>
      <w:r>
        <w:rPr>
          <w:rFonts w:cs="Arial"/>
          <w:b/>
          <w:szCs w:val="22"/>
        </w:rPr>
        <w:t xml:space="preserve">Sídlo: </w:t>
      </w:r>
      <w:r w:rsidRPr="007D7645">
        <w:rPr>
          <w:rFonts w:cs="Arial"/>
          <w:b/>
          <w:szCs w:val="22"/>
        </w:rPr>
        <w:t>Husinecká 1024/</w:t>
      </w:r>
      <w:proofErr w:type="gramStart"/>
      <w:r w:rsidRPr="007D7645">
        <w:rPr>
          <w:rFonts w:cs="Arial"/>
          <w:b/>
          <w:szCs w:val="22"/>
        </w:rPr>
        <w:t>11a</w:t>
      </w:r>
      <w:proofErr w:type="gramEnd"/>
      <w:r w:rsidRPr="007D7645">
        <w:rPr>
          <w:rFonts w:cs="Arial"/>
          <w:b/>
          <w:szCs w:val="22"/>
        </w:rPr>
        <w:t>, 130 00 Praha 3</w:t>
      </w:r>
    </w:p>
    <w:p w14:paraId="5C4F619C" w14:textId="77777777" w:rsidR="00114AE8" w:rsidRDefault="00114AE8" w:rsidP="00114AE8">
      <w:pPr>
        <w:overflowPunct w:val="0"/>
        <w:autoSpaceDE w:val="0"/>
        <w:autoSpaceDN w:val="0"/>
        <w:adjustRightInd w:val="0"/>
        <w:spacing w:after="0" w:line="276" w:lineRule="auto"/>
        <w:jc w:val="both"/>
        <w:textAlignment w:val="baseline"/>
        <w:rPr>
          <w:rFonts w:cs="Arial"/>
          <w:bCs/>
          <w:snapToGrid w:val="0"/>
          <w:szCs w:val="22"/>
          <w:highlight w:val="yellow"/>
          <w:lang w:val="en-US"/>
        </w:rPr>
      </w:pPr>
      <w:r w:rsidRPr="00584922">
        <w:rPr>
          <w:rFonts w:cs="Arial"/>
          <w:b/>
          <w:szCs w:val="22"/>
        </w:rPr>
        <w:t xml:space="preserve">Krajský pozemkový úřad </w:t>
      </w:r>
      <w:r>
        <w:rPr>
          <w:rFonts w:cs="Arial"/>
          <w:b/>
          <w:szCs w:val="22"/>
        </w:rPr>
        <w:t>pro Karlovarský kraj</w:t>
      </w:r>
    </w:p>
    <w:p w14:paraId="6C6081EC" w14:textId="77777777" w:rsidR="00114AE8" w:rsidRPr="00584922" w:rsidRDefault="00114AE8" w:rsidP="00114AE8">
      <w:pPr>
        <w:overflowPunct w:val="0"/>
        <w:autoSpaceDE w:val="0"/>
        <w:autoSpaceDN w:val="0"/>
        <w:adjustRightInd w:val="0"/>
        <w:spacing w:after="0" w:line="276" w:lineRule="auto"/>
        <w:jc w:val="both"/>
        <w:textAlignment w:val="baseline"/>
        <w:rPr>
          <w:rFonts w:cs="Arial"/>
          <w:szCs w:val="22"/>
        </w:rPr>
      </w:pPr>
      <w:r>
        <w:rPr>
          <w:rFonts w:cs="Arial"/>
          <w:b/>
          <w:szCs w:val="22"/>
        </w:rPr>
        <w:t>Adresa: Chebská 48/73, 360 06 Karlovy Vary</w:t>
      </w:r>
    </w:p>
    <w:p w14:paraId="3B5B07CE" w14:textId="5D6FD3EF" w:rsidR="007D7645" w:rsidRDefault="001B01D5" w:rsidP="007D7645">
      <w:pPr>
        <w:overflowPunct w:val="0"/>
        <w:autoSpaceDE w:val="0"/>
        <w:autoSpaceDN w:val="0"/>
        <w:adjustRightInd w:val="0"/>
        <w:spacing w:after="0" w:line="276" w:lineRule="auto"/>
        <w:jc w:val="both"/>
        <w:textAlignment w:val="baseline"/>
        <w:rPr>
          <w:rFonts w:cs="Arial"/>
          <w:bCs/>
          <w:snapToGrid w:val="0"/>
          <w:szCs w:val="22"/>
          <w:highlight w:val="yellow"/>
          <w:lang w:val="en-US"/>
        </w:rPr>
      </w:pPr>
      <w:r w:rsidRPr="00584922">
        <w:rPr>
          <w:rFonts w:cs="Arial"/>
          <w:b/>
          <w:szCs w:val="22"/>
        </w:rPr>
        <w:t xml:space="preserve">Pobočka </w:t>
      </w:r>
      <w:r w:rsidR="00114AE8">
        <w:rPr>
          <w:rFonts w:cs="Arial"/>
          <w:b/>
          <w:szCs w:val="22"/>
        </w:rPr>
        <w:t>Karlovy Vary, Závodu míru 725/16, 360 17 Stará Role</w:t>
      </w:r>
    </w:p>
    <w:p w14:paraId="474CEAB2" w14:textId="77777777" w:rsidR="00114AE8" w:rsidRDefault="00114AE8" w:rsidP="001B01D5">
      <w:pPr>
        <w:widowControl w:val="0"/>
        <w:tabs>
          <w:tab w:val="left" w:pos="4536"/>
        </w:tabs>
        <w:suppressAutoHyphens/>
        <w:spacing w:after="0" w:line="240" w:lineRule="auto"/>
        <w:ind w:left="4536" w:hanging="4536"/>
        <w:rPr>
          <w:rFonts w:eastAsia="Lucida Sans Unicode" w:cs="Arial"/>
          <w:szCs w:val="22"/>
        </w:rPr>
      </w:pPr>
    </w:p>
    <w:p w14:paraId="397167E9" w14:textId="77777777" w:rsidR="00114AE8" w:rsidRDefault="00114AE8" w:rsidP="00114AE8">
      <w:pPr>
        <w:widowControl w:val="0"/>
        <w:tabs>
          <w:tab w:val="left" w:pos="4536"/>
        </w:tabs>
        <w:suppressAutoHyphens/>
        <w:spacing w:after="0" w:line="240" w:lineRule="auto"/>
        <w:ind w:left="4536" w:hanging="4536"/>
        <w:rPr>
          <w:rFonts w:eastAsia="Lucida Sans Unicode" w:cs="Arial"/>
          <w:szCs w:val="22"/>
        </w:rPr>
      </w:pPr>
      <w:r w:rsidRPr="00584922">
        <w:rPr>
          <w:rFonts w:eastAsia="Lucida Sans Unicode" w:cs="Arial"/>
          <w:szCs w:val="22"/>
        </w:rPr>
        <w:t xml:space="preserve">      zastoupený:</w:t>
      </w:r>
      <w:r w:rsidRPr="00584922">
        <w:rPr>
          <w:rFonts w:eastAsia="Lucida Sans Unicode" w:cs="Arial"/>
          <w:szCs w:val="22"/>
        </w:rPr>
        <w:tab/>
      </w:r>
      <w:r w:rsidRPr="009E4103">
        <w:rPr>
          <w:rFonts w:eastAsia="Lucida Sans Unicode" w:cs="Arial"/>
          <w:szCs w:val="22"/>
        </w:rPr>
        <w:t xml:space="preserve"> </w:t>
      </w:r>
      <w:r>
        <w:rPr>
          <w:rFonts w:eastAsia="Lucida Sans Unicode" w:cs="Arial"/>
          <w:szCs w:val="22"/>
        </w:rPr>
        <w:t xml:space="preserve">      Ing. Šárkou Václavíkovou, ředitelkou Krajského     </w:t>
      </w:r>
    </w:p>
    <w:p w14:paraId="4EAC3062" w14:textId="77777777" w:rsidR="00114AE8" w:rsidRPr="00584922" w:rsidRDefault="00114AE8" w:rsidP="00114AE8">
      <w:pPr>
        <w:widowControl w:val="0"/>
        <w:tabs>
          <w:tab w:val="left" w:pos="4536"/>
        </w:tabs>
        <w:suppressAutoHyphens/>
        <w:spacing w:after="0" w:line="240" w:lineRule="auto"/>
        <w:ind w:left="4536" w:hanging="4536"/>
        <w:rPr>
          <w:rFonts w:eastAsia="Lucida Sans Unicode" w:cs="Arial"/>
          <w:color w:val="FF0000"/>
          <w:szCs w:val="22"/>
        </w:rPr>
      </w:pPr>
      <w:r>
        <w:rPr>
          <w:rFonts w:eastAsia="Lucida Sans Unicode" w:cs="Arial"/>
          <w:szCs w:val="22"/>
        </w:rPr>
        <w:t xml:space="preserve">                                                                                 pozemkového úřadu</w:t>
      </w:r>
    </w:p>
    <w:p w14:paraId="3EC8F82B" w14:textId="77777777" w:rsidR="00114AE8" w:rsidRPr="00584922" w:rsidRDefault="00114AE8" w:rsidP="00114AE8">
      <w:pPr>
        <w:widowControl w:val="0"/>
        <w:tabs>
          <w:tab w:val="left" w:pos="4536"/>
        </w:tabs>
        <w:suppressAutoHyphens/>
        <w:spacing w:after="0" w:line="240" w:lineRule="auto"/>
        <w:ind w:left="4536" w:hanging="4536"/>
        <w:rPr>
          <w:rFonts w:eastAsia="Lucida Sans Unicode" w:cs="Arial"/>
          <w:szCs w:val="22"/>
        </w:rPr>
      </w:pPr>
      <w:r w:rsidRPr="00584922">
        <w:rPr>
          <w:rFonts w:eastAsia="Lucida Sans Unicode" w:cs="Arial"/>
          <w:szCs w:val="22"/>
        </w:rPr>
        <w:t xml:space="preserve">       ve smluvních záležitostech oprávněn jednat:</w:t>
      </w:r>
      <w:r w:rsidRPr="00584922">
        <w:rPr>
          <w:rFonts w:eastAsia="Lucida Sans Unicode" w:cs="Arial"/>
          <w:szCs w:val="22"/>
        </w:rPr>
        <w:tab/>
      </w:r>
      <w:r>
        <w:rPr>
          <w:rFonts w:eastAsia="Lucida Sans Unicode" w:cs="Arial"/>
          <w:szCs w:val="22"/>
        </w:rPr>
        <w:t>Ing. Šárka Václavíková</w:t>
      </w:r>
    </w:p>
    <w:p w14:paraId="7F6ACB74" w14:textId="3CA5AD34" w:rsidR="00114AE8" w:rsidRPr="00584922" w:rsidRDefault="00114AE8" w:rsidP="00114AE8">
      <w:pPr>
        <w:widowControl w:val="0"/>
        <w:tabs>
          <w:tab w:val="left" w:pos="4536"/>
        </w:tabs>
        <w:suppressAutoHyphens/>
        <w:spacing w:after="0" w:line="240" w:lineRule="auto"/>
        <w:ind w:left="4963" w:hanging="4963"/>
        <w:rPr>
          <w:rFonts w:eastAsia="Lucida Sans Unicode" w:cs="Arial"/>
          <w:szCs w:val="22"/>
        </w:rPr>
      </w:pPr>
      <w:r w:rsidRPr="00584922">
        <w:rPr>
          <w:rFonts w:eastAsia="Lucida Sans Unicode" w:cs="Arial"/>
          <w:szCs w:val="22"/>
        </w:rPr>
        <w:t xml:space="preserve">       v </w:t>
      </w:r>
      <w:r w:rsidRPr="00584922">
        <w:rPr>
          <w:rFonts w:eastAsia="Lucida Sans Unicode" w:cs="Arial"/>
          <w:snapToGrid w:val="0"/>
          <w:szCs w:val="22"/>
        </w:rPr>
        <w:t>technických záležitostech oprávněn jednat:</w:t>
      </w:r>
      <w:r w:rsidRPr="00584922">
        <w:rPr>
          <w:rFonts w:eastAsia="Lucida Sans Unicode" w:cs="Arial"/>
          <w:snapToGrid w:val="0"/>
          <w:szCs w:val="22"/>
        </w:rPr>
        <w:tab/>
      </w:r>
      <w:r>
        <w:rPr>
          <w:rFonts w:eastAsia="Lucida Sans Unicode" w:cs="Arial"/>
          <w:snapToGrid w:val="0"/>
          <w:szCs w:val="22"/>
        </w:rPr>
        <w:t>Ing. Olga Kovandová, pověřená vedením Pobočky   Karlovy Vary</w:t>
      </w:r>
      <w:r w:rsidRPr="00584922">
        <w:rPr>
          <w:rFonts w:eastAsia="Lucida Sans Unicode" w:cs="Arial"/>
          <w:szCs w:val="22"/>
        </w:rPr>
        <w:t xml:space="preserve">  </w:t>
      </w:r>
      <w:r w:rsidRPr="00584922">
        <w:rPr>
          <w:rFonts w:eastAsia="Lucida Sans Unicode" w:cs="Arial"/>
          <w:szCs w:val="22"/>
        </w:rPr>
        <w:tab/>
      </w:r>
    </w:p>
    <w:p w14:paraId="3F0C0F5C" w14:textId="78868FE4" w:rsidR="00114AE8" w:rsidRPr="00584922" w:rsidRDefault="00114AE8" w:rsidP="00114AE8">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Tel.:</w:t>
      </w:r>
      <w:r w:rsidRPr="00584922">
        <w:rPr>
          <w:rFonts w:eastAsia="Lucida Sans Unicode" w:cs="Arial"/>
          <w:szCs w:val="22"/>
        </w:rPr>
        <w:tab/>
      </w:r>
      <w:r>
        <w:rPr>
          <w:rFonts w:eastAsia="Lucida Sans Unicode" w:cs="Arial"/>
          <w:szCs w:val="22"/>
        </w:rPr>
        <w:t xml:space="preserve">       </w:t>
      </w:r>
      <w:r w:rsidRPr="00584922">
        <w:rPr>
          <w:rFonts w:eastAsia="Lucida Sans Unicode" w:cs="Arial"/>
          <w:szCs w:val="22"/>
        </w:rPr>
        <w:t>+420</w:t>
      </w:r>
      <w:r>
        <w:rPr>
          <w:rFonts w:eastAsia="Lucida Sans Unicode" w:cs="Arial"/>
          <w:szCs w:val="22"/>
        </w:rPr>
        <w:t> 727 956 750</w:t>
      </w:r>
      <w:r w:rsidRPr="00584922">
        <w:rPr>
          <w:rFonts w:eastAsia="Lucida Sans Unicode" w:cs="Arial"/>
          <w:szCs w:val="22"/>
        </w:rPr>
        <w:tab/>
      </w:r>
      <w:r w:rsidRPr="00584922">
        <w:rPr>
          <w:rFonts w:eastAsia="Lucida Sans Unicode" w:cs="Arial"/>
          <w:szCs w:val="22"/>
        </w:rPr>
        <w:tab/>
        <w:t xml:space="preserve"> </w:t>
      </w:r>
    </w:p>
    <w:p w14:paraId="4CB61DC1" w14:textId="6DF8F005" w:rsidR="00114AE8" w:rsidRPr="00584922" w:rsidRDefault="00114AE8" w:rsidP="00114AE8">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E-mail:</w:t>
      </w:r>
      <w:r w:rsidRPr="00584922">
        <w:rPr>
          <w:rFonts w:eastAsia="Lucida Sans Unicode" w:cs="Arial"/>
          <w:szCs w:val="22"/>
        </w:rPr>
        <w:tab/>
      </w:r>
      <w:r>
        <w:rPr>
          <w:rFonts w:eastAsia="Lucida Sans Unicode" w:cs="Arial"/>
          <w:szCs w:val="22"/>
        </w:rPr>
        <w:t xml:space="preserve">       o.kovandova@</w:t>
      </w:r>
      <w:r w:rsidRPr="00584922">
        <w:rPr>
          <w:rFonts w:eastAsia="Lucida Sans Unicode" w:cs="Arial"/>
          <w:szCs w:val="22"/>
        </w:rPr>
        <w:t>spucr.cz</w:t>
      </w:r>
    </w:p>
    <w:p w14:paraId="01A04D15" w14:textId="77777777" w:rsidR="00114AE8" w:rsidRPr="00584922" w:rsidRDefault="00114AE8" w:rsidP="00114AE8">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ID DS:</w:t>
      </w:r>
      <w:r w:rsidRPr="00584922">
        <w:rPr>
          <w:rFonts w:eastAsia="Lucida Sans Unicode" w:cs="Arial"/>
          <w:szCs w:val="22"/>
        </w:rPr>
        <w:tab/>
      </w:r>
      <w:r>
        <w:rPr>
          <w:rFonts w:eastAsia="Lucida Sans Unicode" w:cs="Arial"/>
          <w:szCs w:val="22"/>
        </w:rPr>
        <w:t xml:space="preserve">       </w:t>
      </w:r>
      <w:r w:rsidRPr="00584922">
        <w:rPr>
          <w:rFonts w:eastAsia="Lucida Sans Unicode" w:cs="Arial"/>
          <w:szCs w:val="22"/>
        </w:rPr>
        <w:t>z49per3</w:t>
      </w:r>
    </w:p>
    <w:p w14:paraId="7DB9DB8B" w14:textId="77777777" w:rsidR="00114AE8" w:rsidRPr="00584922" w:rsidRDefault="00114AE8" w:rsidP="00114AE8">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Bankovní spojení:</w:t>
      </w:r>
      <w:r w:rsidRPr="00584922">
        <w:rPr>
          <w:rFonts w:eastAsia="Lucida Sans Unicode" w:cs="Arial"/>
          <w:szCs w:val="22"/>
        </w:rPr>
        <w:tab/>
      </w:r>
      <w:r>
        <w:rPr>
          <w:rFonts w:eastAsia="Lucida Sans Unicode" w:cs="Arial"/>
          <w:szCs w:val="22"/>
        </w:rPr>
        <w:t xml:space="preserve">       </w:t>
      </w:r>
      <w:r w:rsidRPr="00584922">
        <w:rPr>
          <w:rFonts w:eastAsia="Lucida Sans Unicode" w:cs="Arial"/>
          <w:szCs w:val="22"/>
        </w:rPr>
        <w:t xml:space="preserve">ČNB </w:t>
      </w:r>
      <w:r w:rsidRPr="00584922">
        <w:rPr>
          <w:rFonts w:eastAsia="Lucida Sans Unicode" w:cs="Arial"/>
          <w:szCs w:val="22"/>
        </w:rPr>
        <w:tab/>
      </w:r>
    </w:p>
    <w:p w14:paraId="5E28572F" w14:textId="77777777" w:rsidR="00114AE8" w:rsidRPr="00584922" w:rsidRDefault="00114AE8" w:rsidP="00114AE8">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Číslo účtu:</w:t>
      </w:r>
      <w:r w:rsidRPr="00584922">
        <w:rPr>
          <w:rFonts w:eastAsia="Lucida Sans Unicode" w:cs="Arial"/>
          <w:bCs/>
          <w:szCs w:val="22"/>
        </w:rPr>
        <w:tab/>
      </w:r>
      <w:r>
        <w:rPr>
          <w:rFonts w:eastAsia="Lucida Sans Unicode" w:cs="Arial"/>
          <w:bCs/>
          <w:szCs w:val="22"/>
        </w:rPr>
        <w:t xml:space="preserve">       </w:t>
      </w:r>
      <w:r w:rsidRPr="00584922">
        <w:rPr>
          <w:rFonts w:eastAsia="Lucida Sans Unicode" w:cs="Arial"/>
          <w:bCs/>
          <w:szCs w:val="22"/>
        </w:rPr>
        <w:t>3723001/0710</w:t>
      </w:r>
    </w:p>
    <w:p w14:paraId="4CA59CD6" w14:textId="77777777" w:rsidR="00114AE8" w:rsidRPr="00584922" w:rsidRDefault="00114AE8" w:rsidP="00114AE8">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IČ:</w:t>
      </w:r>
      <w:r w:rsidRPr="00584922">
        <w:rPr>
          <w:rFonts w:eastAsia="Lucida Sans Unicode" w:cs="Arial"/>
          <w:bCs/>
          <w:szCs w:val="22"/>
        </w:rPr>
        <w:tab/>
      </w:r>
      <w:r>
        <w:rPr>
          <w:rFonts w:eastAsia="Lucida Sans Unicode" w:cs="Arial"/>
          <w:bCs/>
          <w:szCs w:val="22"/>
        </w:rPr>
        <w:t xml:space="preserve">       </w:t>
      </w:r>
      <w:r w:rsidRPr="00584922">
        <w:rPr>
          <w:rFonts w:eastAsia="Lucida Sans Unicode" w:cs="Arial"/>
          <w:bCs/>
          <w:szCs w:val="22"/>
        </w:rPr>
        <w:t xml:space="preserve">01312774                                                                 </w:t>
      </w:r>
    </w:p>
    <w:p w14:paraId="087E93C3" w14:textId="77777777" w:rsidR="00114AE8" w:rsidRPr="00584922" w:rsidRDefault="00114AE8" w:rsidP="00114AE8">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DIČ:</w:t>
      </w:r>
      <w:r w:rsidRPr="00584922">
        <w:rPr>
          <w:rFonts w:eastAsia="Lucida Sans Unicode" w:cs="Arial"/>
          <w:bCs/>
          <w:szCs w:val="22"/>
        </w:rPr>
        <w:tab/>
      </w:r>
      <w:r>
        <w:rPr>
          <w:rFonts w:eastAsia="Lucida Sans Unicode" w:cs="Arial"/>
          <w:bCs/>
          <w:szCs w:val="22"/>
        </w:rPr>
        <w:t xml:space="preserve">       </w:t>
      </w:r>
      <w:r w:rsidRPr="00584922">
        <w:rPr>
          <w:rFonts w:eastAsia="Lucida Sans Unicode" w:cs="Arial"/>
          <w:bCs/>
          <w:szCs w:val="22"/>
        </w:rPr>
        <w:t xml:space="preserve">není plátcem DPH </w:t>
      </w:r>
    </w:p>
    <w:p w14:paraId="68ECF6FC" w14:textId="77777777" w:rsidR="00667832" w:rsidRPr="00584922" w:rsidRDefault="00667832" w:rsidP="00821DED">
      <w:pPr>
        <w:tabs>
          <w:tab w:val="left" w:pos="0"/>
        </w:tabs>
        <w:spacing w:after="0" w:line="240" w:lineRule="auto"/>
        <w:rPr>
          <w:rFonts w:cs="Arial"/>
          <w:szCs w:val="22"/>
        </w:rPr>
      </w:pPr>
    </w:p>
    <w:p w14:paraId="65CC03B3" w14:textId="77777777" w:rsidR="004E691A" w:rsidRPr="00584922" w:rsidRDefault="006238EC" w:rsidP="0077221F">
      <w:pPr>
        <w:spacing w:after="0"/>
        <w:rPr>
          <w:rFonts w:cs="Arial"/>
          <w:szCs w:val="22"/>
        </w:rPr>
      </w:pPr>
      <w:r w:rsidRPr="00584922">
        <w:rPr>
          <w:rFonts w:cs="Arial"/>
          <w:szCs w:val="22"/>
        </w:rPr>
        <w:t>(</w:t>
      </w:r>
      <w:r w:rsidR="00667832" w:rsidRPr="00584922">
        <w:rPr>
          <w:rFonts w:cs="Arial"/>
          <w:szCs w:val="22"/>
        </w:rPr>
        <w:t>dále jen „příkazce“</w:t>
      </w:r>
      <w:r w:rsidRPr="00584922">
        <w:rPr>
          <w:rFonts w:cs="Arial"/>
          <w:szCs w:val="22"/>
        </w:rPr>
        <w:t>)</w:t>
      </w:r>
      <w:r w:rsidR="004E691A" w:rsidRPr="00584922">
        <w:rPr>
          <w:rFonts w:cs="Arial"/>
          <w:szCs w:val="22"/>
        </w:rPr>
        <w:tab/>
      </w:r>
    </w:p>
    <w:p w14:paraId="5EB6E848" w14:textId="77777777" w:rsidR="00E953AF" w:rsidRPr="00584922" w:rsidRDefault="00E953AF">
      <w:pPr>
        <w:rPr>
          <w:rFonts w:cs="Arial"/>
          <w:szCs w:val="22"/>
        </w:rPr>
      </w:pPr>
      <w:r w:rsidRPr="00584922">
        <w:rPr>
          <w:rFonts w:cs="Arial"/>
          <w:szCs w:val="22"/>
        </w:rPr>
        <w:t xml:space="preserve">                  </w:t>
      </w:r>
    </w:p>
    <w:p w14:paraId="29F9EE78" w14:textId="77777777" w:rsidR="00E953AF" w:rsidRPr="00584922" w:rsidRDefault="00E953AF">
      <w:pPr>
        <w:rPr>
          <w:rFonts w:cs="Arial"/>
          <w:szCs w:val="22"/>
        </w:rPr>
      </w:pPr>
      <w:r w:rsidRPr="00584922">
        <w:rPr>
          <w:rFonts w:cs="Arial"/>
          <w:szCs w:val="22"/>
        </w:rPr>
        <w:t>a</w:t>
      </w:r>
    </w:p>
    <w:p w14:paraId="743E430A" w14:textId="77777777" w:rsidR="00E953AF" w:rsidRPr="00584922" w:rsidRDefault="00E953AF">
      <w:pPr>
        <w:rPr>
          <w:rFonts w:cs="Arial"/>
          <w:szCs w:val="22"/>
        </w:rPr>
      </w:pPr>
    </w:p>
    <w:p w14:paraId="139EC17C" w14:textId="77777777" w:rsidR="007D7645" w:rsidRDefault="0057161A">
      <w:pPr>
        <w:rPr>
          <w:rFonts w:cs="Arial"/>
          <w:b/>
          <w:bCs/>
          <w:szCs w:val="22"/>
        </w:rPr>
      </w:pPr>
      <w:r w:rsidRPr="00584922">
        <w:rPr>
          <w:rFonts w:cs="Arial"/>
          <w:b/>
          <w:bCs/>
          <w:szCs w:val="22"/>
        </w:rPr>
        <w:t>Příkazník</w:t>
      </w:r>
      <w:r w:rsidR="00E953AF" w:rsidRPr="00584922">
        <w:rPr>
          <w:rFonts w:cs="Arial"/>
          <w:b/>
          <w:bCs/>
          <w:szCs w:val="22"/>
        </w:rPr>
        <w:t>:</w:t>
      </w:r>
      <w:r w:rsidR="00226FBE" w:rsidRPr="00584922">
        <w:rPr>
          <w:rFonts w:cs="Arial"/>
          <w:b/>
          <w:bCs/>
          <w:szCs w:val="22"/>
        </w:rPr>
        <w:t xml:space="preserve"> </w:t>
      </w:r>
    </w:p>
    <w:p w14:paraId="4C71666C" w14:textId="77777777" w:rsidR="0077221F" w:rsidRPr="00584922" w:rsidRDefault="007D7645">
      <w:pPr>
        <w:rPr>
          <w:rFonts w:cs="Arial"/>
          <w:szCs w:val="22"/>
        </w:rPr>
      </w:pPr>
      <w:r>
        <w:rPr>
          <w:rFonts w:cs="Arial"/>
          <w:szCs w:val="22"/>
        </w:rPr>
        <w:t>Jméno:</w:t>
      </w:r>
      <w:r w:rsidR="00E953AF" w:rsidRPr="00584922">
        <w:rPr>
          <w:rFonts w:cs="Arial"/>
          <w:szCs w:val="22"/>
        </w:rPr>
        <w:t xml:space="preserve"> </w:t>
      </w:r>
    </w:p>
    <w:p w14:paraId="357315CD" w14:textId="77777777" w:rsidR="0077221F" w:rsidRPr="00584922" w:rsidRDefault="0077221F" w:rsidP="00821DED">
      <w:pPr>
        <w:tabs>
          <w:tab w:val="left" w:pos="0"/>
        </w:tabs>
        <w:spacing w:after="0" w:line="240" w:lineRule="auto"/>
        <w:rPr>
          <w:rFonts w:cs="Arial"/>
          <w:szCs w:val="22"/>
        </w:rPr>
      </w:pPr>
      <w:r w:rsidRPr="00584922">
        <w:rPr>
          <w:rFonts w:cs="Arial"/>
          <w:szCs w:val="22"/>
        </w:rPr>
        <w:t>Sídlo:</w:t>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b/>
          <w:szCs w:val="22"/>
          <w:highlight w:val="yellow"/>
          <w:lang w:val="en-US"/>
        </w:rPr>
        <w:t>[DOPLNIT]</w:t>
      </w:r>
    </w:p>
    <w:p w14:paraId="1B1827C6" w14:textId="77777777" w:rsidR="00E953AF" w:rsidRPr="00584922" w:rsidRDefault="0077221F" w:rsidP="00821DED">
      <w:pPr>
        <w:tabs>
          <w:tab w:val="left" w:pos="0"/>
        </w:tabs>
        <w:spacing w:after="0" w:line="240" w:lineRule="auto"/>
        <w:rPr>
          <w:rFonts w:cs="Arial"/>
          <w:szCs w:val="22"/>
        </w:rPr>
      </w:pPr>
      <w:proofErr w:type="gramStart"/>
      <w:r w:rsidRPr="00584922">
        <w:rPr>
          <w:rFonts w:cs="Arial"/>
          <w:szCs w:val="22"/>
        </w:rPr>
        <w:t xml:space="preserve">Zastoupený:  </w:t>
      </w:r>
      <w:r w:rsidR="00E953AF" w:rsidRPr="00584922">
        <w:rPr>
          <w:rFonts w:cs="Arial"/>
          <w:szCs w:val="22"/>
        </w:rPr>
        <w:t xml:space="preserve"> </w:t>
      </w:r>
      <w:proofErr w:type="gramEnd"/>
      <w:r w:rsidR="00E953AF" w:rsidRPr="00584922">
        <w:rPr>
          <w:rFonts w:cs="Arial"/>
          <w:szCs w:val="22"/>
        </w:rPr>
        <w:t xml:space="preserve">      </w:t>
      </w:r>
      <w:r w:rsidR="00226FBE" w:rsidRPr="00584922">
        <w:rPr>
          <w:rFonts w:cs="Arial"/>
          <w:szCs w:val="22"/>
        </w:rPr>
        <w:t xml:space="preserve"> </w:t>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b/>
          <w:szCs w:val="22"/>
          <w:highlight w:val="yellow"/>
          <w:lang w:val="en-US"/>
        </w:rPr>
        <w:t>[DOPLNIT]</w:t>
      </w:r>
    </w:p>
    <w:p w14:paraId="08BAA9A7" w14:textId="77777777" w:rsidR="00710837" w:rsidRPr="00584922" w:rsidRDefault="00710837" w:rsidP="00821DED">
      <w:pPr>
        <w:tabs>
          <w:tab w:val="left" w:pos="0"/>
        </w:tabs>
        <w:spacing w:after="0" w:line="240" w:lineRule="auto"/>
        <w:rPr>
          <w:rFonts w:cs="Arial"/>
          <w:szCs w:val="22"/>
        </w:rPr>
      </w:pPr>
      <w:r w:rsidRPr="00584922">
        <w:rPr>
          <w:rFonts w:cs="Arial"/>
          <w:szCs w:val="22"/>
        </w:rPr>
        <w:t>IČ</w:t>
      </w:r>
      <w:r w:rsidR="006238EC" w:rsidRPr="00584922">
        <w:rPr>
          <w:rFonts w:cs="Arial"/>
          <w:szCs w:val="22"/>
        </w:rPr>
        <w:t>O</w:t>
      </w:r>
      <w:r w:rsidRPr="00584922">
        <w:rPr>
          <w:rFonts w:cs="Arial"/>
          <w:szCs w:val="22"/>
        </w:rPr>
        <w:t xml:space="preserve">: </w:t>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b/>
          <w:szCs w:val="22"/>
          <w:highlight w:val="yellow"/>
          <w:lang w:val="en-US"/>
        </w:rPr>
        <w:t>[DOPLNIT]</w:t>
      </w:r>
    </w:p>
    <w:p w14:paraId="7C0B3385" w14:textId="77777777" w:rsidR="00710837" w:rsidRPr="00584922" w:rsidRDefault="00710837" w:rsidP="00821DED">
      <w:pPr>
        <w:tabs>
          <w:tab w:val="left" w:pos="0"/>
        </w:tabs>
        <w:spacing w:after="0" w:line="240" w:lineRule="auto"/>
        <w:rPr>
          <w:rFonts w:cs="Arial"/>
          <w:szCs w:val="22"/>
        </w:rPr>
      </w:pPr>
      <w:r w:rsidRPr="00584922">
        <w:rPr>
          <w:rFonts w:cs="Arial"/>
          <w:szCs w:val="22"/>
        </w:rPr>
        <w:t xml:space="preserve">DIČ: </w:t>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b/>
          <w:szCs w:val="22"/>
          <w:highlight w:val="yellow"/>
          <w:lang w:val="en-US"/>
        </w:rPr>
        <w:t>[DOPLNIT]</w:t>
      </w:r>
      <w:r w:rsidR="007D7645">
        <w:rPr>
          <w:rFonts w:cs="Arial"/>
          <w:b/>
          <w:szCs w:val="22"/>
          <w:highlight w:val="yellow"/>
          <w:lang w:val="en-US"/>
        </w:rPr>
        <w:t xml:space="preserve"> je/</w:t>
      </w:r>
      <w:proofErr w:type="spellStart"/>
      <w:r w:rsidR="007D7645">
        <w:rPr>
          <w:rFonts w:cs="Arial"/>
          <w:b/>
          <w:szCs w:val="22"/>
          <w:highlight w:val="yellow"/>
          <w:lang w:val="en-US"/>
        </w:rPr>
        <w:t>není</w:t>
      </w:r>
      <w:proofErr w:type="spellEnd"/>
      <w:r w:rsidR="007D7645">
        <w:rPr>
          <w:rFonts w:cs="Arial"/>
          <w:b/>
          <w:szCs w:val="22"/>
          <w:highlight w:val="yellow"/>
          <w:lang w:val="en-US"/>
        </w:rPr>
        <w:t xml:space="preserve"> </w:t>
      </w:r>
      <w:proofErr w:type="spellStart"/>
      <w:r w:rsidR="007D7645">
        <w:rPr>
          <w:rFonts w:cs="Arial"/>
          <w:b/>
          <w:szCs w:val="22"/>
          <w:highlight w:val="yellow"/>
          <w:lang w:val="en-US"/>
        </w:rPr>
        <w:t>plátcem</w:t>
      </w:r>
      <w:proofErr w:type="spellEnd"/>
      <w:r w:rsidR="007D7645">
        <w:rPr>
          <w:rFonts w:cs="Arial"/>
          <w:b/>
          <w:szCs w:val="22"/>
          <w:highlight w:val="yellow"/>
          <w:lang w:val="en-US"/>
        </w:rPr>
        <w:t xml:space="preserve"> DPH</w:t>
      </w:r>
    </w:p>
    <w:p w14:paraId="54C47CF0" w14:textId="77777777" w:rsidR="0077221F" w:rsidRPr="00584922" w:rsidRDefault="0077221F" w:rsidP="00821DED">
      <w:pPr>
        <w:tabs>
          <w:tab w:val="left" w:pos="0"/>
        </w:tabs>
        <w:spacing w:after="0" w:line="240" w:lineRule="auto"/>
        <w:rPr>
          <w:rFonts w:cs="Arial"/>
          <w:szCs w:val="22"/>
        </w:rPr>
      </w:pPr>
      <w:r w:rsidRPr="00584922">
        <w:rPr>
          <w:rFonts w:cs="Arial"/>
          <w:szCs w:val="22"/>
        </w:rPr>
        <w:t>Zápis v živnostenském rejstříku:</w:t>
      </w:r>
      <w:r w:rsidR="00821DED" w:rsidRPr="00584922">
        <w:rPr>
          <w:rFonts w:cs="Arial"/>
          <w:szCs w:val="22"/>
        </w:rPr>
        <w:tab/>
      </w:r>
      <w:r w:rsidR="00821DED" w:rsidRPr="00584922">
        <w:rPr>
          <w:rFonts w:cs="Arial"/>
          <w:b/>
          <w:szCs w:val="22"/>
          <w:highlight w:val="yellow"/>
          <w:lang w:val="en-US"/>
        </w:rPr>
        <w:t>[DOPLNIT]</w:t>
      </w:r>
    </w:p>
    <w:p w14:paraId="10F9D457" w14:textId="77777777" w:rsidR="00894233" w:rsidRPr="00584922" w:rsidRDefault="00E953AF" w:rsidP="00821DED">
      <w:pPr>
        <w:tabs>
          <w:tab w:val="left" w:pos="0"/>
        </w:tabs>
        <w:spacing w:after="0" w:line="240" w:lineRule="auto"/>
        <w:rPr>
          <w:rFonts w:cs="Arial"/>
          <w:szCs w:val="22"/>
        </w:rPr>
      </w:pPr>
      <w:r w:rsidRPr="00584922">
        <w:rPr>
          <w:rFonts w:cs="Arial"/>
          <w:szCs w:val="22"/>
        </w:rPr>
        <w:t xml:space="preserve">Bankovní spojení: </w:t>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b/>
          <w:szCs w:val="22"/>
          <w:highlight w:val="yellow"/>
          <w:lang w:val="en-US"/>
        </w:rPr>
        <w:t>[DOPLNIT]</w:t>
      </w:r>
    </w:p>
    <w:p w14:paraId="5B53B637" w14:textId="77777777" w:rsidR="00E953AF" w:rsidRPr="00584922" w:rsidRDefault="00667832" w:rsidP="00821DED">
      <w:pPr>
        <w:tabs>
          <w:tab w:val="left" w:pos="0"/>
        </w:tabs>
        <w:spacing w:after="0" w:line="240" w:lineRule="auto"/>
        <w:rPr>
          <w:rFonts w:cs="Arial"/>
          <w:szCs w:val="22"/>
        </w:rPr>
      </w:pPr>
      <w:r w:rsidRPr="00584922">
        <w:rPr>
          <w:rFonts w:cs="Arial"/>
          <w:szCs w:val="22"/>
        </w:rPr>
        <w:t>Číslo účtu:</w:t>
      </w:r>
      <w:r w:rsidR="00E953AF" w:rsidRPr="00584922">
        <w:rPr>
          <w:rFonts w:cs="Arial"/>
          <w:szCs w:val="22"/>
        </w:rPr>
        <w:t xml:space="preserve"> </w:t>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b/>
          <w:szCs w:val="22"/>
          <w:highlight w:val="yellow"/>
          <w:lang w:val="en-US"/>
        </w:rPr>
        <w:t>[DOPLNIT]</w:t>
      </w:r>
    </w:p>
    <w:p w14:paraId="3582470E" w14:textId="77777777" w:rsidR="0077221F" w:rsidRPr="00584922" w:rsidRDefault="0077221F" w:rsidP="00821DED">
      <w:pPr>
        <w:tabs>
          <w:tab w:val="left" w:pos="0"/>
        </w:tabs>
        <w:spacing w:after="0" w:line="240" w:lineRule="auto"/>
        <w:rPr>
          <w:rFonts w:cs="Arial"/>
          <w:szCs w:val="22"/>
        </w:rPr>
      </w:pPr>
      <w:r w:rsidRPr="00584922">
        <w:rPr>
          <w:rFonts w:cs="Arial"/>
          <w:szCs w:val="22"/>
        </w:rPr>
        <w:t>Telefon/fax</w:t>
      </w:r>
      <w:r w:rsidR="00667832" w:rsidRPr="00584922">
        <w:rPr>
          <w:rFonts w:cs="Arial"/>
          <w:szCs w:val="22"/>
        </w:rPr>
        <w:t>:</w:t>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b/>
          <w:szCs w:val="22"/>
          <w:highlight w:val="yellow"/>
          <w:lang w:val="en-US"/>
        </w:rPr>
        <w:t>[DOPLNIT]</w:t>
      </w:r>
    </w:p>
    <w:p w14:paraId="61ECAD37" w14:textId="77777777" w:rsidR="0077221F" w:rsidRPr="00584922" w:rsidRDefault="0077221F" w:rsidP="00821DED">
      <w:pPr>
        <w:tabs>
          <w:tab w:val="left" w:pos="0"/>
        </w:tabs>
        <w:spacing w:after="0" w:line="240" w:lineRule="auto"/>
        <w:rPr>
          <w:rFonts w:cs="Arial"/>
          <w:szCs w:val="22"/>
        </w:rPr>
      </w:pPr>
      <w:r w:rsidRPr="00584922">
        <w:rPr>
          <w:rFonts w:cs="Arial"/>
          <w:szCs w:val="22"/>
        </w:rPr>
        <w:t>e-mail:</w:t>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b/>
          <w:szCs w:val="22"/>
          <w:highlight w:val="yellow"/>
          <w:lang w:val="en-US"/>
        </w:rPr>
        <w:t>[DOPLNIT]</w:t>
      </w:r>
    </w:p>
    <w:p w14:paraId="4FBDFB9C" w14:textId="77777777" w:rsidR="00E953AF" w:rsidRPr="00584922" w:rsidRDefault="0077221F" w:rsidP="00821DED">
      <w:pPr>
        <w:tabs>
          <w:tab w:val="left" w:pos="0"/>
        </w:tabs>
        <w:spacing w:after="0" w:line="240" w:lineRule="auto"/>
        <w:rPr>
          <w:rFonts w:cs="Arial"/>
          <w:szCs w:val="22"/>
        </w:rPr>
      </w:pPr>
      <w:r w:rsidRPr="00584922">
        <w:rPr>
          <w:rFonts w:cs="Arial"/>
          <w:szCs w:val="22"/>
        </w:rPr>
        <w:t xml:space="preserve">ID </w:t>
      </w:r>
      <w:proofErr w:type="gramStart"/>
      <w:r w:rsidRPr="00584922">
        <w:rPr>
          <w:rFonts w:cs="Arial"/>
          <w:szCs w:val="22"/>
        </w:rPr>
        <w:t>DS:</w:t>
      </w:r>
      <w:r w:rsidR="00E953AF" w:rsidRPr="00584922">
        <w:rPr>
          <w:rFonts w:cs="Arial"/>
          <w:szCs w:val="22"/>
        </w:rPr>
        <w:t xml:space="preserve">   </w:t>
      </w:r>
      <w:proofErr w:type="gramEnd"/>
      <w:r w:rsidR="00E953AF" w:rsidRPr="00584922">
        <w:rPr>
          <w:rFonts w:cs="Arial"/>
          <w:szCs w:val="22"/>
        </w:rPr>
        <w:t xml:space="preserve">  </w:t>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szCs w:val="22"/>
        </w:rPr>
        <w:tab/>
      </w:r>
      <w:r w:rsidR="00821DED" w:rsidRPr="00584922">
        <w:rPr>
          <w:rFonts w:cs="Arial"/>
          <w:b/>
          <w:szCs w:val="22"/>
          <w:highlight w:val="yellow"/>
          <w:lang w:val="en-US"/>
        </w:rPr>
        <w:t>[DOPLNIT]</w:t>
      </w:r>
    </w:p>
    <w:p w14:paraId="466A6757" w14:textId="77777777" w:rsidR="00821DED" w:rsidRPr="00584922" w:rsidRDefault="00821DED" w:rsidP="00821DED">
      <w:pPr>
        <w:tabs>
          <w:tab w:val="left" w:pos="0"/>
        </w:tabs>
        <w:spacing w:after="0" w:line="240" w:lineRule="auto"/>
        <w:rPr>
          <w:rFonts w:cs="Arial"/>
          <w:szCs w:val="22"/>
        </w:rPr>
      </w:pPr>
    </w:p>
    <w:p w14:paraId="7B0B3C02" w14:textId="77777777" w:rsidR="00821DED" w:rsidRPr="00584922" w:rsidRDefault="00821DED" w:rsidP="00821DED">
      <w:pPr>
        <w:tabs>
          <w:tab w:val="left" w:pos="0"/>
        </w:tabs>
        <w:spacing w:after="0" w:line="240" w:lineRule="auto"/>
        <w:rPr>
          <w:rFonts w:cs="Arial"/>
          <w:szCs w:val="22"/>
        </w:rPr>
      </w:pPr>
      <w:proofErr w:type="spellStart"/>
      <w:r w:rsidRPr="00584922">
        <w:rPr>
          <w:rFonts w:cs="Arial"/>
          <w:szCs w:val="22"/>
          <w:lang w:val="en-US"/>
        </w:rPr>
        <w:t>Společnost</w:t>
      </w:r>
      <w:proofErr w:type="spellEnd"/>
      <w:r w:rsidRPr="00584922">
        <w:rPr>
          <w:rFonts w:cs="Arial"/>
          <w:szCs w:val="22"/>
          <w:lang w:val="en-US"/>
        </w:rPr>
        <w:t xml:space="preserve"> je </w:t>
      </w:r>
      <w:proofErr w:type="spellStart"/>
      <w:r w:rsidRPr="00584922">
        <w:rPr>
          <w:rFonts w:cs="Arial"/>
          <w:szCs w:val="22"/>
          <w:lang w:val="en-US"/>
        </w:rPr>
        <w:t>zapsaná</w:t>
      </w:r>
      <w:proofErr w:type="spellEnd"/>
      <w:r w:rsidRPr="00584922">
        <w:rPr>
          <w:rFonts w:cs="Arial"/>
          <w:szCs w:val="22"/>
          <w:lang w:val="en-US"/>
        </w:rPr>
        <w:t xml:space="preserve"> v </w:t>
      </w:r>
      <w:proofErr w:type="spellStart"/>
      <w:r w:rsidRPr="00584922">
        <w:rPr>
          <w:rFonts w:cs="Arial"/>
          <w:szCs w:val="22"/>
          <w:lang w:val="en-US"/>
        </w:rPr>
        <w:t>obchodním</w:t>
      </w:r>
      <w:proofErr w:type="spellEnd"/>
      <w:r w:rsidRPr="00584922">
        <w:rPr>
          <w:rFonts w:cs="Arial"/>
          <w:szCs w:val="22"/>
          <w:lang w:val="en-US"/>
        </w:rPr>
        <w:t xml:space="preserve"> </w:t>
      </w:r>
      <w:proofErr w:type="spellStart"/>
      <w:r w:rsidRPr="00584922">
        <w:rPr>
          <w:rFonts w:cs="Arial"/>
          <w:szCs w:val="22"/>
          <w:lang w:val="en-US"/>
        </w:rPr>
        <w:t>rejstříku</w:t>
      </w:r>
      <w:proofErr w:type="spellEnd"/>
      <w:r w:rsidRPr="00584922">
        <w:rPr>
          <w:rFonts w:cs="Arial"/>
          <w:szCs w:val="22"/>
          <w:lang w:val="en-US"/>
        </w:rPr>
        <w:t xml:space="preserve"> </w:t>
      </w:r>
      <w:proofErr w:type="spellStart"/>
      <w:r w:rsidRPr="00584922">
        <w:rPr>
          <w:rFonts w:cs="Arial"/>
          <w:szCs w:val="22"/>
          <w:lang w:val="en-US"/>
        </w:rPr>
        <w:t>vedeném</w:t>
      </w:r>
      <w:proofErr w:type="spellEnd"/>
      <w:r w:rsidRPr="00584922">
        <w:rPr>
          <w:rFonts w:cs="Arial"/>
          <w:szCs w:val="22"/>
          <w:lang w:val="en-US"/>
        </w:rPr>
        <w:t xml:space="preserve"> u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soudu</w:t>
      </w:r>
      <w:proofErr w:type="spellEnd"/>
      <w:r w:rsidRPr="00584922">
        <w:rPr>
          <w:rFonts w:cs="Arial"/>
          <w:szCs w:val="22"/>
          <w:lang w:val="en-US"/>
        </w:rPr>
        <w:t xml:space="preserve"> v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oddíl</w:t>
      </w:r>
      <w:proofErr w:type="spellEnd"/>
      <w:r w:rsidRPr="00584922">
        <w:rPr>
          <w:rFonts w:cs="Arial"/>
          <w:szCs w:val="22"/>
          <w:lang w:val="en-US"/>
        </w:rPr>
        <w:t xml:space="preserve">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vložka</w:t>
      </w:r>
      <w:proofErr w:type="spellEnd"/>
      <w:r w:rsidRPr="00584922">
        <w:rPr>
          <w:rFonts w:cs="Arial"/>
          <w:szCs w:val="22"/>
          <w:lang w:val="en-US"/>
        </w:rPr>
        <w:t xml:space="preserve"> </w:t>
      </w:r>
      <w:r w:rsidRPr="00584922">
        <w:rPr>
          <w:rFonts w:cs="Arial"/>
          <w:b/>
          <w:szCs w:val="22"/>
          <w:highlight w:val="yellow"/>
          <w:lang w:val="en-US"/>
        </w:rPr>
        <w:t>[DOPLNIT]</w:t>
      </w:r>
    </w:p>
    <w:p w14:paraId="790A1CE6" w14:textId="77777777" w:rsidR="00667832" w:rsidRPr="00584922" w:rsidRDefault="00667832" w:rsidP="0077221F">
      <w:pPr>
        <w:spacing w:after="0"/>
        <w:rPr>
          <w:rFonts w:cs="Arial"/>
          <w:szCs w:val="22"/>
        </w:rPr>
      </w:pPr>
    </w:p>
    <w:p w14:paraId="14038D48" w14:textId="77777777" w:rsidR="00667832" w:rsidRDefault="006238EC" w:rsidP="0077221F">
      <w:pPr>
        <w:spacing w:after="0"/>
        <w:rPr>
          <w:rFonts w:cs="Arial"/>
          <w:szCs w:val="22"/>
        </w:rPr>
      </w:pPr>
      <w:r w:rsidRPr="00584922">
        <w:rPr>
          <w:rFonts w:cs="Arial"/>
          <w:szCs w:val="22"/>
        </w:rPr>
        <w:t>(</w:t>
      </w:r>
      <w:r w:rsidR="00667832" w:rsidRPr="00584922">
        <w:rPr>
          <w:rFonts w:cs="Arial"/>
          <w:szCs w:val="22"/>
        </w:rPr>
        <w:t>dále jen „příkazník“</w:t>
      </w:r>
      <w:r w:rsidRPr="00584922">
        <w:rPr>
          <w:rFonts w:cs="Arial"/>
          <w:szCs w:val="22"/>
        </w:rPr>
        <w:t>)</w:t>
      </w:r>
    </w:p>
    <w:p w14:paraId="674FC205" w14:textId="77777777" w:rsidR="00192A55" w:rsidRPr="00584922" w:rsidRDefault="00192A55" w:rsidP="0077221F">
      <w:pPr>
        <w:spacing w:after="0"/>
        <w:rPr>
          <w:rFonts w:cs="Arial"/>
          <w:szCs w:val="22"/>
        </w:rPr>
      </w:pPr>
    </w:p>
    <w:p w14:paraId="79D322DD" w14:textId="77777777" w:rsidR="00667832" w:rsidRPr="00584922" w:rsidRDefault="00667832" w:rsidP="0077221F">
      <w:pPr>
        <w:spacing w:after="0"/>
        <w:rPr>
          <w:rFonts w:cs="Arial"/>
          <w:szCs w:val="22"/>
        </w:rPr>
      </w:pPr>
    </w:p>
    <w:p w14:paraId="33ED6B73" w14:textId="77777777" w:rsidR="00734660" w:rsidRPr="00584922" w:rsidRDefault="004B0FAE" w:rsidP="008F712D">
      <w:pPr>
        <w:tabs>
          <w:tab w:val="left" w:pos="4536"/>
        </w:tabs>
        <w:spacing w:after="0" w:line="240" w:lineRule="auto"/>
        <w:jc w:val="center"/>
        <w:rPr>
          <w:rFonts w:cs="Arial"/>
          <w:b/>
          <w:szCs w:val="22"/>
          <w:u w:val="single"/>
        </w:rPr>
      </w:pPr>
      <w:r w:rsidRPr="0081332C">
        <w:rPr>
          <w:rFonts w:ascii="Times New Roman" w:hAnsi="Times New Roman"/>
          <w:b/>
          <w:bCs/>
          <w:szCs w:val="22"/>
        </w:rPr>
        <w:lastRenderedPageBreak/>
        <w:t>Čl. I</w:t>
      </w:r>
      <w:r w:rsidR="00734660" w:rsidRPr="00584922">
        <w:rPr>
          <w:rFonts w:cs="Arial"/>
          <w:szCs w:val="22"/>
        </w:rPr>
        <w:br/>
      </w:r>
      <w:r w:rsidR="00734660" w:rsidRPr="00584922">
        <w:rPr>
          <w:rFonts w:cs="Arial"/>
          <w:b/>
          <w:szCs w:val="22"/>
          <w:u w:val="single"/>
        </w:rPr>
        <w:t>Účel a předmět smlouvy</w:t>
      </w:r>
    </w:p>
    <w:p w14:paraId="363FFBA9" w14:textId="77777777" w:rsidR="004B0FAE" w:rsidRPr="00584922" w:rsidRDefault="004B0FAE" w:rsidP="004B0FAE">
      <w:pPr>
        <w:spacing w:after="0" w:line="240" w:lineRule="auto"/>
        <w:jc w:val="center"/>
        <w:rPr>
          <w:rFonts w:cs="Arial"/>
          <w:b/>
          <w:szCs w:val="22"/>
          <w:u w:val="single"/>
        </w:rPr>
      </w:pPr>
    </w:p>
    <w:p w14:paraId="4FA656EA" w14:textId="77777777" w:rsidR="00E953AF" w:rsidRPr="00584922" w:rsidRDefault="0057161A" w:rsidP="00CC26D5">
      <w:pPr>
        <w:pStyle w:val="TSTextlnkuslovan"/>
        <w:numPr>
          <w:ilvl w:val="1"/>
          <w:numId w:val="3"/>
        </w:numPr>
        <w:tabs>
          <w:tab w:val="clear" w:pos="1588"/>
          <w:tab w:val="num" w:pos="709"/>
        </w:tabs>
        <w:spacing w:after="0" w:line="240" w:lineRule="auto"/>
        <w:ind w:left="709" w:hanging="709"/>
        <w:jc w:val="both"/>
        <w:rPr>
          <w:rFonts w:cs="Arial"/>
          <w:szCs w:val="22"/>
        </w:rPr>
      </w:pPr>
      <w:bookmarkStart w:id="0" w:name="_Ref376451281"/>
      <w:r w:rsidRPr="00584922">
        <w:rPr>
          <w:rFonts w:cs="Arial"/>
          <w:bCs/>
          <w:szCs w:val="22"/>
        </w:rPr>
        <w:t>Příkazník</w:t>
      </w:r>
      <w:r w:rsidR="00E953AF" w:rsidRPr="00584922">
        <w:rPr>
          <w:rFonts w:cs="Arial"/>
          <w:szCs w:val="22"/>
        </w:rPr>
        <w:t xml:space="preserve"> se zavazuje, že v rozsahu a za podmínek dohodnutý</w:t>
      </w:r>
      <w:r w:rsidR="00511799" w:rsidRPr="00584922">
        <w:rPr>
          <w:rFonts w:cs="Arial"/>
          <w:szCs w:val="22"/>
        </w:rPr>
        <w:t>ch v této smlouvě pro</w:t>
      </w:r>
      <w:r w:rsidR="00CC35C5" w:rsidRPr="00584922">
        <w:rPr>
          <w:rFonts w:cs="Arial"/>
          <w:szCs w:val="22"/>
          <w:lang w:val="cs-CZ"/>
        </w:rPr>
        <w:t> </w:t>
      </w:r>
      <w:r w:rsidR="00514034" w:rsidRPr="00584922">
        <w:rPr>
          <w:rFonts w:cs="Arial"/>
          <w:szCs w:val="22"/>
        </w:rPr>
        <w:t>příkazce</w:t>
      </w:r>
      <w:r w:rsidR="00E953AF" w:rsidRPr="00584922">
        <w:rPr>
          <w:rFonts w:cs="Arial"/>
          <w:szCs w:val="22"/>
        </w:rPr>
        <w:t xml:space="preserve">, na jeho účet a jeho jménem </w:t>
      </w:r>
      <w:r w:rsidR="008B7CE4" w:rsidRPr="00584922">
        <w:rPr>
          <w:rFonts w:cs="Arial"/>
          <w:szCs w:val="22"/>
          <w:lang w:val="cs-CZ"/>
        </w:rPr>
        <w:t xml:space="preserve"> obstará </w:t>
      </w:r>
      <w:r w:rsidR="007974A6" w:rsidRPr="00584922">
        <w:rPr>
          <w:rFonts w:cs="Arial"/>
          <w:b/>
          <w:szCs w:val="22"/>
        </w:rPr>
        <w:t xml:space="preserve">technický dozor </w:t>
      </w:r>
      <w:r w:rsidR="00667832" w:rsidRPr="00584922">
        <w:rPr>
          <w:rFonts w:cs="Arial"/>
          <w:b/>
          <w:szCs w:val="22"/>
          <w:lang w:val="cs-CZ"/>
        </w:rPr>
        <w:t>stavebníka</w:t>
      </w:r>
      <w:r w:rsidR="00667832" w:rsidRPr="00584922">
        <w:rPr>
          <w:rFonts w:cs="Arial"/>
          <w:szCs w:val="22"/>
          <w:lang w:val="cs-CZ"/>
        </w:rPr>
        <w:t xml:space="preserve"> </w:t>
      </w:r>
      <w:r w:rsidR="007974A6" w:rsidRPr="00584922">
        <w:rPr>
          <w:rFonts w:cs="Arial"/>
          <w:szCs w:val="22"/>
        </w:rPr>
        <w:t>a další</w:t>
      </w:r>
      <w:r w:rsidR="00E953AF" w:rsidRPr="00584922">
        <w:rPr>
          <w:rFonts w:cs="Arial"/>
          <w:szCs w:val="22"/>
        </w:rPr>
        <w:t xml:space="preserve"> </w:t>
      </w:r>
      <w:proofErr w:type="spellStart"/>
      <w:r w:rsidR="00E953AF" w:rsidRPr="00584922">
        <w:rPr>
          <w:rFonts w:cs="Arial"/>
          <w:szCs w:val="22"/>
        </w:rPr>
        <w:t>investorsko</w:t>
      </w:r>
      <w:proofErr w:type="spellEnd"/>
      <w:r w:rsidR="00E953AF" w:rsidRPr="00584922">
        <w:rPr>
          <w:rFonts w:cs="Arial"/>
          <w:szCs w:val="22"/>
        </w:rPr>
        <w:t>–inženýrské čin</w:t>
      </w:r>
      <w:r w:rsidR="00511799" w:rsidRPr="00584922">
        <w:rPr>
          <w:rFonts w:cs="Arial"/>
          <w:szCs w:val="22"/>
        </w:rPr>
        <w:t>nosti</w:t>
      </w:r>
      <w:r w:rsidR="00E953AF" w:rsidRPr="00584922">
        <w:rPr>
          <w:rFonts w:cs="Arial"/>
          <w:szCs w:val="22"/>
        </w:rPr>
        <w:t xml:space="preserve"> ve výstavbě</w:t>
      </w:r>
      <w:r w:rsidR="00585F0F" w:rsidRPr="00584922">
        <w:rPr>
          <w:rFonts w:cs="Arial"/>
          <w:szCs w:val="22"/>
        </w:rPr>
        <w:t xml:space="preserve"> v</w:t>
      </w:r>
      <w:r w:rsidR="00CC35C5" w:rsidRPr="00584922">
        <w:rPr>
          <w:rFonts w:cs="Arial"/>
          <w:szCs w:val="22"/>
          <w:lang w:val="cs-CZ"/>
        </w:rPr>
        <w:t xml:space="preserve"> </w:t>
      </w:r>
      <w:r w:rsidR="00585F0F" w:rsidRPr="00584922">
        <w:rPr>
          <w:rFonts w:cs="Arial"/>
          <w:szCs w:val="22"/>
        </w:rPr>
        <w:t xml:space="preserve">rozsahu dle </w:t>
      </w:r>
      <w:r w:rsidR="009F4FCB" w:rsidRPr="00584922">
        <w:rPr>
          <w:rFonts w:cs="Arial"/>
          <w:szCs w:val="22"/>
        </w:rPr>
        <w:fldChar w:fldCharType="begin"/>
      </w:r>
      <w:r w:rsidR="00585F0F" w:rsidRPr="00584922">
        <w:rPr>
          <w:rFonts w:cs="Arial"/>
          <w:szCs w:val="22"/>
        </w:rPr>
        <w:instrText xml:space="preserve"> REF _Ref376500168 \r \h </w:instrText>
      </w:r>
      <w:r w:rsidR="00004BA9" w:rsidRPr="00584922">
        <w:rPr>
          <w:rFonts w:cs="Arial"/>
          <w:szCs w:val="22"/>
        </w:rPr>
        <w:instrText xml:space="preserve"> \* MERGEFORMAT </w:instrText>
      </w:r>
      <w:r w:rsidR="009F4FCB" w:rsidRPr="00584922">
        <w:rPr>
          <w:rFonts w:cs="Arial"/>
          <w:szCs w:val="22"/>
        </w:rPr>
      </w:r>
      <w:r w:rsidR="009F4FCB" w:rsidRPr="00584922">
        <w:rPr>
          <w:rFonts w:cs="Arial"/>
          <w:szCs w:val="22"/>
        </w:rPr>
        <w:fldChar w:fldCharType="separate"/>
      </w:r>
      <w:r w:rsidR="006A5C00">
        <w:rPr>
          <w:rFonts w:cs="Arial"/>
          <w:szCs w:val="22"/>
        </w:rPr>
        <w:t>Čl. II</w:t>
      </w:r>
      <w:r w:rsidR="009F4FCB" w:rsidRPr="00584922">
        <w:rPr>
          <w:rFonts w:cs="Arial"/>
          <w:szCs w:val="22"/>
        </w:rPr>
        <w:fldChar w:fldCharType="end"/>
      </w:r>
      <w:r w:rsidR="00585F0F" w:rsidRPr="00584922">
        <w:rPr>
          <w:rFonts w:cs="Arial"/>
          <w:szCs w:val="22"/>
        </w:rPr>
        <w:t xml:space="preserve"> této smlouvy</w:t>
      </w:r>
      <w:r w:rsidR="00F74A52" w:rsidRPr="00584922">
        <w:rPr>
          <w:rFonts w:cs="Arial"/>
          <w:szCs w:val="22"/>
        </w:rPr>
        <w:t xml:space="preserve"> (dále jen „investorsko-inženýrské činnosti“)</w:t>
      </w:r>
      <w:r w:rsidR="00E953AF" w:rsidRPr="00584922">
        <w:rPr>
          <w:rFonts w:cs="Arial"/>
          <w:szCs w:val="22"/>
        </w:rPr>
        <w:t xml:space="preserve"> pro stavb</w:t>
      </w:r>
      <w:r w:rsidR="00DC495A" w:rsidRPr="00584922">
        <w:rPr>
          <w:rFonts w:cs="Arial"/>
          <w:szCs w:val="22"/>
        </w:rPr>
        <w:t>u</w:t>
      </w:r>
      <w:r w:rsidR="00337DC4" w:rsidRPr="00584922">
        <w:rPr>
          <w:rFonts w:cs="Arial"/>
          <w:szCs w:val="22"/>
          <w:lang w:val="cs-CZ"/>
        </w:rPr>
        <w:t>:</w:t>
      </w:r>
      <w:bookmarkEnd w:id="0"/>
      <w:r w:rsidR="00337DC4" w:rsidRPr="00584922">
        <w:rPr>
          <w:rFonts w:cs="Arial"/>
          <w:szCs w:val="22"/>
          <w:lang w:val="cs-CZ"/>
        </w:rPr>
        <w:t xml:space="preserve"> </w:t>
      </w:r>
    </w:p>
    <w:p w14:paraId="3B6124A7" w14:textId="77777777" w:rsidR="00337DC4" w:rsidRPr="00584922" w:rsidRDefault="00337DC4" w:rsidP="00337DC4">
      <w:pPr>
        <w:pStyle w:val="TSTextlnkuslovan"/>
        <w:spacing w:after="0" w:line="240" w:lineRule="auto"/>
        <w:ind w:left="737"/>
        <w:jc w:val="both"/>
        <w:rPr>
          <w:rFonts w:cs="Arial"/>
          <w:szCs w:val="22"/>
          <w:lang w:val="cs-CZ"/>
        </w:rPr>
      </w:pPr>
    </w:p>
    <w:p w14:paraId="47C5AA60" w14:textId="5637A1E6" w:rsidR="00337DC4" w:rsidRPr="00584922" w:rsidRDefault="00337DC4" w:rsidP="00337DC4">
      <w:pPr>
        <w:spacing w:before="60" w:line="280" w:lineRule="atLeast"/>
        <w:ind w:left="426"/>
        <w:jc w:val="both"/>
        <w:rPr>
          <w:rFonts w:cs="Arial"/>
          <w:b/>
          <w:szCs w:val="22"/>
          <w:lang w:val="en-US"/>
        </w:rPr>
      </w:pPr>
      <w:r w:rsidRPr="00584922">
        <w:rPr>
          <w:rFonts w:cs="Arial"/>
          <w:szCs w:val="22"/>
        </w:rPr>
        <w:t xml:space="preserve">     Název stavby: </w:t>
      </w:r>
      <w:r w:rsidR="00A86F8C">
        <w:rPr>
          <w:rFonts w:cs="Arial"/>
          <w:b/>
          <w:bCs/>
          <w:szCs w:val="22"/>
        </w:rPr>
        <w:t xml:space="preserve">Realizace VPC 1 v k. </w:t>
      </w:r>
      <w:proofErr w:type="spellStart"/>
      <w:r w:rsidR="00A86F8C">
        <w:rPr>
          <w:rFonts w:cs="Arial"/>
          <w:b/>
          <w:bCs/>
          <w:szCs w:val="22"/>
        </w:rPr>
        <w:t>ú.</w:t>
      </w:r>
      <w:proofErr w:type="spellEnd"/>
      <w:r w:rsidR="00A86F8C">
        <w:rPr>
          <w:rFonts w:cs="Arial"/>
          <w:b/>
          <w:bCs/>
          <w:szCs w:val="22"/>
        </w:rPr>
        <w:t xml:space="preserve"> Luh nad Svatavou</w:t>
      </w:r>
    </w:p>
    <w:p w14:paraId="1E86DA32" w14:textId="2F4AE639" w:rsidR="00337DC4" w:rsidRPr="00584922" w:rsidRDefault="00337DC4" w:rsidP="00337DC4">
      <w:pPr>
        <w:spacing w:before="60" w:line="280" w:lineRule="atLeast"/>
        <w:ind w:left="426"/>
        <w:jc w:val="both"/>
        <w:rPr>
          <w:rFonts w:cs="Arial"/>
          <w:b/>
          <w:szCs w:val="22"/>
          <w:lang w:val="en-US"/>
        </w:rPr>
      </w:pPr>
      <w:r w:rsidRPr="00584922">
        <w:rPr>
          <w:rFonts w:cs="Arial"/>
          <w:szCs w:val="22"/>
          <w:lang w:val="en-US"/>
        </w:rPr>
        <w:t xml:space="preserve">     </w:t>
      </w:r>
      <w:proofErr w:type="spellStart"/>
      <w:r w:rsidRPr="00584922">
        <w:rPr>
          <w:rFonts w:cs="Arial"/>
          <w:szCs w:val="22"/>
          <w:lang w:val="en-US"/>
        </w:rPr>
        <w:t>Místo</w:t>
      </w:r>
      <w:proofErr w:type="spellEnd"/>
      <w:r w:rsidRPr="00584922">
        <w:rPr>
          <w:rFonts w:cs="Arial"/>
          <w:szCs w:val="22"/>
          <w:lang w:val="en-US"/>
        </w:rPr>
        <w:t xml:space="preserve"> </w:t>
      </w:r>
      <w:proofErr w:type="spellStart"/>
      <w:r w:rsidRPr="00584922">
        <w:rPr>
          <w:rFonts w:cs="Arial"/>
          <w:szCs w:val="22"/>
          <w:lang w:val="en-US"/>
        </w:rPr>
        <w:t>stavby</w:t>
      </w:r>
      <w:proofErr w:type="spellEnd"/>
      <w:r w:rsidRPr="00584922">
        <w:rPr>
          <w:rFonts w:cs="Arial"/>
          <w:szCs w:val="22"/>
          <w:lang w:val="en-US"/>
        </w:rPr>
        <w:t>:</w:t>
      </w:r>
      <w:r w:rsidR="00BE7C0D">
        <w:rPr>
          <w:rFonts w:cs="Arial"/>
          <w:szCs w:val="22"/>
          <w:lang w:val="en-US"/>
        </w:rPr>
        <w:t xml:space="preserve"> </w:t>
      </w:r>
      <w:r w:rsidR="00BE7C0D">
        <w:rPr>
          <w:rFonts w:cs="Arial"/>
          <w:b/>
          <w:bCs/>
          <w:szCs w:val="22"/>
        </w:rPr>
        <w:t xml:space="preserve">k. </w:t>
      </w:r>
      <w:proofErr w:type="spellStart"/>
      <w:r w:rsidR="00BE7C0D">
        <w:rPr>
          <w:rFonts w:cs="Arial"/>
          <w:b/>
          <w:bCs/>
          <w:szCs w:val="22"/>
        </w:rPr>
        <w:t>ú.</w:t>
      </w:r>
      <w:proofErr w:type="spellEnd"/>
      <w:r w:rsidR="00BE7C0D">
        <w:rPr>
          <w:rFonts w:cs="Arial"/>
          <w:b/>
          <w:bCs/>
          <w:szCs w:val="22"/>
        </w:rPr>
        <w:t xml:space="preserve"> Luh nad Svatavou, okres Sokolov</w:t>
      </w:r>
    </w:p>
    <w:p w14:paraId="4D4437E5" w14:textId="77777777" w:rsidR="001A31B3" w:rsidRDefault="00337DC4" w:rsidP="0001689E">
      <w:pPr>
        <w:spacing w:before="60" w:line="280" w:lineRule="atLeast"/>
        <w:ind w:left="426"/>
        <w:jc w:val="both"/>
        <w:rPr>
          <w:rFonts w:cs="Arial"/>
          <w:szCs w:val="22"/>
          <w:lang w:val="en-US"/>
        </w:rPr>
      </w:pPr>
      <w:r w:rsidRPr="00584922">
        <w:rPr>
          <w:rFonts w:cs="Arial"/>
          <w:szCs w:val="22"/>
          <w:lang w:val="en-US"/>
        </w:rPr>
        <w:t xml:space="preserve">     </w:t>
      </w:r>
      <w:proofErr w:type="spellStart"/>
      <w:r w:rsidRPr="00584922">
        <w:rPr>
          <w:rFonts w:cs="Arial"/>
          <w:szCs w:val="22"/>
          <w:lang w:val="en-US"/>
        </w:rPr>
        <w:t>Popis</w:t>
      </w:r>
      <w:proofErr w:type="spellEnd"/>
      <w:r w:rsidRPr="00584922">
        <w:rPr>
          <w:rFonts w:cs="Arial"/>
          <w:szCs w:val="22"/>
          <w:lang w:val="en-US"/>
        </w:rPr>
        <w:t xml:space="preserve"> </w:t>
      </w:r>
      <w:proofErr w:type="spellStart"/>
      <w:r w:rsidRPr="00584922">
        <w:rPr>
          <w:rFonts w:cs="Arial"/>
          <w:szCs w:val="22"/>
          <w:lang w:val="en-US"/>
        </w:rPr>
        <w:t>stavby</w:t>
      </w:r>
      <w:proofErr w:type="spellEnd"/>
      <w:r w:rsidRPr="00584922">
        <w:rPr>
          <w:rFonts w:cs="Arial"/>
          <w:szCs w:val="22"/>
          <w:lang w:val="en-US"/>
        </w:rPr>
        <w:t>:</w:t>
      </w:r>
    </w:p>
    <w:p w14:paraId="366D7F24" w14:textId="7F1D5A69" w:rsidR="00337DC4" w:rsidRDefault="001A31B3" w:rsidP="0001689E">
      <w:pPr>
        <w:spacing w:before="60" w:line="280" w:lineRule="atLeast"/>
        <w:ind w:left="426"/>
        <w:jc w:val="both"/>
        <w:rPr>
          <w:rFonts w:cs="Arial"/>
          <w:szCs w:val="22"/>
          <w:lang w:val="en-US"/>
        </w:rPr>
      </w:pPr>
      <w:r>
        <w:rPr>
          <w:rFonts w:cs="Arial"/>
          <w:szCs w:val="22"/>
          <w:lang w:val="en-US"/>
        </w:rPr>
        <w:t>C</w:t>
      </w:r>
      <w:r w:rsidR="0001689E" w:rsidRPr="00BE7C0D">
        <w:rPr>
          <w:rFonts w:cs="Arial"/>
          <w:szCs w:val="22"/>
          <w:lang w:val="en-US"/>
        </w:rPr>
        <w:t xml:space="preserve">esta </w:t>
      </w:r>
      <w:r w:rsidR="00BE7C0D">
        <w:rPr>
          <w:rFonts w:cs="Arial"/>
          <w:szCs w:val="22"/>
          <w:lang w:val="en-US"/>
        </w:rPr>
        <w:t xml:space="preserve">VPC 1 </w:t>
      </w:r>
      <w:proofErr w:type="spellStart"/>
      <w:r w:rsidR="00BE7C0D" w:rsidRPr="00BE7C0D">
        <w:rPr>
          <w:rFonts w:cs="Arial"/>
          <w:szCs w:val="22"/>
          <w:lang w:val="en-US"/>
        </w:rPr>
        <w:t>začíná</w:t>
      </w:r>
      <w:proofErr w:type="spellEnd"/>
      <w:r w:rsidR="00BE7C0D" w:rsidRPr="00BE7C0D">
        <w:rPr>
          <w:rFonts w:cs="Arial"/>
          <w:szCs w:val="22"/>
          <w:lang w:val="en-US"/>
        </w:rPr>
        <w:t xml:space="preserve"> </w:t>
      </w:r>
      <w:proofErr w:type="spellStart"/>
      <w:r w:rsidR="00BE7C0D" w:rsidRPr="00BE7C0D">
        <w:rPr>
          <w:rFonts w:cs="Arial"/>
          <w:szCs w:val="22"/>
          <w:lang w:val="en-US"/>
        </w:rPr>
        <w:t>rekonstruovaným</w:t>
      </w:r>
      <w:proofErr w:type="spellEnd"/>
      <w:r w:rsidR="00BE7C0D" w:rsidRPr="00BE7C0D">
        <w:rPr>
          <w:rFonts w:cs="Arial"/>
          <w:szCs w:val="22"/>
          <w:lang w:val="en-US"/>
        </w:rPr>
        <w:t xml:space="preserve"> </w:t>
      </w:r>
      <w:proofErr w:type="spellStart"/>
      <w:r w:rsidR="00BE7C0D" w:rsidRPr="00BE7C0D">
        <w:rPr>
          <w:rFonts w:cs="Arial"/>
          <w:szCs w:val="22"/>
          <w:lang w:val="en-US"/>
        </w:rPr>
        <w:t>sjezdem</w:t>
      </w:r>
      <w:proofErr w:type="spellEnd"/>
      <w:r w:rsidR="00BE7C0D" w:rsidRPr="00BE7C0D">
        <w:rPr>
          <w:rFonts w:cs="Arial"/>
          <w:szCs w:val="22"/>
          <w:lang w:val="en-US"/>
        </w:rPr>
        <w:t xml:space="preserve"> ze </w:t>
      </w:r>
      <w:proofErr w:type="spellStart"/>
      <w:r w:rsidR="00BE7C0D" w:rsidRPr="00BE7C0D">
        <w:rPr>
          <w:rFonts w:cs="Arial"/>
          <w:szCs w:val="22"/>
          <w:lang w:val="en-US"/>
        </w:rPr>
        <w:t>silnice</w:t>
      </w:r>
      <w:proofErr w:type="spellEnd"/>
      <w:r w:rsidR="00BE7C0D" w:rsidRPr="00BE7C0D">
        <w:rPr>
          <w:rFonts w:cs="Arial"/>
          <w:szCs w:val="22"/>
          <w:lang w:val="en-US"/>
        </w:rPr>
        <w:t xml:space="preserve"> III/21030 a </w:t>
      </w:r>
      <w:proofErr w:type="spellStart"/>
      <w:r w:rsidR="00BE7C0D" w:rsidRPr="00BE7C0D">
        <w:rPr>
          <w:rFonts w:cs="Arial"/>
          <w:szCs w:val="22"/>
          <w:lang w:val="en-US"/>
        </w:rPr>
        <w:t>pokračuje</w:t>
      </w:r>
      <w:proofErr w:type="spellEnd"/>
      <w:r w:rsidR="00BE7C0D" w:rsidRPr="00BE7C0D">
        <w:rPr>
          <w:rFonts w:cs="Arial"/>
          <w:szCs w:val="22"/>
          <w:lang w:val="en-US"/>
        </w:rPr>
        <w:t xml:space="preserve"> </w:t>
      </w:r>
      <w:proofErr w:type="spellStart"/>
      <w:r w:rsidR="00BE7C0D" w:rsidRPr="00BE7C0D">
        <w:rPr>
          <w:rFonts w:cs="Arial"/>
          <w:szCs w:val="22"/>
          <w:lang w:val="en-US"/>
        </w:rPr>
        <w:t>jako</w:t>
      </w:r>
      <w:proofErr w:type="spellEnd"/>
      <w:r w:rsidR="00BE7C0D" w:rsidRPr="00BE7C0D">
        <w:rPr>
          <w:rFonts w:cs="Arial"/>
          <w:szCs w:val="22"/>
          <w:lang w:val="en-US"/>
        </w:rPr>
        <w:t xml:space="preserve"> </w:t>
      </w:r>
      <w:proofErr w:type="spellStart"/>
      <w:r w:rsidR="00BE7C0D" w:rsidRPr="00BE7C0D">
        <w:rPr>
          <w:rFonts w:cs="Arial"/>
          <w:szCs w:val="22"/>
          <w:lang w:val="en-US"/>
        </w:rPr>
        <w:t>rekonstrukce</w:t>
      </w:r>
      <w:proofErr w:type="spellEnd"/>
      <w:r w:rsidR="00BE7C0D" w:rsidRPr="00BE7C0D">
        <w:rPr>
          <w:rFonts w:cs="Arial"/>
          <w:szCs w:val="22"/>
          <w:lang w:val="en-US"/>
        </w:rPr>
        <w:t xml:space="preserve"> </w:t>
      </w:r>
      <w:proofErr w:type="spellStart"/>
      <w:r w:rsidR="00BE7C0D" w:rsidRPr="00BE7C0D">
        <w:rPr>
          <w:rFonts w:cs="Arial"/>
          <w:szCs w:val="22"/>
          <w:lang w:val="en-US"/>
        </w:rPr>
        <w:t>stávající</w:t>
      </w:r>
      <w:proofErr w:type="spellEnd"/>
      <w:r w:rsidR="00BE7C0D">
        <w:rPr>
          <w:rFonts w:cs="Arial"/>
          <w:szCs w:val="22"/>
          <w:lang w:val="en-US"/>
        </w:rPr>
        <w:t xml:space="preserve"> </w:t>
      </w:r>
      <w:proofErr w:type="spellStart"/>
      <w:r w:rsidR="00BE7C0D" w:rsidRPr="00BE7C0D">
        <w:rPr>
          <w:rFonts w:cs="Arial"/>
          <w:szCs w:val="22"/>
          <w:lang w:val="en-US"/>
        </w:rPr>
        <w:t>nezpevněné</w:t>
      </w:r>
      <w:proofErr w:type="spellEnd"/>
      <w:r w:rsidR="00BE7C0D" w:rsidRPr="00BE7C0D">
        <w:rPr>
          <w:rFonts w:cs="Arial"/>
          <w:szCs w:val="22"/>
          <w:lang w:val="en-US"/>
        </w:rPr>
        <w:t xml:space="preserve"> </w:t>
      </w:r>
      <w:proofErr w:type="spellStart"/>
      <w:r w:rsidR="00BE7C0D" w:rsidRPr="00BE7C0D">
        <w:rPr>
          <w:rFonts w:cs="Arial"/>
          <w:szCs w:val="22"/>
          <w:lang w:val="en-US"/>
        </w:rPr>
        <w:t>cesty</w:t>
      </w:r>
      <w:proofErr w:type="spellEnd"/>
      <w:r w:rsidR="00BE7C0D" w:rsidRPr="00BE7C0D">
        <w:rPr>
          <w:rFonts w:cs="Arial"/>
          <w:szCs w:val="22"/>
          <w:lang w:val="en-US"/>
        </w:rPr>
        <w:t xml:space="preserve"> </w:t>
      </w:r>
      <w:proofErr w:type="spellStart"/>
      <w:r w:rsidR="00BE7C0D" w:rsidRPr="00BE7C0D">
        <w:rPr>
          <w:rFonts w:cs="Arial"/>
          <w:szCs w:val="22"/>
          <w:lang w:val="en-US"/>
        </w:rPr>
        <w:t>severovýchodním</w:t>
      </w:r>
      <w:proofErr w:type="spellEnd"/>
      <w:r w:rsidR="00BE7C0D" w:rsidRPr="00BE7C0D">
        <w:rPr>
          <w:rFonts w:cs="Arial"/>
          <w:szCs w:val="22"/>
          <w:lang w:val="en-US"/>
        </w:rPr>
        <w:t xml:space="preserve"> </w:t>
      </w:r>
      <w:proofErr w:type="spellStart"/>
      <w:r w:rsidR="00BE7C0D" w:rsidRPr="00BE7C0D">
        <w:rPr>
          <w:rFonts w:cs="Arial"/>
          <w:szCs w:val="22"/>
          <w:lang w:val="en-US"/>
        </w:rPr>
        <w:t>směrem</w:t>
      </w:r>
      <w:proofErr w:type="spellEnd"/>
      <w:r w:rsidR="00BE7C0D" w:rsidRPr="00BE7C0D">
        <w:rPr>
          <w:rFonts w:cs="Arial"/>
          <w:szCs w:val="22"/>
          <w:lang w:val="en-US"/>
        </w:rPr>
        <w:t xml:space="preserve"> k </w:t>
      </w:r>
      <w:proofErr w:type="spellStart"/>
      <w:r w:rsidR="00BE7C0D" w:rsidRPr="00BE7C0D">
        <w:rPr>
          <w:rFonts w:cs="Arial"/>
          <w:szCs w:val="22"/>
          <w:lang w:val="en-US"/>
        </w:rPr>
        <w:t>obci</w:t>
      </w:r>
      <w:proofErr w:type="spellEnd"/>
      <w:r w:rsidR="00BE7C0D" w:rsidRPr="00BE7C0D">
        <w:rPr>
          <w:rFonts w:cs="Arial"/>
          <w:szCs w:val="22"/>
          <w:lang w:val="en-US"/>
        </w:rPr>
        <w:t xml:space="preserve"> </w:t>
      </w:r>
      <w:proofErr w:type="spellStart"/>
      <w:r w:rsidR="00BE7C0D" w:rsidRPr="00BE7C0D">
        <w:rPr>
          <w:rFonts w:cs="Arial"/>
          <w:szCs w:val="22"/>
          <w:lang w:val="en-US"/>
        </w:rPr>
        <w:t>Hřebeny</w:t>
      </w:r>
      <w:proofErr w:type="spellEnd"/>
      <w:r w:rsidR="00BE7C0D" w:rsidRPr="00BE7C0D">
        <w:rPr>
          <w:rFonts w:cs="Arial"/>
          <w:szCs w:val="22"/>
          <w:lang w:val="en-US"/>
        </w:rPr>
        <w:t xml:space="preserve">, </w:t>
      </w:r>
      <w:proofErr w:type="spellStart"/>
      <w:r w:rsidR="00BE7C0D" w:rsidRPr="00BE7C0D">
        <w:rPr>
          <w:rFonts w:cs="Arial"/>
          <w:szCs w:val="22"/>
          <w:lang w:val="en-US"/>
        </w:rPr>
        <w:t>kde</w:t>
      </w:r>
      <w:proofErr w:type="spellEnd"/>
      <w:r w:rsidR="00BE7C0D" w:rsidRPr="00BE7C0D">
        <w:rPr>
          <w:rFonts w:cs="Arial"/>
          <w:szCs w:val="22"/>
          <w:lang w:val="en-US"/>
        </w:rPr>
        <w:t xml:space="preserve"> se </w:t>
      </w:r>
      <w:proofErr w:type="spellStart"/>
      <w:r w:rsidR="00BE7C0D" w:rsidRPr="00BE7C0D">
        <w:rPr>
          <w:rFonts w:cs="Arial"/>
          <w:szCs w:val="22"/>
          <w:lang w:val="en-US"/>
        </w:rPr>
        <w:t>na</w:t>
      </w:r>
      <w:proofErr w:type="spellEnd"/>
      <w:r w:rsidR="00BE7C0D" w:rsidRPr="00BE7C0D">
        <w:rPr>
          <w:rFonts w:cs="Arial"/>
          <w:szCs w:val="22"/>
          <w:lang w:val="en-US"/>
        </w:rPr>
        <w:t xml:space="preserve"> </w:t>
      </w:r>
      <w:proofErr w:type="spellStart"/>
      <w:r w:rsidR="00BE7C0D" w:rsidRPr="00BE7C0D">
        <w:rPr>
          <w:rFonts w:cs="Arial"/>
          <w:szCs w:val="22"/>
          <w:lang w:val="en-US"/>
        </w:rPr>
        <w:t>okraji</w:t>
      </w:r>
      <w:proofErr w:type="spellEnd"/>
      <w:r w:rsidR="00BE7C0D" w:rsidRPr="00BE7C0D">
        <w:rPr>
          <w:rFonts w:cs="Arial"/>
          <w:szCs w:val="22"/>
          <w:lang w:val="en-US"/>
        </w:rPr>
        <w:t xml:space="preserve"> </w:t>
      </w:r>
      <w:proofErr w:type="spellStart"/>
      <w:r w:rsidR="00BE7C0D" w:rsidRPr="00BE7C0D">
        <w:rPr>
          <w:rFonts w:cs="Arial"/>
          <w:szCs w:val="22"/>
          <w:lang w:val="en-US"/>
        </w:rPr>
        <w:t>zástavby</w:t>
      </w:r>
      <w:proofErr w:type="spellEnd"/>
      <w:r w:rsidR="00BE7C0D" w:rsidRPr="00BE7C0D">
        <w:rPr>
          <w:rFonts w:cs="Arial"/>
          <w:szCs w:val="22"/>
          <w:lang w:val="en-US"/>
        </w:rPr>
        <w:t xml:space="preserve"> </w:t>
      </w:r>
      <w:proofErr w:type="spellStart"/>
      <w:r w:rsidR="00BE7C0D" w:rsidRPr="00BE7C0D">
        <w:rPr>
          <w:rFonts w:cs="Arial"/>
          <w:szCs w:val="22"/>
          <w:lang w:val="en-US"/>
        </w:rPr>
        <w:t>napojuje</w:t>
      </w:r>
      <w:proofErr w:type="spellEnd"/>
      <w:r w:rsidR="00BE7C0D" w:rsidRPr="00BE7C0D">
        <w:rPr>
          <w:rFonts w:cs="Arial"/>
          <w:szCs w:val="22"/>
          <w:lang w:val="en-US"/>
        </w:rPr>
        <w:t xml:space="preserve"> </w:t>
      </w:r>
      <w:proofErr w:type="spellStart"/>
      <w:r w:rsidR="00BE7C0D" w:rsidRPr="00BE7C0D">
        <w:rPr>
          <w:rFonts w:cs="Arial"/>
          <w:szCs w:val="22"/>
          <w:lang w:val="en-US"/>
        </w:rPr>
        <w:t>na</w:t>
      </w:r>
      <w:proofErr w:type="spellEnd"/>
      <w:r w:rsidR="00BE7C0D" w:rsidRPr="00BE7C0D">
        <w:rPr>
          <w:rFonts w:cs="Arial"/>
          <w:szCs w:val="22"/>
          <w:lang w:val="en-US"/>
        </w:rPr>
        <w:t xml:space="preserve"> </w:t>
      </w:r>
      <w:proofErr w:type="spellStart"/>
      <w:r w:rsidR="00BE7C0D" w:rsidRPr="00BE7C0D">
        <w:rPr>
          <w:rFonts w:cs="Arial"/>
          <w:szCs w:val="22"/>
          <w:lang w:val="en-US"/>
        </w:rPr>
        <w:t>asfaltovou</w:t>
      </w:r>
      <w:proofErr w:type="spellEnd"/>
      <w:r w:rsidR="00BE7C0D">
        <w:rPr>
          <w:rFonts w:cs="Arial"/>
          <w:szCs w:val="22"/>
          <w:lang w:val="en-US"/>
        </w:rPr>
        <w:t xml:space="preserve"> </w:t>
      </w:r>
      <w:proofErr w:type="spellStart"/>
      <w:r w:rsidR="00BE7C0D" w:rsidRPr="00BE7C0D">
        <w:rPr>
          <w:rFonts w:cs="Arial"/>
          <w:szCs w:val="22"/>
          <w:lang w:val="en-US"/>
        </w:rPr>
        <w:t>místní</w:t>
      </w:r>
      <w:proofErr w:type="spellEnd"/>
      <w:r w:rsidR="00BE7C0D" w:rsidRPr="00BE7C0D">
        <w:rPr>
          <w:rFonts w:cs="Arial"/>
          <w:szCs w:val="22"/>
          <w:lang w:val="en-US"/>
        </w:rPr>
        <w:t xml:space="preserve"> </w:t>
      </w:r>
      <w:proofErr w:type="spellStart"/>
      <w:r w:rsidR="00BE7C0D" w:rsidRPr="00BE7C0D">
        <w:rPr>
          <w:rFonts w:cs="Arial"/>
          <w:szCs w:val="22"/>
          <w:lang w:val="en-US"/>
        </w:rPr>
        <w:t>komunikaci</w:t>
      </w:r>
      <w:proofErr w:type="spellEnd"/>
      <w:r w:rsidR="00BE7C0D" w:rsidRPr="00BE7C0D">
        <w:rPr>
          <w:rFonts w:cs="Arial"/>
          <w:szCs w:val="22"/>
          <w:lang w:val="en-US"/>
        </w:rPr>
        <w:t xml:space="preserve">. </w:t>
      </w:r>
      <w:proofErr w:type="spellStart"/>
      <w:r w:rsidR="00BE7C0D" w:rsidRPr="00BE7C0D">
        <w:rPr>
          <w:rFonts w:cs="Arial"/>
          <w:szCs w:val="22"/>
          <w:lang w:val="en-US"/>
        </w:rPr>
        <w:t>Celková</w:t>
      </w:r>
      <w:proofErr w:type="spellEnd"/>
      <w:r w:rsidR="00BE7C0D" w:rsidRPr="00BE7C0D">
        <w:rPr>
          <w:rFonts w:cs="Arial"/>
          <w:szCs w:val="22"/>
          <w:lang w:val="en-US"/>
        </w:rPr>
        <w:t xml:space="preserve"> </w:t>
      </w:r>
      <w:proofErr w:type="spellStart"/>
      <w:r w:rsidR="00BE7C0D" w:rsidRPr="00BE7C0D">
        <w:rPr>
          <w:rFonts w:cs="Arial"/>
          <w:szCs w:val="22"/>
          <w:lang w:val="en-US"/>
        </w:rPr>
        <w:t>délka</w:t>
      </w:r>
      <w:proofErr w:type="spellEnd"/>
      <w:r w:rsidR="00BE7C0D" w:rsidRPr="00BE7C0D">
        <w:rPr>
          <w:rFonts w:cs="Arial"/>
          <w:szCs w:val="22"/>
          <w:lang w:val="en-US"/>
        </w:rPr>
        <w:t xml:space="preserve"> </w:t>
      </w:r>
      <w:proofErr w:type="spellStart"/>
      <w:r w:rsidR="00BE7C0D" w:rsidRPr="00BE7C0D">
        <w:rPr>
          <w:rFonts w:cs="Arial"/>
          <w:szCs w:val="22"/>
          <w:lang w:val="en-US"/>
        </w:rPr>
        <w:t>realizované</w:t>
      </w:r>
      <w:proofErr w:type="spellEnd"/>
      <w:r w:rsidR="00BE7C0D" w:rsidRPr="00BE7C0D">
        <w:rPr>
          <w:rFonts w:cs="Arial"/>
          <w:szCs w:val="22"/>
          <w:lang w:val="en-US"/>
        </w:rPr>
        <w:t xml:space="preserve"> </w:t>
      </w:r>
      <w:proofErr w:type="spellStart"/>
      <w:r w:rsidR="00BE7C0D" w:rsidRPr="00BE7C0D">
        <w:rPr>
          <w:rFonts w:cs="Arial"/>
          <w:szCs w:val="22"/>
          <w:lang w:val="en-US"/>
        </w:rPr>
        <w:t>polní</w:t>
      </w:r>
      <w:proofErr w:type="spellEnd"/>
      <w:r w:rsidR="00BE7C0D" w:rsidRPr="00BE7C0D">
        <w:rPr>
          <w:rFonts w:cs="Arial"/>
          <w:szCs w:val="22"/>
          <w:lang w:val="en-US"/>
        </w:rPr>
        <w:t xml:space="preserve"> </w:t>
      </w:r>
      <w:proofErr w:type="spellStart"/>
      <w:r w:rsidR="00BE7C0D" w:rsidRPr="00BE7C0D">
        <w:rPr>
          <w:rFonts w:cs="Arial"/>
          <w:szCs w:val="22"/>
          <w:lang w:val="en-US"/>
        </w:rPr>
        <w:t>cesty</w:t>
      </w:r>
      <w:proofErr w:type="spellEnd"/>
      <w:r w:rsidR="00BE7C0D" w:rsidRPr="00BE7C0D">
        <w:rPr>
          <w:rFonts w:cs="Arial"/>
          <w:szCs w:val="22"/>
          <w:lang w:val="en-US"/>
        </w:rPr>
        <w:t xml:space="preserve"> </w:t>
      </w:r>
      <w:proofErr w:type="spellStart"/>
      <w:r w:rsidR="00BE7C0D" w:rsidRPr="00BE7C0D">
        <w:rPr>
          <w:rFonts w:cs="Arial"/>
          <w:szCs w:val="22"/>
          <w:lang w:val="en-US"/>
        </w:rPr>
        <w:t>bude</w:t>
      </w:r>
      <w:proofErr w:type="spellEnd"/>
      <w:r w:rsidR="00BE7C0D" w:rsidRPr="00BE7C0D">
        <w:rPr>
          <w:rFonts w:cs="Arial"/>
          <w:szCs w:val="22"/>
          <w:lang w:val="en-US"/>
        </w:rPr>
        <w:t xml:space="preserve"> 873 m.</w:t>
      </w:r>
      <w:r w:rsidR="0001689E">
        <w:rPr>
          <w:rFonts w:cs="Arial"/>
          <w:szCs w:val="22"/>
          <w:lang w:val="en-US"/>
        </w:rPr>
        <w:t xml:space="preserve"> </w:t>
      </w:r>
      <w:proofErr w:type="spellStart"/>
      <w:r w:rsidR="00BE7C0D" w:rsidRPr="00BE7C0D">
        <w:rPr>
          <w:rFonts w:cs="Arial"/>
          <w:szCs w:val="22"/>
          <w:lang w:val="en-US"/>
        </w:rPr>
        <w:t>Kategorie</w:t>
      </w:r>
      <w:proofErr w:type="spellEnd"/>
      <w:r w:rsidR="00BE7C0D" w:rsidRPr="00BE7C0D">
        <w:rPr>
          <w:rFonts w:cs="Arial"/>
          <w:szCs w:val="22"/>
          <w:lang w:val="en-US"/>
        </w:rPr>
        <w:t xml:space="preserve"> </w:t>
      </w:r>
      <w:proofErr w:type="spellStart"/>
      <w:r w:rsidR="00BE7C0D" w:rsidRPr="00BE7C0D">
        <w:rPr>
          <w:rFonts w:cs="Arial"/>
          <w:szCs w:val="22"/>
          <w:lang w:val="en-US"/>
        </w:rPr>
        <w:t>cesty</w:t>
      </w:r>
      <w:proofErr w:type="spellEnd"/>
      <w:r w:rsidR="00BE7C0D" w:rsidRPr="00BE7C0D">
        <w:rPr>
          <w:rFonts w:cs="Arial"/>
          <w:szCs w:val="22"/>
          <w:lang w:val="en-US"/>
        </w:rPr>
        <w:t xml:space="preserve"> P 5,0/20</w:t>
      </w:r>
      <w:r w:rsidR="0001689E">
        <w:rPr>
          <w:rFonts w:cs="Arial"/>
          <w:szCs w:val="22"/>
          <w:lang w:val="en-US"/>
        </w:rPr>
        <w:t xml:space="preserve">, </w:t>
      </w:r>
      <w:proofErr w:type="spellStart"/>
      <w:r w:rsidR="0001689E" w:rsidRPr="00BE7C0D">
        <w:rPr>
          <w:rFonts w:cs="Arial"/>
          <w:szCs w:val="22"/>
          <w:lang w:val="en-US"/>
        </w:rPr>
        <w:t>konstrukce</w:t>
      </w:r>
      <w:proofErr w:type="spellEnd"/>
      <w:r w:rsidR="0001689E" w:rsidRPr="00BE7C0D">
        <w:rPr>
          <w:rFonts w:cs="Arial"/>
          <w:szCs w:val="22"/>
          <w:lang w:val="en-US"/>
        </w:rPr>
        <w:t xml:space="preserve"> </w:t>
      </w:r>
      <w:proofErr w:type="spellStart"/>
      <w:r w:rsidR="00BE7C0D" w:rsidRPr="00BE7C0D">
        <w:rPr>
          <w:rFonts w:cs="Arial"/>
          <w:szCs w:val="22"/>
          <w:lang w:val="en-US"/>
        </w:rPr>
        <w:t>asfaltobeton</w:t>
      </w:r>
      <w:proofErr w:type="spellEnd"/>
      <w:r w:rsidR="0001689E">
        <w:rPr>
          <w:rFonts w:cs="Arial"/>
          <w:szCs w:val="22"/>
          <w:lang w:val="en-US"/>
        </w:rPr>
        <w:t xml:space="preserve">. </w:t>
      </w:r>
      <w:proofErr w:type="spellStart"/>
      <w:r w:rsidR="0001689E" w:rsidRPr="0001689E">
        <w:rPr>
          <w:rFonts w:cs="Arial"/>
          <w:szCs w:val="22"/>
          <w:lang w:val="en-US"/>
        </w:rPr>
        <w:t>Odvodnění</w:t>
      </w:r>
      <w:proofErr w:type="spellEnd"/>
      <w:r w:rsidR="0001689E" w:rsidRPr="0001689E">
        <w:rPr>
          <w:rFonts w:cs="Arial"/>
          <w:szCs w:val="22"/>
          <w:lang w:val="en-US"/>
        </w:rPr>
        <w:t xml:space="preserve"> </w:t>
      </w:r>
      <w:proofErr w:type="spellStart"/>
      <w:r w:rsidR="0001689E" w:rsidRPr="0001689E">
        <w:rPr>
          <w:rFonts w:cs="Arial"/>
          <w:szCs w:val="22"/>
          <w:lang w:val="en-US"/>
        </w:rPr>
        <w:t>cest</w:t>
      </w:r>
      <w:r w:rsidR="0001689E">
        <w:rPr>
          <w:rFonts w:cs="Arial"/>
          <w:szCs w:val="22"/>
          <w:lang w:val="en-US"/>
        </w:rPr>
        <w:t>y</w:t>
      </w:r>
      <w:proofErr w:type="spellEnd"/>
      <w:r w:rsidR="0001689E" w:rsidRPr="0001689E">
        <w:rPr>
          <w:rFonts w:cs="Arial"/>
          <w:szCs w:val="22"/>
          <w:lang w:val="en-US"/>
        </w:rPr>
        <w:t xml:space="preserve"> je </w:t>
      </w:r>
      <w:proofErr w:type="spellStart"/>
      <w:r w:rsidR="0001689E" w:rsidRPr="0001689E">
        <w:rPr>
          <w:rFonts w:cs="Arial"/>
          <w:szCs w:val="22"/>
          <w:lang w:val="en-US"/>
        </w:rPr>
        <w:t>řešeno</w:t>
      </w:r>
      <w:proofErr w:type="spellEnd"/>
      <w:r w:rsidR="0001689E" w:rsidRPr="0001689E">
        <w:rPr>
          <w:rFonts w:cs="Arial"/>
          <w:szCs w:val="22"/>
          <w:lang w:val="en-US"/>
        </w:rPr>
        <w:t xml:space="preserve"> </w:t>
      </w:r>
      <w:proofErr w:type="spellStart"/>
      <w:r w:rsidR="0001689E" w:rsidRPr="0001689E">
        <w:rPr>
          <w:rFonts w:cs="Arial"/>
          <w:szCs w:val="22"/>
          <w:lang w:val="en-US"/>
        </w:rPr>
        <w:t>jednostranným</w:t>
      </w:r>
      <w:proofErr w:type="spellEnd"/>
      <w:r w:rsidR="0001689E" w:rsidRPr="0001689E">
        <w:rPr>
          <w:rFonts w:cs="Arial"/>
          <w:szCs w:val="22"/>
          <w:lang w:val="en-US"/>
        </w:rPr>
        <w:t xml:space="preserve"> </w:t>
      </w:r>
      <w:proofErr w:type="spellStart"/>
      <w:r w:rsidR="0001689E" w:rsidRPr="0001689E">
        <w:rPr>
          <w:rFonts w:cs="Arial"/>
          <w:szCs w:val="22"/>
          <w:lang w:val="en-US"/>
        </w:rPr>
        <w:t>spádováním</w:t>
      </w:r>
      <w:proofErr w:type="spellEnd"/>
      <w:r w:rsidR="0001689E" w:rsidRPr="0001689E">
        <w:rPr>
          <w:rFonts w:cs="Arial"/>
          <w:szCs w:val="22"/>
          <w:lang w:val="en-US"/>
        </w:rPr>
        <w:t xml:space="preserve"> </w:t>
      </w:r>
      <w:proofErr w:type="spellStart"/>
      <w:r w:rsidR="0001689E" w:rsidRPr="0001689E">
        <w:rPr>
          <w:rFonts w:cs="Arial"/>
          <w:szCs w:val="22"/>
          <w:lang w:val="en-US"/>
        </w:rPr>
        <w:t>vozovky</w:t>
      </w:r>
      <w:proofErr w:type="spellEnd"/>
      <w:r w:rsidR="0001689E" w:rsidRPr="0001689E">
        <w:rPr>
          <w:rFonts w:cs="Arial"/>
          <w:szCs w:val="22"/>
          <w:lang w:val="en-US"/>
        </w:rPr>
        <w:t xml:space="preserve"> </w:t>
      </w:r>
      <w:proofErr w:type="gramStart"/>
      <w:r w:rsidR="0001689E" w:rsidRPr="0001689E">
        <w:rPr>
          <w:rFonts w:cs="Arial"/>
          <w:szCs w:val="22"/>
          <w:lang w:val="en-US"/>
        </w:rPr>
        <w:t>a</w:t>
      </w:r>
      <w:proofErr w:type="gramEnd"/>
      <w:r w:rsidR="0001689E" w:rsidRPr="0001689E">
        <w:rPr>
          <w:rFonts w:cs="Arial"/>
          <w:szCs w:val="22"/>
          <w:lang w:val="en-US"/>
        </w:rPr>
        <w:t xml:space="preserve"> </w:t>
      </w:r>
      <w:proofErr w:type="spellStart"/>
      <w:r w:rsidR="0001689E" w:rsidRPr="0001689E">
        <w:rPr>
          <w:rFonts w:cs="Arial"/>
          <w:szCs w:val="22"/>
          <w:lang w:val="en-US"/>
        </w:rPr>
        <w:t>odtokem</w:t>
      </w:r>
      <w:proofErr w:type="spellEnd"/>
      <w:r w:rsidR="0001689E" w:rsidRPr="0001689E">
        <w:rPr>
          <w:rFonts w:cs="Arial"/>
          <w:szCs w:val="22"/>
          <w:lang w:val="en-US"/>
        </w:rPr>
        <w:t xml:space="preserve"> </w:t>
      </w:r>
      <w:proofErr w:type="spellStart"/>
      <w:r w:rsidR="0001689E" w:rsidRPr="0001689E">
        <w:rPr>
          <w:rFonts w:cs="Arial"/>
          <w:szCs w:val="22"/>
          <w:lang w:val="en-US"/>
        </w:rPr>
        <w:t>dešťových</w:t>
      </w:r>
      <w:proofErr w:type="spellEnd"/>
      <w:r w:rsidR="0001689E" w:rsidRPr="0001689E">
        <w:rPr>
          <w:rFonts w:cs="Arial"/>
          <w:szCs w:val="22"/>
          <w:lang w:val="en-US"/>
        </w:rPr>
        <w:t xml:space="preserve"> </w:t>
      </w:r>
      <w:proofErr w:type="spellStart"/>
      <w:r w:rsidR="0001689E" w:rsidRPr="0001689E">
        <w:rPr>
          <w:rFonts w:cs="Arial"/>
          <w:szCs w:val="22"/>
          <w:lang w:val="en-US"/>
        </w:rPr>
        <w:t>vod</w:t>
      </w:r>
      <w:proofErr w:type="spellEnd"/>
      <w:r w:rsidR="0001689E" w:rsidRPr="0001689E">
        <w:rPr>
          <w:rFonts w:cs="Arial"/>
          <w:szCs w:val="22"/>
          <w:lang w:val="en-US"/>
        </w:rPr>
        <w:t xml:space="preserve"> do </w:t>
      </w:r>
      <w:proofErr w:type="spellStart"/>
      <w:r w:rsidR="0001689E" w:rsidRPr="0001689E">
        <w:rPr>
          <w:rFonts w:cs="Arial"/>
          <w:szCs w:val="22"/>
          <w:lang w:val="en-US"/>
        </w:rPr>
        <w:t>okolního</w:t>
      </w:r>
      <w:proofErr w:type="spellEnd"/>
      <w:r w:rsidR="0001689E" w:rsidRPr="0001689E">
        <w:rPr>
          <w:rFonts w:cs="Arial"/>
          <w:szCs w:val="22"/>
          <w:lang w:val="en-US"/>
        </w:rPr>
        <w:t xml:space="preserve"> </w:t>
      </w:r>
      <w:proofErr w:type="spellStart"/>
      <w:r w:rsidR="0001689E" w:rsidRPr="0001689E">
        <w:rPr>
          <w:rFonts w:cs="Arial"/>
          <w:szCs w:val="22"/>
          <w:lang w:val="en-US"/>
        </w:rPr>
        <w:t>terénu</w:t>
      </w:r>
      <w:proofErr w:type="spellEnd"/>
      <w:r w:rsidR="0001689E">
        <w:rPr>
          <w:rFonts w:cs="Arial"/>
          <w:szCs w:val="22"/>
          <w:lang w:val="en-US"/>
        </w:rPr>
        <w:t xml:space="preserve">. </w:t>
      </w:r>
      <w:r w:rsidR="0001689E" w:rsidRPr="0001689E">
        <w:rPr>
          <w:rFonts w:cs="Arial"/>
          <w:szCs w:val="22"/>
          <w:lang w:val="en-US"/>
        </w:rPr>
        <w:t>a</w:t>
      </w:r>
      <w:r w:rsidR="0001689E">
        <w:rPr>
          <w:rFonts w:cs="Arial"/>
          <w:szCs w:val="22"/>
          <w:lang w:val="en-US"/>
        </w:rPr>
        <w:t> </w:t>
      </w:r>
      <w:proofErr w:type="spellStart"/>
      <w:r w:rsidR="0001689E" w:rsidRPr="0001689E">
        <w:rPr>
          <w:rFonts w:cs="Arial"/>
          <w:szCs w:val="22"/>
          <w:lang w:val="en-US"/>
        </w:rPr>
        <w:t>realizací</w:t>
      </w:r>
      <w:proofErr w:type="spellEnd"/>
      <w:r w:rsidR="0001689E" w:rsidRPr="0001689E">
        <w:rPr>
          <w:rFonts w:cs="Arial"/>
          <w:szCs w:val="22"/>
          <w:lang w:val="en-US"/>
        </w:rPr>
        <w:t xml:space="preserve"> </w:t>
      </w:r>
      <w:proofErr w:type="spellStart"/>
      <w:r w:rsidR="0001689E" w:rsidRPr="0001689E">
        <w:rPr>
          <w:rFonts w:cs="Arial"/>
          <w:szCs w:val="22"/>
          <w:lang w:val="en-US"/>
        </w:rPr>
        <w:t>odvodňovacích</w:t>
      </w:r>
      <w:proofErr w:type="spellEnd"/>
      <w:r w:rsidR="0001689E" w:rsidRPr="0001689E">
        <w:rPr>
          <w:rFonts w:cs="Arial"/>
          <w:szCs w:val="22"/>
          <w:lang w:val="en-US"/>
        </w:rPr>
        <w:t xml:space="preserve"> </w:t>
      </w:r>
      <w:proofErr w:type="spellStart"/>
      <w:r w:rsidR="0001689E" w:rsidRPr="0001689E">
        <w:rPr>
          <w:rFonts w:cs="Arial"/>
          <w:szCs w:val="22"/>
          <w:lang w:val="en-US"/>
        </w:rPr>
        <w:t>pláňových</w:t>
      </w:r>
      <w:proofErr w:type="spellEnd"/>
      <w:r w:rsidR="0001689E" w:rsidRPr="0001689E">
        <w:rPr>
          <w:rFonts w:cs="Arial"/>
          <w:szCs w:val="22"/>
          <w:lang w:val="en-US"/>
        </w:rPr>
        <w:t xml:space="preserve"> </w:t>
      </w:r>
      <w:proofErr w:type="spellStart"/>
      <w:r w:rsidR="0001689E" w:rsidRPr="0001689E">
        <w:rPr>
          <w:rFonts w:cs="Arial"/>
          <w:szCs w:val="22"/>
          <w:lang w:val="en-US"/>
        </w:rPr>
        <w:t>drenáží</w:t>
      </w:r>
      <w:proofErr w:type="spellEnd"/>
      <w:r w:rsidR="0001689E" w:rsidRPr="0001689E">
        <w:rPr>
          <w:rFonts w:cs="Arial"/>
          <w:szCs w:val="22"/>
          <w:lang w:val="en-US"/>
        </w:rPr>
        <w:t xml:space="preserve"> </w:t>
      </w:r>
      <w:proofErr w:type="spellStart"/>
      <w:r w:rsidR="0001689E" w:rsidRPr="0001689E">
        <w:rPr>
          <w:rFonts w:cs="Arial"/>
          <w:szCs w:val="22"/>
          <w:lang w:val="en-US"/>
        </w:rPr>
        <w:t>umístěných</w:t>
      </w:r>
      <w:proofErr w:type="spellEnd"/>
      <w:r w:rsidR="0001689E" w:rsidRPr="0001689E">
        <w:rPr>
          <w:rFonts w:cs="Arial"/>
          <w:szCs w:val="22"/>
          <w:lang w:val="en-US"/>
        </w:rPr>
        <w:t xml:space="preserve"> pod </w:t>
      </w:r>
      <w:proofErr w:type="spellStart"/>
      <w:r w:rsidR="0001689E" w:rsidRPr="0001689E">
        <w:rPr>
          <w:rFonts w:cs="Arial"/>
          <w:szCs w:val="22"/>
          <w:lang w:val="en-US"/>
        </w:rPr>
        <w:t>nižší</w:t>
      </w:r>
      <w:proofErr w:type="spellEnd"/>
      <w:r w:rsidR="0001689E" w:rsidRPr="0001689E">
        <w:rPr>
          <w:rFonts w:cs="Arial"/>
          <w:szCs w:val="22"/>
          <w:lang w:val="en-US"/>
        </w:rPr>
        <w:t xml:space="preserve"> </w:t>
      </w:r>
      <w:proofErr w:type="spellStart"/>
      <w:r w:rsidR="0001689E" w:rsidRPr="0001689E">
        <w:rPr>
          <w:rFonts w:cs="Arial"/>
          <w:szCs w:val="22"/>
          <w:lang w:val="en-US"/>
        </w:rPr>
        <w:t>krajnicí</w:t>
      </w:r>
      <w:proofErr w:type="spellEnd"/>
      <w:r w:rsidR="0001689E" w:rsidRPr="0001689E">
        <w:rPr>
          <w:rFonts w:cs="Arial"/>
          <w:szCs w:val="22"/>
          <w:lang w:val="en-US"/>
        </w:rPr>
        <w:t xml:space="preserve"> </w:t>
      </w:r>
      <w:proofErr w:type="spellStart"/>
      <w:r w:rsidR="0001689E" w:rsidRPr="0001689E">
        <w:rPr>
          <w:rFonts w:cs="Arial"/>
          <w:szCs w:val="22"/>
          <w:lang w:val="en-US"/>
        </w:rPr>
        <w:t>vozovky</w:t>
      </w:r>
      <w:proofErr w:type="spellEnd"/>
      <w:r w:rsidR="0001689E" w:rsidRPr="0001689E">
        <w:rPr>
          <w:rFonts w:cs="Arial"/>
          <w:szCs w:val="22"/>
          <w:lang w:val="en-US"/>
        </w:rPr>
        <w:t xml:space="preserve">. </w:t>
      </w:r>
      <w:proofErr w:type="spellStart"/>
      <w:r w:rsidR="0001689E" w:rsidRPr="0001689E">
        <w:rPr>
          <w:rFonts w:cs="Arial"/>
          <w:szCs w:val="22"/>
          <w:lang w:val="en-US"/>
        </w:rPr>
        <w:t>Trasa</w:t>
      </w:r>
      <w:proofErr w:type="spellEnd"/>
      <w:r w:rsidR="0001689E" w:rsidRPr="0001689E">
        <w:rPr>
          <w:rFonts w:cs="Arial"/>
          <w:szCs w:val="22"/>
          <w:lang w:val="en-US"/>
        </w:rPr>
        <w:t xml:space="preserve"> </w:t>
      </w:r>
      <w:proofErr w:type="spellStart"/>
      <w:r w:rsidR="0001689E" w:rsidRPr="0001689E">
        <w:rPr>
          <w:rFonts w:cs="Arial"/>
          <w:szCs w:val="22"/>
          <w:lang w:val="en-US"/>
        </w:rPr>
        <w:t>cesty</w:t>
      </w:r>
      <w:proofErr w:type="spellEnd"/>
      <w:r w:rsidR="0001689E" w:rsidRPr="0001689E">
        <w:rPr>
          <w:rFonts w:cs="Arial"/>
          <w:szCs w:val="22"/>
          <w:lang w:val="en-US"/>
        </w:rPr>
        <w:t xml:space="preserve"> v </w:t>
      </w:r>
      <w:proofErr w:type="spellStart"/>
      <w:r w:rsidR="0001689E" w:rsidRPr="0001689E">
        <w:rPr>
          <w:rFonts w:cs="Arial"/>
          <w:szCs w:val="22"/>
          <w:lang w:val="en-US"/>
        </w:rPr>
        <w:t>prostoru</w:t>
      </w:r>
      <w:proofErr w:type="spellEnd"/>
      <w:r w:rsidR="0001689E">
        <w:rPr>
          <w:rFonts w:cs="Arial"/>
          <w:szCs w:val="22"/>
          <w:lang w:val="en-US"/>
        </w:rPr>
        <w:t xml:space="preserve"> </w:t>
      </w:r>
      <w:proofErr w:type="spellStart"/>
      <w:r w:rsidR="0001689E" w:rsidRPr="0001689E">
        <w:rPr>
          <w:rFonts w:cs="Arial"/>
          <w:szCs w:val="22"/>
          <w:lang w:val="en-US"/>
        </w:rPr>
        <w:t>sjezdu</w:t>
      </w:r>
      <w:proofErr w:type="spellEnd"/>
      <w:r w:rsidR="0001689E" w:rsidRPr="0001689E">
        <w:rPr>
          <w:rFonts w:cs="Arial"/>
          <w:szCs w:val="22"/>
          <w:lang w:val="en-US"/>
        </w:rPr>
        <w:t xml:space="preserve"> </w:t>
      </w:r>
      <w:proofErr w:type="spellStart"/>
      <w:r w:rsidR="0001689E" w:rsidRPr="0001689E">
        <w:rPr>
          <w:rFonts w:cs="Arial"/>
          <w:szCs w:val="22"/>
          <w:lang w:val="en-US"/>
        </w:rPr>
        <w:t>kolmo</w:t>
      </w:r>
      <w:proofErr w:type="spellEnd"/>
      <w:r w:rsidR="0001689E" w:rsidRPr="0001689E">
        <w:rPr>
          <w:rFonts w:cs="Arial"/>
          <w:szCs w:val="22"/>
          <w:lang w:val="en-US"/>
        </w:rPr>
        <w:t xml:space="preserve"> </w:t>
      </w:r>
      <w:proofErr w:type="spellStart"/>
      <w:r w:rsidR="0001689E" w:rsidRPr="0001689E">
        <w:rPr>
          <w:rFonts w:cs="Arial"/>
          <w:szCs w:val="22"/>
          <w:lang w:val="en-US"/>
        </w:rPr>
        <w:t>kříží</w:t>
      </w:r>
      <w:proofErr w:type="spellEnd"/>
      <w:r w:rsidR="0001689E" w:rsidRPr="0001689E">
        <w:rPr>
          <w:rFonts w:cs="Arial"/>
          <w:szCs w:val="22"/>
          <w:lang w:val="en-US"/>
        </w:rPr>
        <w:t xml:space="preserve"> </w:t>
      </w:r>
      <w:proofErr w:type="spellStart"/>
      <w:r w:rsidR="0001689E" w:rsidRPr="0001689E">
        <w:rPr>
          <w:rFonts w:cs="Arial"/>
          <w:szCs w:val="22"/>
          <w:lang w:val="en-US"/>
        </w:rPr>
        <w:t>dálkový</w:t>
      </w:r>
      <w:proofErr w:type="spellEnd"/>
      <w:r w:rsidR="0001689E" w:rsidRPr="0001689E">
        <w:rPr>
          <w:rFonts w:cs="Arial"/>
          <w:szCs w:val="22"/>
          <w:lang w:val="en-US"/>
        </w:rPr>
        <w:t xml:space="preserve"> </w:t>
      </w:r>
      <w:proofErr w:type="spellStart"/>
      <w:r w:rsidR="0001689E" w:rsidRPr="0001689E">
        <w:rPr>
          <w:rFonts w:cs="Arial"/>
          <w:szCs w:val="22"/>
          <w:lang w:val="en-US"/>
        </w:rPr>
        <w:t>skupinovým</w:t>
      </w:r>
      <w:proofErr w:type="spellEnd"/>
      <w:r w:rsidR="0001689E" w:rsidRPr="0001689E">
        <w:rPr>
          <w:rFonts w:cs="Arial"/>
          <w:szCs w:val="22"/>
          <w:lang w:val="en-US"/>
        </w:rPr>
        <w:t xml:space="preserve"> </w:t>
      </w:r>
      <w:proofErr w:type="spellStart"/>
      <w:r w:rsidR="0001689E" w:rsidRPr="0001689E">
        <w:rPr>
          <w:rFonts w:cs="Arial"/>
          <w:szCs w:val="22"/>
          <w:lang w:val="en-US"/>
        </w:rPr>
        <w:t>vodovodem</w:t>
      </w:r>
      <w:proofErr w:type="spellEnd"/>
      <w:r w:rsidR="0001689E" w:rsidRPr="0001689E">
        <w:rPr>
          <w:rFonts w:cs="Arial"/>
          <w:szCs w:val="22"/>
          <w:lang w:val="en-US"/>
        </w:rPr>
        <w:t xml:space="preserve"> </w:t>
      </w:r>
      <w:proofErr w:type="spellStart"/>
      <w:r w:rsidR="0001689E" w:rsidRPr="0001689E">
        <w:rPr>
          <w:rFonts w:cs="Arial"/>
          <w:szCs w:val="22"/>
          <w:lang w:val="en-US"/>
        </w:rPr>
        <w:t>Horka</w:t>
      </w:r>
      <w:proofErr w:type="spellEnd"/>
      <w:r w:rsidR="0001689E" w:rsidRPr="0001689E">
        <w:rPr>
          <w:rFonts w:cs="Arial"/>
          <w:szCs w:val="22"/>
          <w:lang w:val="en-US"/>
        </w:rPr>
        <w:t xml:space="preserve"> a </w:t>
      </w:r>
      <w:proofErr w:type="spellStart"/>
      <w:r w:rsidR="0001689E" w:rsidRPr="0001689E">
        <w:rPr>
          <w:rFonts w:cs="Arial"/>
          <w:szCs w:val="22"/>
          <w:lang w:val="en-US"/>
        </w:rPr>
        <w:t>metalický</w:t>
      </w:r>
      <w:proofErr w:type="spellEnd"/>
      <w:r w:rsidR="0001689E" w:rsidRPr="0001689E">
        <w:rPr>
          <w:rFonts w:cs="Arial"/>
          <w:szCs w:val="22"/>
          <w:lang w:val="en-US"/>
        </w:rPr>
        <w:t xml:space="preserve"> </w:t>
      </w:r>
      <w:proofErr w:type="spellStart"/>
      <w:r w:rsidR="0001689E" w:rsidRPr="0001689E">
        <w:rPr>
          <w:rFonts w:cs="Arial"/>
          <w:szCs w:val="22"/>
          <w:lang w:val="en-US"/>
        </w:rPr>
        <w:t>sdělovací</w:t>
      </w:r>
      <w:proofErr w:type="spellEnd"/>
      <w:r w:rsidR="0001689E" w:rsidRPr="0001689E">
        <w:rPr>
          <w:rFonts w:cs="Arial"/>
          <w:szCs w:val="22"/>
          <w:lang w:val="en-US"/>
        </w:rPr>
        <w:t xml:space="preserve"> </w:t>
      </w:r>
      <w:proofErr w:type="spellStart"/>
      <w:r w:rsidR="0001689E" w:rsidRPr="0001689E">
        <w:rPr>
          <w:rFonts w:cs="Arial"/>
          <w:szCs w:val="22"/>
          <w:lang w:val="en-US"/>
        </w:rPr>
        <w:t>kabel</w:t>
      </w:r>
      <w:proofErr w:type="spellEnd"/>
      <w:r w:rsidR="0001689E" w:rsidRPr="0001689E">
        <w:rPr>
          <w:rFonts w:cs="Arial"/>
          <w:szCs w:val="22"/>
          <w:lang w:val="en-US"/>
        </w:rPr>
        <w:t>.</w:t>
      </w:r>
      <w:r w:rsidR="0001689E">
        <w:rPr>
          <w:rFonts w:cs="Arial"/>
          <w:szCs w:val="22"/>
          <w:lang w:val="en-US"/>
        </w:rPr>
        <w:t xml:space="preserve"> </w:t>
      </w:r>
      <w:proofErr w:type="spellStart"/>
      <w:r w:rsidR="0001689E">
        <w:rPr>
          <w:rFonts w:cs="Arial"/>
          <w:szCs w:val="22"/>
          <w:lang w:val="en-US"/>
        </w:rPr>
        <w:t>P</w:t>
      </w:r>
      <w:r w:rsidR="00BE7C0D" w:rsidRPr="00BE7C0D">
        <w:rPr>
          <w:rFonts w:cs="Arial"/>
          <w:szCs w:val="22"/>
          <w:lang w:val="en-US"/>
        </w:rPr>
        <w:t>ři</w:t>
      </w:r>
      <w:proofErr w:type="spellEnd"/>
      <w:r w:rsidR="00BE7C0D" w:rsidRPr="00BE7C0D">
        <w:rPr>
          <w:rFonts w:cs="Arial"/>
          <w:szCs w:val="22"/>
          <w:lang w:val="en-US"/>
        </w:rPr>
        <w:t xml:space="preserve"> </w:t>
      </w:r>
      <w:proofErr w:type="spellStart"/>
      <w:r w:rsidR="00BE7C0D" w:rsidRPr="00BE7C0D">
        <w:rPr>
          <w:rFonts w:cs="Arial"/>
          <w:szCs w:val="22"/>
          <w:lang w:val="en-US"/>
        </w:rPr>
        <w:t>pravém</w:t>
      </w:r>
      <w:proofErr w:type="spellEnd"/>
      <w:r w:rsidR="00BE7C0D" w:rsidRPr="00BE7C0D">
        <w:rPr>
          <w:rFonts w:cs="Arial"/>
          <w:szCs w:val="22"/>
          <w:lang w:val="en-US"/>
        </w:rPr>
        <w:t xml:space="preserve"> </w:t>
      </w:r>
      <w:proofErr w:type="spellStart"/>
      <w:r w:rsidR="00BE7C0D" w:rsidRPr="00BE7C0D">
        <w:rPr>
          <w:rFonts w:cs="Arial"/>
          <w:szCs w:val="22"/>
          <w:lang w:val="en-US"/>
        </w:rPr>
        <w:t>okraji</w:t>
      </w:r>
      <w:proofErr w:type="spellEnd"/>
      <w:r w:rsidR="00BE7C0D" w:rsidRPr="00BE7C0D">
        <w:rPr>
          <w:rFonts w:cs="Arial"/>
          <w:szCs w:val="22"/>
          <w:lang w:val="en-US"/>
        </w:rPr>
        <w:t xml:space="preserve"> </w:t>
      </w:r>
      <w:proofErr w:type="spellStart"/>
      <w:r w:rsidR="00BE7C0D" w:rsidRPr="00BE7C0D">
        <w:rPr>
          <w:rFonts w:cs="Arial"/>
          <w:szCs w:val="22"/>
          <w:lang w:val="en-US"/>
        </w:rPr>
        <w:t>cesty</w:t>
      </w:r>
      <w:proofErr w:type="spellEnd"/>
      <w:r w:rsidR="00BE7C0D" w:rsidRPr="00BE7C0D">
        <w:rPr>
          <w:rFonts w:cs="Arial"/>
          <w:szCs w:val="22"/>
          <w:lang w:val="en-US"/>
        </w:rPr>
        <w:t xml:space="preserve"> </w:t>
      </w:r>
      <w:r w:rsidR="0001689E">
        <w:rPr>
          <w:rFonts w:cs="Arial"/>
          <w:szCs w:val="22"/>
          <w:lang w:val="en-US"/>
        </w:rPr>
        <w:t xml:space="preserve">je </w:t>
      </w:r>
      <w:proofErr w:type="spellStart"/>
      <w:r w:rsidR="0001689E">
        <w:rPr>
          <w:rFonts w:cs="Arial"/>
          <w:szCs w:val="22"/>
          <w:lang w:val="en-US"/>
        </w:rPr>
        <w:t>navržen</w:t>
      </w:r>
      <w:proofErr w:type="spellEnd"/>
      <w:r w:rsidR="0001689E">
        <w:rPr>
          <w:rFonts w:cs="Arial"/>
          <w:szCs w:val="22"/>
          <w:lang w:val="en-US"/>
        </w:rPr>
        <w:t xml:space="preserve"> </w:t>
      </w:r>
      <w:proofErr w:type="spellStart"/>
      <w:r w:rsidR="00BE7C0D" w:rsidRPr="00BE7C0D">
        <w:rPr>
          <w:rFonts w:cs="Arial"/>
          <w:szCs w:val="22"/>
          <w:lang w:val="en-US"/>
        </w:rPr>
        <w:t>liniový</w:t>
      </w:r>
      <w:proofErr w:type="spellEnd"/>
      <w:r w:rsidR="00BE7C0D" w:rsidRPr="00BE7C0D">
        <w:rPr>
          <w:rFonts w:cs="Arial"/>
          <w:szCs w:val="22"/>
          <w:lang w:val="en-US"/>
        </w:rPr>
        <w:t xml:space="preserve"> </w:t>
      </w:r>
      <w:proofErr w:type="spellStart"/>
      <w:r w:rsidR="00BE7C0D" w:rsidRPr="00BE7C0D">
        <w:rPr>
          <w:rFonts w:cs="Arial"/>
          <w:szCs w:val="22"/>
          <w:lang w:val="en-US"/>
        </w:rPr>
        <w:t>interakční</w:t>
      </w:r>
      <w:proofErr w:type="spellEnd"/>
      <w:r w:rsidR="00BE7C0D" w:rsidRPr="00BE7C0D">
        <w:rPr>
          <w:rFonts w:cs="Arial"/>
          <w:szCs w:val="22"/>
          <w:lang w:val="en-US"/>
        </w:rPr>
        <w:t xml:space="preserve"> </w:t>
      </w:r>
      <w:proofErr w:type="spellStart"/>
      <w:r w:rsidR="00BE7C0D" w:rsidRPr="00BE7C0D">
        <w:rPr>
          <w:rFonts w:cs="Arial"/>
          <w:szCs w:val="22"/>
          <w:lang w:val="en-US"/>
        </w:rPr>
        <w:t>prvek</w:t>
      </w:r>
      <w:proofErr w:type="spellEnd"/>
      <w:r w:rsidR="00BE7C0D" w:rsidRPr="00BE7C0D">
        <w:rPr>
          <w:rFonts w:cs="Arial"/>
          <w:szCs w:val="22"/>
          <w:lang w:val="en-US"/>
        </w:rPr>
        <w:t xml:space="preserve"> IP4 (</w:t>
      </w:r>
      <w:proofErr w:type="spellStart"/>
      <w:r w:rsidR="00BE7C0D" w:rsidRPr="00BE7C0D">
        <w:rPr>
          <w:rFonts w:cs="Arial"/>
          <w:szCs w:val="22"/>
          <w:lang w:val="en-US"/>
        </w:rPr>
        <w:t>alej</w:t>
      </w:r>
      <w:proofErr w:type="spellEnd"/>
      <w:r w:rsidR="00BE7C0D" w:rsidRPr="00BE7C0D">
        <w:rPr>
          <w:rFonts w:cs="Arial"/>
          <w:szCs w:val="22"/>
          <w:lang w:val="en-US"/>
        </w:rPr>
        <w:t>)</w:t>
      </w:r>
      <w:r w:rsidR="0001689E">
        <w:rPr>
          <w:rFonts w:cs="Arial"/>
          <w:szCs w:val="22"/>
          <w:lang w:val="en-US"/>
        </w:rPr>
        <w:t xml:space="preserve"> </w:t>
      </w:r>
      <w:proofErr w:type="spellStart"/>
      <w:r w:rsidR="0001689E">
        <w:rPr>
          <w:rFonts w:cs="Arial"/>
          <w:szCs w:val="22"/>
          <w:lang w:val="en-US"/>
        </w:rPr>
        <w:t>výsadba</w:t>
      </w:r>
      <w:proofErr w:type="spellEnd"/>
      <w:r w:rsidR="0001689E">
        <w:rPr>
          <w:rFonts w:cs="Arial"/>
          <w:szCs w:val="22"/>
          <w:lang w:val="en-US"/>
        </w:rPr>
        <w:t xml:space="preserve"> v </w:t>
      </w:r>
      <w:proofErr w:type="spellStart"/>
      <w:r w:rsidR="0001689E">
        <w:rPr>
          <w:rFonts w:cs="Arial"/>
          <w:szCs w:val="22"/>
          <w:lang w:val="en-US"/>
        </w:rPr>
        <w:t>počtu</w:t>
      </w:r>
      <w:proofErr w:type="spellEnd"/>
      <w:r w:rsidR="0001689E">
        <w:rPr>
          <w:rFonts w:cs="Arial"/>
          <w:szCs w:val="22"/>
          <w:lang w:val="en-US"/>
        </w:rPr>
        <w:t xml:space="preserve"> </w:t>
      </w:r>
      <w:proofErr w:type="spellStart"/>
      <w:r w:rsidR="0001689E">
        <w:rPr>
          <w:rFonts w:cs="Arial"/>
          <w:szCs w:val="22"/>
          <w:lang w:val="en-US"/>
        </w:rPr>
        <w:t>kusů</w:t>
      </w:r>
      <w:proofErr w:type="spellEnd"/>
      <w:r w:rsidR="0001689E">
        <w:rPr>
          <w:rFonts w:cs="Arial"/>
          <w:szCs w:val="22"/>
          <w:lang w:val="en-US"/>
        </w:rPr>
        <w:t xml:space="preserve"> 82 </w:t>
      </w:r>
      <w:proofErr w:type="spellStart"/>
      <w:r w:rsidR="0001689E">
        <w:rPr>
          <w:rFonts w:cs="Arial"/>
          <w:szCs w:val="22"/>
          <w:lang w:val="en-US"/>
        </w:rPr>
        <w:t>stromů</w:t>
      </w:r>
      <w:proofErr w:type="spellEnd"/>
      <w:r w:rsidR="0001689E">
        <w:rPr>
          <w:rFonts w:cs="Arial"/>
          <w:szCs w:val="22"/>
          <w:lang w:val="en-US"/>
        </w:rPr>
        <w:t xml:space="preserve">. </w:t>
      </w:r>
      <w:proofErr w:type="spellStart"/>
      <w:r w:rsidR="0001689E" w:rsidRPr="0001689E">
        <w:rPr>
          <w:rFonts w:cs="Arial"/>
          <w:szCs w:val="22"/>
          <w:lang w:val="en-US"/>
        </w:rPr>
        <w:t>Ve</w:t>
      </w:r>
      <w:proofErr w:type="spellEnd"/>
      <w:r w:rsidR="0001689E" w:rsidRPr="0001689E">
        <w:rPr>
          <w:rFonts w:cs="Arial"/>
          <w:szCs w:val="22"/>
          <w:lang w:val="en-US"/>
        </w:rPr>
        <w:t xml:space="preserve"> </w:t>
      </w:r>
      <w:proofErr w:type="spellStart"/>
      <w:r w:rsidR="0001689E" w:rsidRPr="0001689E">
        <w:rPr>
          <w:rFonts w:cs="Arial"/>
          <w:szCs w:val="22"/>
          <w:lang w:val="en-US"/>
        </w:rPr>
        <w:t>vzdálenost</w:t>
      </w:r>
      <w:proofErr w:type="spellEnd"/>
      <w:r w:rsidR="0001689E" w:rsidRPr="0001689E">
        <w:rPr>
          <w:rFonts w:cs="Arial"/>
          <w:szCs w:val="22"/>
          <w:lang w:val="en-US"/>
        </w:rPr>
        <w:t xml:space="preserve"> 200m </w:t>
      </w:r>
      <w:proofErr w:type="spellStart"/>
      <w:r w:rsidR="0001689E" w:rsidRPr="0001689E">
        <w:rPr>
          <w:rFonts w:cs="Arial"/>
          <w:szCs w:val="22"/>
          <w:lang w:val="en-US"/>
        </w:rPr>
        <w:t>před</w:t>
      </w:r>
      <w:proofErr w:type="spellEnd"/>
      <w:r w:rsidR="0001689E" w:rsidRPr="0001689E">
        <w:rPr>
          <w:rFonts w:cs="Arial"/>
          <w:szCs w:val="22"/>
          <w:lang w:val="en-US"/>
        </w:rPr>
        <w:t xml:space="preserve"> </w:t>
      </w:r>
      <w:proofErr w:type="spellStart"/>
      <w:r w:rsidR="0001689E" w:rsidRPr="0001689E">
        <w:rPr>
          <w:rFonts w:cs="Arial"/>
          <w:szCs w:val="22"/>
          <w:lang w:val="en-US"/>
        </w:rPr>
        <w:t>obcí</w:t>
      </w:r>
      <w:proofErr w:type="spellEnd"/>
      <w:r w:rsidR="0001689E" w:rsidRPr="0001689E">
        <w:rPr>
          <w:rFonts w:cs="Arial"/>
          <w:szCs w:val="22"/>
          <w:lang w:val="en-US"/>
        </w:rPr>
        <w:t xml:space="preserve"> </w:t>
      </w:r>
      <w:proofErr w:type="spellStart"/>
      <w:r w:rsidR="0001689E" w:rsidRPr="0001689E">
        <w:rPr>
          <w:rFonts w:cs="Arial"/>
          <w:szCs w:val="22"/>
          <w:lang w:val="en-US"/>
        </w:rPr>
        <w:t>Hřebeny</w:t>
      </w:r>
      <w:proofErr w:type="spellEnd"/>
      <w:r w:rsidR="0001689E" w:rsidRPr="0001689E">
        <w:rPr>
          <w:rFonts w:cs="Arial"/>
          <w:szCs w:val="22"/>
          <w:lang w:val="en-US"/>
        </w:rPr>
        <w:t xml:space="preserve"> </w:t>
      </w:r>
      <w:proofErr w:type="spellStart"/>
      <w:r w:rsidR="0001689E" w:rsidRPr="0001689E">
        <w:rPr>
          <w:rFonts w:cs="Arial"/>
          <w:szCs w:val="22"/>
          <w:lang w:val="en-US"/>
        </w:rPr>
        <w:t>prochází</w:t>
      </w:r>
      <w:proofErr w:type="spellEnd"/>
      <w:r w:rsidR="0001689E" w:rsidRPr="0001689E">
        <w:rPr>
          <w:rFonts w:cs="Arial"/>
          <w:szCs w:val="22"/>
          <w:lang w:val="en-US"/>
        </w:rPr>
        <w:t xml:space="preserve"> cesta </w:t>
      </w:r>
      <w:proofErr w:type="spellStart"/>
      <w:r w:rsidR="0001689E" w:rsidRPr="0001689E">
        <w:rPr>
          <w:rFonts w:cs="Arial"/>
          <w:szCs w:val="22"/>
          <w:lang w:val="en-US"/>
        </w:rPr>
        <w:t>údolím</w:t>
      </w:r>
      <w:proofErr w:type="spellEnd"/>
      <w:r w:rsidR="0001689E" w:rsidRPr="0001689E">
        <w:rPr>
          <w:rFonts w:cs="Arial"/>
          <w:szCs w:val="22"/>
          <w:lang w:val="en-US"/>
        </w:rPr>
        <w:t xml:space="preserve"> po </w:t>
      </w:r>
      <w:proofErr w:type="spellStart"/>
      <w:r w:rsidR="0001689E" w:rsidRPr="0001689E">
        <w:rPr>
          <w:rFonts w:cs="Arial"/>
          <w:szCs w:val="22"/>
          <w:lang w:val="en-US"/>
        </w:rPr>
        <w:t>hrázi</w:t>
      </w:r>
      <w:proofErr w:type="spellEnd"/>
      <w:r w:rsidR="0001689E" w:rsidRPr="0001689E">
        <w:rPr>
          <w:rFonts w:cs="Arial"/>
          <w:szCs w:val="22"/>
          <w:lang w:val="en-US"/>
        </w:rPr>
        <w:t xml:space="preserve"> </w:t>
      </w:r>
      <w:proofErr w:type="spellStart"/>
      <w:r w:rsidR="0001689E" w:rsidRPr="0001689E">
        <w:rPr>
          <w:rFonts w:cs="Arial"/>
          <w:szCs w:val="22"/>
          <w:lang w:val="en-US"/>
        </w:rPr>
        <w:t>stávajícího</w:t>
      </w:r>
      <w:proofErr w:type="spellEnd"/>
      <w:r w:rsidR="0001689E" w:rsidRPr="0001689E">
        <w:rPr>
          <w:rFonts w:cs="Arial"/>
          <w:szCs w:val="22"/>
          <w:lang w:val="en-US"/>
        </w:rPr>
        <w:t xml:space="preserve"> </w:t>
      </w:r>
      <w:proofErr w:type="spellStart"/>
      <w:r w:rsidR="0001689E" w:rsidRPr="0001689E">
        <w:rPr>
          <w:rFonts w:cs="Arial"/>
          <w:szCs w:val="22"/>
          <w:lang w:val="en-US"/>
        </w:rPr>
        <w:t>rybníka</w:t>
      </w:r>
      <w:proofErr w:type="spellEnd"/>
      <w:r w:rsidR="0001689E" w:rsidRPr="0001689E">
        <w:rPr>
          <w:rFonts w:cs="Arial"/>
          <w:szCs w:val="22"/>
          <w:lang w:val="en-US"/>
        </w:rPr>
        <w:t xml:space="preserve">. </w:t>
      </w:r>
      <w:proofErr w:type="spellStart"/>
      <w:r w:rsidR="0001689E" w:rsidRPr="0001689E">
        <w:rPr>
          <w:rFonts w:cs="Arial"/>
          <w:szCs w:val="22"/>
          <w:lang w:val="en-US"/>
        </w:rPr>
        <w:t>Revitalizace</w:t>
      </w:r>
      <w:proofErr w:type="spellEnd"/>
      <w:r w:rsidR="0001689E">
        <w:rPr>
          <w:rFonts w:cs="Arial"/>
          <w:szCs w:val="22"/>
          <w:lang w:val="en-US"/>
        </w:rPr>
        <w:t xml:space="preserve"> </w:t>
      </w:r>
      <w:proofErr w:type="spellStart"/>
      <w:r w:rsidR="0001689E" w:rsidRPr="0001689E">
        <w:rPr>
          <w:rFonts w:cs="Arial"/>
          <w:szCs w:val="22"/>
          <w:lang w:val="en-US"/>
        </w:rPr>
        <w:t>rybníka</w:t>
      </w:r>
      <w:proofErr w:type="spellEnd"/>
      <w:r w:rsidR="0001689E" w:rsidRPr="0001689E">
        <w:rPr>
          <w:rFonts w:cs="Arial"/>
          <w:szCs w:val="22"/>
          <w:lang w:val="en-US"/>
        </w:rPr>
        <w:t xml:space="preserve"> </w:t>
      </w:r>
      <w:proofErr w:type="spellStart"/>
      <w:r w:rsidR="0001689E" w:rsidRPr="0001689E">
        <w:rPr>
          <w:rFonts w:cs="Arial"/>
          <w:szCs w:val="22"/>
          <w:lang w:val="en-US"/>
        </w:rPr>
        <w:t>včetně</w:t>
      </w:r>
      <w:proofErr w:type="spellEnd"/>
      <w:r w:rsidR="0001689E" w:rsidRPr="0001689E">
        <w:rPr>
          <w:rFonts w:cs="Arial"/>
          <w:szCs w:val="22"/>
          <w:lang w:val="en-US"/>
        </w:rPr>
        <w:t xml:space="preserve"> </w:t>
      </w:r>
      <w:proofErr w:type="spellStart"/>
      <w:r w:rsidR="0001689E" w:rsidRPr="0001689E">
        <w:rPr>
          <w:rFonts w:cs="Arial"/>
          <w:szCs w:val="22"/>
          <w:lang w:val="en-US"/>
        </w:rPr>
        <w:t>opevnění</w:t>
      </w:r>
      <w:proofErr w:type="spellEnd"/>
      <w:r w:rsidR="0001689E" w:rsidRPr="0001689E">
        <w:rPr>
          <w:rFonts w:cs="Arial"/>
          <w:szCs w:val="22"/>
          <w:lang w:val="en-US"/>
        </w:rPr>
        <w:t xml:space="preserve"> </w:t>
      </w:r>
      <w:proofErr w:type="spellStart"/>
      <w:r w:rsidR="0001689E" w:rsidRPr="0001689E">
        <w:rPr>
          <w:rFonts w:cs="Arial"/>
          <w:szCs w:val="22"/>
          <w:lang w:val="en-US"/>
        </w:rPr>
        <w:t>hráze</w:t>
      </w:r>
      <w:proofErr w:type="spellEnd"/>
      <w:r w:rsidR="0001689E" w:rsidRPr="0001689E">
        <w:rPr>
          <w:rFonts w:cs="Arial"/>
          <w:szCs w:val="22"/>
          <w:lang w:val="en-US"/>
        </w:rPr>
        <w:t xml:space="preserve"> a </w:t>
      </w:r>
      <w:proofErr w:type="spellStart"/>
      <w:r w:rsidR="0001689E" w:rsidRPr="0001689E">
        <w:rPr>
          <w:rFonts w:cs="Arial"/>
          <w:szCs w:val="22"/>
          <w:lang w:val="en-US"/>
        </w:rPr>
        <w:t>nové</w:t>
      </w:r>
      <w:proofErr w:type="spellEnd"/>
      <w:r w:rsidR="0001689E" w:rsidRPr="0001689E">
        <w:rPr>
          <w:rFonts w:cs="Arial"/>
          <w:szCs w:val="22"/>
          <w:lang w:val="en-US"/>
        </w:rPr>
        <w:t xml:space="preserve"> </w:t>
      </w:r>
      <w:proofErr w:type="spellStart"/>
      <w:r w:rsidR="0001689E" w:rsidRPr="0001689E">
        <w:rPr>
          <w:rFonts w:cs="Arial"/>
          <w:szCs w:val="22"/>
          <w:lang w:val="en-US"/>
        </w:rPr>
        <w:t>výpustě</w:t>
      </w:r>
      <w:proofErr w:type="spellEnd"/>
      <w:r w:rsidR="0001689E" w:rsidRPr="0001689E">
        <w:rPr>
          <w:rFonts w:cs="Arial"/>
          <w:szCs w:val="22"/>
          <w:lang w:val="en-US"/>
        </w:rPr>
        <w:t xml:space="preserve"> </w:t>
      </w:r>
      <w:proofErr w:type="spellStart"/>
      <w:r w:rsidR="0001689E" w:rsidRPr="0001689E">
        <w:rPr>
          <w:rFonts w:cs="Arial"/>
          <w:szCs w:val="22"/>
          <w:lang w:val="en-US"/>
        </w:rPr>
        <w:t>bude</w:t>
      </w:r>
      <w:proofErr w:type="spellEnd"/>
      <w:r w:rsidR="0001689E" w:rsidRPr="0001689E">
        <w:rPr>
          <w:rFonts w:cs="Arial"/>
          <w:szCs w:val="22"/>
          <w:lang w:val="en-US"/>
        </w:rPr>
        <w:t xml:space="preserve"> </w:t>
      </w:r>
      <w:proofErr w:type="spellStart"/>
      <w:r w:rsidR="0001689E" w:rsidRPr="0001689E">
        <w:rPr>
          <w:rFonts w:cs="Arial"/>
          <w:szCs w:val="22"/>
          <w:lang w:val="en-US"/>
        </w:rPr>
        <w:t>předmětem</w:t>
      </w:r>
      <w:proofErr w:type="spellEnd"/>
      <w:r w:rsidR="0001689E" w:rsidRPr="0001689E">
        <w:rPr>
          <w:rFonts w:cs="Arial"/>
          <w:szCs w:val="22"/>
          <w:lang w:val="en-US"/>
        </w:rPr>
        <w:t xml:space="preserve"> </w:t>
      </w:r>
      <w:proofErr w:type="spellStart"/>
      <w:r w:rsidR="0001689E" w:rsidRPr="0001689E">
        <w:rPr>
          <w:rFonts w:cs="Arial"/>
          <w:szCs w:val="22"/>
          <w:lang w:val="en-US"/>
        </w:rPr>
        <w:t>samostatné</w:t>
      </w:r>
      <w:proofErr w:type="spellEnd"/>
      <w:r w:rsidR="0001689E" w:rsidRPr="0001689E">
        <w:rPr>
          <w:rFonts w:cs="Arial"/>
          <w:szCs w:val="22"/>
          <w:lang w:val="en-US"/>
        </w:rPr>
        <w:t xml:space="preserve"> </w:t>
      </w:r>
      <w:proofErr w:type="spellStart"/>
      <w:r w:rsidR="0001689E" w:rsidRPr="0001689E">
        <w:rPr>
          <w:rFonts w:cs="Arial"/>
          <w:szCs w:val="22"/>
          <w:lang w:val="en-US"/>
        </w:rPr>
        <w:t>stavby</w:t>
      </w:r>
      <w:proofErr w:type="spellEnd"/>
      <w:r w:rsidR="0001689E" w:rsidRPr="0001689E">
        <w:rPr>
          <w:rFonts w:cs="Arial"/>
          <w:szCs w:val="22"/>
          <w:lang w:val="en-US"/>
        </w:rPr>
        <w:t xml:space="preserve"> „</w:t>
      </w:r>
      <w:proofErr w:type="spellStart"/>
      <w:r w:rsidR="0001689E" w:rsidRPr="0001689E">
        <w:rPr>
          <w:rFonts w:cs="Arial"/>
          <w:szCs w:val="22"/>
          <w:lang w:val="en-US"/>
        </w:rPr>
        <w:t>Biocentrum</w:t>
      </w:r>
      <w:proofErr w:type="spellEnd"/>
      <w:r w:rsidR="0001689E" w:rsidRPr="0001689E">
        <w:rPr>
          <w:rFonts w:cs="Arial"/>
          <w:szCs w:val="22"/>
          <w:lang w:val="en-US"/>
        </w:rPr>
        <w:t xml:space="preserve"> </w:t>
      </w:r>
      <w:proofErr w:type="spellStart"/>
      <w:proofErr w:type="gramStart"/>
      <w:r w:rsidR="0001689E" w:rsidRPr="0001689E">
        <w:rPr>
          <w:rFonts w:cs="Arial"/>
          <w:szCs w:val="22"/>
          <w:lang w:val="en-US"/>
        </w:rPr>
        <w:t>Hřebeny</w:t>
      </w:r>
      <w:proofErr w:type="spellEnd"/>
      <w:r w:rsidR="0001689E" w:rsidRPr="0001689E">
        <w:rPr>
          <w:rFonts w:cs="Arial"/>
          <w:szCs w:val="22"/>
          <w:lang w:val="en-US"/>
        </w:rPr>
        <w:t>“</w:t>
      </w:r>
      <w:proofErr w:type="gramEnd"/>
      <w:r w:rsidR="0001689E" w:rsidRPr="0001689E">
        <w:rPr>
          <w:rFonts w:cs="Arial"/>
          <w:szCs w:val="22"/>
          <w:lang w:val="en-US"/>
        </w:rPr>
        <w:t xml:space="preserve">. </w:t>
      </w:r>
      <w:proofErr w:type="spellStart"/>
      <w:r w:rsidR="0001689E" w:rsidRPr="0001689E">
        <w:rPr>
          <w:rFonts w:cs="Arial"/>
          <w:szCs w:val="22"/>
          <w:lang w:val="en-US"/>
        </w:rPr>
        <w:t>Obě</w:t>
      </w:r>
      <w:proofErr w:type="spellEnd"/>
      <w:r w:rsidR="0001689E">
        <w:rPr>
          <w:rFonts w:cs="Arial"/>
          <w:szCs w:val="22"/>
          <w:lang w:val="en-US"/>
        </w:rPr>
        <w:t xml:space="preserve"> </w:t>
      </w:r>
      <w:proofErr w:type="spellStart"/>
      <w:r w:rsidR="0001689E" w:rsidRPr="0001689E">
        <w:rPr>
          <w:rFonts w:cs="Arial"/>
          <w:szCs w:val="22"/>
          <w:lang w:val="en-US"/>
        </w:rPr>
        <w:t>stavby</w:t>
      </w:r>
      <w:proofErr w:type="spellEnd"/>
      <w:r w:rsidR="0001689E" w:rsidRPr="0001689E">
        <w:rPr>
          <w:rFonts w:cs="Arial"/>
          <w:szCs w:val="22"/>
          <w:lang w:val="en-US"/>
        </w:rPr>
        <w:t xml:space="preserve"> </w:t>
      </w:r>
      <w:proofErr w:type="spellStart"/>
      <w:r w:rsidR="0001689E" w:rsidRPr="0001689E">
        <w:rPr>
          <w:rFonts w:cs="Arial"/>
          <w:szCs w:val="22"/>
          <w:lang w:val="en-US"/>
        </w:rPr>
        <w:t>musí</w:t>
      </w:r>
      <w:proofErr w:type="spellEnd"/>
      <w:r w:rsidR="0001689E" w:rsidRPr="0001689E">
        <w:rPr>
          <w:rFonts w:cs="Arial"/>
          <w:szCs w:val="22"/>
          <w:lang w:val="en-US"/>
        </w:rPr>
        <w:t xml:space="preserve"> </w:t>
      </w:r>
      <w:proofErr w:type="spellStart"/>
      <w:r w:rsidR="0001689E" w:rsidRPr="0001689E">
        <w:rPr>
          <w:rFonts w:cs="Arial"/>
          <w:szCs w:val="22"/>
          <w:lang w:val="en-US"/>
        </w:rPr>
        <w:t>být</w:t>
      </w:r>
      <w:proofErr w:type="spellEnd"/>
      <w:r w:rsidR="0001689E" w:rsidRPr="0001689E">
        <w:rPr>
          <w:rFonts w:cs="Arial"/>
          <w:szCs w:val="22"/>
          <w:lang w:val="en-US"/>
        </w:rPr>
        <w:t xml:space="preserve"> </w:t>
      </w:r>
      <w:proofErr w:type="spellStart"/>
      <w:r w:rsidR="0001689E" w:rsidRPr="0001689E">
        <w:rPr>
          <w:rFonts w:cs="Arial"/>
          <w:szCs w:val="22"/>
          <w:lang w:val="en-US"/>
        </w:rPr>
        <w:t>časově</w:t>
      </w:r>
      <w:proofErr w:type="spellEnd"/>
      <w:r w:rsidR="0001689E" w:rsidRPr="0001689E">
        <w:rPr>
          <w:rFonts w:cs="Arial"/>
          <w:szCs w:val="22"/>
          <w:lang w:val="en-US"/>
        </w:rPr>
        <w:t xml:space="preserve"> </w:t>
      </w:r>
      <w:proofErr w:type="spellStart"/>
      <w:r w:rsidR="0001689E" w:rsidRPr="0001689E">
        <w:rPr>
          <w:rFonts w:cs="Arial"/>
          <w:szCs w:val="22"/>
          <w:lang w:val="en-US"/>
        </w:rPr>
        <w:t>koordinovány</w:t>
      </w:r>
      <w:proofErr w:type="spellEnd"/>
      <w:r w:rsidR="0001689E" w:rsidRPr="0001689E">
        <w:rPr>
          <w:rFonts w:cs="Arial"/>
          <w:szCs w:val="22"/>
          <w:lang w:val="en-US"/>
        </w:rPr>
        <w:t xml:space="preserve"> v tom </w:t>
      </w:r>
      <w:proofErr w:type="spellStart"/>
      <w:r w:rsidR="0001689E" w:rsidRPr="0001689E">
        <w:rPr>
          <w:rFonts w:cs="Arial"/>
          <w:szCs w:val="22"/>
          <w:lang w:val="en-US"/>
        </w:rPr>
        <w:t>smyslu</w:t>
      </w:r>
      <w:proofErr w:type="spellEnd"/>
      <w:r w:rsidR="0001689E" w:rsidRPr="0001689E">
        <w:rPr>
          <w:rFonts w:cs="Arial"/>
          <w:szCs w:val="22"/>
          <w:lang w:val="en-US"/>
        </w:rPr>
        <w:t xml:space="preserve">, </w:t>
      </w:r>
      <w:proofErr w:type="spellStart"/>
      <w:r w:rsidR="0001689E" w:rsidRPr="0001689E">
        <w:rPr>
          <w:rFonts w:cs="Arial"/>
          <w:szCs w:val="22"/>
          <w:lang w:val="en-US"/>
        </w:rPr>
        <w:t>že</w:t>
      </w:r>
      <w:proofErr w:type="spellEnd"/>
      <w:r w:rsidR="0001689E" w:rsidRPr="0001689E">
        <w:rPr>
          <w:rFonts w:cs="Arial"/>
          <w:szCs w:val="22"/>
          <w:lang w:val="en-US"/>
        </w:rPr>
        <w:t xml:space="preserve"> </w:t>
      </w:r>
      <w:proofErr w:type="spellStart"/>
      <w:r w:rsidR="0001689E" w:rsidRPr="0001689E">
        <w:rPr>
          <w:rFonts w:cs="Arial"/>
          <w:szCs w:val="22"/>
          <w:lang w:val="en-US"/>
        </w:rPr>
        <w:t>revitalizace</w:t>
      </w:r>
      <w:proofErr w:type="spellEnd"/>
      <w:r w:rsidR="0001689E" w:rsidRPr="0001689E">
        <w:rPr>
          <w:rFonts w:cs="Arial"/>
          <w:szCs w:val="22"/>
          <w:lang w:val="en-US"/>
        </w:rPr>
        <w:t xml:space="preserve"> </w:t>
      </w:r>
      <w:proofErr w:type="spellStart"/>
      <w:r w:rsidR="0001689E" w:rsidRPr="0001689E">
        <w:rPr>
          <w:rFonts w:cs="Arial"/>
          <w:szCs w:val="22"/>
          <w:lang w:val="en-US"/>
        </w:rPr>
        <w:t>rybníka</w:t>
      </w:r>
      <w:proofErr w:type="spellEnd"/>
      <w:r w:rsidR="0001689E" w:rsidRPr="0001689E">
        <w:rPr>
          <w:rFonts w:cs="Arial"/>
          <w:szCs w:val="22"/>
          <w:lang w:val="en-US"/>
        </w:rPr>
        <w:t xml:space="preserve">, </w:t>
      </w:r>
      <w:proofErr w:type="spellStart"/>
      <w:r w:rsidR="0001689E" w:rsidRPr="0001689E">
        <w:rPr>
          <w:rFonts w:cs="Arial"/>
          <w:szCs w:val="22"/>
          <w:lang w:val="en-US"/>
        </w:rPr>
        <w:t>opevnění</w:t>
      </w:r>
      <w:proofErr w:type="spellEnd"/>
      <w:r w:rsidR="0001689E" w:rsidRPr="0001689E">
        <w:rPr>
          <w:rFonts w:cs="Arial"/>
          <w:szCs w:val="22"/>
          <w:lang w:val="en-US"/>
        </w:rPr>
        <w:t xml:space="preserve"> </w:t>
      </w:r>
      <w:proofErr w:type="spellStart"/>
      <w:r w:rsidR="0001689E" w:rsidRPr="0001689E">
        <w:rPr>
          <w:rFonts w:cs="Arial"/>
          <w:szCs w:val="22"/>
          <w:lang w:val="en-US"/>
        </w:rPr>
        <w:t>hráze</w:t>
      </w:r>
      <w:proofErr w:type="spellEnd"/>
      <w:r w:rsidR="0001689E" w:rsidRPr="0001689E">
        <w:rPr>
          <w:rFonts w:cs="Arial"/>
          <w:szCs w:val="22"/>
          <w:lang w:val="en-US"/>
        </w:rPr>
        <w:t xml:space="preserve"> a </w:t>
      </w:r>
      <w:proofErr w:type="spellStart"/>
      <w:r w:rsidR="0001689E" w:rsidRPr="0001689E">
        <w:rPr>
          <w:rFonts w:cs="Arial"/>
          <w:szCs w:val="22"/>
          <w:lang w:val="en-US"/>
        </w:rPr>
        <w:t>nová</w:t>
      </w:r>
      <w:proofErr w:type="spellEnd"/>
      <w:r w:rsidR="0001689E" w:rsidRPr="0001689E">
        <w:rPr>
          <w:rFonts w:cs="Arial"/>
          <w:szCs w:val="22"/>
          <w:lang w:val="en-US"/>
        </w:rPr>
        <w:t xml:space="preserve"> </w:t>
      </w:r>
      <w:proofErr w:type="spellStart"/>
      <w:r w:rsidR="0001689E" w:rsidRPr="0001689E">
        <w:rPr>
          <w:rFonts w:cs="Arial"/>
          <w:szCs w:val="22"/>
          <w:lang w:val="en-US"/>
        </w:rPr>
        <w:t>výpust</w:t>
      </w:r>
      <w:proofErr w:type="spellEnd"/>
      <w:r w:rsidR="0001689E" w:rsidRPr="0001689E">
        <w:rPr>
          <w:rFonts w:cs="Arial"/>
          <w:szCs w:val="22"/>
          <w:lang w:val="en-US"/>
        </w:rPr>
        <w:t xml:space="preserve"> </w:t>
      </w:r>
      <w:proofErr w:type="spellStart"/>
      <w:r w:rsidR="0001689E" w:rsidRPr="0001689E">
        <w:rPr>
          <w:rFonts w:cs="Arial"/>
          <w:szCs w:val="22"/>
          <w:lang w:val="en-US"/>
        </w:rPr>
        <w:t>musí</w:t>
      </w:r>
      <w:proofErr w:type="spellEnd"/>
      <w:r w:rsidR="0001689E">
        <w:rPr>
          <w:rFonts w:cs="Arial"/>
          <w:szCs w:val="22"/>
          <w:lang w:val="en-US"/>
        </w:rPr>
        <w:t xml:space="preserve"> </w:t>
      </w:r>
      <w:proofErr w:type="spellStart"/>
      <w:r w:rsidR="0001689E" w:rsidRPr="0001689E">
        <w:rPr>
          <w:rFonts w:cs="Arial"/>
          <w:szCs w:val="22"/>
          <w:lang w:val="en-US"/>
        </w:rPr>
        <w:t>být</w:t>
      </w:r>
      <w:proofErr w:type="spellEnd"/>
      <w:r w:rsidR="0001689E" w:rsidRPr="0001689E">
        <w:rPr>
          <w:rFonts w:cs="Arial"/>
          <w:szCs w:val="22"/>
          <w:lang w:val="en-US"/>
        </w:rPr>
        <w:t xml:space="preserve"> </w:t>
      </w:r>
      <w:proofErr w:type="spellStart"/>
      <w:r w:rsidR="0001689E" w:rsidRPr="0001689E">
        <w:rPr>
          <w:rFonts w:cs="Arial"/>
          <w:szCs w:val="22"/>
          <w:lang w:val="en-US"/>
        </w:rPr>
        <w:t>realizována</w:t>
      </w:r>
      <w:proofErr w:type="spellEnd"/>
      <w:r w:rsidR="0001689E" w:rsidRPr="0001689E">
        <w:rPr>
          <w:rFonts w:cs="Arial"/>
          <w:szCs w:val="22"/>
          <w:lang w:val="en-US"/>
        </w:rPr>
        <w:t xml:space="preserve"> </w:t>
      </w:r>
      <w:proofErr w:type="spellStart"/>
      <w:r w:rsidR="0001689E" w:rsidRPr="0001689E">
        <w:rPr>
          <w:rFonts w:cs="Arial"/>
          <w:szCs w:val="22"/>
          <w:lang w:val="en-US"/>
        </w:rPr>
        <w:t>před</w:t>
      </w:r>
      <w:proofErr w:type="spellEnd"/>
      <w:r w:rsidR="0001689E" w:rsidRPr="0001689E">
        <w:rPr>
          <w:rFonts w:cs="Arial"/>
          <w:szCs w:val="22"/>
          <w:lang w:val="en-US"/>
        </w:rPr>
        <w:t xml:space="preserve"> </w:t>
      </w:r>
      <w:proofErr w:type="spellStart"/>
      <w:r w:rsidR="0001689E" w:rsidRPr="0001689E">
        <w:rPr>
          <w:rFonts w:cs="Arial"/>
          <w:szCs w:val="22"/>
          <w:lang w:val="en-US"/>
        </w:rPr>
        <w:t>výstavbou</w:t>
      </w:r>
      <w:proofErr w:type="spellEnd"/>
      <w:r w:rsidR="0001689E" w:rsidRPr="0001689E">
        <w:rPr>
          <w:rFonts w:cs="Arial"/>
          <w:szCs w:val="22"/>
          <w:lang w:val="en-US"/>
        </w:rPr>
        <w:t xml:space="preserve"> </w:t>
      </w:r>
      <w:proofErr w:type="spellStart"/>
      <w:r w:rsidR="0001689E" w:rsidRPr="0001689E">
        <w:rPr>
          <w:rFonts w:cs="Arial"/>
          <w:szCs w:val="22"/>
          <w:lang w:val="en-US"/>
        </w:rPr>
        <w:t>cesty</w:t>
      </w:r>
      <w:proofErr w:type="spellEnd"/>
      <w:r w:rsidR="0001689E" w:rsidRPr="0001689E">
        <w:rPr>
          <w:rFonts w:cs="Arial"/>
          <w:szCs w:val="22"/>
          <w:lang w:val="en-US"/>
        </w:rPr>
        <w:t>.</w:t>
      </w:r>
    </w:p>
    <w:p w14:paraId="73DA459F" w14:textId="544FE7A0" w:rsidR="008115F3" w:rsidRDefault="008115F3" w:rsidP="0001689E">
      <w:pPr>
        <w:spacing w:before="60" w:line="280" w:lineRule="atLeast"/>
        <w:ind w:left="426"/>
        <w:jc w:val="both"/>
        <w:rPr>
          <w:rFonts w:cs="Arial"/>
          <w:szCs w:val="22"/>
          <w:lang w:val="en-US"/>
        </w:rPr>
      </w:pPr>
      <w:proofErr w:type="spellStart"/>
      <w:r w:rsidRPr="008115F3">
        <w:rPr>
          <w:rFonts w:cs="Arial"/>
          <w:szCs w:val="22"/>
          <w:lang w:val="en-US"/>
        </w:rPr>
        <w:t>Podrobný</w:t>
      </w:r>
      <w:proofErr w:type="spellEnd"/>
      <w:r w:rsidRPr="008115F3">
        <w:rPr>
          <w:rFonts w:cs="Arial"/>
          <w:szCs w:val="22"/>
          <w:lang w:val="en-US"/>
        </w:rPr>
        <w:t xml:space="preserve"> </w:t>
      </w:r>
      <w:proofErr w:type="spellStart"/>
      <w:r w:rsidRPr="008115F3">
        <w:rPr>
          <w:rFonts w:cs="Arial"/>
          <w:szCs w:val="22"/>
          <w:lang w:val="en-US"/>
        </w:rPr>
        <w:t>popis</w:t>
      </w:r>
      <w:proofErr w:type="spellEnd"/>
      <w:r w:rsidRPr="008115F3">
        <w:rPr>
          <w:rFonts w:cs="Arial"/>
          <w:szCs w:val="22"/>
          <w:lang w:val="en-US"/>
        </w:rPr>
        <w:t xml:space="preserve"> </w:t>
      </w:r>
      <w:proofErr w:type="spellStart"/>
      <w:r w:rsidRPr="008115F3">
        <w:rPr>
          <w:rFonts w:cs="Arial"/>
          <w:szCs w:val="22"/>
          <w:lang w:val="en-US"/>
        </w:rPr>
        <w:t>stavby</w:t>
      </w:r>
      <w:proofErr w:type="spellEnd"/>
      <w:r w:rsidRPr="008115F3">
        <w:rPr>
          <w:rFonts w:cs="Arial"/>
          <w:szCs w:val="22"/>
          <w:lang w:val="en-US"/>
        </w:rPr>
        <w:t xml:space="preserve"> je v </w:t>
      </w:r>
      <w:proofErr w:type="spellStart"/>
      <w:r>
        <w:rPr>
          <w:rFonts w:cs="Arial"/>
          <w:szCs w:val="22"/>
          <w:lang w:val="en-US"/>
        </w:rPr>
        <w:t>projektové</w:t>
      </w:r>
      <w:proofErr w:type="spellEnd"/>
      <w:r>
        <w:rPr>
          <w:rFonts w:cs="Arial"/>
          <w:szCs w:val="22"/>
          <w:lang w:val="en-US"/>
        </w:rPr>
        <w:t xml:space="preserve"> </w:t>
      </w:r>
      <w:proofErr w:type="spellStart"/>
      <w:r>
        <w:rPr>
          <w:rFonts w:cs="Arial"/>
          <w:szCs w:val="22"/>
          <w:lang w:val="en-US"/>
        </w:rPr>
        <w:t>dokumentaci</w:t>
      </w:r>
      <w:proofErr w:type="spellEnd"/>
      <w:r>
        <w:rPr>
          <w:rFonts w:cs="Arial"/>
          <w:szCs w:val="22"/>
          <w:lang w:val="en-US"/>
        </w:rPr>
        <w:t xml:space="preserve"> </w:t>
      </w:r>
      <w:proofErr w:type="spellStart"/>
      <w:r>
        <w:rPr>
          <w:rFonts w:cs="Arial"/>
          <w:szCs w:val="22"/>
          <w:lang w:val="en-US"/>
        </w:rPr>
        <w:t>vy</w:t>
      </w:r>
      <w:r w:rsidRPr="008115F3">
        <w:rPr>
          <w:rFonts w:cs="Arial"/>
          <w:szCs w:val="22"/>
          <w:lang w:val="en-US"/>
        </w:rPr>
        <w:t>hotovené</w:t>
      </w:r>
      <w:proofErr w:type="spellEnd"/>
      <w:r>
        <w:rPr>
          <w:rFonts w:cs="Arial"/>
          <w:szCs w:val="22"/>
          <w:lang w:val="en-US"/>
        </w:rPr>
        <w:t xml:space="preserve"> Ing. </w:t>
      </w:r>
      <w:proofErr w:type="spellStart"/>
      <w:r>
        <w:rPr>
          <w:rFonts w:cs="Arial"/>
          <w:szCs w:val="22"/>
          <w:lang w:val="en-US"/>
        </w:rPr>
        <w:t>Josefem</w:t>
      </w:r>
      <w:proofErr w:type="spellEnd"/>
      <w:r>
        <w:rPr>
          <w:rFonts w:cs="Arial"/>
          <w:szCs w:val="22"/>
          <w:lang w:val="en-US"/>
        </w:rPr>
        <w:t xml:space="preserve"> </w:t>
      </w:r>
      <w:proofErr w:type="spellStart"/>
      <w:r>
        <w:rPr>
          <w:rFonts w:cs="Arial"/>
          <w:szCs w:val="22"/>
          <w:lang w:val="en-US"/>
        </w:rPr>
        <w:t>Burešem</w:t>
      </w:r>
      <w:proofErr w:type="spellEnd"/>
      <w:r w:rsidR="00A54E22">
        <w:rPr>
          <w:rFonts w:cs="Arial"/>
          <w:szCs w:val="22"/>
          <w:lang w:val="en-US"/>
        </w:rPr>
        <w:t>, ČKAIT 0007874,</w:t>
      </w:r>
      <w:r>
        <w:rPr>
          <w:rFonts w:cs="Arial"/>
          <w:szCs w:val="22"/>
          <w:lang w:val="en-US"/>
        </w:rPr>
        <w:t xml:space="preserve"> se </w:t>
      </w:r>
      <w:proofErr w:type="spellStart"/>
      <w:r>
        <w:rPr>
          <w:rFonts w:cs="Arial"/>
          <w:szCs w:val="22"/>
          <w:lang w:val="en-US"/>
        </w:rPr>
        <w:t>sídlem</w:t>
      </w:r>
      <w:proofErr w:type="spellEnd"/>
      <w:r>
        <w:rPr>
          <w:rFonts w:cs="Arial"/>
          <w:szCs w:val="22"/>
          <w:lang w:val="en-US"/>
        </w:rPr>
        <w:t xml:space="preserve"> </w:t>
      </w:r>
      <w:proofErr w:type="spellStart"/>
      <w:r>
        <w:rPr>
          <w:rFonts w:cs="Arial"/>
          <w:szCs w:val="22"/>
          <w:lang w:val="en-US"/>
        </w:rPr>
        <w:t>Pecínovská</w:t>
      </w:r>
      <w:proofErr w:type="spellEnd"/>
      <w:r>
        <w:rPr>
          <w:rFonts w:cs="Arial"/>
          <w:szCs w:val="22"/>
          <w:lang w:val="en-US"/>
        </w:rPr>
        <w:t xml:space="preserve"> </w:t>
      </w:r>
      <w:r w:rsidR="00A54E22">
        <w:rPr>
          <w:rFonts w:cs="Arial"/>
          <w:szCs w:val="22"/>
          <w:lang w:val="en-US"/>
        </w:rPr>
        <w:t xml:space="preserve">79, 271 01 </w:t>
      </w:r>
      <w:proofErr w:type="spellStart"/>
      <w:r w:rsidR="00A54E22">
        <w:rPr>
          <w:rFonts w:cs="Arial"/>
          <w:szCs w:val="22"/>
          <w:lang w:val="en-US"/>
        </w:rPr>
        <w:t>Nové</w:t>
      </w:r>
      <w:proofErr w:type="spellEnd"/>
      <w:r w:rsidR="00A54E22">
        <w:rPr>
          <w:rFonts w:cs="Arial"/>
          <w:szCs w:val="22"/>
          <w:lang w:val="en-US"/>
        </w:rPr>
        <w:t xml:space="preserve"> </w:t>
      </w:r>
      <w:proofErr w:type="spellStart"/>
      <w:r w:rsidR="00A54E22">
        <w:rPr>
          <w:rFonts w:cs="Arial"/>
          <w:szCs w:val="22"/>
          <w:lang w:val="en-US"/>
        </w:rPr>
        <w:t>Strašecí</w:t>
      </w:r>
      <w:proofErr w:type="spellEnd"/>
      <w:r w:rsidR="00A54E22">
        <w:rPr>
          <w:rFonts w:cs="Arial"/>
          <w:szCs w:val="22"/>
          <w:lang w:val="en-US"/>
        </w:rPr>
        <w:t>.</w:t>
      </w:r>
    </w:p>
    <w:p w14:paraId="21B34CCA" w14:textId="77777777" w:rsidR="00337DC4" w:rsidRPr="00584922" w:rsidRDefault="00337DC4" w:rsidP="00337DC4">
      <w:pPr>
        <w:spacing w:before="60" w:line="280" w:lineRule="atLeast"/>
        <w:jc w:val="both"/>
        <w:rPr>
          <w:rFonts w:cs="Arial"/>
          <w:szCs w:val="22"/>
        </w:rPr>
      </w:pPr>
      <w:r w:rsidRPr="00584922">
        <w:rPr>
          <w:rFonts w:cs="Arial"/>
          <w:b/>
          <w:szCs w:val="22"/>
          <w:lang w:val="en-US"/>
        </w:rPr>
        <w:t xml:space="preserve">            </w:t>
      </w:r>
      <w:r w:rsidRPr="00584922">
        <w:rPr>
          <w:rFonts w:cs="Arial"/>
          <w:szCs w:val="22"/>
          <w:lang w:val="en-US"/>
        </w:rPr>
        <w:t>(</w:t>
      </w:r>
      <w:proofErr w:type="spellStart"/>
      <w:r w:rsidRPr="00584922">
        <w:rPr>
          <w:rFonts w:cs="Arial"/>
          <w:szCs w:val="22"/>
          <w:lang w:val="en-US"/>
        </w:rPr>
        <w:t>dále</w:t>
      </w:r>
      <w:proofErr w:type="spellEnd"/>
      <w:r w:rsidRPr="00584922">
        <w:rPr>
          <w:rFonts w:cs="Arial"/>
          <w:szCs w:val="22"/>
          <w:lang w:val="en-US"/>
        </w:rPr>
        <w:t xml:space="preserve"> </w:t>
      </w:r>
      <w:proofErr w:type="spellStart"/>
      <w:r w:rsidRPr="00584922">
        <w:rPr>
          <w:rFonts w:cs="Arial"/>
          <w:szCs w:val="22"/>
          <w:lang w:val="en-US"/>
        </w:rPr>
        <w:t>jen</w:t>
      </w:r>
      <w:proofErr w:type="spellEnd"/>
      <w:r w:rsidRPr="00584922">
        <w:rPr>
          <w:rFonts w:cs="Arial"/>
          <w:szCs w:val="22"/>
          <w:lang w:val="en-US"/>
        </w:rPr>
        <w:t xml:space="preserve"> </w:t>
      </w:r>
      <w:r w:rsidRPr="00584922">
        <w:rPr>
          <w:rFonts w:cs="Arial"/>
          <w:szCs w:val="22"/>
        </w:rPr>
        <w:t>„</w:t>
      </w:r>
      <w:proofErr w:type="gramStart"/>
      <w:r w:rsidRPr="00584922">
        <w:rPr>
          <w:rFonts w:cs="Arial"/>
          <w:szCs w:val="22"/>
        </w:rPr>
        <w:t>stavba“</w:t>
      </w:r>
      <w:proofErr w:type="gramEnd"/>
      <w:r w:rsidRPr="00584922">
        <w:rPr>
          <w:rFonts w:cs="Arial"/>
          <w:szCs w:val="22"/>
        </w:rPr>
        <w:t>)</w:t>
      </w:r>
    </w:p>
    <w:p w14:paraId="7695AA83" w14:textId="77777777" w:rsidR="00337DC4" w:rsidRPr="00584922" w:rsidRDefault="00337DC4" w:rsidP="00337DC4">
      <w:pPr>
        <w:pStyle w:val="TSTextlnkuslovan"/>
        <w:spacing w:after="0" w:line="240" w:lineRule="auto"/>
        <w:ind w:left="737"/>
        <w:jc w:val="both"/>
        <w:rPr>
          <w:rFonts w:cs="Arial"/>
          <w:szCs w:val="22"/>
        </w:rPr>
      </w:pPr>
    </w:p>
    <w:p w14:paraId="66BB4837" w14:textId="77777777" w:rsidR="00E953AF" w:rsidRPr="0081332C" w:rsidRDefault="0096051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Příkazce</w:t>
      </w:r>
      <w:r w:rsidRPr="00584922">
        <w:rPr>
          <w:rFonts w:cs="Arial"/>
          <w:szCs w:val="22"/>
        </w:rPr>
        <w:t xml:space="preserve"> </w:t>
      </w:r>
      <w:r w:rsidR="00E953AF" w:rsidRPr="00584922">
        <w:rPr>
          <w:rFonts w:cs="Arial"/>
          <w:szCs w:val="22"/>
        </w:rPr>
        <w:t xml:space="preserve">se zavazuje, že za </w:t>
      </w:r>
      <w:r w:rsidR="00F74A52" w:rsidRPr="00584922">
        <w:rPr>
          <w:rFonts w:cs="Arial"/>
          <w:bCs/>
          <w:szCs w:val="22"/>
        </w:rPr>
        <w:t>provedení investorsko-inženýrských</w:t>
      </w:r>
      <w:r w:rsidR="00F74A52" w:rsidRPr="00584922">
        <w:rPr>
          <w:rFonts w:cs="Arial"/>
          <w:szCs w:val="22"/>
        </w:rPr>
        <w:t xml:space="preserve"> činností</w:t>
      </w:r>
      <w:r w:rsidR="00F74A52" w:rsidRPr="00584922" w:rsidDel="00F74A52">
        <w:rPr>
          <w:rFonts w:cs="Arial"/>
          <w:szCs w:val="22"/>
        </w:rPr>
        <w:t xml:space="preserve"> </w:t>
      </w:r>
      <w:r w:rsidR="00E953AF" w:rsidRPr="00584922">
        <w:rPr>
          <w:rFonts w:cs="Arial"/>
          <w:szCs w:val="22"/>
        </w:rPr>
        <w:t xml:space="preserve">zaplatí </w:t>
      </w:r>
      <w:r w:rsidR="0057161A" w:rsidRPr="00584922">
        <w:rPr>
          <w:rFonts w:cs="Arial"/>
          <w:bCs/>
          <w:szCs w:val="22"/>
        </w:rPr>
        <w:t xml:space="preserve">příkazníkovi </w:t>
      </w:r>
      <w:r w:rsidR="00F003DF" w:rsidRPr="00584922">
        <w:rPr>
          <w:rFonts w:cs="Arial"/>
          <w:bCs/>
          <w:szCs w:val="22"/>
        </w:rPr>
        <w:t>odměnu</w:t>
      </w:r>
      <w:r w:rsidR="00F003DF" w:rsidRPr="00584922">
        <w:rPr>
          <w:rFonts w:cs="Arial"/>
          <w:szCs w:val="22"/>
        </w:rPr>
        <w:t xml:space="preserve"> </w:t>
      </w:r>
      <w:r w:rsidR="00E953AF" w:rsidRPr="00584922">
        <w:rPr>
          <w:rFonts w:cs="Arial"/>
          <w:szCs w:val="22"/>
        </w:rPr>
        <w:t>ve výši ujednané v této smlouvě</w:t>
      </w:r>
      <w:r w:rsidR="00F003DF" w:rsidRPr="00584922">
        <w:rPr>
          <w:rFonts w:cs="Arial"/>
          <w:bCs/>
          <w:szCs w:val="22"/>
        </w:rPr>
        <w:t>, přičemž</w:t>
      </w:r>
      <w:r w:rsidR="00F003DF" w:rsidRPr="00584922">
        <w:rPr>
          <w:rFonts w:cs="Arial"/>
          <w:szCs w:val="22"/>
        </w:rPr>
        <w:t xml:space="preserve"> </w:t>
      </w:r>
      <w:r w:rsidR="007D7645">
        <w:rPr>
          <w:rFonts w:cs="Arial"/>
          <w:szCs w:val="22"/>
          <w:lang w:val="cs-CZ"/>
        </w:rPr>
        <w:t xml:space="preserve">všechny </w:t>
      </w:r>
      <w:r w:rsidR="00E953AF" w:rsidRPr="00584922">
        <w:rPr>
          <w:rFonts w:cs="Arial"/>
          <w:szCs w:val="22"/>
        </w:rPr>
        <w:t>náklady účelně vynaložené při pl</w:t>
      </w:r>
      <w:r w:rsidR="00511799" w:rsidRPr="00584922">
        <w:rPr>
          <w:rFonts w:cs="Arial"/>
          <w:szCs w:val="22"/>
        </w:rPr>
        <w:t>nění</w:t>
      </w:r>
      <w:r w:rsidR="00E953AF" w:rsidRPr="00584922">
        <w:rPr>
          <w:rFonts w:cs="Arial"/>
          <w:szCs w:val="22"/>
        </w:rPr>
        <w:t xml:space="preserve"> předmětu této smlouvy</w:t>
      </w:r>
      <w:r w:rsidR="00F003DF" w:rsidRPr="00584922">
        <w:rPr>
          <w:rFonts w:cs="Arial"/>
          <w:bCs/>
          <w:szCs w:val="22"/>
        </w:rPr>
        <w:t xml:space="preserve"> jsou v této odměně </w:t>
      </w:r>
      <w:r w:rsidR="007D7645">
        <w:rPr>
          <w:rFonts w:cs="Arial"/>
          <w:bCs/>
          <w:szCs w:val="22"/>
          <w:lang w:val="cs-CZ"/>
        </w:rPr>
        <w:t xml:space="preserve">již </w:t>
      </w:r>
      <w:r w:rsidR="00F003DF" w:rsidRPr="00584922">
        <w:rPr>
          <w:rFonts w:cs="Arial"/>
          <w:bCs/>
          <w:szCs w:val="22"/>
        </w:rPr>
        <w:t>zahrnuty</w:t>
      </w:r>
      <w:r w:rsidR="00E953AF" w:rsidRPr="00584922">
        <w:rPr>
          <w:rFonts w:cs="Arial"/>
          <w:szCs w:val="22"/>
        </w:rPr>
        <w:t>.</w:t>
      </w:r>
    </w:p>
    <w:p w14:paraId="39CE6416" w14:textId="77777777" w:rsidR="00006EE7" w:rsidRPr="00584922" w:rsidRDefault="00006EE7" w:rsidP="0081332C">
      <w:pPr>
        <w:pStyle w:val="TSTextlnkuslovan"/>
        <w:tabs>
          <w:tab w:val="num" w:pos="709"/>
        </w:tabs>
        <w:spacing w:after="0" w:line="240" w:lineRule="auto"/>
        <w:ind w:left="709"/>
        <w:jc w:val="both"/>
        <w:rPr>
          <w:rFonts w:cs="Arial"/>
          <w:szCs w:val="22"/>
        </w:rPr>
      </w:pPr>
    </w:p>
    <w:p w14:paraId="3DE26E5E" w14:textId="77777777" w:rsidR="00A015C9" w:rsidRPr="00584922" w:rsidRDefault="00A015C9" w:rsidP="00CC26D5">
      <w:pPr>
        <w:pStyle w:val="TSTextlnkuslovan"/>
        <w:numPr>
          <w:ilvl w:val="1"/>
          <w:numId w:val="3"/>
        </w:numPr>
        <w:tabs>
          <w:tab w:val="clear" w:pos="1588"/>
          <w:tab w:val="num" w:pos="709"/>
        </w:tabs>
        <w:spacing w:after="0" w:line="240" w:lineRule="auto"/>
        <w:ind w:left="709" w:hanging="709"/>
        <w:jc w:val="both"/>
        <w:rPr>
          <w:rFonts w:cs="Arial"/>
          <w:bCs/>
          <w:szCs w:val="22"/>
        </w:rPr>
      </w:pPr>
      <w:bookmarkStart w:id="1" w:name="_Ref376502893"/>
      <w:r w:rsidRPr="00584922">
        <w:rPr>
          <w:rFonts w:cs="Arial"/>
          <w:bCs/>
          <w:szCs w:val="22"/>
        </w:rPr>
        <w:t xml:space="preserve">Účelem této smlouvy je řádné zajištění investorsko-inženýrských činností ve vztahu ke stavbě tak, aby stavba </w:t>
      </w:r>
      <w:r w:rsidR="005759B2" w:rsidRPr="00584922">
        <w:rPr>
          <w:rFonts w:cs="Arial"/>
          <w:bCs/>
          <w:szCs w:val="22"/>
        </w:rPr>
        <w:t>byla</w:t>
      </w:r>
      <w:r w:rsidRPr="00584922">
        <w:rPr>
          <w:rFonts w:cs="Arial"/>
          <w:bCs/>
          <w:szCs w:val="22"/>
        </w:rPr>
        <w:t xml:space="preserve"> provedena</w:t>
      </w:r>
      <w:r w:rsidR="001132C5" w:rsidRPr="00584922">
        <w:rPr>
          <w:rFonts w:cs="Arial"/>
          <w:bCs/>
          <w:szCs w:val="22"/>
        </w:rPr>
        <w:t xml:space="preserve"> zhotovitelem stavby</w:t>
      </w:r>
      <w:r w:rsidRPr="00584922">
        <w:rPr>
          <w:rFonts w:cs="Arial"/>
          <w:bCs/>
          <w:szCs w:val="22"/>
        </w:rPr>
        <w:t xml:space="preserve"> řádně a včas, a to v souladu s požadavky příkazce a veškerými příslušnými právními předpisy.</w:t>
      </w:r>
      <w:bookmarkEnd w:id="1"/>
      <w:r w:rsidRPr="00584922">
        <w:rPr>
          <w:rFonts w:cs="Arial"/>
          <w:bCs/>
          <w:szCs w:val="22"/>
        </w:rPr>
        <w:t xml:space="preserve"> </w:t>
      </w:r>
    </w:p>
    <w:p w14:paraId="32B0E5D7" w14:textId="77777777" w:rsidR="008F712D" w:rsidRPr="00584922" w:rsidRDefault="008F712D" w:rsidP="0081332C">
      <w:pPr>
        <w:pStyle w:val="TSTextlnkuslovan"/>
        <w:spacing w:after="0" w:line="240" w:lineRule="auto"/>
        <w:jc w:val="both"/>
        <w:rPr>
          <w:rFonts w:cs="Arial"/>
          <w:bCs/>
          <w:szCs w:val="22"/>
          <w:lang w:val="cs-CZ"/>
        </w:rPr>
      </w:pPr>
    </w:p>
    <w:p w14:paraId="476E2CD7" w14:textId="77777777" w:rsidR="00F5316D" w:rsidRPr="00584922" w:rsidRDefault="00F5316D" w:rsidP="004B0FAE">
      <w:pPr>
        <w:pStyle w:val="TSTextlnkuslovan"/>
        <w:spacing w:after="0" w:line="240" w:lineRule="auto"/>
        <w:ind w:left="737"/>
        <w:jc w:val="both"/>
        <w:rPr>
          <w:rFonts w:cs="Arial"/>
          <w:bCs/>
          <w:szCs w:val="22"/>
          <w:lang w:val="cs-CZ"/>
        </w:rPr>
      </w:pPr>
    </w:p>
    <w:p w14:paraId="68BB15BC" w14:textId="77777777" w:rsidR="00004BA9" w:rsidRPr="0081332C" w:rsidRDefault="00006EE7" w:rsidP="008F712D">
      <w:pPr>
        <w:spacing w:after="0" w:line="240" w:lineRule="auto"/>
        <w:jc w:val="center"/>
        <w:rPr>
          <w:rFonts w:ascii="Times New Roman" w:hAnsi="Times New Roman"/>
          <w:b/>
          <w:vanish/>
          <w:szCs w:val="22"/>
        </w:rPr>
      </w:pPr>
      <w:bookmarkStart w:id="2" w:name="_Ref376453636"/>
      <w:r w:rsidRPr="0081332C">
        <w:rPr>
          <w:rFonts w:ascii="Times New Roman" w:hAnsi="Times New Roman"/>
          <w:b/>
          <w:szCs w:val="22"/>
        </w:rPr>
        <w:t>Čl. II</w:t>
      </w:r>
    </w:p>
    <w:p w14:paraId="6C3DC122" w14:textId="77777777" w:rsidR="00FC11FA" w:rsidRPr="00584922" w:rsidRDefault="00004BA9" w:rsidP="00CC26D5">
      <w:pPr>
        <w:pStyle w:val="Odstavecseseznamem"/>
        <w:numPr>
          <w:ilvl w:val="0"/>
          <w:numId w:val="3"/>
        </w:numPr>
        <w:spacing w:after="0" w:line="240" w:lineRule="auto"/>
        <w:ind w:left="709"/>
        <w:contextualSpacing w:val="0"/>
        <w:jc w:val="center"/>
        <w:rPr>
          <w:rFonts w:cs="Arial"/>
          <w:bCs/>
          <w:szCs w:val="22"/>
        </w:rPr>
      </w:pPr>
      <w:r w:rsidRPr="00584922">
        <w:rPr>
          <w:rFonts w:cs="Arial"/>
          <w:szCs w:val="22"/>
        </w:rPr>
        <w:br/>
      </w:r>
      <w:bookmarkStart w:id="3" w:name="_Ref376517531"/>
      <w:bookmarkStart w:id="4" w:name="_Ref376500168"/>
      <w:bookmarkEnd w:id="2"/>
      <w:r w:rsidR="00490719" w:rsidRPr="00584922">
        <w:rPr>
          <w:rFonts w:cs="Arial"/>
          <w:b/>
          <w:bCs/>
          <w:szCs w:val="22"/>
          <w:u w:val="single"/>
        </w:rPr>
        <w:t>Rozsah a obsah předmětu plnění</w:t>
      </w:r>
      <w:bookmarkEnd w:id="3"/>
    </w:p>
    <w:p w14:paraId="18272E83" w14:textId="77777777" w:rsidR="004B0FAE" w:rsidRPr="00584922" w:rsidRDefault="004B0FAE" w:rsidP="004B0FAE">
      <w:pPr>
        <w:pStyle w:val="Odstavecseseznamem"/>
        <w:spacing w:after="0" w:line="240" w:lineRule="auto"/>
        <w:contextualSpacing w:val="0"/>
        <w:jc w:val="center"/>
        <w:rPr>
          <w:rFonts w:cs="Arial"/>
          <w:bCs/>
          <w:szCs w:val="22"/>
        </w:rPr>
      </w:pPr>
    </w:p>
    <w:p w14:paraId="3230267E" w14:textId="77777777" w:rsidR="00004BA9" w:rsidRPr="00584922" w:rsidRDefault="00490719" w:rsidP="00CC26D5">
      <w:pPr>
        <w:pStyle w:val="TSTextlnkuslovan"/>
        <w:numPr>
          <w:ilvl w:val="1"/>
          <w:numId w:val="3"/>
        </w:numPr>
        <w:tabs>
          <w:tab w:val="clear" w:pos="1588"/>
          <w:tab w:val="num" w:pos="709"/>
        </w:tabs>
        <w:spacing w:after="0" w:line="240" w:lineRule="auto"/>
        <w:ind w:left="709" w:hanging="709"/>
        <w:jc w:val="both"/>
        <w:rPr>
          <w:rFonts w:cs="Arial"/>
          <w:bCs/>
          <w:szCs w:val="22"/>
        </w:rPr>
      </w:pPr>
      <w:r w:rsidRPr="00584922">
        <w:rPr>
          <w:rFonts w:cs="Arial"/>
          <w:bCs/>
          <w:szCs w:val="22"/>
          <w:lang w:val="cs-CZ"/>
        </w:rPr>
        <w:t xml:space="preserve">Příkazník </w:t>
      </w:r>
      <w:r w:rsidR="00004BA9" w:rsidRPr="00584922">
        <w:rPr>
          <w:rFonts w:cs="Arial"/>
          <w:bCs/>
          <w:szCs w:val="22"/>
        </w:rPr>
        <w:t>se zavazuje zajišťovat a vykonávat na stavbě investorsko-inženýrské činnosti, přičemž zejména je povinen:</w:t>
      </w:r>
      <w:bookmarkEnd w:id="4"/>
    </w:p>
    <w:p w14:paraId="7C416D83" w14:textId="77777777" w:rsidR="00E953AF" w:rsidRPr="00584922" w:rsidRDefault="00A122B8"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protokolárně </w:t>
      </w:r>
      <w:r w:rsidR="007D7645">
        <w:rPr>
          <w:rFonts w:cs="Arial"/>
          <w:szCs w:val="22"/>
        </w:rPr>
        <w:t>předat</w:t>
      </w:r>
      <w:r w:rsidR="00E953AF" w:rsidRPr="00584922">
        <w:rPr>
          <w:rFonts w:cs="Arial"/>
          <w:szCs w:val="22"/>
        </w:rPr>
        <w:t xml:space="preserve"> staveniště zhotoviteli a zabezpeč</w:t>
      </w:r>
      <w:r w:rsidR="008A0637" w:rsidRPr="00584922">
        <w:rPr>
          <w:rFonts w:cs="Arial"/>
          <w:szCs w:val="22"/>
        </w:rPr>
        <w:t xml:space="preserve">it zápis </w:t>
      </w:r>
      <w:r w:rsidR="007D7645">
        <w:rPr>
          <w:rFonts w:cs="Arial"/>
          <w:szCs w:val="22"/>
        </w:rPr>
        <w:t xml:space="preserve">o předání </w:t>
      </w:r>
      <w:r w:rsidR="008A0637" w:rsidRPr="00584922">
        <w:rPr>
          <w:rFonts w:cs="Arial"/>
          <w:szCs w:val="22"/>
        </w:rPr>
        <w:t>do stavebního deníku</w:t>
      </w:r>
      <w:r w:rsidR="007D7645">
        <w:rPr>
          <w:rFonts w:cs="Arial"/>
          <w:szCs w:val="22"/>
        </w:rPr>
        <w:t xml:space="preserve"> (dále též „SD“)</w:t>
      </w:r>
      <w:r w:rsidR="00462B48" w:rsidRPr="00584922">
        <w:rPr>
          <w:rFonts w:cs="Arial"/>
          <w:szCs w:val="22"/>
        </w:rPr>
        <w:t>;</w:t>
      </w:r>
    </w:p>
    <w:p w14:paraId="75132E34"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účast</w:t>
      </w:r>
      <w:r w:rsidR="008A0637" w:rsidRPr="00584922">
        <w:rPr>
          <w:rFonts w:cs="Arial"/>
          <w:szCs w:val="22"/>
        </w:rPr>
        <w:t xml:space="preserve">nit </w:t>
      </w:r>
      <w:proofErr w:type="gramStart"/>
      <w:r w:rsidR="008A0637" w:rsidRPr="00584922">
        <w:rPr>
          <w:rFonts w:cs="Arial"/>
          <w:szCs w:val="22"/>
        </w:rPr>
        <w:t>se</w:t>
      </w:r>
      <w:r w:rsidRPr="00584922">
        <w:rPr>
          <w:rFonts w:cs="Arial"/>
          <w:szCs w:val="22"/>
        </w:rPr>
        <w:t xml:space="preserve">  </w:t>
      </w:r>
      <w:r w:rsidR="00A122B8" w:rsidRPr="00584922">
        <w:rPr>
          <w:rFonts w:cs="Arial"/>
          <w:szCs w:val="22"/>
        </w:rPr>
        <w:t>vyt</w:t>
      </w:r>
      <w:r w:rsidR="007D7645">
        <w:rPr>
          <w:rFonts w:cs="Arial"/>
          <w:szCs w:val="22"/>
        </w:rPr>
        <w:t>y</w:t>
      </w:r>
      <w:r w:rsidR="00A122B8" w:rsidRPr="00584922">
        <w:rPr>
          <w:rFonts w:cs="Arial"/>
          <w:szCs w:val="22"/>
        </w:rPr>
        <w:t>čení</w:t>
      </w:r>
      <w:proofErr w:type="gramEnd"/>
      <w:r w:rsidR="00A122B8" w:rsidRPr="00584922">
        <w:rPr>
          <w:rFonts w:cs="Arial"/>
          <w:szCs w:val="22"/>
        </w:rPr>
        <w:t xml:space="preserve"> </w:t>
      </w:r>
      <w:r w:rsidRPr="00584922">
        <w:rPr>
          <w:rFonts w:cs="Arial"/>
          <w:szCs w:val="22"/>
        </w:rPr>
        <w:t>stavby zhotovitelem</w:t>
      </w:r>
      <w:r w:rsidR="00E809D9" w:rsidRPr="00584922">
        <w:rPr>
          <w:rFonts w:cs="Arial"/>
          <w:szCs w:val="22"/>
        </w:rPr>
        <w:t xml:space="preserve"> stavby</w:t>
      </w:r>
      <w:r w:rsidRPr="00584922">
        <w:rPr>
          <w:rFonts w:cs="Arial"/>
          <w:szCs w:val="22"/>
        </w:rPr>
        <w:t xml:space="preserve"> před zahájením </w:t>
      </w:r>
      <w:r w:rsidR="007D7645">
        <w:rPr>
          <w:rFonts w:cs="Arial"/>
          <w:szCs w:val="22"/>
        </w:rPr>
        <w:t xml:space="preserve">stavebních </w:t>
      </w:r>
      <w:r w:rsidRPr="00584922">
        <w:rPr>
          <w:rFonts w:cs="Arial"/>
          <w:szCs w:val="22"/>
        </w:rPr>
        <w:t>prací, dodrž</w:t>
      </w:r>
      <w:r w:rsidR="008A0637" w:rsidRPr="00584922">
        <w:rPr>
          <w:rFonts w:cs="Arial"/>
          <w:szCs w:val="22"/>
        </w:rPr>
        <w:t>ovat</w:t>
      </w:r>
      <w:r w:rsidRPr="00584922">
        <w:rPr>
          <w:rFonts w:cs="Arial"/>
          <w:szCs w:val="22"/>
        </w:rPr>
        <w:t xml:space="preserve"> podmínk</w:t>
      </w:r>
      <w:r w:rsidR="008A0637" w:rsidRPr="00584922">
        <w:rPr>
          <w:rFonts w:cs="Arial"/>
          <w:szCs w:val="22"/>
        </w:rPr>
        <w:t>y</w:t>
      </w:r>
      <w:r w:rsidRPr="00584922">
        <w:rPr>
          <w:rFonts w:cs="Arial"/>
          <w:szCs w:val="22"/>
        </w:rPr>
        <w:t xml:space="preserve"> </w:t>
      </w:r>
      <w:r w:rsidR="00F20CEA" w:rsidRPr="00584922">
        <w:rPr>
          <w:rFonts w:cs="Arial"/>
          <w:szCs w:val="22"/>
        </w:rPr>
        <w:t>dle sdělení k ohlášení udržovacích prací (</w:t>
      </w:r>
      <w:r w:rsidRPr="00584922">
        <w:rPr>
          <w:rFonts w:cs="Arial"/>
          <w:szCs w:val="22"/>
        </w:rPr>
        <w:t>stavebního povolení</w:t>
      </w:r>
      <w:r w:rsidR="00F20CEA" w:rsidRPr="00584922">
        <w:rPr>
          <w:rFonts w:cs="Arial"/>
          <w:szCs w:val="22"/>
        </w:rPr>
        <w:t>)</w:t>
      </w:r>
      <w:r w:rsidRPr="00584922">
        <w:rPr>
          <w:rFonts w:cs="Arial"/>
          <w:szCs w:val="22"/>
        </w:rPr>
        <w:t xml:space="preserve"> </w:t>
      </w:r>
      <w:r w:rsidR="00054143">
        <w:rPr>
          <w:rFonts w:cs="Arial"/>
          <w:szCs w:val="22"/>
        </w:rPr>
        <w:br/>
      </w:r>
      <w:r w:rsidRPr="00584922">
        <w:rPr>
          <w:rFonts w:cs="Arial"/>
          <w:szCs w:val="22"/>
        </w:rPr>
        <w:t>a opatření státního stavebního dozoru po dobu realizace stav</w:t>
      </w:r>
      <w:r w:rsidR="008A0637" w:rsidRPr="00584922">
        <w:rPr>
          <w:rFonts w:cs="Arial"/>
          <w:szCs w:val="22"/>
        </w:rPr>
        <w:t>by</w:t>
      </w:r>
      <w:r w:rsidR="00462B48" w:rsidRPr="00584922">
        <w:rPr>
          <w:rFonts w:cs="Arial"/>
          <w:szCs w:val="22"/>
        </w:rPr>
        <w:t>;</w:t>
      </w:r>
    </w:p>
    <w:p w14:paraId="7BE06537" w14:textId="77777777" w:rsidR="00E953AF" w:rsidRPr="0050688D"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kontrol</w:t>
      </w:r>
      <w:r w:rsidR="00DA0669" w:rsidRPr="0050688D">
        <w:rPr>
          <w:rFonts w:cs="Arial"/>
          <w:szCs w:val="22"/>
        </w:rPr>
        <w:t xml:space="preserve">ovat </w:t>
      </w:r>
      <w:r w:rsidR="00462B48" w:rsidRPr="0050688D">
        <w:rPr>
          <w:rFonts w:cs="Arial"/>
          <w:szCs w:val="22"/>
        </w:rPr>
        <w:t>práce a dodávky</w:t>
      </w:r>
      <w:r w:rsidR="007974A6" w:rsidRPr="0050688D">
        <w:rPr>
          <w:rFonts w:cs="Arial"/>
          <w:szCs w:val="22"/>
        </w:rPr>
        <w:t xml:space="preserve"> zhotovitele stavby, zejména pak práce a dodávky</w:t>
      </w:r>
      <w:r w:rsidRPr="0050688D">
        <w:rPr>
          <w:rFonts w:cs="Arial"/>
          <w:szCs w:val="22"/>
        </w:rPr>
        <w:t xml:space="preserve">, které budou v dalším postupu zakryté nebo se stanou </w:t>
      </w:r>
      <w:proofErr w:type="gramStart"/>
      <w:r w:rsidRPr="0050688D">
        <w:rPr>
          <w:rFonts w:cs="Arial"/>
          <w:szCs w:val="22"/>
        </w:rPr>
        <w:t xml:space="preserve">nepřístupnými, </w:t>
      </w:r>
      <w:r w:rsidR="00DE3E70" w:rsidRPr="0050688D">
        <w:rPr>
          <w:rFonts w:cs="Arial"/>
          <w:szCs w:val="22"/>
        </w:rPr>
        <w:t xml:space="preserve"> </w:t>
      </w:r>
      <w:r w:rsidRPr="0050688D">
        <w:rPr>
          <w:rFonts w:cs="Arial"/>
          <w:szCs w:val="22"/>
        </w:rPr>
        <w:t>zaps</w:t>
      </w:r>
      <w:r w:rsidR="00DA0669" w:rsidRPr="0050688D">
        <w:rPr>
          <w:rFonts w:cs="Arial"/>
          <w:szCs w:val="22"/>
        </w:rPr>
        <w:t>at</w:t>
      </w:r>
      <w:proofErr w:type="gramEnd"/>
      <w:r w:rsidRPr="0050688D">
        <w:rPr>
          <w:rFonts w:cs="Arial"/>
          <w:szCs w:val="22"/>
        </w:rPr>
        <w:t xml:space="preserve"> výsledk</w:t>
      </w:r>
      <w:r w:rsidR="00DA0669" w:rsidRPr="0050688D">
        <w:rPr>
          <w:rFonts w:cs="Arial"/>
          <w:szCs w:val="22"/>
        </w:rPr>
        <w:t>y</w:t>
      </w:r>
      <w:r w:rsidRPr="0050688D">
        <w:rPr>
          <w:rFonts w:cs="Arial"/>
          <w:szCs w:val="22"/>
        </w:rPr>
        <w:t xml:space="preserve"> </w:t>
      </w:r>
      <w:r w:rsidRPr="0050688D">
        <w:rPr>
          <w:rFonts w:cs="Arial"/>
          <w:szCs w:val="22"/>
        </w:rPr>
        <w:lastRenderedPageBreak/>
        <w:t>ko</w:t>
      </w:r>
      <w:r w:rsidR="00DA0669" w:rsidRPr="0050688D">
        <w:rPr>
          <w:rFonts w:cs="Arial"/>
          <w:szCs w:val="22"/>
        </w:rPr>
        <w:t>ntroly do stavebního deníku</w:t>
      </w:r>
      <w:r w:rsidR="009E2D60" w:rsidRPr="0050688D">
        <w:rPr>
          <w:rFonts w:cs="Arial"/>
          <w:szCs w:val="22"/>
        </w:rPr>
        <w:t xml:space="preserve"> a na základě kontroly vyd</w:t>
      </w:r>
      <w:r w:rsidR="00FB5E8B">
        <w:rPr>
          <w:rFonts w:cs="Arial"/>
          <w:szCs w:val="22"/>
        </w:rPr>
        <w:t>at</w:t>
      </w:r>
      <w:r w:rsidR="007D7645" w:rsidRPr="0050688D">
        <w:rPr>
          <w:rFonts w:cs="Arial"/>
          <w:szCs w:val="22"/>
        </w:rPr>
        <w:t xml:space="preserve"> nebo </w:t>
      </w:r>
      <w:r w:rsidR="009E2D60" w:rsidRPr="0050688D">
        <w:rPr>
          <w:rFonts w:cs="Arial"/>
          <w:szCs w:val="22"/>
        </w:rPr>
        <w:t>nevyd</w:t>
      </w:r>
      <w:r w:rsidR="00FB5E8B">
        <w:rPr>
          <w:rFonts w:cs="Arial"/>
          <w:szCs w:val="22"/>
        </w:rPr>
        <w:t>at</w:t>
      </w:r>
      <w:r w:rsidR="009E2D60" w:rsidRPr="0050688D">
        <w:rPr>
          <w:rFonts w:cs="Arial"/>
          <w:szCs w:val="22"/>
        </w:rPr>
        <w:t xml:space="preserve"> souhlas s pokračováním stavebních prací</w:t>
      </w:r>
      <w:r w:rsidR="00462B48" w:rsidRPr="0050688D">
        <w:rPr>
          <w:rFonts w:cs="Arial"/>
          <w:szCs w:val="22"/>
        </w:rPr>
        <w:t>;</w:t>
      </w:r>
    </w:p>
    <w:p w14:paraId="6A97F793" w14:textId="77777777" w:rsidR="00E953AF" w:rsidRPr="0050688D"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sledovat, zda zhotovitel</w:t>
      </w:r>
      <w:r w:rsidR="00E809D9" w:rsidRPr="0050688D">
        <w:rPr>
          <w:rFonts w:cs="Arial"/>
          <w:szCs w:val="22"/>
        </w:rPr>
        <w:t xml:space="preserve"> stavby</w:t>
      </w:r>
      <w:r w:rsidRPr="0050688D">
        <w:rPr>
          <w:rFonts w:cs="Arial"/>
          <w:szCs w:val="22"/>
        </w:rPr>
        <w:t xml:space="preserve"> provádí předepsané a dohodnuté zkoušky materiálů, konstrukcí a prací, </w:t>
      </w:r>
      <w:r w:rsidR="00DE3E70" w:rsidRPr="0050688D">
        <w:rPr>
          <w:rFonts w:cs="Arial"/>
          <w:szCs w:val="22"/>
        </w:rPr>
        <w:t xml:space="preserve">kontrolovat </w:t>
      </w:r>
      <w:r w:rsidRPr="0050688D">
        <w:rPr>
          <w:rFonts w:cs="Arial"/>
          <w:szCs w:val="22"/>
        </w:rPr>
        <w:t>jejich výsledk</w:t>
      </w:r>
      <w:r w:rsidR="00DE3E70" w:rsidRPr="0050688D">
        <w:rPr>
          <w:rFonts w:cs="Arial"/>
          <w:szCs w:val="22"/>
        </w:rPr>
        <w:t>y</w:t>
      </w:r>
      <w:r w:rsidRPr="0050688D">
        <w:rPr>
          <w:rFonts w:cs="Arial"/>
          <w:szCs w:val="22"/>
        </w:rPr>
        <w:t xml:space="preserve"> a vyžadovat</w:t>
      </w:r>
      <w:r w:rsidR="009E2D60" w:rsidRPr="0050688D">
        <w:rPr>
          <w:rFonts w:cs="Arial"/>
          <w:szCs w:val="22"/>
        </w:rPr>
        <w:t xml:space="preserve"> předepsané</w:t>
      </w:r>
      <w:r w:rsidRPr="0050688D">
        <w:rPr>
          <w:rFonts w:cs="Arial"/>
          <w:szCs w:val="22"/>
        </w:rPr>
        <w:t xml:space="preserve"> doklady, které prokazují kval</w:t>
      </w:r>
      <w:r w:rsidR="00DA0669" w:rsidRPr="0050688D">
        <w:rPr>
          <w:rFonts w:cs="Arial"/>
          <w:szCs w:val="22"/>
        </w:rPr>
        <w:t>itu prováděných prací a dodávek</w:t>
      </w:r>
      <w:r w:rsidR="009E2D60" w:rsidRPr="0050688D">
        <w:rPr>
          <w:rFonts w:cs="Arial"/>
          <w:szCs w:val="22"/>
        </w:rPr>
        <w:t>,</w:t>
      </w:r>
      <w:r w:rsidR="005A0B22" w:rsidRPr="0050688D">
        <w:rPr>
          <w:rFonts w:cs="Arial"/>
          <w:szCs w:val="22"/>
        </w:rPr>
        <w:t xml:space="preserve"> </w:t>
      </w:r>
      <w:r w:rsidR="009E2D60" w:rsidRPr="0050688D">
        <w:rPr>
          <w:rFonts w:cs="Arial"/>
          <w:szCs w:val="22"/>
        </w:rPr>
        <w:t>o provedených kontrolách učin</w:t>
      </w:r>
      <w:r w:rsidR="00FB5E8B">
        <w:rPr>
          <w:rFonts w:cs="Arial"/>
          <w:szCs w:val="22"/>
        </w:rPr>
        <w:t>it</w:t>
      </w:r>
      <w:r w:rsidR="009E2D60" w:rsidRPr="0050688D">
        <w:rPr>
          <w:rFonts w:cs="Arial"/>
          <w:szCs w:val="22"/>
        </w:rPr>
        <w:t xml:space="preserve"> zápis do SD</w:t>
      </w:r>
      <w:r w:rsidR="00A25E22" w:rsidRPr="0050688D">
        <w:rPr>
          <w:rFonts w:cs="Arial"/>
          <w:szCs w:val="22"/>
        </w:rPr>
        <w:t>;</w:t>
      </w:r>
    </w:p>
    <w:p w14:paraId="6301A156" w14:textId="77777777" w:rsidR="00FB5E8B"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 xml:space="preserve">sledovat vedení </w:t>
      </w:r>
      <w:r w:rsidR="007D7645" w:rsidRPr="0050688D">
        <w:rPr>
          <w:rFonts w:cs="Arial"/>
          <w:szCs w:val="22"/>
        </w:rPr>
        <w:t>SD</w:t>
      </w:r>
      <w:r w:rsidRPr="0050688D">
        <w:rPr>
          <w:rFonts w:cs="Arial"/>
          <w:szCs w:val="22"/>
        </w:rPr>
        <w:t xml:space="preserve"> a provádět v něm </w:t>
      </w:r>
      <w:r w:rsidR="00833FF2" w:rsidRPr="0050688D">
        <w:rPr>
          <w:rFonts w:cs="Arial"/>
          <w:szCs w:val="22"/>
        </w:rPr>
        <w:t xml:space="preserve">min. 1x týdně </w:t>
      </w:r>
      <w:r w:rsidR="009E2D60" w:rsidRPr="0050688D">
        <w:rPr>
          <w:rFonts w:cs="Arial"/>
          <w:szCs w:val="22"/>
        </w:rPr>
        <w:t xml:space="preserve">pravidelné </w:t>
      </w:r>
      <w:r w:rsidRPr="0050688D">
        <w:rPr>
          <w:rFonts w:cs="Arial"/>
          <w:szCs w:val="22"/>
        </w:rPr>
        <w:t>zápisy v souladu s</w:t>
      </w:r>
      <w:r w:rsidR="007974A6" w:rsidRPr="0050688D">
        <w:rPr>
          <w:rFonts w:cs="Arial"/>
          <w:szCs w:val="22"/>
        </w:rPr>
        <w:t> </w:t>
      </w:r>
      <w:r w:rsidRPr="0050688D">
        <w:rPr>
          <w:rFonts w:cs="Arial"/>
          <w:szCs w:val="22"/>
        </w:rPr>
        <w:t>podmínkami smlouvy o dílo na zhotovení stavby</w:t>
      </w:r>
    </w:p>
    <w:p w14:paraId="50973F67" w14:textId="77777777" w:rsidR="00E953AF" w:rsidRPr="0050688D"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 xml:space="preserve"> o postupu prací pravidelně informovat </w:t>
      </w:r>
      <w:r w:rsidR="00E809D9" w:rsidRPr="0050688D">
        <w:rPr>
          <w:rFonts w:cs="Arial"/>
          <w:szCs w:val="22"/>
        </w:rPr>
        <w:t>příkazce</w:t>
      </w:r>
      <w:r w:rsidR="00E00394" w:rsidRPr="0050688D">
        <w:rPr>
          <w:rFonts w:cs="Arial"/>
          <w:szCs w:val="22"/>
        </w:rPr>
        <w:t>;</w:t>
      </w:r>
      <w:r w:rsidRPr="0050688D">
        <w:rPr>
          <w:rFonts w:cs="Arial"/>
          <w:szCs w:val="22"/>
        </w:rPr>
        <w:t xml:space="preserve"> </w:t>
      </w:r>
    </w:p>
    <w:p w14:paraId="5568201E" w14:textId="77777777" w:rsidR="00E953AF" w:rsidRPr="0050688D"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hlásit a</w:t>
      </w:r>
      <w:r w:rsidR="00DA0669" w:rsidRPr="0050688D">
        <w:rPr>
          <w:rFonts w:cs="Arial"/>
          <w:szCs w:val="22"/>
        </w:rPr>
        <w:t>rcheologické nálezy</w:t>
      </w:r>
      <w:r w:rsidR="00E00394" w:rsidRPr="0050688D">
        <w:rPr>
          <w:rFonts w:cs="Arial"/>
          <w:szCs w:val="22"/>
        </w:rPr>
        <w:t>;</w:t>
      </w:r>
    </w:p>
    <w:p w14:paraId="16A5069A" w14:textId="77777777" w:rsidR="00006EE7" w:rsidRPr="0050688D"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 xml:space="preserve">kontrolovat postup prací podle časového harmonogramu stavby a ustanovení smlouvy, </w:t>
      </w:r>
      <w:r w:rsidR="009E2D60" w:rsidRPr="0050688D">
        <w:rPr>
          <w:rFonts w:cs="Arial"/>
          <w:szCs w:val="22"/>
        </w:rPr>
        <w:t xml:space="preserve">písemně </w:t>
      </w:r>
      <w:r w:rsidRPr="0050688D">
        <w:rPr>
          <w:rFonts w:cs="Arial"/>
          <w:szCs w:val="22"/>
        </w:rPr>
        <w:t>upozornit zhotovitel</w:t>
      </w:r>
      <w:r w:rsidR="00DA0669" w:rsidRPr="0050688D">
        <w:rPr>
          <w:rFonts w:cs="Arial"/>
          <w:szCs w:val="22"/>
        </w:rPr>
        <w:t>e</w:t>
      </w:r>
      <w:r w:rsidR="00E809D9" w:rsidRPr="0050688D">
        <w:rPr>
          <w:rFonts w:cs="Arial"/>
          <w:szCs w:val="22"/>
        </w:rPr>
        <w:t xml:space="preserve"> stavby</w:t>
      </w:r>
      <w:r w:rsidR="00DA0669" w:rsidRPr="0050688D">
        <w:rPr>
          <w:rFonts w:cs="Arial"/>
          <w:szCs w:val="22"/>
        </w:rPr>
        <w:t xml:space="preserve"> na </w:t>
      </w:r>
      <w:r w:rsidR="00912085" w:rsidRPr="0050688D">
        <w:rPr>
          <w:rFonts w:cs="Arial"/>
          <w:szCs w:val="22"/>
        </w:rPr>
        <w:t xml:space="preserve">každé </w:t>
      </w:r>
      <w:r w:rsidR="00DA0669" w:rsidRPr="0050688D">
        <w:rPr>
          <w:rFonts w:cs="Arial"/>
          <w:szCs w:val="22"/>
        </w:rPr>
        <w:t>nedodrž</w:t>
      </w:r>
      <w:r w:rsidR="00912085" w:rsidRPr="0050688D">
        <w:rPr>
          <w:rFonts w:cs="Arial"/>
          <w:szCs w:val="22"/>
        </w:rPr>
        <w:t>ení</w:t>
      </w:r>
      <w:r w:rsidR="00DA0669" w:rsidRPr="0050688D">
        <w:rPr>
          <w:rFonts w:cs="Arial"/>
          <w:szCs w:val="22"/>
        </w:rPr>
        <w:t xml:space="preserve"> postupu prací</w:t>
      </w:r>
      <w:r w:rsidR="00912085" w:rsidRPr="0050688D">
        <w:rPr>
          <w:rFonts w:cs="Arial"/>
          <w:szCs w:val="22"/>
        </w:rPr>
        <w:t>;</w:t>
      </w:r>
    </w:p>
    <w:p w14:paraId="53FB0468" w14:textId="77777777" w:rsidR="00912085" w:rsidRPr="00584922" w:rsidRDefault="00327908"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organizovat řádný průběh kontrolních dnů stavby</w:t>
      </w:r>
      <w:r w:rsidR="00E649B1" w:rsidRPr="0050688D">
        <w:rPr>
          <w:rFonts w:cs="Arial"/>
          <w:szCs w:val="22"/>
        </w:rPr>
        <w:t>. Jejich četnost je závislá na složitosti stavby, časovém harmonogramu, na postupu provádění prací, na potřebě zajistit koordinaci prováděných prací se zhotovitelem a podzhotoviteli, kteří působí současně na stavbě, a v závislosti na důležitosti projednávaných úkolů a z nich vyplývajících povinností jednotlivých účastníků výstavby. Projednávané</w:t>
      </w:r>
      <w:r w:rsidR="00E649B1" w:rsidRPr="00E649B1">
        <w:rPr>
          <w:rFonts w:cs="Arial"/>
          <w:szCs w:val="22"/>
        </w:rPr>
        <w:t xml:space="preserve"> úkoly se zaznamenávají do zápisu z kontrolního dne;</w:t>
      </w:r>
    </w:p>
    <w:p w14:paraId="5FE4E80A" w14:textId="77777777" w:rsidR="00C81135" w:rsidRPr="00584922" w:rsidRDefault="00C81135"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účastnit se jednání se stavebním úřadem a ostatními dotčenými orgány, účastnit se na kontrolních prohlídkách stavby vyvolaných těmito orgány</w:t>
      </w:r>
      <w:r w:rsidR="00FB5E8B">
        <w:rPr>
          <w:rFonts w:cs="Arial"/>
          <w:szCs w:val="22"/>
        </w:rPr>
        <w:t>;</w:t>
      </w:r>
    </w:p>
    <w:p w14:paraId="6BA6B4CD" w14:textId="77777777" w:rsidR="00E953AF" w:rsidRPr="00584922" w:rsidRDefault="00912085"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jakékoliv zpoždění prací, které má za následek </w:t>
      </w:r>
      <w:proofErr w:type="gramStart"/>
      <w:r w:rsidRPr="00584922">
        <w:rPr>
          <w:rFonts w:cs="Arial"/>
          <w:szCs w:val="22"/>
        </w:rPr>
        <w:t>nedodržení  harmonogramu</w:t>
      </w:r>
      <w:proofErr w:type="gramEnd"/>
      <w:r w:rsidRPr="00584922">
        <w:rPr>
          <w:rFonts w:cs="Arial"/>
          <w:szCs w:val="22"/>
        </w:rPr>
        <w:t xml:space="preserve"> o </w:t>
      </w:r>
      <w:r w:rsidRPr="00584922">
        <w:rPr>
          <w:rFonts w:cs="Arial"/>
          <w:color w:val="000000"/>
          <w:szCs w:val="22"/>
        </w:rPr>
        <w:t>více jak 2 dny,</w:t>
      </w:r>
      <w:r w:rsidRPr="00584922">
        <w:rPr>
          <w:rFonts w:cs="Arial"/>
          <w:szCs w:val="22"/>
        </w:rPr>
        <w:t xml:space="preserve"> je povinen zaznamenat do SD</w:t>
      </w:r>
      <w:r w:rsidR="00E00394" w:rsidRPr="00584922">
        <w:rPr>
          <w:rFonts w:cs="Arial"/>
          <w:szCs w:val="22"/>
        </w:rPr>
        <w:t>;</w:t>
      </w:r>
    </w:p>
    <w:p w14:paraId="75730F43"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připravovat </w:t>
      </w:r>
      <w:r w:rsidR="00BE4527" w:rsidRPr="00584922">
        <w:rPr>
          <w:rFonts w:cs="Arial"/>
          <w:szCs w:val="22"/>
        </w:rPr>
        <w:t xml:space="preserve">a vyžadovat si </w:t>
      </w:r>
      <w:r w:rsidRPr="00584922">
        <w:rPr>
          <w:rFonts w:cs="Arial"/>
          <w:szCs w:val="22"/>
        </w:rPr>
        <w:t>v průběhu stavby</w:t>
      </w:r>
      <w:r w:rsidR="00BE4527" w:rsidRPr="00584922">
        <w:rPr>
          <w:rFonts w:cs="Arial"/>
          <w:szCs w:val="22"/>
        </w:rPr>
        <w:t xml:space="preserve"> od zhotovitele</w:t>
      </w:r>
      <w:r w:rsidRPr="00584922">
        <w:rPr>
          <w:rFonts w:cs="Arial"/>
          <w:szCs w:val="22"/>
        </w:rPr>
        <w:t xml:space="preserve"> podklady</w:t>
      </w:r>
      <w:r w:rsidR="00DA0669" w:rsidRPr="00584922">
        <w:rPr>
          <w:rFonts w:cs="Arial"/>
          <w:szCs w:val="22"/>
        </w:rPr>
        <w:t xml:space="preserve"> pro </w:t>
      </w:r>
      <w:r w:rsidR="00BE4527" w:rsidRPr="00584922">
        <w:rPr>
          <w:rFonts w:cs="Arial"/>
          <w:szCs w:val="22"/>
        </w:rPr>
        <w:t>kolaudační řízení,</w:t>
      </w:r>
      <w:r w:rsidR="00912085" w:rsidRPr="00584922">
        <w:rPr>
          <w:rFonts w:cs="Arial"/>
          <w:szCs w:val="22"/>
        </w:rPr>
        <w:t xml:space="preserve"> předání</w:t>
      </w:r>
      <w:r w:rsidR="00BE4527" w:rsidRPr="00584922">
        <w:rPr>
          <w:rFonts w:cs="Arial"/>
          <w:szCs w:val="22"/>
        </w:rPr>
        <w:t xml:space="preserve"> a převzetí</w:t>
      </w:r>
      <w:r w:rsidR="00912085" w:rsidRPr="00584922">
        <w:rPr>
          <w:rFonts w:cs="Arial"/>
          <w:szCs w:val="22"/>
        </w:rPr>
        <w:t xml:space="preserve"> </w:t>
      </w:r>
      <w:r w:rsidR="00DA0669" w:rsidRPr="00584922">
        <w:rPr>
          <w:rFonts w:cs="Arial"/>
          <w:szCs w:val="22"/>
        </w:rPr>
        <w:t>stavby</w:t>
      </w:r>
      <w:r w:rsidR="00E00394" w:rsidRPr="00584922">
        <w:rPr>
          <w:rFonts w:cs="Arial"/>
          <w:szCs w:val="22"/>
        </w:rPr>
        <w:t>;</w:t>
      </w:r>
    </w:p>
    <w:p w14:paraId="5A1D61AB"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kontrolovat doklady, které doloží zhotovitel </w:t>
      </w:r>
      <w:r w:rsidR="00E809D9" w:rsidRPr="00584922">
        <w:rPr>
          <w:rFonts w:cs="Arial"/>
          <w:szCs w:val="22"/>
        </w:rPr>
        <w:t>stavby</w:t>
      </w:r>
      <w:r w:rsidR="00E00394" w:rsidRPr="00584922">
        <w:rPr>
          <w:rFonts w:cs="Arial"/>
          <w:szCs w:val="22"/>
        </w:rPr>
        <w:t>;</w:t>
      </w:r>
    </w:p>
    <w:p w14:paraId="3438BF5A"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kontrolovat odstra</w:t>
      </w:r>
      <w:r w:rsidR="007D7645">
        <w:rPr>
          <w:rFonts w:cs="Arial"/>
          <w:szCs w:val="22"/>
        </w:rPr>
        <w:t>ně</w:t>
      </w:r>
      <w:r w:rsidR="00BE4527" w:rsidRPr="00584922">
        <w:rPr>
          <w:rFonts w:cs="Arial"/>
          <w:szCs w:val="22"/>
        </w:rPr>
        <w:t>ní</w:t>
      </w:r>
      <w:r w:rsidR="00DA0669" w:rsidRPr="00584922">
        <w:rPr>
          <w:rFonts w:cs="Arial"/>
          <w:szCs w:val="22"/>
        </w:rPr>
        <w:t xml:space="preserve"> případných závad a nedodělků</w:t>
      </w:r>
      <w:r w:rsidR="00527D7D" w:rsidRPr="00584922">
        <w:rPr>
          <w:rFonts w:cs="Arial"/>
          <w:szCs w:val="22"/>
        </w:rPr>
        <w:t xml:space="preserve"> stavby</w:t>
      </w:r>
      <w:r w:rsidR="00BE4527" w:rsidRPr="00584922">
        <w:rPr>
          <w:rFonts w:cs="Arial"/>
          <w:szCs w:val="22"/>
        </w:rPr>
        <w:t>, o tomto písemně informovat příkazce a o tomto prové</w:t>
      </w:r>
      <w:r w:rsidR="007D7645">
        <w:rPr>
          <w:rFonts w:cs="Arial"/>
          <w:szCs w:val="22"/>
        </w:rPr>
        <w:t>s</w:t>
      </w:r>
      <w:r w:rsidR="00BE4527" w:rsidRPr="00584922">
        <w:rPr>
          <w:rFonts w:cs="Arial"/>
          <w:szCs w:val="22"/>
        </w:rPr>
        <w:t>t zápis</w:t>
      </w:r>
      <w:r w:rsidR="00527D7D" w:rsidRPr="00584922">
        <w:rPr>
          <w:rFonts w:cs="Arial"/>
          <w:szCs w:val="22"/>
        </w:rPr>
        <w:t>;</w:t>
      </w:r>
    </w:p>
    <w:p w14:paraId="0011BE8F"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úč</w:t>
      </w:r>
      <w:r w:rsidR="00DA0669" w:rsidRPr="00584922">
        <w:rPr>
          <w:rFonts w:cs="Arial"/>
          <w:szCs w:val="22"/>
        </w:rPr>
        <w:t xml:space="preserve">astnit se </w:t>
      </w:r>
      <w:r w:rsidR="00F20CEA" w:rsidRPr="00584922">
        <w:rPr>
          <w:rFonts w:cs="Arial"/>
          <w:szCs w:val="22"/>
        </w:rPr>
        <w:t xml:space="preserve">předání a převzetí dokončené stavby </w:t>
      </w:r>
      <w:proofErr w:type="gramStart"/>
      <w:r w:rsidR="00BE4527" w:rsidRPr="00584922">
        <w:rPr>
          <w:rFonts w:cs="Arial"/>
          <w:szCs w:val="22"/>
        </w:rPr>
        <w:t xml:space="preserve">včetně </w:t>
      </w:r>
      <w:r w:rsidR="005A1D18" w:rsidRPr="00584922">
        <w:rPr>
          <w:rFonts w:cs="Arial"/>
          <w:szCs w:val="22"/>
        </w:rPr>
        <w:t xml:space="preserve"> </w:t>
      </w:r>
      <w:r w:rsidR="00F20CEA" w:rsidRPr="00584922">
        <w:rPr>
          <w:rFonts w:cs="Arial"/>
          <w:szCs w:val="22"/>
        </w:rPr>
        <w:t>kolaudačního</w:t>
      </w:r>
      <w:proofErr w:type="gramEnd"/>
      <w:r w:rsidR="00F20CEA" w:rsidRPr="00584922">
        <w:rPr>
          <w:rFonts w:cs="Arial"/>
          <w:szCs w:val="22"/>
        </w:rPr>
        <w:t xml:space="preserve"> řízení</w:t>
      </w:r>
      <w:r w:rsidR="00527D7D" w:rsidRPr="00584922">
        <w:rPr>
          <w:rFonts w:cs="Arial"/>
          <w:szCs w:val="22"/>
        </w:rPr>
        <w:t>;</w:t>
      </w:r>
    </w:p>
    <w:p w14:paraId="43C825C7"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k</w:t>
      </w:r>
      <w:r w:rsidR="00DA0669" w:rsidRPr="00584922">
        <w:rPr>
          <w:rFonts w:cs="Arial"/>
          <w:szCs w:val="22"/>
        </w:rPr>
        <w:t>ontrolovat vyklizení staveniště</w:t>
      </w:r>
      <w:r w:rsidR="00527D7D" w:rsidRPr="00584922">
        <w:rPr>
          <w:rFonts w:cs="Arial"/>
          <w:szCs w:val="22"/>
        </w:rPr>
        <w:t>;</w:t>
      </w:r>
    </w:p>
    <w:p w14:paraId="705E151D" w14:textId="77777777" w:rsidR="00327908" w:rsidRPr="00584922" w:rsidRDefault="00327908"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projednat případné dodatky a změny projektu a předložit je spolu s vlastním vyjádřením příkazci ke schválení</w:t>
      </w:r>
      <w:r w:rsidR="00CF55E4" w:rsidRPr="00584922">
        <w:rPr>
          <w:rFonts w:cs="Arial"/>
          <w:szCs w:val="22"/>
        </w:rPr>
        <w:t>;</w:t>
      </w:r>
    </w:p>
    <w:p w14:paraId="645CEE7F" w14:textId="77777777" w:rsidR="009A4674" w:rsidRPr="00584922" w:rsidRDefault="00E01617"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prověř</w:t>
      </w:r>
      <w:r w:rsidR="00BE6742" w:rsidRPr="00584922">
        <w:rPr>
          <w:rFonts w:cs="Arial"/>
          <w:szCs w:val="22"/>
        </w:rPr>
        <w:t>it</w:t>
      </w:r>
      <w:r w:rsidRPr="00584922">
        <w:rPr>
          <w:rFonts w:cs="Arial"/>
          <w:szCs w:val="22"/>
        </w:rPr>
        <w:t xml:space="preserve"> dodavatelské faktury, </w:t>
      </w:r>
      <w:r w:rsidR="009A4674" w:rsidRPr="00584922">
        <w:rPr>
          <w:rFonts w:cs="Arial"/>
          <w:szCs w:val="22"/>
        </w:rPr>
        <w:t>z</w:t>
      </w:r>
      <w:r w:rsidRPr="00584922">
        <w:rPr>
          <w:rFonts w:cs="Arial"/>
          <w:szCs w:val="22"/>
        </w:rPr>
        <w:t>kontro</w:t>
      </w:r>
      <w:r w:rsidR="00BE6742" w:rsidRPr="00584922">
        <w:rPr>
          <w:rFonts w:cs="Arial"/>
          <w:szCs w:val="22"/>
        </w:rPr>
        <w:t>lovat</w:t>
      </w:r>
      <w:r w:rsidRPr="00584922">
        <w:rPr>
          <w:rFonts w:cs="Arial"/>
          <w:szCs w:val="22"/>
        </w:rPr>
        <w:t xml:space="preserve"> věcnou a cenovou správnost a úplnost podkladů k</w:t>
      </w:r>
      <w:r w:rsidR="009A4674" w:rsidRPr="00584922">
        <w:rPr>
          <w:rFonts w:cs="Arial"/>
          <w:szCs w:val="22"/>
        </w:rPr>
        <w:t> </w:t>
      </w:r>
      <w:r w:rsidRPr="00584922">
        <w:rPr>
          <w:rFonts w:cs="Arial"/>
          <w:szCs w:val="22"/>
        </w:rPr>
        <w:t>fakturování</w:t>
      </w:r>
      <w:r w:rsidR="009A4674" w:rsidRPr="00584922">
        <w:rPr>
          <w:rFonts w:cs="Arial"/>
          <w:szCs w:val="22"/>
        </w:rPr>
        <w:t>, jejich soulad s podmínkami uvedenými ve smlouvách, kontrol</w:t>
      </w:r>
      <w:r w:rsidR="00BE6742" w:rsidRPr="00584922">
        <w:rPr>
          <w:rFonts w:cs="Arial"/>
          <w:szCs w:val="22"/>
        </w:rPr>
        <w:t>ovat</w:t>
      </w:r>
      <w:r w:rsidR="009A4674" w:rsidRPr="00584922">
        <w:rPr>
          <w:rFonts w:cs="Arial"/>
          <w:szCs w:val="22"/>
        </w:rPr>
        <w:t xml:space="preserve"> faktury v návaznosti na s</w:t>
      </w:r>
      <w:r w:rsidR="00BE6742" w:rsidRPr="00584922">
        <w:rPr>
          <w:rFonts w:cs="Arial"/>
          <w:szCs w:val="22"/>
        </w:rPr>
        <w:t>kutečně provedené práce, potvrdit</w:t>
      </w:r>
      <w:r w:rsidR="009A4674" w:rsidRPr="00584922">
        <w:rPr>
          <w:rFonts w:cs="Arial"/>
          <w:szCs w:val="22"/>
        </w:rPr>
        <w:t xml:space="preserve"> souhlas</w:t>
      </w:r>
      <w:r w:rsidR="0028028D">
        <w:rPr>
          <w:rFonts w:cs="Arial"/>
          <w:szCs w:val="22"/>
        </w:rPr>
        <w:t xml:space="preserve"> </w:t>
      </w:r>
      <w:r w:rsidR="009A4674" w:rsidRPr="00584922">
        <w:rPr>
          <w:rFonts w:cs="Arial"/>
          <w:szCs w:val="22"/>
        </w:rPr>
        <w:t>s provedením úhrady</w:t>
      </w:r>
      <w:r w:rsidR="00CF55E4" w:rsidRPr="00584922">
        <w:rPr>
          <w:rFonts w:cs="Arial"/>
          <w:szCs w:val="22"/>
        </w:rPr>
        <w:t>;</w:t>
      </w:r>
    </w:p>
    <w:p w14:paraId="5C366CCE" w14:textId="77777777" w:rsidR="00E01617" w:rsidRPr="00584922" w:rsidRDefault="009A4674"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pořizovat fotodokumentaci v průběhu stavby, </w:t>
      </w:r>
      <w:r w:rsidR="00FB5E8B">
        <w:rPr>
          <w:rFonts w:cs="Arial"/>
          <w:szCs w:val="22"/>
        </w:rPr>
        <w:t>a následně ji</w:t>
      </w:r>
      <w:r w:rsidRPr="00584922">
        <w:rPr>
          <w:rFonts w:cs="Arial"/>
          <w:szCs w:val="22"/>
        </w:rPr>
        <w:t xml:space="preserve"> poskytn</w:t>
      </w:r>
      <w:r w:rsidR="00FB5E8B">
        <w:rPr>
          <w:rFonts w:cs="Arial"/>
          <w:szCs w:val="22"/>
        </w:rPr>
        <w:t>out</w:t>
      </w:r>
      <w:r w:rsidRPr="00584922">
        <w:rPr>
          <w:rFonts w:cs="Arial"/>
          <w:szCs w:val="22"/>
        </w:rPr>
        <w:t xml:space="preserve"> v elektronické podobě příkazci</w:t>
      </w:r>
      <w:r w:rsidR="00CF55E4" w:rsidRPr="00584922">
        <w:rPr>
          <w:rFonts w:cs="Arial"/>
          <w:szCs w:val="22"/>
        </w:rPr>
        <w:t>;</w:t>
      </w:r>
      <w:r w:rsidR="00E01617" w:rsidRPr="00584922">
        <w:rPr>
          <w:rFonts w:cs="Arial"/>
          <w:szCs w:val="22"/>
        </w:rPr>
        <w:t xml:space="preserve"> </w:t>
      </w:r>
    </w:p>
    <w:p w14:paraId="2EF8FF8A" w14:textId="77777777" w:rsidR="009A4674" w:rsidRPr="00584922" w:rsidRDefault="009A4674"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vypracovat závěrečnou zprávu o tom, jak odpovídá provedení </w:t>
      </w:r>
      <w:r w:rsidR="007D7645">
        <w:rPr>
          <w:rFonts w:cs="Arial"/>
          <w:szCs w:val="22"/>
        </w:rPr>
        <w:t xml:space="preserve">stavby </w:t>
      </w:r>
      <w:r w:rsidRPr="00584922">
        <w:rPr>
          <w:rFonts w:cs="Arial"/>
          <w:szCs w:val="22"/>
        </w:rPr>
        <w:t>schválené projektové dokumentaci, smluveným podmínkám, technickým normám</w:t>
      </w:r>
      <w:r w:rsidR="005A0B22" w:rsidRPr="00584922">
        <w:rPr>
          <w:rFonts w:cs="Arial"/>
          <w:szCs w:val="22"/>
        </w:rPr>
        <w:t xml:space="preserve"> </w:t>
      </w:r>
      <w:r w:rsidRPr="00584922">
        <w:rPr>
          <w:rFonts w:cs="Arial"/>
          <w:szCs w:val="22"/>
        </w:rPr>
        <w:t>a příslušným předpisům vztahujícím se k předmětné stavbě</w:t>
      </w:r>
      <w:r w:rsidR="00CF55E4" w:rsidRPr="00584922">
        <w:rPr>
          <w:rFonts w:cs="Arial"/>
          <w:szCs w:val="22"/>
        </w:rPr>
        <w:t>;</w:t>
      </w:r>
    </w:p>
    <w:p w14:paraId="21702FC5" w14:textId="77777777" w:rsidR="000459D8" w:rsidRPr="00584922" w:rsidRDefault="000459D8"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provést jakékoli další činnosti, pokud jsou nezbytné pro naplnění účelu této smlouvy dle </w:t>
      </w:r>
      <w:r w:rsidR="0096683C" w:rsidRPr="00584922">
        <w:rPr>
          <w:rFonts w:cs="Arial"/>
          <w:szCs w:val="22"/>
        </w:rPr>
        <w:t xml:space="preserve">čl. I. </w:t>
      </w:r>
      <w:r w:rsidRPr="00584922">
        <w:rPr>
          <w:rFonts w:cs="Arial"/>
          <w:szCs w:val="22"/>
        </w:rPr>
        <w:t xml:space="preserve">odst. </w:t>
      </w:r>
      <w:r w:rsidR="009F4FCB" w:rsidRPr="00584922">
        <w:rPr>
          <w:rFonts w:cs="Arial"/>
          <w:szCs w:val="22"/>
        </w:rPr>
        <w:fldChar w:fldCharType="begin"/>
      </w:r>
      <w:r w:rsidRPr="00584922">
        <w:rPr>
          <w:rFonts w:cs="Arial"/>
          <w:szCs w:val="22"/>
        </w:rPr>
        <w:instrText xml:space="preserve"> REF _Ref376502893 \r \h </w:instrText>
      </w:r>
      <w:r w:rsidR="00004BA9" w:rsidRPr="00584922">
        <w:rPr>
          <w:rFonts w:cs="Arial"/>
          <w:szCs w:val="22"/>
        </w:rPr>
        <w:instrText xml:space="preserve"> \* MERGEFORMAT </w:instrText>
      </w:r>
      <w:r w:rsidR="009F4FCB" w:rsidRPr="00584922">
        <w:rPr>
          <w:rFonts w:cs="Arial"/>
          <w:szCs w:val="22"/>
        </w:rPr>
      </w:r>
      <w:r w:rsidR="009F4FCB" w:rsidRPr="00584922">
        <w:rPr>
          <w:rFonts w:cs="Arial"/>
          <w:szCs w:val="22"/>
        </w:rPr>
        <w:fldChar w:fldCharType="separate"/>
      </w:r>
      <w:r w:rsidR="006A5C00">
        <w:rPr>
          <w:rFonts w:cs="Arial"/>
          <w:szCs w:val="22"/>
        </w:rPr>
        <w:t>1.3</w:t>
      </w:r>
      <w:r w:rsidR="009F4FCB" w:rsidRPr="00584922">
        <w:rPr>
          <w:rFonts w:cs="Arial"/>
          <w:szCs w:val="22"/>
        </w:rPr>
        <w:fldChar w:fldCharType="end"/>
      </w:r>
      <w:r w:rsidRPr="00584922">
        <w:rPr>
          <w:rFonts w:cs="Arial"/>
          <w:szCs w:val="22"/>
        </w:rPr>
        <w:t>.</w:t>
      </w:r>
    </w:p>
    <w:p w14:paraId="67E55BDA" w14:textId="77777777" w:rsidR="00E809D9" w:rsidRPr="00584922" w:rsidRDefault="00E809D9" w:rsidP="004B0FAE">
      <w:pPr>
        <w:spacing w:after="0" w:line="240" w:lineRule="auto"/>
        <w:ind w:left="1843"/>
        <w:jc w:val="both"/>
        <w:rPr>
          <w:rFonts w:cs="Arial"/>
          <w:szCs w:val="22"/>
        </w:rPr>
      </w:pPr>
    </w:p>
    <w:p w14:paraId="65019861" w14:textId="05F3EA28" w:rsidR="00140E04" w:rsidRDefault="000459D8"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Předpokládaná</w:t>
      </w:r>
      <w:r w:rsidRPr="00584922">
        <w:rPr>
          <w:rFonts w:cs="Arial"/>
          <w:szCs w:val="22"/>
        </w:rPr>
        <w:t xml:space="preserve"> </w:t>
      </w:r>
      <w:r w:rsidR="00140E04" w:rsidRPr="00584922">
        <w:rPr>
          <w:rFonts w:cs="Arial"/>
          <w:szCs w:val="22"/>
        </w:rPr>
        <w:t xml:space="preserve">doba realizace stavby </w:t>
      </w:r>
      <w:r w:rsidR="00140E04" w:rsidRPr="00433F0F">
        <w:rPr>
          <w:rFonts w:cs="Arial"/>
          <w:szCs w:val="22"/>
        </w:rPr>
        <w:t>je</w:t>
      </w:r>
      <w:r w:rsidR="001B01D5" w:rsidRPr="00433F0F">
        <w:rPr>
          <w:rFonts w:cs="Arial"/>
          <w:szCs w:val="22"/>
          <w:lang w:val="cs-CZ"/>
        </w:rPr>
        <w:t xml:space="preserve"> </w:t>
      </w:r>
      <w:r w:rsidR="00645628" w:rsidRPr="007F45F9">
        <w:rPr>
          <w:rFonts w:cs="Arial"/>
          <w:szCs w:val="22"/>
          <w:lang w:val="cs-CZ"/>
        </w:rPr>
        <w:t>11</w:t>
      </w:r>
      <w:r w:rsidR="00433F0F" w:rsidRPr="007F45F9">
        <w:rPr>
          <w:rFonts w:cs="Arial"/>
          <w:szCs w:val="22"/>
          <w:lang w:val="cs-CZ"/>
        </w:rPr>
        <w:t xml:space="preserve">/2022 - </w:t>
      </w:r>
      <w:r w:rsidR="00645628" w:rsidRPr="007F45F9">
        <w:rPr>
          <w:rFonts w:cs="Arial"/>
          <w:szCs w:val="22"/>
          <w:lang w:val="cs-CZ"/>
        </w:rPr>
        <w:t>11</w:t>
      </w:r>
      <w:r w:rsidR="00433F0F" w:rsidRPr="007F45F9">
        <w:rPr>
          <w:rFonts w:cs="Arial"/>
          <w:szCs w:val="22"/>
          <w:lang w:val="cs-CZ"/>
        </w:rPr>
        <w:t>/2023</w:t>
      </w:r>
      <w:r w:rsidR="007F45F9" w:rsidRPr="007F45F9">
        <w:rPr>
          <w:rFonts w:cs="Arial"/>
          <w:szCs w:val="22"/>
          <w:lang w:val="cs-CZ"/>
        </w:rPr>
        <w:t xml:space="preserve">, </w:t>
      </w:r>
      <w:r w:rsidR="00433F0F" w:rsidRPr="007F45F9">
        <w:rPr>
          <w:rFonts w:cs="Arial"/>
          <w:szCs w:val="22"/>
          <w:lang w:val="cs-CZ"/>
        </w:rPr>
        <w:t xml:space="preserve"> plus 3letá péče o dřeviny</w:t>
      </w:r>
      <w:r w:rsidR="007F45F9" w:rsidRPr="007F45F9">
        <w:rPr>
          <w:rFonts w:cs="Arial"/>
          <w:szCs w:val="22"/>
          <w:lang w:val="cs-CZ"/>
        </w:rPr>
        <w:t xml:space="preserve"> do 11/2026</w:t>
      </w:r>
      <w:r w:rsidR="00140E04" w:rsidRPr="007F45F9">
        <w:rPr>
          <w:rFonts w:cs="Arial"/>
          <w:szCs w:val="22"/>
        </w:rPr>
        <w:t>.</w:t>
      </w:r>
      <w:r w:rsidR="005C6F64" w:rsidRPr="007F45F9">
        <w:rPr>
          <w:rFonts w:cs="Arial"/>
          <w:szCs w:val="22"/>
        </w:rPr>
        <w:t xml:space="preserve"> Změna termínu, která může nast</w:t>
      </w:r>
      <w:r w:rsidR="005C6F64" w:rsidRPr="00584922">
        <w:rPr>
          <w:rFonts w:cs="Arial"/>
          <w:szCs w:val="22"/>
        </w:rPr>
        <w:t>at z objektivních důvodů</w:t>
      </w:r>
      <w:r w:rsidR="00FB5E8B">
        <w:rPr>
          <w:rFonts w:cs="Arial"/>
          <w:szCs w:val="22"/>
          <w:lang w:val="cs-CZ"/>
        </w:rPr>
        <w:t>,</w:t>
      </w:r>
      <w:r w:rsidR="005C6F64" w:rsidRPr="00584922">
        <w:rPr>
          <w:rFonts w:cs="Arial"/>
          <w:szCs w:val="22"/>
        </w:rPr>
        <w:t xml:space="preserve"> </w:t>
      </w:r>
      <w:r w:rsidR="00265D96" w:rsidRPr="00584922">
        <w:rPr>
          <w:rFonts w:cs="Arial"/>
          <w:szCs w:val="22"/>
        </w:rPr>
        <w:t xml:space="preserve"> </w:t>
      </w:r>
      <w:r w:rsidR="005C6F64" w:rsidRPr="00584922">
        <w:rPr>
          <w:rFonts w:cs="Arial"/>
          <w:szCs w:val="22"/>
        </w:rPr>
        <w:t>bude řešena v souladu s </w:t>
      </w:r>
      <w:r w:rsidR="003076AE">
        <w:rPr>
          <w:rFonts w:cs="Arial"/>
          <w:bCs/>
          <w:szCs w:val="22"/>
          <w:lang w:val="cs-CZ"/>
        </w:rPr>
        <w:t>ustanovením čl. IX</w:t>
      </w:r>
      <w:r w:rsidR="00FB5E8B">
        <w:rPr>
          <w:rFonts w:cs="Arial"/>
          <w:bCs/>
          <w:szCs w:val="22"/>
          <w:lang w:val="cs-CZ"/>
        </w:rPr>
        <w:t>,</w:t>
      </w:r>
      <w:r w:rsidR="003076AE">
        <w:rPr>
          <w:rFonts w:cs="Arial"/>
          <w:bCs/>
          <w:szCs w:val="22"/>
          <w:lang w:val="cs-CZ"/>
        </w:rPr>
        <w:t xml:space="preserve"> odst. </w:t>
      </w:r>
      <w:proofErr w:type="gramStart"/>
      <w:r w:rsidR="003076AE">
        <w:rPr>
          <w:rFonts w:cs="Arial"/>
          <w:bCs/>
          <w:szCs w:val="22"/>
          <w:lang w:val="cs-CZ"/>
        </w:rPr>
        <w:t>9.3</w:t>
      </w:r>
      <w:r w:rsidR="0096683C" w:rsidRPr="00584922">
        <w:rPr>
          <w:rFonts w:cs="Arial"/>
          <w:bCs/>
          <w:szCs w:val="22"/>
          <w:lang w:val="cs-CZ"/>
        </w:rPr>
        <w:t>.</w:t>
      </w:r>
      <w:r w:rsidR="00E809D9" w:rsidRPr="00584922">
        <w:rPr>
          <w:rFonts w:cs="Arial"/>
          <w:bCs/>
          <w:szCs w:val="22"/>
        </w:rPr>
        <w:t xml:space="preserve"> </w:t>
      </w:r>
      <w:r w:rsidR="005C6F64" w:rsidRPr="00584922">
        <w:rPr>
          <w:rFonts w:cs="Arial"/>
          <w:szCs w:val="22"/>
        </w:rPr>
        <w:t xml:space="preserve"> této</w:t>
      </w:r>
      <w:proofErr w:type="gramEnd"/>
      <w:r w:rsidR="005C6F64" w:rsidRPr="00584922">
        <w:rPr>
          <w:rFonts w:cs="Arial"/>
          <w:szCs w:val="22"/>
        </w:rPr>
        <w:t xml:space="preserve"> smlouvy.</w:t>
      </w:r>
    </w:p>
    <w:p w14:paraId="093FA772" w14:textId="77777777" w:rsidR="0094600D" w:rsidRDefault="0094600D" w:rsidP="0094600D">
      <w:pPr>
        <w:pStyle w:val="TSTextlnkuslovan"/>
        <w:spacing w:after="0" w:line="240" w:lineRule="auto"/>
        <w:ind w:left="709"/>
        <w:jc w:val="both"/>
        <w:rPr>
          <w:rFonts w:cs="Arial"/>
          <w:szCs w:val="22"/>
        </w:rPr>
      </w:pPr>
    </w:p>
    <w:p w14:paraId="6A076A99" w14:textId="77777777" w:rsidR="00A43289" w:rsidRPr="00331C81" w:rsidRDefault="0094600D" w:rsidP="00A43289">
      <w:pPr>
        <w:pStyle w:val="TSTextlnkuslovan"/>
        <w:numPr>
          <w:ilvl w:val="1"/>
          <w:numId w:val="3"/>
        </w:numPr>
        <w:tabs>
          <w:tab w:val="clear" w:pos="1588"/>
          <w:tab w:val="num" w:pos="709"/>
        </w:tabs>
        <w:spacing w:after="0" w:line="240" w:lineRule="auto"/>
        <w:ind w:left="709" w:hanging="709"/>
        <w:jc w:val="both"/>
        <w:rPr>
          <w:rFonts w:cs="Arial"/>
          <w:szCs w:val="22"/>
        </w:rPr>
      </w:pPr>
      <w:r w:rsidRPr="00331C81">
        <w:rPr>
          <w:rFonts w:cs="Arial"/>
          <w:szCs w:val="22"/>
          <w:lang w:val="cs-CZ"/>
        </w:rPr>
        <w:t xml:space="preserve">Příkazník je </w:t>
      </w:r>
      <w:proofErr w:type="spellStart"/>
      <w:r w:rsidRPr="00331C81">
        <w:rPr>
          <w:rFonts w:cs="Arial"/>
          <w:szCs w:val="22"/>
          <w:lang w:val="cs-CZ"/>
        </w:rPr>
        <w:t>povinnen</w:t>
      </w:r>
      <w:proofErr w:type="spellEnd"/>
      <w:r w:rsidRPr="00331C81">
        <w:rPr>
          <w:rFonts w:cs="Arial"/>
          <w:szCs w:val="22"/>
          <w:lang w:val="cs-CZ"/>
        </w:rPr>
        <w:t xml:space="preserve"> se aktivně účastnit kontrolních dnů dle Čl. II, bod 2.1, písm.</w:t>
      </w:r>
      <w:r w:rsidR="00EC5976">
        <w:rPr>
          <w:rFonts w:cs="Arial"/>
          <w:szCs w:val="22"/>
          <w:lang w:val="cs-CZ"/>
        </w:rPr>
        <w:t xml:space="preserve"> i</w:t>
      </w:r>
      <w:r w:rsidRPr="00331C81">
        <w:rPr>
          <w:rFonts w:cs="Arial"/>
          <w:szCs w:val="22"/>
          <w:lang w:val="cs-CZ"/>
        </w:rPr>
        <w:t xml:space="preserve">). Minimální četnost kontrolních dnů je 1x za měsíc, v závislosti na složitosti stavby může být interval konání zkrácen. </w:t>
      </w:r>
    </w:p>
    <w:p w14:paraId="39915389" w14:textId="77777777" w:rsidR="00A43289" w:rsidRPr="00331C81" w:rsidRDefault="00A43289" w:rsidP="00A43289">
      <w:pPr>
        <w:pStyle w:val="TSTextlnkuslovan"/>
        <w:spacing w:after="0" w:line="240" w:lineRule="auto"/>
        <w:jc w:val="both"/>
        <w:rPr>
          <w:rFonts w:cs="Arial"/>
          <w:szCs w:val="22"/>
        </w:rPr>
      </w:pPr>
    </w:p>
    <w:p w14:paraId="173E9473" w14:textId="77777777" w:rsidR="00A43289" w:rsidRPr="00331C81" w:rsidRDefault="00A43289" w:rsidP="00A43289">
      <w:pPr>
        <w:numPr>
          <w:ilvl w:val="1"/>
          <w:numId w:val="3"/>
        </w:numPr>
        <w:tabs>
          <w:tab w:val="clear" w:pos="1588"/>
          <w:tab w:val="num" w:pos="709"/>
        </w:tabs>
        <w:ind w:left="709" w:hanging="709"/>
        <w:jc w:val="both"/>
        <w:rPr>
          <w:rFonts w:cs="Arial"/>
          <w:szCs w:val="22"/>
          <w:lang w:val="x-none" w:eastAsia="x-none"/>
        </w:rPr>
      </w:pPr>
      <w:r w:rsidRPr="00331C81">
        <w:rPr>
          <w:rFonts w:cs="Arial"/>
          <w:szCs w:val="22"/>
          <w:lang w:val="x-none" w:eastAsia="x-none"/>
        </w:rPr>
        <w:t>Zápis z </w:t>
      </w:r>
      <w:r w:rsidRPr="00331C81">
        <w:rPr>
          <w:rFonts w:cs="Arial"/>
          <w:szCs w:val="22"/>
          <w:lang w:eastAsia="x-none"/>
        </w:rPr>
        <w:t xml:space="preserve">kontrolního dne, konaného dle Čl. </w:t>
      </w:r>
      <w:r w:rsidR="00347C4C" w:rsidRPr="00331C81">
        <w:rPr>
          <w:rFonts w:cs="Arial"/>
          <w:szCs w:val="22"/>
          <w:lang w:eastAsia="x-none"/>
        </w:rPr>
        <w:t xml:space="preserve">II, bod 2.1, písm. </w:t>
      </w:r>
      <w:r w:rsidR="00EC5976">
        <w:rPr>
          <w:rFonts w:cs="Arial"/>
          <w:szCs w:val="22"/>
          <w:lang w:eastAsia="x-none"/>
        </w:rPr>
        <w:t>i</w:t>
      </w:r>
      <w:r w:rsidR="00347C4C" w:rsidRPr="00331C81">
        <w:rPr>
          <w:rFonts w:cs="Arial"/>
          <w:szCs w:val="22"/>
          <w:lang w:eastAsia="x-none"/>
        </w:rPr>
        <w:t xml:space="preserve">) </w:t>
      </w:r>
      <w:r w:rsidR="00EC5976">
        <w:rPr>
          <w:rFonts w:cs="Arial"/>
          <w:szCs w:val="22"/>
          <w:lang w:eastAsia="x-none"/>
        </w:rPr>
        <w:t xml:space="preserve">se </w:t>
      </w:r>
      <w:r w:rsidRPr="00331C81">
        <w:rPr>
          <w:rFonts w:cs="Arial"/>
          <w:szCs w:val="22"/>
          <w:lang w:val="x-none" w:eastAsia="x-none"/>
        </w:rPr>
        <w:t xml:space="preserve">provádí na místě stavby, popř. na jiném vhodném místě (Pobočka KPÚ, obecní úřad atd.). V záhlaví zápisu bude uveden název akce, pořadí </w:t>
      </w:r>
      <w:r w:rsidRPr="00331C81">
        <w:rPr>
          <w:rFonts w:cs="Arial"/>
          <w:szCs w:val="22"/>
          <w:lang w:eastAsia="x-none"/>
        </w:rPr>
        <w:t>kontrolního dne</w:t>
      </w:r>
      <w:r w:rsidRPr="00331C81">
        <w:rPr>
          <w:rFonts w:cs="Arial"/>
          <w:szCs w:val="22"/>
          <w:lang w:val="x-none" w:eastAsia="x-none"/>
        </w:rPr>
        <w:t xml:space="preserve">, které jsou číslovány vzestupnou řadou, dále datum konání a seznam účastníků. Součástí zápisu je prezenční listina s uvedením </w:t>
      </w:r>
      <w:r w:rsidRPr="00331C81">
        <w:rPr>
          <w:rFonts w:cs="Arial"/>
          <w:szCs w:val="22"/>
          <w:lang w:val="x-none" w:eastAsia="x-none"/>
        </w:rPr>
        <w:lastRenderedPageBreak/>
        <w:t xml:space="preserve">pořadového čísla </w:t>
      </w:r>
      <w:r w:rsidRPr="00331C81">
        <w:rPr>
          <w:rFonts w:cs="Arial"/>
          <w:szCs w:val="22"/>
          <w:lang w:eastAsia="x-none"/>
        </w:rPr>
        <w:t>kontrolního dne</w:t>
      </w:r>
      <w:r w:rsidRPr="00331C81">
        <w:rPr>
          <w:rFonts w:cs="Arial"/>
          <w:szCs w:val="22"/>
          <w:lang w:val="x-none" w:eastAsia="x-none"/>
        </w:rPr>
        <w:t xml:space="preserve">. Zápis se po sepsání na </w:t>
      </w:r>
      <w:r w:rsidR="00FB5E8B">
        <w:rPr>
          <w:rFonts w:cs="Arial"/>
          <w:szCs w:val="22"/>
          <w:lang w:eastAsia="x-none"/>
        </w:rPr>
        <w:t>daném místě</w:t>
      </w:r>
      <w:r w:rsidRPr="00331C81">
        <w:rPr>
          <w:rFonts w:cs="Arial"/>
          <w:szCs w:val="22"/>
          <w:lang w:val="x-none" w:eastAsia="x-none"/>
        </w:rPr>
        <w:t xml:space="preserve"> za účasti zúčastněných osob nahlas přečte a opatří podpisy účastníků jednání. V závěru zápisu se uvede termín a místo konání příštího </w:t>
      </w:r>
      <w:r w:rsidRPr="00331C81">
        <w:rPr>
          <w:rFonts w:cs="Arial"/>
          <w:szCs w:val="22"/>
          <w:lang w:eastAsia="x-none"/>
        </w:rPr>
        <w:t>kontrolního dne</w:t>
      </w:r>
      <w:r w:rsidRPr="00331C81">
        <w:rPr>
          <w:rFonts w:cs="Arial"/>
          <w:szCs w:val="22"/>
          <w:lang w:val="x-none" w:eastAsia="x-none"/>
        </w:rPr>
        <w:t>. O konání</w:t>
      </w:r>
      <w:r w:rsidRPr="00331C81">
        <w:rPr>
          <w:rFonts w:cs="Arial"/>
          <w:szCs w:val="22"/>
          <w:lang w:eastAsia="x-none"/>
        </w:rPr>
        <w:t xml:space="preserve"> kontrolního dne</w:t>
      </w:r>
      <w:r w:rsidRPr="00331C81">
        <w:rPr>
          <w:rFonts w:cs="Arial"/>
          <w:szCs w:val="22"/>
          <w:lang w:val="x-none" w:eastAsia="x-none"/>
        </w:rPr>
        <w:t xml:space="preserve"> se provede stručný a čitelný zápis do stavebního deníku. </w:t>
      </w:r>
      <w:r w:rsidR="00EC5976">
        <w:rPr>
          <w:rFonts w:cs="Arial"/>
          <w:szCs w:val="22"/>
          <w:lang w:eastAsia="x-none"/>
        </w:rPr>
        <w:t>Zápis z kontrolního dne provádí TDS.</w:t>
      </w:r>
    </w:p>
    <w:p w14:paraId="56D1C5E9" w14:textId="77777777" w:rsidR="00A43289" w:rsidRPr="00331C81" w:rsidRDefault="00A43289" w:rsidP="00A43289">
      <w:pPr>
        <w:numPr>
          <w:ilvl w:val="1"/>
          <w:numId w:val="3"/>
        </w:numPr>
        <w:tabs>
          <w:tab w:val="clear" w:pos="1588"/>
          <w:tab w:val="num" w:pos="0"/>
        </w:tabs>
        <w:ind w:left="709" w:hanging="709"/>
        <w:jc w:val="both"/>
        <w:rPr>
          <w:rFonts w:cs="Arial"/>
          <w:szCs w:val="22"/>
          <w:lang w:val="x-none" w:eastAsia="x-none"/>
        </w:rPr>
      </w:pPr>
      <w:r w:rsidRPr="00331C81">
        <w:rPr>
          <w:rFonts w:cs="Arial"/>
          <w:szCs w:val="22"/>
          <w:lang w:val="x-none" w:eastAsia="x-none"/>
        </w:rPr>
        <w:t xml:space="preserve">V úvodu </w:t>
      </w:r>
      <w:r w:rsidRPr="00331C81">
        <w:rPr>
          <w:rFonts w:cs="Arial"/>
          <w:szCs w:val="22"/>
          <w:lang w:eastAsia="x-none"/>
        </w:rPr>
        <w:t>kontrolního dne</w:t>
      </w:r>
      <w:r w:rsidRPr="00331C81">
        <w:rPr>
          <w:rFonts w:cs="Arial"/>
          <w:szCs w:val="22"/>
          <w:lang w:val="x-none" w:eastAsia="x-none"/>
        </w:rPr>
        <w:t xml:space="preserve"> se provede kontrola harmonogramu postupu prací s výhledem dalších prací a činností na období do příštího </w:t>
      </w:r>
      <w:r w:rsidRPr="00331C81">
        <w:rPr>
          <w:rFonts w:cs="Arial"/>
          <w:szCs w:val="22"/>
          <w:lang w:eastAsia="x-none"/>
        </w:rPr>
        <w:t>kontrolního dne</w:t>
      </w:r>
      <w:r w:rsidRPr="00331C81">
        <w:rPr>
          <w:rFonts w:cs="Arial"/>
          <w:szCs w:val="22"/>
          <w:lang w:val="x-none" w:eastAsia="x-none"/>
        </w:rPr>
        <w:t xml:space="preserve">, popř. dohodnuté termíny kontroly prací, opatření k dodržování harmonogramu postupu výstavby apod. Následuje kontrola plnění úkolů z předchozího </w:t>
      </w:r>
      <w:r w:rsidRPr="00331C81">
        <w:rPr>
          <w:rFonts w:cs="Arial"/>
          <w:szCs w:val="22"/>
          <w:lang w:eastAsia="x-none"/>
        </w:rPr>
        <w:t>kontrolního dne</w:t>
      </w:r>
      <w:r w:rsidRPr="00331C81">
        <w:rPr>
          <w:rFonts w:cs="Arial"/>
          <w:szCs w:val="22"/>
          <w:lang w:val="x-none" w:eastAsia="x-none"/>
        </w:rPr>
        <w:t>. V dalším průběhu jednání se stanovují nové úkoly a zaznamenávají se v zápisu z </w:t>
      </w:r>
      <w:r w:rsidRPr="00331C81">
        <w:rPr>
          <w:rFonts w:cs="Arial"/>
          <w:szCs w:val="22"/>
          <w:lang w:eastAsia="x-none"/>
        </w:rPr>
        <w:t>kontrolního dne</w:t>
      </w:r>
      <w:r w:rsidRPr="00331C81">
        <w:rPr>
          <w:rFonts w:cs="Arial"/>
          <w:szCs w:val="22"/>
          <w:lang w:val="x-none" w:eastAsia="x-none"/>
        </w:rPr>
        <w:t xml:space="preserve">. Jednotlivé projednávané body se číslují vzestupnou řadou (např. 1.5, kde první číslovka značí číslo kontrolního dne a druhá číslovka představuje pořadí projednávaného bodu). Ke každému projednávanému úkolu je nutno přijmout závěr, např. kdo úkol zajistí či provede, v jakém termínu atd. Úkol, který byl v průběhu </w:t>
      </w:r>
      <w:r w:rsidRPr="00331C81">
        <w:rPr>
          <w:rFonts w:cs="Arial"/>
          <w:szCs w:val="22"/>
          <w:lang w:eastAsia="x-none"/>
        </w:rPr>
        <w:t>kontrolního dne</w:t>
      </w:r>
      <w:r w:rsidRPr="00331C81">
        <w:rPr>
          <w:rFonts w:cs="Arial"/>
          <w:szCs w:val="22"/>
          <w:lang w:val="x-none" w:eastAsia="x-none"/>
        </w:rPr>
        <w:t xml:space="preserve"> vyřešen, se v dalším zápisu neuvádí. </w:t>
      </w:r>
    </w:p>
    <w:p w14:paraId="48A25615" w14:textId="77777777" w:rsidR="00982EA7" w:rsidRPr="00A43289" w:rsidRDefault="00982EA7" w:rsidP="00A43289">
      <w:pPr>
        <w:pStyle w:val="TSTextlnkuslovan"/>
        <w:spacing w:after="0" w:line="240" w:lineRule="auto"/>
        <w:ind w:left="709"/>
        <w:jc w:val="both"/>
        <w:rPr>
          <w:rFonts w:cs="Arial"/>
          <w:szCs w:val="22"/>
        </w:rPr>
      </w:pPr>
    </w:p>
    <w:p w14:paraId="16CD46B0" w14:textId="77777777" w:rsidR="00053E0D" w:rsidRPr="00584922" w:rsidRDefault="00053E0D" w:rsidP="004B0FAE">
      <w:pPr>
        <w:spacing w:after="0" w:line="240" w:lineRule="auto"/>
        <w:ind w:left="1843"/>
        <w:rPr>
          <w:rFonts w:cs="Arial"/>
          <w:szCs w:val="22"/>
        </w:rPr>
      </w:pPr>
    </w:p>
    <w:p w14:paraId="5C1D865B" w14:textId="77777777" w:rsidR="00004BA9" w:rsidRPr="00584922" w:rsidRDefault="00004BA9" w:rsidP="00CC26D5">
      <w:pPr>
        <w:pStyle w:val="Odstavecseseznamem"/>
        <w:numPr>
          <w:ilvl w:val="0"/>
          <w:numId w:val="3"/>
        </w:numPr>
        <w:spacing w:after="0" w:line="240" w:lineRule="auto"/>
        <w:ind w:left="709"/>
        <w:contextualSpacing w:val="0"/>
        <w:jc w:val="center"/>
        <w:rPr>
          <w:rFonts w:cs="Arial"/>
          <w:szCs w:val="22"/>
          <w:u w:val="single"/>
        </w:rPr>
      </w:pPr>
      <w:r w:rsidRPr="00584922">
        <w:rPr>
          <w:rFonts w:cs="Arial"/>
          <w:szCs w:val="22"/>
        </w:rPr>
        <w:br/>
      </w:r>
      <w:r w:rsidR="00300D42" w:rsidRPr="00584922">
        <w:rPr>
          <w:rFonts w:cs="Arial"/>
          <w:b/>
          <w:szCs w:val="22"/>
          <w:u w:val="single"/>
        </w:rPr>
        <w:t>Způsob plnění</w:t>
      </w:r>
    </w:p>
    <w:p w14:paraId="73B848A4" w14:textId="77777777" w:rsidR="004B0FAE" w:rsidRPr="00584922" w:rsidRDefault="004B0FAE" w:rsidP="004B0FAE">
      <w:pPr>
        <w:pStyle w:val="Odstavecseseznamem"/>
        <w:spacing w:after="0" w:line="240" w:lineRule="auto"/>
        <w:contextualSpacing w:val="0"/>
        <w:jc w:val="center"/>
        <w:rPr>
          <w:rFonts w:cs="Arial"/>
          <w:szCs w:val="22"/>
          <w:u w:val="single"/>
        </w:rPr>
      </w:pPr>
    </w:p>
    <w:p w14:paraId="7FC7B7E1" w14:textId="77777777" w:rsidR="001C21DD" w:rsidRDefault="001C21DD"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t xml:space="preserve">Při </w:t>
      </w:r>
      <w:r w:rsidR="008606A0" w:rsidRPr="00584922">
        <w:rPr>
          <w:rFonts w:cs="Arial"/>
          <w:bCs/>
          <w:szCs w:val="22"/>
        </w:rPr>
        <w:t xml:space="preserve">provádění </w:t>
      </w:r>
      <w:r w:rsidR="00BA2525" w:rsidRPr="00584922">
        <w:rPr>
          <w:rFonts w:cs="Arial"/>
          <w:bCs/>
          <w:szCs w:val="22"/>
        </w:rPr>
        <w:t>investorsko-inženýrských činn</w:t>
      </w:r>
      <w:r w:rsidR="0059084D" w:rsidRPr="00584922">
        <w:rPr>
          <w:rFonts w:cs="Arial"/>
          <w:bCs/>
          <w:szCs w:val="22"/>
        </w:rPr>
        <w:t>o</w:t>
      </w:r>
      <w:r w:rsidR="00BA2525" w:rsidRPr="00584922">
        <w:rPr>
          <w:rFonts w:cs="Arial"/>
          <w:bCs/>
          <w:szCs w:val="22"/>
        </w:rPr>
        <w:t>stí</w:t>
      </w:r>
      <w:r w:rsidRPr="00584922">
        <w:rPr>
          <w:rFonts w:cs="Arial"/>
          <w:szCs w:val="22"/>
        </w:rPr>
        <w:t xml:space="preserve"> se </w:t>
      </w:r>
      <w:r w:rsidR="0057161A" w:rsidRPr="00584922">
        <w:rPr>
          <w:rFonts w:cs="Arial"/>
          <w:bCs/>
          <w:szCs w:val="22"/>
        </w:rPr>
        <w:t>příkazník</w:t>
      </w:r>
      <w:r w:rsidR="0057161A" w:rsidRPr="00584922">
        <w:rPr>
          <w:rFonts w:cs="Arial"/>
          <w:szCs w:val="22"/>
        </w:rPr>
        <w:t xml:space="preserve"> </w:t>
      </w:r>
      <w:r w:rsidRPr="00584922">
        <w:rPr>
          <w:rFonts w:cs="Arial"/>
          <w:szCs w:val="22"/>
        </w:rPr>
        <w:t xml:space="preserve">zavazuje dodržovat všeobecně závazné </w:t>
      </w:r>
      <w:r w:rsidR="003162F4" w:rsidRPr="00584922">
        <w:rPr>
          <w:rFonts w:cs="Arial"/>
          <w:szCs w:val="22"/>
        </w:rPr>
        <w:t>právní</w:t>
      </w:r>
      <w:r w:rsidRPr="00584922">
        <w:rPr>
          <w:rFonts w:cs="Arial"/>
          <w:szCs w:val="22"/>
        </w:rPr>
        <w:t xml:space="preserve"> předpisy</w:t>
      </w:r>
      <w:r w:rsidR="008C2BDB" w:rsidRPr="00584922">
        <w:rPr>
          <w:rFonts w:cs="Arial"/>
          <w:bCs/>
          <w:szCs w:val="22"/>
        </w:rPr>
        <w:t xml:space="preserve"> a</w:t>
      </w:r>
      <w:r w:rsidRPr="00584922">
        <w:rPr>
          <w:rFonts w:cs="Arial"/>
          <w:szCs w:val="22"/>
        </w:rPr>
        <w:t xml:space="preserve"> ujednání této smlouvy</w:t>
      </w:r>
      <w:r w:rsidR="00CC35C5" w:rsidRPr="00584922">
        <w:rPr>
          <w:rFonts w:cs="Arial"/>
          <w:szCs w:val="22"/>
          <w:lang w:val="cs-CZ"/>
        </w:rPr>
        <w:t>.</w:t>
      </w:r>
      <w:r w:rsidR="008C2BDB" w:rsidRPr="00584922">
        <w:rPr>
          <w:rFonts w:cs="Arial"/>
          <w:bCs/>
          <w:szCs w:val="22"/>
        </w:rPr>
        <w:t xml:space="preserve"> </w:t>
      </w:r>
      <w:r w:rsidR="00CC35C5" w:rsidRPr="00584922">
        <w:rPr>
          <w:rFonts w:cs="Arial"/>
          <w:bCs/>
          <w:szCs w:val="22"/>
          <w:lang w:val="cs-CZ"/>
        </w:rPr>
        <w:t>P</w:t>
      </w:r>
      <w:proofErr w:type="spellStart"/>
      <w:r w:rsidR="0057161A" w:rsidRPr="00584922">
        <w:rPr>
          <w:rFonts w:cs="Arial"/>
          <w:bCs/>
          <w:szCs w:val="22"/>
        </w:rPr>
        <w:t>říkazník</w:t>
      </w:r>
      <w:proofErr w:type="spellEnd"/>
      <w:r w:rsidR="008C2BDB" w:rsidRPr="00584922">
        <w:rPr>
          <w:rFonts w:cs="Arial"/>
          <w:szCs w:val="22"/>
        </w:rPr>
        <w:t xml:space="preserve"> se </w:t>
      </w:r>
      <w:r w:rsidR="008C2BDB" w:rsidRPr="00584922">
        <w:rPr>
          <w:rFonts w:cs="Arial"/>
          <w:bCs/>
          <w:szCs w:val="22"/>
        </w:rPr>
        <w:t>dále zavazuje</w:t>
      </w:r>
      <w:r w:rsidRPr="00584922">
        <w:rPr>
          <w:rFonts w:cs="Arial"/>
          <w:bCs/>
          <w:szCs w:val="22"/>
        </w:rPr>
        <w:t xml:space="preserve"> </w:t>
      </w:r>
      <w:r w:rsidRPr="00584922">
        <w:rPr>
          <w:rFonts w:cs="Arial"/>
          <w:szCs w:val="22"/>
        </w:rPr>
        <w:t xml:space="preserve">řídit </w:t>
      </w:r>
      <w:r w:rsidR="008C2BDB" w:rsidRPr="00584922">
        <w:rPr>
          <w:rFonts w:cs="Arial"/>
          <w:bCs/>
          <w:szCs w:val="22"/>
        </w:rPr>
        <w:t xml:space="preserve">se </w:t>
      </w:r>
      <w:r w:rsidRPr="00584922">
        <w:rPr>
          <w:rFonts w:cs="Arial"/>
          <w:szCs w:val="22"/>
        </w:rPr>
        <w:t xml:space="preserve">výchozími podklady </w:t>
      </w:r>
      <w:r w:rsidR="00D7072D" w:rsidRPr="00584922">
        <w:rPr>
          <w:rFonts w:cs="Arial"/>
          <w:bCs/>
          <w:szCs w:val="22"/>
        </w:rPr>
        <w:t>příkazce</w:t>
      </w:r>
      <w:r w:rsidRPr="00584922">
        <w:rPr>
          <w:rFonts w:cs="Arial"/>
          <w:szCs w:val="22"/>
        </w:rPr>
        <w:t>, které mu byly předány ke dni uzavření smlouvy, pokyny</w:t>
      </w:r>
      <w:r w:rsidR="002843A0" w:rsidRPr="00584922">
        <w:rPr>
          <w:rFonts w:cs="Arial"/>
          <w:szCs w:val="22"/>
        </w:rPr>
        <w:t xml:space="preserve"> </w:t>
      </w:r>
      <w:r w:rsidR="0096051C" w:rsidRPr="00584922">
        <w:rPr>
          <w:rFonts w:cs="Arial"/>
          <w:bCs/>
          <w:szCs w:val="22"/>
        </w:rPr>
        <w:t>příkazce</w:t>
      </w:r>
      <w:r w:rsidRPr="00584922">
        <w:rPr>
          <w:rFonts w:cs="Arial"/>
          <w:bCs/>
          <w:szCs w:val="22"/>
        </w:rPr>
        <w:t xml:space="preserve"> </w:t>
      </w:r>
      <w:r w:rsidR="00CF41B2" w:rsidRPr="00584922">
        <w:rPr>
          <w:rFonts w:cs="Arial"/>
          <w:szCs w:val="22"/>
        </w:rPr>
        <w:t xml:space="preserve">a </w:t>
      </w:r>
      <w:r w:rsidRPr="00584922">
        <w:rPr>
          <w:rFonts w:cs="Arial"/>
          <w:szCs w:val="22"/>
        </w:rPr>
        <w:t>vyjádřeními veřejnoprávních orgánů a organizací</w:t>
      </w:r>
      <w:r w:rsidR="00882825" w:rsidRPr="00584922">
        <w:rPr>
          <w:rFonts w:cs="Arial"/>
          <w:szCs w:val="22"/>
        </w:rPr>
        <w:t xml:space="preserve"> </w:t>
      </w:r>
      <w:r w:rsidR="00882825" w:rsidRPr="00584922">
        <w:rPr>
          <w:rFonts w:cs="Arial"/>
          <w:bCs/>
          <w:szCs w:val="22"/>
        </w:rPr>
        <w:t>jednajících</w:t>
      </w:r>
      <w:r w:rsidRPr="00584922">
        <w:rPr>
          <w:rFonts w:cs="Arial"/>
          <w:bCs/>
          <w:szCs w:val="22"/>
        </w:rPr>
        <w:t xml:space="preserve"> </w:t>
      </w:r>
      <w:r w:rsidRPr="00584922">
        <w:rPr>
          <w:rFonts w:cs="Arial"/>
          <w:szCs w:val="22"/>
        </w:rPr>
        <w:t xml:space="preserve">v souladu se zájmy </w:t>
      </w:r>
      <w:r w:rsidR="00CF41B2" w:rsidRPr="00584922">
        <w:rPr>
          <w:rFonts w:cs="Arial"/>
          <w:bCs/>
          <w:szCs w:val="22"/>
        </w:rPr>
        <w:t>příkazce</w:t>
      </w:r>
      <w:r w:rsidRPr="00584922">
        <w:rPr>
          <w:rFonts w:cs="Arial"/>
          <w:szCs w:val="22"/>
        </w:rPr>
        <w:t xml:space="preserve">. V případě pochybnosti o obsahu pokynu </w:t>
      </w:r>
      <w:r w:rsidR="0096051C" w:rsidRPr="00584922">
        <w:rPr>
          <w:rFonts w:cs="Arial"/>
          <w:bCs/>
          <w:szCs w:val="22"/>
        </w:rPr>
        <w:t>příkazce</w:t>
      </w:r>
      <w:r w:rsidR="0096051C" w:rsidRPr="00584922">
        <w:rPr>
          <w:rFonts w:cs="Arial"/>
          <w:szCs w:val="22"/>
        </w:rPr>
        <w:t xml:space="preserve"> </w:t>
      </w:r>
      <w:r w:rsidRPr="00584922">
        <w:rPr>
          <w:rFonts w:cs="Arial"/>
          <w:szCs w:val="22"/>
        </w:rPr>
        <w:t xml:space="preserve">je </w:t>
      </w:r>
      <w:r w:rsidR="0057161A" w:rsidRPr="00584922">
        <w:rPr>
          <w:rFonts w:cs="Arial"/>
          <w:bCs/>
          <w:szCs w:val="22"/>
        </w:rPr>
        <w:t>příkazník</w:t>
      </w:r>
      <w:r w:rsidR="0057161A" w:rsidRPr="00584922">
        <w:rPr>
          <w:rFonts w:cs="Arial"/>
          <w:szCs w:val="22"/>
        </w:rPr>
        <w:t xml:space="preserve"> </w:t>
      </w:r>
      <w:r w:rsidRPr="00584922">
        <w:rPr>
          <w:rFonts w:cs="Arial"/>
          <w:szCs w:val="22"/>
        </w:rPr>
        <w:t xml:space="preserve">povinen si vyžádat stanovisko </w:t>
      </w:r>
      <w:r w:rsidR="00EC3D99" w:rsidRPr="00584922">
        <w:rPr>
          <w:rFonts w:cs="Arial"/>
          <w:bCs/>
          <w:szCs w:val="22"/>
        </w:rPr>
        <w:t>příkazce</w:t>
      </w:r>
      <w:r w:rsidRPr="00584922">
        <w:rPr>
          <w:rFonts w:cs="Arial"/>
          <w:szCs w:val="22"/>
        </w:rPr>
        <w:t>.</w:t>
      </w:r>
    </w:p>
    <w:p w14:paraId="2BE64021" w14:textId="77777777" w:rsidR="00006EE7" w:rsidRPr="00584922" w:rsidRDefault="00006EE7" w:rsidP="0081332C">
      <w:pPr>
        <w:pStyle w:val="TSTextlnkuslovan"/>
        <w:tabs>
          <w:tab w:val="num" w:pos="709"/>
        </w:tabs>
        <w:spacing w:after="0" w:line="240" w:lineRule="auto"/>
        <w:ind w:left="709"/>
        <w:jc w:val="both"/>
        <w:rPr>
          <w:rFonts w:cs="Arial"/>
          <w:szCs w:val="22"/>
        </w:rPr>
      </w:pPr>
    </w:p>
    <w:p w14:paraId="3B370289" w14:textId="77777777" w:rsidR="00D7072D" w:rsidRDefault="00D7072D" w:rsidP="00CC26D5">
      <w:pPr>
        <w:pStyle w:val="TSTextlnkuslovan"/>
        <w:numPr>
          <w:ilvl w:val="1"/>
          <w:numId w:val="3"/>
        </w:numPr>
        <w:tabs>
          <w:tab w:val="clear" w:pos="1588"/>
        </w:tabs>
        <w:spacing w:after="0" w:line="240" w:lineRule="auto"/>
        <w:ind w:left="709" w:hanging="709"/>
        <w:jc w:val="both"/>
        <w:rPr>
          <w:rFonts w:cs="Arial"/>
          <w:bCs/>
          <w:szCs w:val="22"/>
        </w:rPr>
      </w:pPr>
      <w:r w:rsidRPr="00584922">
        <w:rPr>
          <w:rFonts w:cs="Arial"/>
          <w:bCs/>
          <w:szCs w:val="22"/>
        </w:rPr>
        <w:t>Pokud příkazník svěří, byť i jen zčásti, provedení investorsko-inženýrských činností třetí osobě, odpovídá vždy jako by plnil sám</w:t>
      </w:r>
      <w:r w:rsidR="00BC0321" w:rsidRPr="00584922">
        <w:rPr>
          <w:rFonts w:cs="Arial"/>
          <w:bCs/>
          <w:szCs w:val="22"/>
        </w:rPr>
        <w:t>, a to i v případech, bylo-li toto svěření investorsko-inženýrských činností třetí osobě</w:t>
      </w:r>
      <w:r w:rsidR="00585E82" w:rsidRPr="00584922">
        <w:rPr>
          <w:rFonts w:cs="Arial"/>
          <w:bCs/>
          <w:szCs w:val="22"/>
        </w:rPr>
        <w:t xml:space="preserve"> provedeno s</w:t>
      </w:r>
      <w:r w:rsidR="00240148" w:rsidRPr="00584922">
        <w:rPr>
          <w:rFonts w:cs="Arial"/>
          <w:bCs/>
          <w:szCs w:val="22"/>
          <w:lang w:val="cs-CZ"/>
        </w:rPr>
        <w:t xml:space="preserve"> písemným</w:t>
      </w:r>
      <w:r w:rsidR="00585E82" w:rsidRPr="00584922">
        <w:rPr>
          <w:rFonts w:cs="Arial"/>
          <w:bCs/>
          <w:szCs w:val="22"/>
        </w:rPr>
        <w:t xml:space="preserve"> svolením příkazce či</w:t>
      </w:r>
      <w:r w:rsidR="00BC0321" w:rsidRPr="00584922">
        <w:rPr>
          <w:rFonts w:cs="Arial"/>
          <w:bCs/>
          <w:szCs w:val="22"/>
        </w:rPr>
        <w:t xml:space="preserve"> </w:t>
      </w:r>
      <w:r w:rsidR="00E649B1">
        <w:rPr>
          <w:rFonts w:cs="Arial"/>
          <w:bCs/>
          <w:szCs w:val="22"/>
          <w:lang w:val="cs-CZ"/>
        </w:rPr>
        <w:t xml:space="preserve">bylo </w:t>
      </w:r>
      <w:r w:rsidR="00BC0321" w:rsidRPr="00584922">
        <w:rPr>
          <w:rFonts w:cs="Arial"/>
          <w:bCs/>
          <w:szCs w:val="22"/>
        </w:rPr>
        <w:t>nezbytně nutné</w:t>
      </w:r>
      <w:r w:rsidRPr="00584922">
        <w:rPr>
          <w:rFonts w:cs="Arial"/>
          <w:bCs/>
          <w:szCs w:val="22"/>
        </w:rPr>
        <w:t xml:space="preserve">. </w:t>
      </w:r>
      <w:r w:rsidR="00BC0321" w:rsidRPr="00584922">
        <w:rPr>
          <w:rFonts w:cs="Arial"/>
          <w:bCs/>
          <w:szCs w:val="22"/>
        </w:rPr>
        <w:t>Smluvní strany se výslovně dohodly na vyloučení aplikace</w:t>
      </w:r>
      <w:r w:rsidRPr="00584922">
        <w:rPr>
          <w:rFonts w:cs="Arial"/>
          <w:bCs/>
          <w:szCs w:val="22"/>
        </w:rPr>
        <w:t xml:space="preserve"> § 2434 </w:t>
      </w:r>
      <w:r w:rsidR="00E649B1">
        <w:rPr>
          <w:rFonts w:cs="Arial"/>
          <w:bCs/>
          <w:szCs w:val="22"/>
          <w:lang w:val="cs-CZ"/>
        </w:rPr>
        <w:t xml:space="preserve">věty druhé za středníkem </w:t>
      </w:r>
      <w:r w:rsidRPr="00584922">
        <w:rPr>
          <w:rFonts w:cs="Arial"/>
          <w:bCs/>
          <w:szCs w:val="22"/>
        </w:rPr>
        <w:t xml:space="preserve">občanského zákoníku. </w:t>
      </w:r>
    </w:p>
    <w:p w14:paraId="486925B9" w14:textId="77777777" w:rsidR="00006EE7" w:rsidRPr="00584922" w:rsidRDefault="00006EE7" w:rsidP="0081332C">
      <w:pPr>
        <w:pStyle w:val="TSTextlnkuslovan"/>
        <w:spacing w:after="0" w:line="240" w:lineRule="auto"/>
        <w:jc w:val="both"/>
        <w:rPr>
          <w:rFonts w:cs="Arial"/>
          <w:bCs/>
          <w:szCs w:val="22"/>
        </w:rPr>
      </w:pPr>
    </w:p>
    <w:p w14:paraId="04D90FE3" w14:textId="77777777" w:rsidR="00E953AF" w:rsidRDefault="00E953AF"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t>Od pokynu</w:t>
      </w:r>
      <w:r w:rsidR="0057161A" w:rsidRPr="00584922">
        <w:rPr>
          <w:rFonts w:cs="Arial"/>
          <w:szCs w:val="22"/>
        </w:rPr>
        <w:t xml:space="preserve"> </w:t>
      </w:r>
      <w:r w:rsidR="0096051C" w:rsidRPr="00584922">
        <w:rPr>
          <w:rFonts w:cs="Arial"/>
          <w:bCs/>
          <w:szCs w:val="22"/>
        </w:rPr>
        <w:t xml:space="preserve">příkazce </w:t>
      </w:r>
      <w:r w:rsidRPr="00584922">
        <w:rPr>
          <w:rFonts w:cs="Arial"/>
          <w:bCs/>
          <w:szCs w:val="22"/>
        </w:rPr>
        <w:t>se</w:t>
      </w:r>
      <w:r w:rsidR="0057161A" w:rsidRPr="00584922">
        <w:rPr>
          <w:rFonts w:cs="Arial"/>
          <w:bCs/>
          <w:szCs w:val="22"/>
        </w:rPr>
        <w:t xml:space="preserve"> příkazník</w:t>
      </w:r>
      <w:r w:rsidR="0057161A" w:rsidRPr="00584922">
        <w:rPr>
          <w:rFonts w:cs="Arial"/>
          <w:szCs w:val="22"/>
        </w:rPr>
        <w:t xml:space="preserve"> </w:t>
      </w:r>
      <w:r w:rsidRPr="00584922">
        <w:rPr>
          <w:rFonts w:cs="Arial"/>
          <w:szCs w:val="22"/>
        </w:rPr>
        <w:t xml:space="preserve">může odchýlit jenom tehdy, je-li to naléhavě nezbytné v zájmu </w:t>
      </w:r>
      <w:r w:rsidR="0096051C" w:rsidRPr="00584922">
        <w:rPr>
          <w:rFonts w:cs="Arial"/>
          <w:bCs/>
          <w:szCs w:val="22"/>
        </w:rPr>
        <w:t>příkazce</w:t>
      </w:r>
      <w:r w:rsidR="00BE4527" w:rsidRPr="00584922">
        <w:rPr>
          <w:rFonts w:cs="Arial"/>
          <w:bCs/>
          <w:szCs w:val="22"/>
        </w:rPr>
        <w:t xml:space="preserve"> a v případě, že by pokyny příkazce odporovaly platným zákonům </w:t>
      </w:r>
      <w:r w:rsidR="0096683C" w:rsidRPr="00584922">
        <w:rPr>
          <w:rFonts w:cs="Arial"/>
          <w:bCs/>
          <w:szCs w:val="22"/>
          <w:lang w:val="cs-CZ"/>
        </w:rPr>
        <w:br/>
      </w:r>
      <w:r w:rsidR="00BE4527" w:rsidRPr="00584922">
        <w:rPr>
          <w:rFonts w:cs="Arial"/>
          <w:bCs/>
          <w:szCs w:val="22"/>
        </w:rPr>
        <w:t>či dobrým mravům</w:t>
      </w:r>
      <w:r w:rsidR="0096051C" w:rsidRPr="00584922">
        <w:rPr>
          <w:rFonts w:cs="Arial"/>
          <w:szCs w:val="22"/>
        </w:rPr>
        <w:t xml:space="preserve"> </w:t>
      </w:r>
      <w:r w:rsidRPr="00584922">
        <w:rPr>
          <w:rFonts w:cs="Arial"/>
          <w:szCs w:val="22"/>
        </w:rPr>
        <w:t xml:space="preserve">a nemůže-li včas obdržet jeho souhlas, jinak </w:t>
      </w:r>
      <w:r w:rsidR="00E649B1" w:rsidRPr="00E649B1">
        <w:rPr>
          <w:rFonts w:cs="Arial"/>
          <w:szCs w:val="22"/>
        </w:rPr>
        <w:t xml:space="preserve">jde o podstatné porušení smlouvy a je odpovědný za škodu </w:t>
      </w:r>
      <w:r w:rsidR="00E649B1">
        <w:rPr>
          <w:rFonts w:cs="Arial"/>
          <w:szCs w:val="22"/>
          <w:lang w:val="cs-CZ"/>
        </w:rPr>
        <w:t xml:space="preserve">způsobenou </w:t>
      </w:r>
      <w:r w:rsidR="00E649B1" w:rsidRPr="00E649B1">
        <w:rPr>
          <w:rFonts w:cs="Arial"/>
          <w:szCs w:val="22"/>
        </w:rPr>
        <w:t xml:space="preserve">odchýlením se od pokynu příkazce. </w:t>
      </w:r>
      <w:r w:rsidRPr="00584922">
        <w:rPr>
          <w:rFonts w:cs="Arial"/>
          <w:szCs w:val="22"/>
        </w:rPr>
        <w:t xml:space="preserve"> </w:t>
      </w:r>
    </w:p>
    <w:p w14:paraId="16433D9A" w14:textId="77777777" w:rsidR="00006EE7" w:rsidRPr="00584922" w:rsidRDefault="00006EE7" w:rsidP="0081332C">
      <w:pPr>
        <w:pStyle w:val="TSTextlnkuslovan"/>
        <w:tabs>
          <w:tab w:val="num" w:pos="709"/>
        </w:tabs>
        <w:spacing w:after="0" w:line="240" w:lineRule="auto"/>
        <w:jc w:val="both"/>
        <w:rPr>
          <w:rFonts w:cs="Arial"/>
          <w:szCs w:val="22"/>
        </w:rPr>
      </w:pPr>
    </w:p>
    <w:p w14:paraId="2C9EF106" w14:textId="77777777" w:rsidR="00E953AF" w:rsidRDefault="00EB17E8"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Investorsko-</w:t>
      </w:r>
      <w:r w:rsidRPr="00584922">
        <w:rPr>
          <w:rFonts w:cs="Arial"/>
          <w:szCs w:val="22"/>
        </w:rPr>
        <w:t xml:space="preserve">inženýrské činnosti </w:t>
      </w:r>
      <w:r w:rsidR="00B03F09" w:rsidRPr="00584922">
        <w:rPr>
          <w:rFonts w:cs="Arial"/>
          <w:szCs w:val="22"/>
        </w:rPr>
        <w:t xml:space="preserve">je </w:t>
      </w:r>
      <w:r w:rsidR="0057161A" w:rsidRPr="00584922">
        <w:rPr>
          <w:rFonts w:cs="Arial"/>
          <w:bCs/>
          <w:szCs w:val="22"/>
        </w:rPr>
        <w:t>příkazník</w:t>
      </w:r>
      <w:r w:rsidR="0057161A" w:rsidRPr="00584922">
        <w:rPr>
          <w:rFonts w:cs="Arial"/>
          <w:szCs w:val="22"/>
        </w:rPr>
        <w:t xml:space="preserve"> </w:t>
      </w:r>
      <w:r w:rsidR="00B03F09" w:rsidRPr="00584922">
        <w:rPr>
          <w:rFonts w:cs="Arial"/>
          <w:szCs w:val="22"/>
        </w:rPr>
        <w:t>povinen z</w:t>
      </w:r>
      <w:r w:rsidR="00E953AF" w:rsidRPr="00584922">
        <w:rPr>
          <w:rFonts w:cs="Arial"/>
          <w:szCs w:val="22"/>
        </w:rPr>
        <w:t>abezpečo</w:t>
      </w:r>
      <w:r w:rsidR="00B03F09" w:rsidRPr="00584922">
        <w:rPr>
          <w:rFonts w:cs="Arial"/>
          <w:szCs w:val="22"/>
        </w:rPr>
        <w:t>vat</w:t>
      </w:r>
      <w:r w:rsidR="00E953AF" w:rsidRPr="00584922">
        <w:rPr>
          <w:rFonts w:cs="Arial"/>
          <w:szCs w:val="22"/>
        </w:rPr>
        <w:t xml:space="preserve"> </w:t>
      </w:r>
      <w:r w:rsidR="00971E90" w:rsidRPr="00584922">
        <w:rPr>
          <w:rFonts w:cs="Arial"/>
          <w:szCs w:val="22"/>
        </w:rPr>
        <w:t xml:space="preserve">s </w:t>
      </w:r>
      <w:r w:rsidR="00E953AF" w:rsidRPr="00584922">
        <w:rPr>
          <w:rFonts w:cs="Arial"/>
          <w:szCs w:val="22"/>
        </w:rPr>
        <w:t xml:space="preserve">náležitou odbornou péčí a v souladu se zájmy </w:t>
      </w:r>
      <w:r w:rsidR="0012440B" w:rsidRPr="00584922">
        <w:rPr>
          <w:rFonts w:cs="Arial"/>
          <w:bCs/>
          <w:szCs w:val="22"/>
        </w:rPr>
        <w:t>příkazce</w:t>
      </w:r>
      <w:r w:rsidR="00E953AF" w:rsidRPr="00584922">
        <w:rPr>
          <w:rFonts w:cs="Arial"/>
          <w:szCs w:val="22"/>
        </w:rPr>
        <w:t>, které jsou mu známy nebo mu musí být známy.</w:t>
      </w:r>
    </w:p>
    <w:p w14:paraId="68912FDF" w14:textId="77777777" w:rsidR="00006EE7" w:rsidRPr="00584922" w:rsidRDefault="00006EE7" w:rsidP="0081332C">
      <w:pPr>
        <w:pStyle w:val="TSTextlnkuslovan"/>
        <w:tabs>
          <w:tab w:val="num" w:pos="709"/>
        </w:tabs>
        <w:spacing w:after="0" w:line="240" w:lineRule="auto"/>
        <w:jc w:val="both"/>
        <w:rPr>
          <w:rFonts w:cs="Arial"/>
          <w:szCs w:val="22"/>
        </w:rPr>
      </w:pPr>
    </w:p>
    <w:p w14:paraId="24E65CCC" w14:textId="77777777" w:rsidR="00E953AF" w:rsidRPr="00006EE7" w:rsidRDefault="00E953AF"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t xml:space="preserve">Pokud v průběhu </w:t>
      </w:r>
      <w:r w:rsidR="00A02793" w:rsidRPr="00584922">
        <w:rPr>
          <w:rFonts w:cs="Arial"/>
          <w:bCs/>
          <w:szCs w:val="22"/>
        </w:rPr>
        <w:t>poskytování investorsko-inženýrských činností</w:t>
      </w:r>
      <w:r w:rsidR="00A02793" w:rsidRPr="00584922">
        <w:rPr>
          <w:rFonts w:cs="Arial"/>
          <w:szCs w:val="22"/>
        </w:rPr>
        <w:t xml:space="preserve"> </w:t>
      </w:r>
      <w:r w:rsidRPr="00584922">
        <w:rPr>
          <w:rFonts w:cs="Arial"/>
          <w:szCs w:val="22"/>
        </w:rPr>
        <w:t>nastanou skute</w:t>
      </w:r>
      <w:r w:rsidR="00D469C3" w:rsidRPr="00584922">
        <w:rPr>
          <w:rFonts w:cs="Arial"/>
          <w:szCs w:val="22"/>
        </w:rPr>
        <w:t>čnosti, které budou mít vliv na cenu</w:t>
      </w:r>
      <w:r w:rsidRPr="00584922">
        <w:rPr>
          <w:rFonts w:cs="Arial"/>
          <w:szCs w:val="22"/>
        </w:rPr>
        <w:t xml:space="preserve"> a termín plnění, zavazuje se </w:t>
      </w:r>
      <w:r w:rsidR="0096051C" w:rsidRPr="00584922">
        <w:rPr>
          <w:rFonts w:cs="Arial"/>
          <w:bCs/>
          <w:szCs w:val="22"/>
        </w:rPr>
        <w:t>příkazce</w:t>
      </w:r>
      <w:r w:rsidR="004959C7" w:rsidRPr="00584922">
        <w:rPr>
          <w:rFonts w:cs="Arial"/>
          <w:szCs w:val="22"/>
        </w:rPr>
        <w:t xml:space="preserve"> </w:t>
      </w:r>
      <w:r w:rsidRPr="00584922">
        <w:rPr>
          <w:rFonts w:cs="Arial"/>
          <w:szCs w:val="22"/>
        </w:rPr>
        <w:t xml:space="preserve">upravit </w:t>
      </w:r>
      <w:r w:rsidR="005A1D18" w:rsidRPr="00584922">
        <w:rPr>
          <w:rFonts w:cs="Arial"/>
          <w:bCs/>
          <w:szCs w:val="22"/>
        </w:rPr>
        <w:t xml:space="preserve">cenu a termín plnění </w:t>
      </w:r>
      <w:r w:rsidRPr="00584922">
        <w:rPr>
          <w:rFonts w:cs="Arial"/>
          <w:szCs w:val="22"/>
        </w:rPr>
        <w:t xml:space="preserve">dodatkem k této smlouvě </w:t>
      </w:r>
      <w:r w:rsidR="0070672A" w:rsidRPr="00584922">
        <w:rPr>
          <w:rFonts w:cs="Arial"/>
          <w:szCs w:val="22"/>
        </w:rPr>
        <w:t>ve vazbě na změnu předmětu plnění.</w:t>
      </w:r>
      <w:r w:rsidRPr="00584922">
        <w:rPr>
          <w:rFonts w:cs="Arial"/>
          <w:bCs/>
          <w:szCs w:val="22"/>
        </w:rPr>
        <w:t xml:space="preserve"> </w:t>
      </w:r>
    </w:p>
    <w:p w14:paraId="3482CF55" w14:textId="77777777" w:rsidR="00006EE7" w:rsidRPr="00584922" w:rsidRDefault="00006EE7" w:rsidP="0081332C">
      <w:pPr>
        <w:pStyle w:val="TSTextlnkuslovan"/>
        <w:spacing w:after="0" w:line="240" w:lineRule="auto"/>
        <w:jc w:val="both"/>
        <w:rPr>
          <w:rFonts w:cs="Arial"/>
          <w:szCs w:val="22"/>
        </w:rPr>
      </w:pPr>
    </w:p>
    <w:p w14:paraId="1958C5D3" w14:textId="77777777" w:rsidR="00F5316D" w:rsidRPr="0081332C" w:rsidRDefault="00E953AF" w:rsidP="00CC26D5">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szCs w:val="22"/>
        </w:rPr>
        <w:t>Předmět plnění sjednaný v této smlouvě je splněn</w:t>
      </w:r>
      <w:r w:rsidR="00D469C3" w:rsidRPr="00584922">
        <w:rPr>
          <w:rFonts w:cs="Arial"/>
          <w:szCs w:val="22"/>
        </w:rPr>
        <w:t xml:space="preserve">ý řádným </w:t>
      </w:r>
      <w:r w:rsidR="00EF7D93" w:rsidRPr="00584922">
        <w:rPr>
          <w:rFonts w:cs="Arial"/>
          <w:szCs w:val="22"/>
        </w:rPr>
        <w:t xml:space="preserve">vykonáním </w:t>
      </w:r>
      <w:r w:rsidR="00EF7D93" w:rsidRPr="00584922">
        <w:rPr>
          <w:rFonts w:cs="Arial"/>
          <w:bCs/>
          <w:szCs w:val="22"/>
        </w:rPr>
        <w:t>investorsko-inženýrských činnost</w:t>
      </w:r>
      <w:r w:rsidR="00931D44">
        <w:rPr>
          <w:rFonts w:cs="Arial"/>
          <w:bCs/>
          <w:szCs w:val="22"/>
          <w:lang w:val="cs-CZ"/>
        </w:rPr>
        <w:t>í</w:t>
      </w:r>
      <w:r w:rsidRPr="00584922">
        <w:rPr>
          <w:rFonts w:cs="Arial"/>
          <w:bCs/>
          <w:szCs w:val="22"/>
        </w:rPr>
        <w:t xml:space="preserve"> dle</w:t>
      </w:r>
      <w:r w:rsidRPr="00584922">
        <w:rPr>
          <w:rFonts w:cs="Arial"/>
          <w:szCs w:val="22"/>
        </w:rPr>
        <w:t xml:space="preserve"> stranami odsouhlasené</w:t>
      </w:r>
      <w:r w:rsidR="00D469C3" w:rsidRPr="00584922">
        <w:rPr>
          <w:rFonts w:cs="Arial"/>
          <w:szCs w:val="22"/>
        </w:rPr>
        <w:t>ho z</w:t>
      </w:r>
      <w:r w:rsidRPr="00584922">
        <w:rPr>
          <w:rFonts w:cs="Arial"/>
          <w:szCs w:val="22"/>
        </w:rPr>
        <w:t xml:space="preserve">ápisu o vykonání </w:t>
      </w:r>
      <w:r w:rsidR="008A0D73" w:rsidRPr="00584922">
        <w:rPr>
          <w:rFonts w:cs="Arial"/>
          <w:bCs/>
          <w:szCs w:val="22"/>
        </w:rPr>
        <w:t>investorsko-inženýrských činnost</w:t>
      </w:r>
      <w:r w:rsidR="00931D44">
        <w:rPr>
          <w:rFonts w:cs="Arial"/>
          <w:bCs/>
          <w:szCs w:val="22"/>
          <w:lang w:val="cs-CZ"/>
        </w:rPr>
        <w:t>í</w:t>
      </w:r>
      <w:r w:rsidRPr="00584922">
        <w:rPr>
          <w:rFonts w:cs="Arial"/>
          <w:bCs/>
          <w:szCs w:val="22"/>
        </w:rPr>
        <w:t>.</w:t>
      </w:r>
      <w:r w:rsidRPr="00584922">
        <w:rPr>
          <w:rFonts w:cs="Arial"/>
          <w:szCs w:val="22"/>
        </w:rPr>
        <w:t xml:space="preserve"> </w:t>
      </w:r>
    </w:p>
    <w:p w14:paraId="7DA9F03D" w14:textId="77777777" w:rsidR="00053E0D" w:rsidRPr="00584922" w:rsidRDefault="00053E0D" w:rsidP="004B0FAE">
      <w:pPr>
        <w:pStyle w:val="TSTextlnkuslovan"/>
        <w:spacing w:after="0" w:line="240" w:lineRule="auto"/>
        <w:ind w:left="737"/>
        <w:jc w:val="both"/>
        <w:rPr>
          <w:rFonts w:cs="Arial"/>
          <w:szCs w:val="22"/>
          <w:lang w:val="cs-CZ"/>
        </w:rPr>
      </w:pPr>
    </w:p>
    <w:p w14:paraId="7B724406" w14:textId="77777777" w:rsidR="003162F4" w:rsidRPr="00584922" w:rsidRDefault="003162F4" w:rsidP="00CC26D5">
      <w:pPr>
        <w:pStyle w:val="Odstavecseseznamem"/>
        <w:numPr>
          <w:ilvl w:val="0"/>
          <w:numId w:val="3"/>
        </w:numPr>
        <w:spacing w:after="0" w:line="240" w:lineRule="auto"/>
        <w:ind w:left="709"/>
        <w:contextualSpacing w:val="0"/>
        <w:jc w:val="center"/>
        <w:rPr>
          <w:rFonts w:cs="Arial"/>
          <w:szCs w:val="22"/>
        </w:rPr>
      </w:pPr>
      <w:r w:rsidRPr="00584922">
        <w:rPr>
          <w:rFonts w:cs="Arial"/>
          <w:szCs w:val="22"/>
        </w:rPr>
        <w:br/>
      </w:r>
      <w:r w:rsidR="0080695E" w:rsidRPr="00584922">
        <w:rPr>
          <w:rFonts w:cs="Arial"/>
          <w:b/>
          <w:szCs w:val="22"/>
          <w:u w:val="single"/>
        </w:rPr>
        <w:t xml:space="preserve">Doba trvání příkazu </w:t>
      </w:r>
    </w:p>
    <w:p w14:paraId="69A8A1B9" w14:textId="77777777" w:rsidR="004B0FAE" w:rsidRPr="00584922" w:rsidRDefault="004B0FAE" w:rsidP="004B0FAE">
      <w:pPr>
        <w:pStyle w:val="Odstavecseseznamem"/>
        <w:spacing w:after="0" w:line="240" w:lineRule="auto"/>
        <w:contextualSpacing w:val="0"/>
        <w:jc w:val="center"/>
        <w:rPr>
          <w:rFonts w:cs="Arial"/>
          <w:szCs w:val="22"/>
        </w:rPr>
      </w:pPr>
    </w:p>
    <w:p w14:paraId="055126AE" w14:textId="77777777" w:rsidR="00E65158" w:rsidRPr="00584922" w:rsidRDefault="0057161A"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Příkazník</w:t>
      </w:r>
      <w:r w:rsidRPr="00584922">
        <w:rPr>
          <w:rFonts w:cs="Arial"/>
          <w:szCs w:val="22"/>
        </w:rPr>
        <w:t xml:space="preserve"> </w:t>
      </w:r>
      <w:r w:rsidR="00884F5F" w:rsidRPr="00584922">
        <w:rPr>
          <w:rFonts w:cs="Arial"/>
          <w:szCs w:val="22"/>
        </w:rPr>
        <w:t xml:space="preserve">se zavazuje, že </w:t>
      </w:r>
      <w:r w:rsidR="00AA526E" w:rsidRPr="00584922">
        <w:rPr>
          <w:rFonts w:cs="Arial"/>
          <w:szCs w:val="22"/>
        </w:rPr>
        <w:t>investorsko</w:t>
      </w:r>
      <w:r w:rsidR="00884F5F" w:rsidRPr="00584922">
        <w:rPr>
          <w:rFonts w:cs="Arial"/>
          <w:bCs/>
          <w:szCs w:val="22"/>
        </w:rPr>
        <w:t>-</w:t>
      </w:r>
      <w:r w:rsidR="00884F5F" w:rsidRPr="00584922">
        <w:rPr>
          <w:rFonts w:cs="Arial"/>
          <w:szCs w:val="22"/>
        </w:rPr>
        <w:t xml:space="preserve">inženýrské činnosti pro </w:t>
      </w:r>
      <w:r w:rsidR="0096051C" w:rsidRPr="00584922">
        <w:rPr>
          <w:rFonts w:cs="Arial"/>
          <w:bCs/>
          <w:szCs w:val="22"/>
        </w:rPr>
        <w:t>příkazce</w:t>
      </w:r>
      <w:r w:rsidR="00557B4E" w:rsidRPr="00584922">
        <w:rPr>
          <w:rFonts w:cs="Arial"/>
          <w:szCs w:val="22"/>
        </w:rPr>
        <w:t xml:space="preserve"> </w:t>
      </w:r>
      <w:r w:rsidR="00884F5F" w:rsidRPr="00584922">
        <w:rPr>
          <w:rFonts w:cs="Arial"/>
          <w:szCs w:val="22"/>
        </w:rPr>
        <w:t xml:space="preserve">vykoná do </w:t>
      </w:r>
      <w:r w:rsidR="00E65158" w:rsidRPr="00584922">
        <w:rPr>
          <w:rFonts w:cs="Arial"/>
          <w:szCs w:val="22"/>
          <w:lang w:val="cs-CZ"/>
        </w:rPr>
        <w:t xml:space="preserve">vydání </w:t>
      </w:r>
      <w:r w:rsidR="00FC11FA" w:rsidRPr="00584922">
        <w:rPr>
          <w:rFonts w:cs="Arial"/>
          <w:szCs w:val="22"/>
          <w:lang w:val="cs-CZ"/>
        </w:rPr>
        <w:t>kolaudačního</w:t>
      </w:r>
      <w:r w:rsidR="00E65158" w:rsidRPr="00584922">
        <w:rPr>
          <w:rFonts w:cs="Arial"/>
          <w:szCs w:val="22"/>
          <w:lang w:val="cs-CZ"/>
        </w:rPr>
        <w:t xml:space="preserve"> souhlasu na stavbu, popřípadě do doby odstranění vad a nedodělků zjištěných při předání nebo kolaudaci stavby. </w:t>
      </w:r>
    </w:p>
    <w:p w14:paraId="154586FA" w14:textId="77777777" w:rsidR="00F003DF" w:rsidRPr="00584922" w:rsidRDefault="00F003DF" w:rsidP="004B0FAE">
      <w:pPr>
        <w:pStyle w:val="TSTextlnkuslovan"/>
        <w:spacing w:after="0" w:line="240" w:lineRule="auto"/>
        <w:ind w:left="737"/>
        <w:jc w:val="both"/>
        <w:rPr>
          <w:rFonts w:cs="Arial"/>
          <w:szCs w:val="22"/>
          <w:lang w:val="cs-CZ"/>
        </w:rPr>
      </w:pPr>
    </w:p>
    <w:p w14:paraId="2757ED47" w14:textId="77777777" w:rsidR="003162F4" w:rsidRPr="00584922" w:rsidRDefault="003162F4" w:rsidP="00CC26D5">
      <w:pPr>
        <w:pStyle w:val="Odstavecseseznamem"/>
        <w:numPr>
          <w:ilvl w:val="0"/>
          <w:numId w:val="3"/>
        </w:numPr>
        <w:spacing w:after="0" w:line="240" w:lineRule="auto"/>
        <w:ind w:left="709"/>
        <w:contextualSpacing w:val="0"/>
        <w:jc w:val="center"/>
        <w:rPr>
          <w:rFonts w:cs="Arial"/>
          <w:szCs w:val="22"/>
        </w:rPr>
      </w:pPr>
      <w:r w:rsidRPr="00584922">
        <w:rPr>
          <w:rFonts w:cs="Arial"/>
          <w:szCs w:val="22"/>
        </w:rPr>
        <w:br/>
      </w:r>
      <w:r w:rsidR="00635C83" w:rsidRPr="00584922">
        <w:rPr>
          <w:rFonts w:cs="Arial"/>
          <w:b/>
          <w:szCs w:val="22"/>
          <w:u w:val="single"/>
        </w:rPr>
        <w:t>Součinnost</w:t>
      </w:r>
      <w:r w:rsidR="0079200E" w:rsidRPr="00584922">
        <w:rPr>
          <w:rFonts w:cs="Arial"/>
          <w:b/>
          <w:szCs w:val="22"/>
          <w:u w:val="single"/>
        </w:rPr>
        <w:t xml:space="preserve"> </w:t>
      </w:r>
      <w:r w:rsidR="00D7072D" w:rsidRPr="00584922">
        <w:rPr>
          <w:rFonts w:cs="Arial"/>
          <w:b/>
          <w:szCs w:val="22"/>
          <w:u w:val="single"/>
        </w:rPr>
        <w:t>příkazce</w:t>
      </w:r>
      <w:r w:rsidR="00C16D8B" w:rsidRPr="00584922">
        <w:rPr>
          <w:rFonts w:cs="Arial"/>
          <w:b/>
          <w:szCs w:val="22"/>
          <w:u w:val="single"/>
        </w:rPr>
        <w:t xml:space="preserve"> a kontaktní osoby</w:t>
      </w:r>
    </w:p>
    <w:p w14:paraId="73368911" w14:textId="77777777" w:rsidR="002F4B53" w:rsidRPr="00584922" w:rsidRDefault="002F4B53" w:rsidP="002F4B53">
      <w:pPr>
        <w:pStyle w:val="Odstavecseseznamem"/>
        <w:spacing w:after="0" w:line="240" w:lineRule="auto"/>
        <w:contextualSpacing w:val="0"/>
        <w:jc w:val="center"/>
        <w:rPr>
          <w:rFonts w:cs="Arial"/>
          <w:szCs w:val="22"/>
        </w:rPr>
      </w:pPr>
    </w:p>
    <w:p w14:paraId="0E354DEF" w14:textId="77777777" w:rsidR="00A6422B" w:rsidRPr="00584922" w:rsidRDefault="006E4E38"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 xml:space="preserve">Příkazník se zavazuje provádět investorsko-inženýrské činnosti </w:t>
      </w:r>
      <w:r w:rsidR="00F003DF" w:rsidRPr="00584922">
        <w:rPr>
          <w:rFonts w:cs="Arial"/>
          <w:bCs/>
          <w:szCs w:val="22"/>
        </w:rPr>
        <w:t>především</w:t>
      </w:r>
      <w:r w:rsidR="00F003DF" w:rsidRPr="00584922">
        <w:rPr>
          <w:rFonts w:cs="Arial"/>
          <w:szCs w:val="22"/>
        </w:rPr>
        <w:t xml:space="preserve"> </w:t>
      </w:r>
      <w:r w:rsidR="006B2005" w:rsidRPr="00584922">
        <w:rPr>
          <w:rFonts w:cs="Arial"/>
          <w:szCs w:val="22"/>
        </w:rPr>
        <w:t xml:space="preserve">dle následujících podkladů </w:t>
      </w:r>
      <w:r w:rsidR="00A27395" w:rsidRPr="00584922">
        <w:rPr>
          <w:rFonts w:cs="Arial"/>
          <w:bCs/>
          <w:szCs w:val="22"/>
        </w:rPr>
        <w:t>příkazce</w:t>
      </w:r>
      <w:r w:rsidR="006B2005" w:rsidRPr="00584922">
        <w:rPr>
          <w:rFonts w:cs="Arial"/>
          <w:szCs w:val="22"/>
        </w:rPr>
        <w:t xml:space="preserve">: </w:t>
      </w:r>
    </w:p>
    <w:p w14:paraId="2DFB8DEF" w14:textId="77777777" w:rsidR="00D73D3D" w:rsidRPr="00584922" w:rsidRDefault="00853C3D" w:rsidP="00CC26D5">
      <w:pPr>
        <w:pStyle w:val="TSTextlnkuslovan"/>
        <w:numPr>
          <w:ilvl w:val="0"/>
          <w:numId w:val="4"/>
        </w:numPr>
        <w:spacing w:after="0" w:line="240" w:lineRule="auto"/>
        <w:jc w:val="both"/>
        <w:rPr>
          <w:rFonts w:cs="Arial"/>
          <w:szCs w:val="22"/>
        </w:rPr>
      </w:pPr>
      <w:r w:rsidRPr="00584922">
        <w:rPr>
          <w:rFonts w:cs="Arial"/>
          <w:szCs w:val="22"/>
        </w:rPr>
        <w:t>stavební</w:t>
      </w:r>
      <w:r w:rsidR="006D259F" w:rsidRPr="00584922">
        <w:rPr>
          <w:rFonts w:cs="Arial"/>
          <w:szCs w:val="22"/>
        </w:rPr>
        <w:t>ho</w:t>
      </w:r>
      <w:r w:rsidRPr="00584922">
        <w:rPr>
          <w:rFonts w:cs="Arial"/>
          <w:szCs w:val="22"/>
        </w:rPr>
        <w:t xml:space="preserve"> povolení</w:t>
      </w:r>
      <w:r w:rsidR="00CA368D" w:rsidRPr="00584922">
        <w:rPr>
          <w:rFonts w:cs="Arial"/>
          <w:szCs w:val="22"/>
        </w:rPr>
        <w:t xml:space="preserve"> a smlouv</w:t>
      </w:r>
      <w:r w:rsidR="00D73D3D" w:rsidRPr="00584922">
        <w:rPr>
          <w:rFonts w:cs="Arial"/>
          <w:szCs w:val="22"/>
          <w:lang w:val="cs-CZ"/>
        </w:rPr>
        <w:t>y</w:t>
      </w:r>
      <w:r w:rsidR="00CA368D" w:rsidRPr="00584922">
        <w:rPr>
          <w:rFonts w:cs="Arial"/>
          <w:szCs w:val="22"/>
        </w:rPr>
        <w:t xml:space="preserve"> o dílo na zhotovení stavby </w:t>
      </w:r>
      <w:bookmarkStart w:id="5" w:name="_Ref376501855"/>
    </w:p>
    <w:p w14:paraId="2680E7F0" w14:textId="77777777" w:rsidR="00006EE7" w:rsidRDefault="00D73D3D" w:rsidP="00CC26D5">
      <w:pPr>
        <w:numPr>
          <w:ilvl w:val="0"/>
          <w:numId w:val="4"/>
        </w:numPr>
        <w:spacing w:after="0" w:line="240" w:lineRule="auto"/>
        <w:jc w:val="both"/>
        <w:rPr>
          <w:rFonts w:cs="Arial"/>
          <w:szCs w:val="22"/>
        </w:rPr>
      </w:pPr>
      <w:r w:rsidRPr="00584922">
        <w:rPr>
          <w:rFonts w:cs="Arial"/>
          <w:szCs w:val="22"/>
        </w:rPr>
        <w:t>projektov</w:t>
      </w:r>
      <w:r w:rsidR="00B37395" w:rsidRPr="00584922">
        <w:rPr>
          <w:rFonts w:cs="Arial"/>
          <w:szCs w:val="22"/>
        </w:rPr>
        <w:t>é</w:t>
      </w:r>
      <w:r w:rsidRPr="00584922">
        <w:rPr>
          <w:rFonts w:cs="Arial"/>
          <w:szCs w:val="22"/>
        </w:rPr>
        <w:t xml:space="preserve"> dokumentace (ověřen</w:t>
      </w:r>
      <w:r w:rsidR="00B37395" w:rsidRPr="00584922">
        <w:rPr>
          <w:rFonts w:cs="Arial"/>
          <w:szCs w:val="22"/>
        </w:rPr>
        <w:t>é</w:t>
      </w:r>
      <w:r w:rsidRPr="00584922">
        <w:rPr>
          <w:rFonts w:cs="Arial"/>
          <w:szCs w:val="22"/>
        </w:rPr>
        <w:t xml:space="preserve"> ve stavebním řízení);</w:t>
      </w:r>
    </w:p>
    <w:p w14:paraId="3A4E9B0F" w14:textId="77777777" w:rsidR="00931D44" w:rsidRPr="00BD2805" w:rsidRDefault="00931D44" w:rsidP="00FC2E5B">
      <w:pPr>
        <w:spacing w:after="0" w:line="240" w:lineRule="auto"/>
        <w:ind w:left="1457"/>
        <w:jc w:val="both"/>
        <w:rPr>
          <w:rFonts w:cs="Arial"/>
          <w:szCs w:val="22"/>
        </w:rPr>
      </w:pPr>
    </w:p>
    <w:p w14:paraId="749F631E" w14:textId="77777777" w:rsidR="002F4B53" w:rsidRPr="00006EE7" w:rsidRDefault="00E7685D" w:rsidP="00CC26D5">
      <w:pPr>
        <w:pStyle w:val="TSTextlnkuslovan"/>
        <w:numPr>
          <w:ilvl w:val="1"/>
          <w:numId w:val="3"/>
        </w:numPr>
        <w:tabs>
          <w:tab w:val="clear" w:pos="1588"/>
          <w:tab w:val="num" w:pos="709"/>
        </w:tabs>
        <w:spacing w:after="0" w:line="240" w:lineRule="auto"/>
        <w:ind w:left="709" w:hanging="709"/>
        <w:jc w:val="both"/>
        <w:rPr>
          <w:rFonts w:cs="Arial"/>
          <w:bCs/>
          <w:szCs w:val="22"/>
        </w:rPr>
      </w:pPr>
      <w:r w:rsidRPr="00584922">
        <w:rPr>
          <w:rFonts w:cs="Arial"/>
          <w:bCs/>
          <w:szCs w:val="22"/>
        </w:rPr>
        <w:t>P</w:t>
      </w:r>
      <w:r w:rsidR="0096051C" w:rsidRPr="00584922">
        <w:rPr>
          <w:rFonts w:cs="Arial"/>
          <w:bCs/>
          <w:szCs w:val="22"/>
        </w:rPr>
        <w:t>říkazce</w:t>
      </w:r>
      <w:r w:rsidR="00557B4E" w:rsidRPr="00584922">
        <w:rPr>
          <w:rFonts w:cs="Arial"/>
          <w:bCs/>
          <w:szCs w:val="22"/>
        </w:rPr>
        <w:t xml:space="preserve"> </w:t>
      </w:r>
      <w:r w:rsidRPr="00584922">
        <w:rPr>
          <w:rFonts w:cs="Arial"/>
          <w:bCs/>
          <w:szCs w:val="22"/>
        </w:rPr>
        <w:t>se</w:t>
      </w:r>
      <w:r w:rsidRPr="00584922">
        <w:rPr>
          <w:rFonts w:cs="Arial"/>
          <w:szCs w:val="22"/>
        </w:rPr>
        <w:t xml:space="preserve"> </w:t>
      </w:r>
      <w:r w:rsidR="00E953AF" w:rsidRPr="00584922">
        <w:rPr>
          <w:rFonts w:cs="Arial"/>
          <w:szCs w:val="22"/>
        </w:rPr>
        <w:t>zavazuje, že v rozsahu nevyhnutelně nutném</w:t>
      </w:r>
      <w:r w:rsidRPr="00584922">
        <w:rPr>
          <w:rFonts w:cs="Arial"/>
          <w:bCs/>
          <w:szCs w:val="22"/>
        </w:rPr>
        <w:t xml:space="preserve"> </w:t>
      </w:r>
      <w:r w:rsidR="00E953AF" w:rsidRPr="00584922">
        <w:rPr>
          <w:rFonts w:cs="Arial"/>
          <w:bCs/>
          <w:szCs w:val="22"/>
        </w:rPr>
        <w:t xml:space="preserve">poskytne </w:t>
      </w:r>
      <w:r w:rsidR="00E5106E" w:rsidRPr="00584922">
        <w:rPr>
          <w:rFonts w:cs="Arial"/>
          <w:bCs/>
          <w:szCs w:val="22"/>
        </w:rPr>
        <w:t>příkazníkovi</w:t>
      </w:r>
      <w:r w:rsidR="00E5106E" w:rsidRPr="00584922">
        <w:rPr>
          <w:rFonts w:cs="Arial"/>
          <w:szCs w:val="22"/>
        </w:rPr>
        <w:t xml:space="preserve"> </w:t>
      </w:r>
      <w:r w:rsidRPr="00584922">
        <w:rPr>
          <w:rFonts w:cs="Arial"/>
          <w:szCs w:val="22"/>
        </w:rPr>
        <w:t>na vyzvání</w:t>
      </w:r>
      <w:r w:rsidRPr="00584922" w:rsidDel="00E5106E">
        <w:rPr>
          <w:rFonts w:cs="Arial"/>
          <w:bCs/>
          <w:szCs w:val="22"/>
        </w:rPr>
        <w:t xml:space="preserve"> </w:t>
      </w:r>
      <w:r w:rsidRPr="00584922">
        <w:rPr>
          <w:rFonts w:cs="Arial"/>
          <w:bCs/>
          <w:szCs w:val="22"/>
        </w:rPr>
        <w:t>součinnost nezbytnou pro</w:t>
      </w:r>
      <w:r w:rsidR="00E953AF" w:rsidRPr="00584922">
        <w:rPr>
          <w:rFonts w:cs="Arial"/>
          <w:szCs w:val="22"/>
        </w:rPr>
        <w:t xml:space="preserve"> zajištění podkladů, doplňujících údajů, upřesnění, vyjádření a</w:t>
      </w:r>
      <w:r w:rsidR="00EA5B69" w:rsidRPr="00584922">
        <w:rPr>
          <w:rFonts w:cs="Arial"/>
          <w:szCs w:val="22"/>
          <w:lang w:val="cs-CZ"/>
        </w:rPr>
        <w:t> </w:t>
      </w:r>
      <w:r w:rsidR="00E953AF" w:rsidRPr="00584922">
        <w:rPr>
          <w:rFonts w:cs="Arial"/>
          <w:szCs w:val="22"/>
        </w:rPr>
        <w:t xml:space="preserve">stanovisek, </w:t>
      </w:r>
      <w:r w:rsidR="00D96DAB" w:rsidRPr="00584922">
        <w:rPr>
          <w:rFonts w:cs="Arial"/>
          <w:bCs/>
          <w:szCs w:val="22"/>
        </w:rPr>
        <w:t>jejichž</w:t>
      </w:r>
      <w:r w:rsidR="00D96DAB" w:rsidRPr="00584922">
        <w:rPr>
          <w:rFonts w:cs="Arial"/>
          <w:szCs w:val="22"/>
        </w:rPr>
        <w:t xml:space="preserve"> </w:t>
      </w:r>
      <w:r w:rsidR="00E953AF" w:rsidRPr="00584922">
        <w:rPr>
          <w:rFonts w:cs="Arial"/>
          <w:szCs w:val="22"/>
        </w:rPr>
        <w:t xml:space="preserve">potřeba vznikne v průběhu plnění této smlouvy. </w:t>
      </w:r>
      <w:r w:rsidR="00815857" w:rsidRPr="00584922">
        <w:rPr>
          <w:rFonts w:cs="Arial"/>
          <w:bCs/>
          <w:szCs w:val="22"/>
        </w:rPr>
        <w:t>Tuto součinnost</w:t>
      </w:r>
      <w:r w:rsidR="00E953AF" w:rsidRPr="00584922">
        <w:rPr>
          <w:rFonts w:cs="Arial"/>
          <w:szCs w:val="22"/>
        </w:rPr>
        <w:t xml:space="preserve"> poskytne </w:t>
      </w:r>
      <w:r w:rsidR="0096051C" w:rsidRPr="00584922">
        <w:rPr>
          <w:rFonts w:cs="Arial"/>
          <w:bCs/>
          <w:szCs w:val="22"/>
        </w:rPr>
        <w:t>příkazce</w:t>
      </w:r>
      <w:r w:rsidR="00557B4E" w:rsidRPr="00584922">
        <w:rPr>
          <w:rFonts w:cs="Arial"/>
          <w:bCs/>
          <w:szCs w:val="22"/>
        </w:rPr>
        <w:t xml:space="preserve"> </w:t>
      </w:r>
      <w:r w:rsidR="00E5106E" w:rsidRPr="00584922">
        <w:rPr>
          <w:rFonts w:cs="Arial"/>
          <w:bCs/>
          <w:szCs w:val="22"/>
        </w:rPr>
        <w:t>příkazníkovi</w:t>
      </w:r>
      <w:r w:rsidR="00E5106E" w:rsidRPr="00584922">
        <w:rPr>
          <w:rFonts w:cs="Arial"/>
          <w:szCs w:val="22"/>
        </w:rPr>
        <w:t xml:space="preserve"> </w:t>
      </w:r>
      <w:r w:rsidR="00E953AF" w:rsidRPr="00584922">
        <w:rPr>
          <w:rFonts w:cs="Arial"/>
          <w:szCs w:val="22"/>
        </w:rPr>
        <w:t>nejpozději do 1 týdne od jeho požádání. Zvláštní lhůtu</w:t>
      </w:r>
      <w:r w:rsidR="00815857" w:rsidRPr="00584922">
        <w:rPr>
          <w:rFonts w:cs="Arial"/>
          <w:bCs/>
          <w:szCs w:val="22"/>
        </w:rPr>
        <w:t>, jež nebude kratší než 10 pracovních dní,</w:t>
      </w:r>
      <w:r w:rsidR="00E953AF" w:rsidRPr="00584922">
        <w:rPr>
          <w:rFonts w:cs="Arial"/>
          <w:szCs w:val="22"/>
        </w:rPr>
        <w:t xml:space="preserve"> ujednají smluvní strany v případě, kdy se bude jednat o</w:t>
      </w:r>
      <w:r w:rsidR="00EA5B69" w:rsidRPr="00584922">
        <w:rPr>
          <w:rFonts w:cs="Arial"/>
          <w:szCs w:val="22"/>
          <w:lang w:val="cs-CZ"/>
        </w:rPr>
        <w:t> </w:t>
      </w:r>
      <w:r w:rsidR="00815857" w:rsidRPr="00584922">
        <w:rPr>
          <w:rFonts w:cs="Arial"/>
          <w:bCs/>
          <w:szCs w:val="22"/>
        </w:rPr>
        <w:t>součinnost</w:t>
      </w:r>
      <w:r w:rsidR="00E953AF" w:rsidRPr="00584922">
        <w:rPr>
          <w:rFonts w:cs="Arial"/>
          <w:bCs/>
          <w:szCs w:val="22"/>
        </w:rPr>
        <w:t xml:space="preserve">, </w:t>
      </w:r>
      <w:r w:rsidR="00815857" w:rsidRPr="00584922">
        <w:rPr>
          <w:rFonts w:cs="Arial"/>
          <w:bCs/>
          <w:szCs w:val="22"/>
        </w:rPr>
        <w:t>kterou</w:t>
      </w:r>
      <w:r w:rsidR="00815857" w:rsidRPr="00584922">
        <w:rPr>
          <w:rFonts w:cs="Arial"/>
          <w:szCs w:val="22"/>
        </w:rPr>
        <w:t xml:space="preserve"> </w:t>
      </w:r>
      <w:r w:rsidR="00E953AF" w:rsidRPr="00584922">
        <w:rPr>
          <w:rFonts w:cs="Arial"/>
          <w:szCs w:val="22"/>
        </w:rPr>
        <w:t xml:space="preserve">nemůže </w:t>
      </w:r>
      <w:r w:rsidR="0096051C" w:rsidRPr="00584922">
        <w:rPr>
          <w:rFonts w:cs="Arial"/>
          <w:bCs/>
          <w:szCs w:val="22"/>
        </w:rPr>
        <w:t>příkazce</w:t>
      </w:r>
      <w:r w:rsidR="00557B4E" w:rsidRPr="00584922">
        <w:rPr>
          <w:rFonts w:cs="Arial"/>
          <w:szCs w:val="22"/>
        </w:rPr>
        <w:t xml:space="preserve"> </w:t>
      </w:r>
      <w:r w:rsidR="00E953AF" w:rsidRPr="00584922">
        <w:rPr>
          <w:rFonts w:cs="Arial"/>
          <w:szCs w:val="22"/>
        </w:rPr>
        <w:t xml:space="preserve">zabezpečit vlastními silami. </w:t>
      </w:r>
      <w:bookmarkStart w:id="6" w:name="_Ref376503882"/>
      <w:bookmarkEnd w:id="5"/>
    </w:p>
    <w:p w14:paraId="21AA597B" w14:textId="77777777" w:rsidR="00006EE7" w:rsidRPr="00584922" w:rsidRDefault="00006EE7" w:rsidP="0081332C">
      <w:pPr>
        <w:pStyle w:val="TSTextlnkuslovan"/>
        <w:spacing w:after="0" w:line="240" w:lineRule="auto"/>
        <w:ind w:left="1588"/>
        <w:jc w:val="both"/>
        <w:rPr>
          <w:rFonts w:cs="Arial"/>
          <w:bCs/>
          <w:szCs w:val="22"/>
        </w:rPr>
      </w:pPr>
    </w:p>
    <w:p w14:paraId="1F378699" w14:textId="77777777" w:rsidR="00E56735" w:rsidRDefault="00DF097D" w:rsidP="00CC26D5">
      <w:pPr>
        <w:pStyle w:val="TSTextlnkuslovan"/>
        <w:numPr>
          <w:ilvl w:val="1"/>
          <w:numId w:val="3"/>
        </w:numPr>
        <w:tabs>
          <w:tab w:val="clear" w:pos="1588"/>
          <w:tab w:val="num" w:pos="709"/>
        </w:tabs>
        <w:spacing w:after="0" w:line="240" w:lineRule="auto"/>
        <w:ind w:left="709" w:hanging="709"/>
        <w:jc w:val="both"/>
        <w:rPr>
          <w:rFonts w:cs="Arial"/>
          <w:bCs/>
          <w:szCs w:val="22"/>
        </w:rPr>
      </w:pPr>
      <w:r w:rsidRPr="00584922">
        <w:rPr>
          <w:rFonts w:cs="Arial"/>
          <w:bCs/>
          <w:szCs w:val="22"/>
        </w:rPr>
        <w:t>Pokud</w:t>
      </w:r>
      <w:r w:rsidR="00E56735" w:rsidRPr="00584922">
        <w:rPr>
          <w:rFonts w:cs="Arial"/>
          <w:bCs/>
          <w:szCs w:val="22"/>
        </w:rPr>
        <w:t xml:space="preserve"> příkazce neposkytne příkazníkovi součinnost dle odst. </w:t>
      </w:r>
      <w:r w:rsidR="00EA5B69" w:rsidRPr="00584922">
        <w:rPr>
          <w:rFonts w:cs="Arial"/>
          <w:bCs/>
          <w:szCs w:val="22"/>
          <w:lang w:val="cs-CZ"/>
        </w:rPr>
        <w:t>5.2</w:t>
      </w:r>
      <w:r w:rsidR="00E56735" w:rsidRPr="00584922">
        <w:rPr>
          <w:rFonts w:cs="Arial"/>
          <w:bCs/>
          <w:szCs w:val="22"/>
        </w:rPr>
        <w:t xml:space="preserve"> této smlouvy</w:t>
      </w:r>
      <w:r w:rsidR="003F6DF1" w:rsidRPr="00584922">
        <w:rPr>
          <w:rFonts w:cs="Arial"/>
          <w:bCs/>
          <w:szCs w:val="22"/>
        </w:rPr>
        <w:t xml:space="preserve"> ve lhůtě tam uvedené</w:t>
      </w:r>
      <w:r w:rsidR="00E56735" w:rsidRPr="00584922">
        <w:rPr>
          <w:rFonts w:cs="Arial"/>
          <w:bCs/>
          <w:szCs w:val="22"/>
        </w:rPr>
        <w:t>, je příkazník oprávněn písemně vyzvat příkazce k poskytnutí této součinnosti v</w:t>
      </w:r>
      <w:r w:rsidR="002950F6" w:rsidRPr="00584922">
        <w:rPr>
          <w:rFonts w:cs="Arial"/>
          <w:bCs/>
          <w:szCs w:val="22"/>
        </w:rPr>
        <w:t> </w:t>
      </w:r>
      <w:r w:rsidR="00E56735" w:rsidRPr="00584922">
        <w:rPr>
          <w:rFonts w:cs="Arial"/>
          <w:bCs/>
          <w:szCs w:val="22"/>
        </w:rPr>
        <w:t>přiměřené</w:t>
      </w:r>
      <w:r w:rsidR="002950F6" w:rsidRPr="00584922">
        <w:rPr>
          <w:rFonts w:cs="Arial"/>
          <w:bCs/>
          <w:szCs w:val="22"/>
        </w:rPr>
        <w:t xml:space="preserve"> dodatečné</w:t>
      </w:r>
      <w:r w:rsidR="00E56735" w:rsidRPr="00584922">
        <w:rPr>
          <w:rFonts w:cs="Arial"/>
          <w:bCs/>
          <w:szCs w:val="22"/>
        </w:rPr>
        <w:t xml:space="preserve"> lhůtě, jež však nesmí být kratší než 5 pracovních dní. </w:t>
      </w:r>
      <w:r w:rsidR="00122FA3" w:rsidRPr="00584922">
        <w:rPr>
          <w:rFonts w:cs="Arial"/>
          <w:bCs/>
          <w:szCs w:val="22"/>
        </w:rPr>
        <w:t>V případě marného</w:t>
      </w:r>
      <w:r w:rsidR="00060AD2" w:rsidRPr="00584922">
        <w:rPr>
          <w:rFonts w:cs="Arial"/>
          <w:bCs/>
          <w:szCs w:val="22"/>
        </w:rPr>
        <w:t xml:space="preserve"> upl</w:t>
      </w:r>
      <w:r w:rsidR="00122FA3" w:rsidRPr="00584922">
        <w:rPr>
          <w:rFonts w:cs="Arial"/>
          <w:bCs/>
          <w:szCs w:val="22"/>
        </w:rPr>
        <w:t>ynutí</w:t>
      </w:r>
      <w:r w:rsidR="00060AD2" w:rsidRPr="00584922">
        <w:rPr>
          <w:rFonts w:cs="Arial"/>
          <w:bCs/>
          <w:szCs w:val="22"/>
        </w:rPr>
        <w:t xml:space="preserve"> této lhůty je příkazník oprávněn od této smlouvy odstoupit. </w:t>
      </w:r>
      <w:bookmarkEnd w:id="6"/>
    </w:p>
    <w:p w14:paraId="303356ED" w14:textId="77777777" w:rsidR="00006EE7" w:rsidRPr="00584922" w:rsidRDefault="00006EE7" w:rsidP="0081332C">
      <w:pPr>
        <w:pStyle w:val="TSTextlnkuslovan"/>
        <w:spacing w:after="0" w:line="240" w:lineRule="auto"/>
        <w:ind w:left="1588"/>
        <w:jc w:val="both"/>
        <w:rPr>
          <w:rFonts w:cs="Arial"/>
          <w:bCs/>
          <w:szCs w:val="22"/>
        </w:rPr>
      </w:pPr>
    </w:p>
    <w:p w14:paraId="3C9A968B" w14:textId="77777777" w:rsidR="00006EE7" w:rsidRPr="0081332C" w:rsidRDefault="0096051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Příkazce</w:t>
      </w:r>
      <w:r w:rsidR="00557B4E" w:rsidRPr="00584922">
        <w:rPr>
          <w:rFonts w:cs="Arial"/>
          <w:szCs w:val="22"/>
        </w:rPr>
        <w:t xml:space="preserve"> </w:t>
      </w:r>
      <w:r w:rsidR="00E953AF" w:rsidRPr="00584922">
        <w:rPr>
          <w:rFonts w:cs="Arial"/>
          <w:szCs w:val="22"/>
        </w:rPr>
        <w:t xml:space="preserve">poskytne </w:t>
      </w:r>
      <w:r w:rsidR="00E5106E" w:rsidRPr="00584922">
        <w:rPr>
          <w:rFonts w:cs="Arial"/>
          <w:bCs/>
          <w:szCs w:val="22"/>
        </w:rPr>
        <w:t>příkazníkovi</w:t>
      </w:r>
      <w:r w:rsidR="00E5106E" w:rsidRPr="00584922">
        <w:rPr>
          <w:rFonts w:cs="Arial"/>
          <w:szCs w:val="22"/>
        </w:rPr>
        <w:t xml:space="preserve"> </w:t>
      </w:r>
      <w:r w:rsidR="00E9264F">
        <w:rPr>
          <w:rFonts w:cs="Arial"/>
          <w:szCs w:val="22"/>
          <w:lang w:val="cs-CZ"/>
        </w:rPr>
        <w:t xml:space="preserve">součinnost </w:t>
      </w:r>
      <w:r w:rsidR="00E953AF" w:rsidRPr="00584922">
        <w:rPr>
          <w:rFonts w:cs="Arial"/>
          <w:szCs w:val="22"/>
        </w:rPr>
        <w:t xml:space="preserve">pro </w:t>
      </w:r>
      <w:r w:rsidR="00224EC3" w:rsidRPr="00584922">
        <w:rPr>
          <w:rFonts w:cs="Arial"/>
          <w:bCs/>
          <w:szCs w:val="22"/>
        </w:rPr>
        <w:t>provedení investorsko-inženýrských činností</w:t>
      </w:r>
      <w:r w:rsidR="00224EC3" w:rsidRPr="00584922">
        <w:rPr>
          <w:rFonts w:cs="Arial"/>
          <w:szCs w:val="22"/>
        </w:rPr>
        <w:t xml:space="preserve"> </w:t>
      </w:r>
      <w:r w:rsidR="00E953AF" w:rsidRPr="00584922">
        <w:rPr>
          <w:rFonts w:cs="Arial"/>
          <w:szCs w:val="22"/>
        </w:rPr>
        <w:t xml:space="preserve">a pro výpočet ceny </w:t>
      </w:r>
      <w:r w:rsidR="00E953AF" w:rsidRPr="00584922">
        <w:rPr>
          <w:rFonts w:cs="Arial"/>
          <w:bCs/>
          <w:szCs w:val="22"/>
        </w:rPr>
        <w:t>údaj</w:t>
      </w:r>
      <w:r w:rsidR="00021E94" w:rsidRPr="00584922">
        <w:rPr>
          <w:rFonts w:cs="Arial"/>
          <w:bCs/>
          <w:szCs w:val="22"/>
        </w:rPr>
        <w:t>e</w:t>
      </w:r>
      <w:r w:rsidR="00E953AF" w:rsidRPr="00584922">
        <w:rPr>
          <w:rFonts w:cs="Arial"/>
          <w:szCs w:val="22"/>
        </w:rPr>
        <w:t xml:space="preserve"> o nákladech stavby.</w:t>
      </w:r>
    </w:p>
    <w:p w14:paraId="118E212D" w14:textId="77777777" w:rsidR="00006EE7" w:rsidRPr="00584922" w:rsidRDefault="00006EE7" w:rsidP="0081332C">
      <w:pPr>
        <w:pStyle w:val="TSTextlnkuslovan"/>
        <w:spacing w:after="0" w:line="240" w:lineRule="auto"/>
        <w:ind w:left="1588"/>
        <w:jc w:val="both"/>
        <w:rPr>
          <w:rFonts w:cs="Arial"/>
          <w:szCs w:val="22"/>
        </w:rPr>
      </w:pPr>
    </w:p>
    <w:p w14:paraId="149B6430" w14:textId="77777777" w:rsidR="00C16D8B" w:rsidRDefault="00C16D8B" w:rsidP="00CC26D5">
      <w:pPr>
        <w:pStyle w:val="TSTextlnkuslovan"/>
        <w:numPr>
          <w:ilvl w:val="1"/>
          <w:numId w:val="3"/>
        </w:numPr>
        <w:tabs>
          <w:tab w:val="clear" w:pos="1588"/>
          <w:tab w:val="num" w:pos="709"/>
        </w:tabs>
        <w:spacing w:after="0" w:line="240" w:lineRule="auto"/>
        <w:ind w:left="709" w:hanging="709"/>
        <w:jc w:val="both"/>
        <w:rPr>
          <w:rFonts w:cs="Arial"/>
          <w:bCs/>
          <w:szCs w:val="22"/>
        </w:rPr>
      </w:pPr>
      <w:r w:rsidRPr="00584922">
        <w:rPr>
          <w:rFonts w:cs="Arial"/>
          <w:bCs/>
          <w:szCs w:val="22"/>
        </w:rPr>
        <w:t xml:space="preserve">Smluvní strany si veškeré pokyny a informace předávají </w:t>
      </w:r>
      <w:r w:rsidR="00A25BE6" w:rsidRPr="00584922">
        <w:rPr>
          <w:rFonts w:cs="Arial"/>
          <w:bCs/>
          <w:szCs w:val="22"/>
          <w:lang w:val="cs-CZ"/>
        </w:rPr>
        <w:t xml:space="preserve">písemnou </w:t>
      </w:r>
      <w:r w:rsidR="00E9264F">
        <w:rPr>
          <w:rFonts w:cs="Arial"/>
          <w:bCs/>
          <w:szCs w:val="22"/>
          <w:lang w:val="cs-CZ"/>
        </w:rPr>
        <w:t xml:space="preserve">nebo elektronickou </w:t>
      </w:r>
      <w:r w:rsidR="00A25BE6" w:rsidRPr="00584922">
        <w:rPr>
          <w:rFonts w:cs="Arial"/>
          <w:bCs/>
          <w:szCs w:val="22"/>
          <w:lang w:val="cs-CZ"/>
        </w:rPr>
        <w:t>formou</w:t>
      </w:r>
      <w:r w:rsidR="00E9264F">
        <w:rPr>
          <w:rFonts w:cs="Arial"/>
          <w:bCs/>
          <w:szCs w:val="22"/>
          <w:lang w:val="cs-CZ"/>
        </w:rPr>
        <w:t>.</w:t>
      </w:r>
      <w:r w:rsidRPr="00584922">
        <w:rPr>
          <w:rFonts w:cs="Arial"/>
          <w:bCs/>
          <w:szCs w:val="22"/>
        </w:rPr>
        <w:t xml:space="preserve"> </w:t>
      </w:r>
    </w:p>
    <w:p w14:paraId="285F38B1" w14:textId="77777777" w:rsidR="00006EE7" w:rsidRPr="00584922" w:rsidRDefault="00006EE7" w:rsidP="0081332C">
      <w:pPr>
        <w:pStyle w:val="TSTextlnkuslovan"/>
        <w:spacing w:after="0" w:line="240" w:lineRule="auto"/>
        <w:ind w:left="1588"/>
        <w:jc w:val="both"/>
        <w:rPr>
          <w:rFonts w:cs="Arial"/>
          <w:bCs/>
          <w:szCs w:val="22"/>
        </w:rPr>
      </w:pPr>
    </w:p>
    <w:p w14:paraId="680E9B11" w14:textId="77777777" w:rsidR="00345E6E" w:rsidRPr="00584922" w:rsidRDefault="007E394E" w:rsidP="00CC26D5">
      <w:pPr>
        <w:pStyle w:val="TSTextlnkuslovan"/>
        <w:numPr>
          <w:ilvl w:val="1"/>
          <w:numId w:val="3"/>
        </w:numPr>
        <w:tabs>
          <w:tab w:val="clear" w:pos="1588"/>
          <w:tab w:val="num" w:pos="709"/>
        </w:tabs>
        <w:spacing w:after="0" w:line="240" w:lineRule="auto"/>
        <w:ind w:left="709" w:hanging="709"/>
        <w:jc w:val="both"/>
        <w:rPr>
          <w:rFonts w:cs="Arial"/>
          <w:bCs/>
          <w:szCs w:val="22"/>
        </w:rPr>
      </w:pPr>
      <w:r w:rsidRPr="00584922">
        <w:rPr>
          <w:rFonts w:cs="Arial"/>
          <w:bCs/>
          <w:szCs w:val="22"/>
        </w:rPr>
        <w:t>Kontaktní osob</w:t>
      </w:r>
      <w:r w:rsidR="0096683C" w:rsidRPr="00584922">
        <w:rPr>
          <w:rFonts w:cs="Arial"/>
          <w:bCs/>
          <w:szCs w:val="22"/>
          <w:lang w:val="cs-CZ"/>
        </w:rPr>
        <w:t>ou</w:t>
      </w:r>
      <w:r w:rsidRPr="00584922">
        <w:rPr>
          <w:rFonts w:cs="Arial"/>
          <w:bCs/>
          <w:szCs w:val="22"/>
        </w:rPr>
        <w:t xml:space="preserve"> příkazce</w:t>
      </w:r>
      <w:r w:rsidR="0096683C" w:rsidRPr="00584922">
        <w:rPr>
          <w:rFonts w:cs="Arial"/>
          <w:bCs/>
          <w:szCs w:val="22"/>
        </w:rPr>
        <w:t>, jež j</w:t>
      </w:r>
      <w:r w:rsidR="0096683C" w:rsidRPr="00584922">
        <w:rPr>
          <w:rFonts w:cs="Arial"/>
          <w:bCs/>
          <w:szCs w:val="22"/>
          <w:lang w:val="cs-CZ"/>
        </w:rPr>
        <w:t>e</w:t>
      </w:r>
      <w:r w:rsidRPr="00584922">
        <w:rPr>
          <w:rFonts w:cs="Arial"/>
          <w:bCs/>
          <w:szCs w:val="22"/>
        </w:rPr>
        <w:t xml:space="preserve"> současně pracovník</w:t>
      </w:r>
      <w:r w:rsidR="0096683C" w:rsidRPr="00584922">
        <w:rPr>
          <w:rFonts w:cs="Arial"/>
          <w:bCs/>
          <w:szCs w:val="22"/>
          <w:lang w:val="cs-CZ"/>
        </w:rPr>
        <w:t>em</w:t>
      </w:r>
      <w:r w:rsidRPr="00584922">
        <w:rPr>
          <w:rFonts w:cs="Arial"/>
          <w:bCs/>
          <w:szCs w:val="22"/>
        </w:rPr>
        <w:t xml:space="preserve"> příkazce</w:t>
      </w:r>
      <w:r w:rsidR="00557B4E" w:rsidRPr="00584922">
        <w:rPr>
          <w:rFonts w:cs="Arial"/>
          <w:bCs/>
          <w:szCs w:val="22"/>
        </w:rPr>
        <w:t xml:space="preserve"> </w:t>
      </w:r>
      <w:r w:rsidR="00E953AF" w:rsidRPr="00584922">
        <w:rPr>
          <w:rFonts w:cs="Arial"/>
          <w:bCs/>
          <w:szCs w:val="22"/>
        </w:rPr>
        <w:t xml:space="preserve">určeným pro </w:t>
      </w:r>
      <w:r w:rsidR="00021E94" w:rsidRPr="00584922">
        <w:rPr>
          <w:rFonts w:cs="Arial"/>
          <w:bCs/>
          <w:szCs w:val="22"/>
        </w:rPr>
        <w:t>poskytování součinnosti v běžném rozsahu</w:t>
      </w:r>
      <w:r w:rsidRPr="00584922">
        <w:rPr>
          <w:rFonts w:cs="Arial"/>
          <w:bCs/>
          <w:szCs w:val="22"/>
        </w:rPr>
        <w:t>,</w:t>
      </w:r>
      <w:r w:rsidR="00021E94" w:rsidRPr="00584922">
        <w:rPr>
          <w:rFonts w:cs="Arial"/>
          <w:bCs/>
          <w:szCs w:val="22"/>
        </w:rPr>
        <w:t xml:space="preserve"> j</w:t>
      </w:r>
      <w:r w:rsidR="0096683C" w:rsidRPr="00584922">
        <w:rPr>
          <w:rFonts w:cs="Arial"/>
          <w:bCs/>
          <w:szCs w:val="22"/>
          <w:lang w:val="cs-CZ"/>
        </w:rPr>
        <w:t>e</w:t>
      </w:r>
      <w:r w:rsidR="00BE4048" w:rsidRPr="00584922">
        <w:rPr>
          <w:rFonts w:cs="Arial"/>
          <w:bCs/>
          <w:szCs w:val="22"/>
        </w:rPr>
        <w:t>:</w:t>
      </w:r>
      <w:r w:rsidR="00E953AF" w:rsidRPr="00584922">
        <w:rPr>
          <w:rFonts w:cs="Arial"/>
          <w:bCs/>
          <w:szCs w:val="22"/>
        </w:rPr>
        <w:t xml:space="preserve"> </w:t>
      </w:r>
    </w:p>
    <w:p w14:paraId="135FC0EE" w14:textId="77777777" w:rsidR="008F712D" w:rsidRPr="00584922" w:rsidRDefault="008F712D" w:rsidP="004B0FAE">
      <w:pPr>
        <w:pStyle w:val="TSTextlnkuslovan"/>
        <w:spacing w:after="0" w:line="240" w:lineRule="auto"/>
        <w:ind w:left="792"/>
        <w:jc w:val="both"/>
        <w:rPr>
          <w:rFonts w:cs="Arial"/>
          <w:szCs w:val="22"/>
          <w:lang w:val="cs-CZ"/>
        </w:rPr>
      </w:pPr>
    </w:p>
    <w:p w14:paraId="5B793790" w14:textId="722AE6EF" w:rsidR="00E953AF" w:rsidRPr="00584922" w:rsidRDefault="00345E6E" w:rsidP="004B0FAE">
      <w:pPr>
        <w:pStyle w:val="TSTextlnkuslovan"/>
        <w:spacing w:after="0" w:line="240" w:lineRule="auto"/>
        <w:ind w:left="792"/>
        <w:jc w:val="both"/>
        <w:rPr>
          <w:rFonts w:cs="Arial"/>
          <w:szCs w:val="22"/>
          <w:lang w:val="cs-CZ"/>
        </w:rPr>
      </w:pPr>
      <w:r w:rsidRPr="00584922">
        <w:rPr>
          <w:rFonts w:cs="Arial"/>
          <w:szCs w:val="22"/>
        </w:rPr>
        <w:t>Jméno:</w:t>
      </w:r>
      <w:r w:rsidR="0035592D" w:rsidRPr="00584922">
        <w:rPr>
          <w:rFonts w:cs="Arial"/>
          <w:szCs w:val="22"/>
        </w:rPr>
        <w:tab/>
      </w:r>
      <w:r w:rsidR="00433F0F">
        <w:rPr>
          <w:rFonts w:cs="Arial"/>
          <w:szCs w:val="22"/>
          <w:lang w:val="cs-CZ"/>
        </w:rPr>
        <w:t>Ing. Miroslav Irovský</w:t>
      </w:r>
    </w:p>
    <w:p w14:paraId="545565A1" w14:textId="447D0963" w:rsidR="00345E6E" w:rsidRPr="00584922" w:rsidRDefault="00345E6E" w:rsidP="004B0FAE">
      <w:pPr>
        <w:pStyle w:val="TSTextlnkuslovan"/>
        <w:spacing w:after="0" w:line="240" w:lineRule="auto"/>
        <w:ind w:left="792"/>
        <w:jc w:val="both"/>
        <w:rPr>
          <w:rFonts w:cs="Arial"/>
          <w:szCs w:val="22"/>
          <w:lang w:val="cs-CZ"/>
        </w:rPr>
      </w:pPr>
      <w:r w:rsidRPr="00584922">
        <w:rPr>
          <w:rFonts w:cs="Arial"/>
          <w:szCs w:val="22"/>
        </w:rPr>
        <w:t>Telefon:</w:t>
      </w:r>
      <w:r w:rsidR="0035592D" w:rsidRPr="00584922">
        <w:rPr>
          <w:rFonts w:cs="Arial"/>
          <w:szCs w:val="22"/>
        </w:rPr>
        <w:tab/>
      </w:r>
      <w:r w:rsidR="00433F0F">
        <w:rPr>
          <w:rFonts w:cs="Arial"/>
          <w:szCs w:val="22"/>
          <w:lang w:val="cs-CZ"/>
        </w:rPr>
        <w:t>727 956 752</w:t>
      </w:r>
    </w:p>
    <w:p w14:paraId="6B28B4EA" w14:textId="3D87A9B3" w:rsidR="00AA27DC" w:rsidRPr="00584922" w:rsidRDefault="00345E6E" w:rsidP="004B0FAE">
      <w:pPr>
        <w:pStyle w:val="TSTextlnkuslovan"/>
        <w:spacing w:after="0" w:line="240" w:lineRule="auto"/>
        <w:ind w:left="792"/>
        <w:jc w:val="both"/>
        <w:rPr>
          <w:rFonts w:cs="Arial"/>
          <w:szCs w:val="22"/>
          <w:lang w:val="cs-CZ"/>
        </w:rPr>
      </w:pPr>
      <w:r w:rsidRPr="00584922">
        <w:rPr>
          <w:rFonts w:cs="Arial"/>
          <w:szCs w:val="22"/>
        </w:rPr>
        <w:t>E-mail:</w:t>
      </w:r>
      <w:r w:rsidR="0035592D" w:rsidRPr="00584922">
        <w:rPr>
          <w:rFonts w:cs="Arial"/>
          <w:szCs w:val="22"/>
        </w:rPr>
        <w:tab/>
      </w:r>
      <w:r w:rsidR="00433F0F">
        <w:rPr>
          <w:rFonts w:cs="Arial"/>
          <w:szCs w:val="22"/>
          <w:lang w:val="cs-CZ"/>
        </w:rPr>
        <w:t>m.irovsky@spucr.cz</w:t>
      </w:r>
    </w:p>
    <w:p w14:paraId="1A2107FC" w14:textId="77777777" w:rsidR="008F712D" w:rsidRPr="00584922" w:rsidRDefault="008F712D" w:rsidP="004B0FAE">
      <w:pPr>
        <w:pStyle w:val="TSTextlnkuslovan"/>
        <w:spacing w:after="0" w:line="240" w:lineRule="auto"/>
        <w:ind w:left="792"/>
        <w:jc w:val="both"/>
        <w:rPr>
          <w:rFonts w:cs="Arial"/>
          <w:bCs/>
          <w:szCs w:val="22"/>
          <w:lang w:val="cs-CZ"/>
        </w:rPr>
      </w:pPr>
    </w:p>
    <w:p w14:paraId="003C0DF1" w14:textId="77777777" w:rsidR="00C16D8B" w:rsidRPr="00584922" w:rsidRDefault="00C16D8B" w:rsidP="004B0FAE">
      <w:pPr>
        <w:pStyle w:val="TSTextlnkuslovan"/>
        <w:spacing w:after="0" w:line="240" w:lineRule="auto"/>
        <w:ind w:left="792"/>
        <w:jc w:val="both"/>
        <w:rPr>
          <w:rFonts w:cs="Arial"/>
          <w:bCs/>
          <w:szCs w:val="22"/>
        </w:rPr>
      </w:pPr>
      <w:r w:rsidRPr="00584922">
        <w:rPr>
          <w:rFonts w:cs="Arial"/>
          <w:bCs/>
          <w:szCs w:val="22"/>
        </w:rPr>
        <w:t xml:space="preserve">Kontaktními osobami příkazníka jsou: </w:t>
      </w:r>
    </w:p>
    <w:p w14:paraId="1AEF7D4B" w14:textId="67DBC0AD" w:rsidR="00C16D8B" w:rsidRPr="00584922" w:rsidRDefault="00C16D8B" w:rsidP="004B0FAE">
      <w:pPr>
        <w:pStyle w:val="TSTextlnkuslovan"/>
        <w:spacing w:after="0" w:line="240" w:lineRule="auto"/>
        <w:ind w:left="792"/>
        <w:jc w:val="both"/>
        <w:rPr>
          <w:rFonts w:cs="Arial"/>
          <w:szCs w:val="22"/>
          <w:lang w:val="cs-CZ"/>
        </w:rPr>
      </w:pPr>
      <w:r w:rsidRPr="00584922">
        <w:rPr>
          <w:rFonts w:cs="Arial"/>
          <w:szCs w:val="22"/>
        </w:rPr>
        <w:t>Jméno:</w:t>
      </w:r>
      <w:r w:rsidRPr="00584922">
        <w:rPr>
          <w:rFonts w:cs="Arial"/>
          <w:szCs w:val="22"/>
        </w:rPr>
        <w:tab/>
        <w:t>…………………….</w:t>
      </w:r>
      <w:r w:rsidR="006C59CB" w:rsidRPr="00584922">
        <w:rPr>
          <w:rFonts w:cs="Arial"/>
          <w:szCs w:val="22"/>
          <w:lang w:val="cs-CZ"/>
        </w:rPr>
        <w:t xml:space="preserve"> </w:t>
      </w:r>
      <w:r w:rsidR="006C59CB" w:rsidRPr="00584922">
        <w:rPr>
          <w:rFonts w:cs="Arial"/>
          <w:b/>
          <w:szCs w:val="22"/>
          <w:highlight w:val="yellow"/>
          <w:lang w:val="en-US"/>
        </w:rPr>
        <w:t>[DOPLNIT]</w:t>
      </w:r>
    </w:p>
    <w:p w14:paraId="70A65633" w14:textId="440FE6E8" w:rsidR="00C16D8B" w:rsidRPr="00584922" w:rsidRDefault="00C16D8B" w:rsidP="004B0FAE">
      <w:pPr>
        <w:pStyle w:val="TSTextlnkuslovan"/>
        <w:spacing w:after="0" w:line="240" w:lineRule="auto"/>
        <w:ind w:left="792"/>
        <w:jc w:val="both"/>
        <w:rPr>
          <w:rFonts w:cs="Arial"/>
          <w:szCs w:val="22"/>
        </w:rPr>
      </w:pPr>
      <w:r w:rsidRPr="00584922">
        <w:rPr>
          <w:rFonts w:cs="Arial"/>
          <w:szCs w:val="22"/>
        </w:rPr>
        <w:t>Telefon:</w:t>
      </w:r>
      <w:r w:rsidRPr="00584922">
        <w:rPr>
          <w:rFonts w:cs="Arial"/>
          <w:szCs w:val="22"/>
        </w:rPr>
        <w:tab/>
        <w:t>……………………</w:t>
      </w:r>
      <w:r w:rsidR="006C59CB" w:rsidRPr="00584922">
        <w:rPr>
          <w:rFonts w:cs="Arial"/>
          <w:szCs w:val="22"/>
          <w:lang w:val="cs-CZ"/>
        </w:rPr>
        <w:t xml:space="preserve">  </w:t>
      </w:r>
      <w:r w:rsidR="006C59CB" w:rsidRPr="00584922">
        <w:rPr>
          <w:rFonts w:cs="Arial"/>
          <w:b/>
          <w:szCs w:val="22"/>
          <w:highlight w:val="yellow"/>
          <w:lang w:val="en-US"/>
        </w:rPr>
        <w:t>[DOPLNIT]</w:t>
      </w:r>
      <w:r w:rsidRPr="00584922">
        <w:rPr>
          <w:rFonts w:cs="Arial"/>
          <w:szCs w:val="22"/>
        </w:rPr>
        <w:t xml:space="preserve"> </w:t>
      </w:r>
    </w:p>
    <w:p w14:paraId="3845D458" w14:textId="56D313A3" w:rsidR="00C16D8B" w:rsidRPr="00584922" w:rsidRDefault="00C16D8B" w:rsidP="004B0FAE">
      <w:pPr>
        <w:pStyle w:val="TSTextlnkuslovan"/>
        <w:spacing w:after="0" w:line="240" w:lineRule="auto"/>
        <w:ind w:left="792"/>
        <w:jc w:val="both"/>
        <w:rPr>
          <w:rFonts w:cs="Arial"/>
          <w:szCs w:val="22"/>
          <w:lang w:val="cs-CZ"/>
        </w:rPr>
      </w:pPr>
      <w:r w:rsidRPr="00584922">
        <w:rPr>
          <w:rFonts w:cs="Arial"/>
          <w:szCs w:val="22"/>
        </w:rPr>
        <w:t>E-mail:</w:t>
      </w:r>
      <w:r w:rsidRPr="00584922">
        <w:rPr>
          <w:rFonts w:cs="Arial"/>
          <w:szCs w:val="22"/>
        </w:rPr>
        <w:tab/>
        <w:t>…………………….</w:t>
      </w:r>
      <w:r w:rsidR="006C59CB" w:rsidRPr="00584922">
        <w:rPr>
          <w:rFonts w:cs="Arial"/>
          <w:szCs w:val="22"/>
          <w:lang w:val="cs-CZ"/>
        </w:rPr>
        <w:t xml:space="preserve"> </w:t>
      </w:r>
      <w:r w:rsidR="006C59CB" w:rsidRPr="00584922">
        <w:rPr>
          <w:rFonts w:cs="Arial"/>
          <w:b/>
          <w:szCs w:val="22"/>
          <w:highlight w:val="yellow"/>
          <w:lang w:val="en-US"/>
        </w:rPr>
        <w:t>[DOPLNIT]</w:t>
      </w:r>
    </w:p>
    <w:p w14:paraId="69F00A82" w14:textId="77777777" w:rsidR="00D90930" w:rsidRPr="00584922" w:rsidRDefault="00D90930" w:rsidP="0081332C">
      <w:pPr>
        <w:pStyle w:val="TSTextlnkuslovan"/>
        <w:spacing w:after="0" w:line="240" w:lineRule="auto"/>
        <w:jc w:val="both"/>
        <w:rPr>
          <w:rFonts w:cs="Arial"/>
          <w:szCs w:val="22"/>
          <w:lang w:val="cs-CZ"/>
        </w:rPr>
      </w:pPr>
    </w:p>
    <w:p w14:paraId="38D01590" w14:textId="77777777" w:rsidR="008F712D" w:rsidRPr="00584922" w:rsidRDefault="008F712D" w:rsidP="004B0FAE">
      <w:pPr>
        <w:pStyle w:val="TSTextlnkuslovan"/>
        <w:spacing w:after="0" w:line="240" w:lineRule="auto"/>
        <w:ind w:left="792"/>
        <w:jc w:val="both"/>
        <w:rPr>
          <w:rFonts w:cs="Arial"/>
          <w:szCs w:val="22"/>
          <w:lang w:val="cs-CZ"/>
        </w:rPr>
      </w:pPr>
    </w:p>
    <w:p w14:paraId="21D80437" w14:textId="77777777" w:rsidR="003162F4" w:rsidRPr="00584922" w:rsidRDefault="003162F4" w:rsidP="00CC26D5">
      <w:pPr>
        <w:pStyle w:val="Odstavecseseznamem"/>
        <w:numPr>
          <w:ilvl w:val="0"/>
          <w:numId w:val="3"/>
        </w:numPr>
        <w:spacing w:after="0" w:line="240" w:lineRule="auto"/>
        <w:ind w:left="709"/>
        <w:contextualSpacing w:val="0"/>
        <w:jc w:val="center"/>
        <w:rPr>
          <w:rFonts w:cs="Arial"/>
          <w:szCs w:val="22"/>
        </w:rPr>
      </w:pPr>
      <w:r w:rsidRPr="00584922">
        <w:rPr>
          <w:rFonts w:cs="Arial"/>
          <w:b/>
          <w:szCs w:val="22"/>
          <w:u w:val="single"/>
        </w:rPr>
        <w:br/>
      </w:r>
      <w:r w:rsidR="00C56067" w:rsidRPr="00584922">
        <w:rPr>
          <w:rFonts w:cs="Arial"/>
          <w:b/>
          <w:szCs w:val="22"/>
          <w:u w:val="single"/>
        </w:rPr>
        <w:t>Odměna příkazníka</w:t>
      </w:r>
      <w:r w:rsidR="00864FA3" w:rsidRPr="00584922">
        <w:rPr>
          <w:rFonts w:cs="Arial"/>
          <w:b/>
          <w:szCs w:val="22"/>
          <w:u w:val="single"/>
        </w:rPr>
        <w:t xml:space="preserve"> a platební podmínky</w:t>
      </w:r>
    </w:p>
    <w:p w14:paraId="77266FB8" w14:textId="77777777" w:rsidR="002F4B53" w:rsidRPr="00584922" w:rsidRDefault="002F4B53" w:rsidP="002F4B53">
      <w:pPr>
        <w:pStyle w:val="Odstavecseseznamem"/>
        <w:spacing w:after="0" w:line="240" w:lineRule="auto"/>
        <w:contextualSpacing w:val="0"/>
        <w:jc w:val="center"/>
        <w:rPr>
          <w:rFonts w:cs="Arial"/>
          <w:szCs w:val="22"/>
        </w:rPr>
      </w:pPr>
    </w:p>
    <w:p w14:paraId="1898D976" w14:textId="77777777" w:rsidR="00B154EC" w:rsidRPr="00584922" w:rsidRDefault="00B154EC" w:rsidP="00B154EC">
      <w:pPr>
        <w:ind w:left="426"/>
        <w:jc w:val="center"/>
        <w:rPr>
          <w:rFonts w:cs="Arial"/>
          <w:szCs w:val="22"/>
        </w:rPr>
      </w:pPr>
      <w:r w:rsidRPr="00584922">
        <w:rPr>
          <w:rFonts w:cs="Arial"/>
          <w:szCs w:val="22"/>
          <w:highlight w:val="yellow"/>
        </w:rPr>
        <w:t>(nehodící se variantu škrtněte)</w:t>
      </w:r>
    </w:p>
    <w:p w14:paraId="3ADB41D5" w14:textId="77777777" w:rsidR="008A7D61" w:rsidRPr="00584922" w:rsidRDefault="008A7D61" w:rsidP="00B154EC">
      <w:pPr>
        <w:ind w:left="426"/>
        <w:jc w:val="center"/>
        <w:rPr>
          <w:rFonts w:cs="Arial"/>
          <w:b/>
          <w:i/>
          <w:szCs w:val="22"/>
        </w:rPr>
      </w:pPr>
    </w:p>
    <w:p w14:paraId="08796A8A" w14:textId="77777777" w:rsidR="00B154EC" w:rsidRPr="00584922" w:rsidRDefault="00B154EC" w:rsidP="00B154EC">
      <w:pPr>
        <w:ind w:left="426"/>
        <w:jc w:val="center"/>
        <w:rPr>
          <w:rFonts w:cs="Arial"/>
          <w:b/>
          <w:i/>
          <w:szCs w:val="22"/>
        </w:rPr>
      </w:pPr>
      <w:r w:rsidRPr="00584922">
        <w:rPr>
          <w:rFonts w:cs="Arial"/>
          <w:b/>
          <w:i/>
          <w:szCs w:val="22"/>
        </w:rPr>
        <w:t>Varianta A</w:t>
      </w:r>
    </w:p>
    <w:p w14:paraId="34F8E1A9" w14:textId="77777777" w:rsidR="00B154EC" w:rsidRPr="00584922" w:rsidRDefault="00B154EC" w:rsidP="00CC26D5">
      <w:pPr>
        <w:pStyle w:val="Odstavecseseznamem"/>
        <w:numPr>
          <w:ilvl w:val="1"/>
          <w:numId w:val="3"/>
        </w:numPr>
        <w:tabs>
          <w:tab w:val="clear" w:pos="1588"/>
          <w:tab w:val="num" w:pos="709"/>
        </w:tabs>
        <w:spacing w:after="0" w:line="240" w:lineRule="auto"/>
        <w:ind w:left="709" w:hanging="709"/>
        <w:jc w:val="both"/>
        <w:rPr>
          <w:rFonts w:cs="Arial"/>
          <w:i/>
          <w:szCs w:val="22"/>
        </w:rPr>
      </w:pPr>
      <w:r w:rsidRPr="00584922">
        <w:rPr>
          <w:rFonts w:cs="Arial"/>
          <w:i/>
          <w:szCs w:val="22"/>
        </w:rPr>
        <w:t>Odměna za provedení investorsko-inženýrských činností činí</w:t>
      </w:r>
    </w:p>
    <w:p w14:paraId="4AF5ECB5" w14:textId="77777777" w:rsidR="00DD53E6" w:rsidRPr="00584922" w:rsidRDefault="00B154EC" w:rsidP="00B154EC">
      <w:pPr>
        <w:pStyle w:val="Odstavecseseznamem"/>
        <w:ind w:left="709"/>
        <w:jc w:val="both"/>
        <w:rPr>
          <w:rFonts w:cs="Arial"/>
          <w:i/>
          <w:szCs w:val="22"/>
        </w:rPr>
      </w:pPr>
      <w:r w:rsidRPr="00584922">
        <w:rPr>
          <w:rFonts w:cs="Arial"/>
          <w:b/>
          <w:szCs w:val="22"/>
          <w:highlight w:val="yellow"/>
          <w:lang w:val="en-US"/>
        </w:rPr>
        <w:t>[</w:t>
      </w:r>
      <w:proofErr w:type="gramStart"/>
      <w:r w:rsidRPr="00584922">
        <w:rPr>
          <w:rFonts w:cs="Arial"/>
          <w:b/>
          <w:szCs w:val="22"/>
          <w:highlight w:val="yellow"/>
          <w:lang w:val="en-US"/>
        </w:rPr>
        <w:t>DOPLNIT]</w:t>
      </w:r>
      <w:r w:rsidRPr="00584922">
        <w:rPr>
          <w:rFonts w:cs="Arial"/>
          <w:i/>
          <w:szCs w:val="22"/>
        </w:rPr>
        <w:t xml:space="preserve">  Kč</w:t>
      </w:r>
      <w:proofErr w:type="gramEnd"/>
      <w:r w:rsidRPr="00584922">
        <w:rPr>
          <w:rFonts w:cs="Arial"/>
          <w:i/>
          <w:szCs w:val="22"/>
        </w:rPr>
        <w:t xml:space="preserve"> bez DP</w:t>
      </w:r>
      <w:r w:rsidRPr="00584922">
        <w:rPr>
          <w:rFonts w:cs="Arial"/>
          <w:i/>
          <w:szCs w:val="22"/>
          <w:lang w:val="en-US"/>
        </w:rPr>
        <w:t>H</w:t>
      </w:r>
      <w:r w:rsidRPr="00584922">
        <w:rPr>
          <w:rFonts w:cs="Arial"/>
          <w:i/>
          <w:szCs w:val="22"/>
        </w:rPr>
        <w:t xml:space="preserve"> (slovy:</w:t>
      </w:r>
      <w:r w:rsidRPr="00584922">
        <w:rPr>
          <w:rFonts w:cs="Arial"/>
          <w:b/>
          <w:szCs w:val="22"/>
          <w:highlight w:val="yellow"/>
          <w:lang w:val="en-US"/>
        </w:rPr>
        <w:t xml:space="preserve"> [DOPLNIT]</w:t>
      </w:r>
      <w:r w:rsidRPr="00584922">
        <w:rPr>
          <w:rFonts w:cs="Arial"/>
          <w:b/>
          <w:szCs w:val="22"/>
          <w:lang w:val="en-US"/>
        </w:rPr>
        <w:t xml:space="preserve"> </w:t>
      </w:r>
      <w:r w:rsidRPr="00584922">
        <w:rPr>
          <w:rFonts w:cs="Arial"/>
          <w:i/>
          <w:szCs w:val="22"/>
        </w:rPr>
        <w:t xml:space="preserve">korun českých.). </w:t>
      </w:r>
    </w:p>
    <w:p w14:paraId="5786AD33" w14:textId="77777777" w:rsidR="00B154EC" w:rsidRPr="00584922" w:rsidRDefault="00B154EC" w:rsidP="00B154EC">
      <w:pPr>
        <w:pStyle w:val="Odstavecseseznamem"/>
        <w:ind w:left="709"/>
        <w:jc w:val="both"/>
        <w:rPr>
          <w:rFonts w:cs="Arial"/>
          <w:i/>
          <w:szCs w:val="22"/>
        </w:rPr>
      </w:pPr>
      <w:r w:rsidRPr="00584922">
        <w:rPr>
          <w:rFonts w:cs="Arial"/>
          <w:i/>
          <w:szCs w:val="22"/>
        </w:rPr>
        <w:t xml:space="preserve">Výše odměny byla stanovena dohodou smluvních stran na základě nabídky </w:t>
      </w:r>
      <w:r w:rsidR="00EE7A6E">
        <w:rPr>
          <w:rFonts w:cs="Arial"/>
          <w:i/>
          <w:szCs w:val="22"/>
        </w:rPr>
        <w:t>příkazníka</w:t>
      </w:r>
      <w:r w:rsidR="00EE7A6E" w:rsidRPr="00584922">
        <w:rPr>
          <w:rFonts w:cs="Arial"/>
          <w:i/>
          <w:szCs w:val="22"/>
        </w:rPr>
        <w:t xml:space="preserve"> </w:t>
      </w:r>
      <w:r w:rsidRPr="00584922">
        <w:rPr>
          <w:rFonts w:cs="Arial"/>
          <w:i/>
          <w:szCs w:val="22"/>
        </w:rPr>
        <w:t xml:space="preserve">ze dne </w:t>
      </w:r>
      <w:r w:rsidRPr="00584922">
        <w:rPr>
          <w:rFonts w:cs="Arial"/>
          <w:b/>
          <w:szCs w:val="22"/>
          <w:highlight w:val="yellow"/>
          <w:lang w:val="en-US"/>
        </w:rPr>
        <w:t>[DOPLNIT]</w:t>
      </w:r>
      <w:r w:rsidRPr="00584922">
        <w:rPr>
          <w:rFonts w:cs="Arial"/>
          <w:b/>
          <w:szCs w:val="22"/>
          <w:lang w:val="en-US"/>
        </w:rPr>
        <w:t xml:space="preserve"> </w:t>
      </w:r>
      <w:r w:rsidRPr="00584922">
        <w:rPr>
          <w:rFonts w:cs="Arial"/>
          <w:i/>
          <w:szCs w:val="22"/>
        </w:rPr>
        <w:t xml:space="preserve">Tato odměna je </w:t>
      </w:r>
      <w:r w:rsidR="00EE7A6E">
        <w:rPr>
          <w:rFonts w:cs="Arial"/>
          <w:i/>
          <w:szCs w:val="22"/>
        </w:rPr>
        <w:t xml:space="preserve">konečná, </w:t>
      </w:r>
      <w:r w:rsidRPr="00584922">
        <w:rPr>
          <w:rFonts w:cs="Arial"/>
          <w:i/>
          <w:szCs w:val="22"/>
        </w:rPr>
        <w:t xml:space="preserve">nejvýše přípustná a nepřekročitelná. </w:t>
      </w:r>
    </w:p>
    <w:p w14:paraId="64AF6860" w14:textId="77777777" w:rsidR="00B154EC" w:rsidRPr="00584922" w:rsidRDefault="00B154EC" w:rsidP="00B154EC">
      <w:pPr>
        <w:pStyle w:val="Odstavecseseznamem"/>
        <w:ind w:left="709"/>
        <w:jc w:val="both"/>
        <w:rPr>
          <w:rFonts w:cs="Arial"/>
          <w:i/>
          <w:szCs w:val="22"/>
        </w:rPr>
      </w:pPr>
    </w:p>
    <w:p w14:paraId="38440577" w14:textId="77777777" w:rsidR="00B154EC" w:rsidRPr="00584922" w:rsidRDefault="00B154EC" w:rsidP="00B154EC">
      <w:pPr>
        <w:ind w:left="709"/>
        <w:jc w:val="both"/>
        <w:rPr>
          <w:rFonts w:cs="Arial"/>
          <w:i/>
          <w:szCs w:val="22"/>
        </w:rPr>
      </w:pPr>
      <w:r w:rsidRPr="00584922">
        <w:rPr>
          <w:rFonts w:cs="Arial"/>
          <w:i/>
          <w:szCs w:val="22"/>
        </w:rPr>
        <w:t xml:space="preserve">Příkazník je plátcem DPH, která bude účtována podle předpisů platných v době účtování. </w:t>
      </w:r>
    </w:p>
    <w:p w14:paraId="249270DC" w14:textId="6F426C5C" w:rsidR="00B154EC" w:rsidRDefault="00B154EC" w:rsidP="00B154EC">
      <w:pPr>
        <w:ind w:left="709"/>
        <w:jc w:val="both"/>
        <w:rPr>
          <w:rFonts w:cs="Arial"/>
          <w:i/>
          <w:szCs w:val="22"/>
        </w:rPr>
      </w:pPr>
      <w:r w:rsidRPr="00584922">
        <w:rPr>
          <w:rFonts w:cs="Arial"/>
          <w:i/>
          <w:szCs w:val="22"/>
        </w:rPr>
        <w:lastRenderedPageBreak/>
        <w:t>Výši odměny je možné změnit, dojde-li ke změně sazby DPH. Změna výše odměny může být provedena pouze na základě dohody obou smluvních stran, formou písemného očíslovaného dodatku k této smlouvě.</w:t>
      </w:r>
    </w:p>
    <w:p w14:paraId="6243F8E2" w14:textId="64AFF2DB" w:rsidR="007F45F9" w:rsidRDefault="007F45F9" w:rsidP="00B154EC">
      <w:pPr>
        <w:ind w:left="709"/>
        <w:jc w:val="both"/>
        <w:rPr>
          <w:rFonts w:cs="Arial"/>
          <w:i/>
          <w:szCs w:val="22"/>
        </w:rPr>
      </w:pP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4"/>
        <w:gridCol w:w="1929"/>
        <w:gridCol w:w="1927"/>
        <w:gridCol w:w="1900"/>
      </w:tblGrid>
      <w:tr w:rsidR="007F45F9" w:rsidRPr="00584922" w14:paraId="589A2DDC" w14:textId="77777777" w:rsidTr="00690F5F">
        <w:tc>
          <w:tcPr>
            <w:tcW w:w="3114" w:type="dxa"/>
            <w:tcBorders>
              <w:top w:val="double" w:sz="4" w:space="0" w:color="auto"/>
              <w:bottom w:val="double" w:sz="4" w:space="0" w:color="auto"/>
              <w:right w:val="double" w:sz="4" w:space="0" w:color="auto"/>
            </w:tcBorders>
            <w:vAlign w:val="center"/>
          </w:tcPr>
          <w:p w14:paraId="6AF347DB" w14:textId="77777777" w:rsidR="007F45F9" w:rsidRPr="00584922" w:rsidRDefault="007F45F9" w:rsidP="00690F5F">
            <w:pPr>
              <w:pStyle w:val="TSTextlnkuslovan"/>
              <w:jc w:val="both"/>
              <w:rPr>
                <w:rFonts w:cs="Arial"/>
                <w:szCs w:val="22"/>
                <w:lang w:val="cs-CZ"/>
              </w:rPr>
            </w:pPr>
            <w:r>
              <w:rPr>
                <w:rFonts w:cs="Arial"/>
                <w:szCs w:val="22"/>
                <w:lang w:val="cs-CZ"/>
              </w:rPr>
              <w:t>Technický dozor stavebníka</w:t>
            </w:r>
          </w:p>
        </w:tc>
        <w:tc>
          <w:tcPr>
            <w:tcW w:w="1929" w:type="dxa"/>
            <w:tcBorders>
              <w:top w:val="double" w:sz="4" w:space="0" w:color="auto"/>
              <w:left w:val="double" w:sz="4" w:space="0" w:color="auto"/>
              <w:bottom w:val="double" w:sz="4" w:space="0" w:color="auto"/>
            </w:tcBorders>
            <w:vAlign w:val="center"/>
          </w:tcPr>
          <w:p w14:paraId="12188310" w14:textId="77777777" w:rsidR="007F45F9" w:rsidRPr="00584922" w:rsidRDefault="007F45F9" w:rsidP="00690F5F">
            <w:pPr>
              <w:pStyle w:val="TSTextlnkuslovan"/>
              <w:jc w:val="center"/>
              <w:rPr>
                <w:rFonts w:cs="Arial"/>
                <w:szCs w:val="22"/>
                <w:lang w:val="cs-CZ"/>
              </w:rPr>
            </w:pPr>
            <w:r w:rsidRPr="00584922">
              <w:rPr>
                <w:rFonts w:cs="Arial"/>
                <w:szCs w:val="22"/>
                <w:lang w:val="cs-CZ"/>
              </w:rPr>
              <w:t>Cena bez DPH</w:t>
            </w:r>
          </w:p>
        </w:tc>
        <w:tc>
          <w:tcPr>
            <w:tcW w:w="1927" w:type="dxa"/>
            <w:tcBorders>
              <w:top w:val="double" w:sz="4" w:space="0" w:color="auto"/>
              <w:bottom w:val="double" w:sz="4" w:space="0" w:color="auto"/>
            </w:tcBorders>
            <w:vAlign w:val="center"/>
          </w:tcPr>
          <w:p w14:paraId="5168C2DF" w14:textId="77777777" w:rsidR="007F45F9" w:rsidRPr="00584922" w:rsidRDefault="007F45F9" w:rsidP="00690F5F">
            <w:pPr>
              <w:pStyle w:val="TSTextlnkuslovan"/>
              <w:jc w:val="center"/>
              <w:rPr>
                <w:rFonts w:cs="Arial"/>
                <w:szCs w:val="22"/>
                <w:lang w:val="cs-CZ"/>
              </w:rPr>
            </w:pPr>
            <w:r w:rsidRPr="00584922">
              <w:rPr>
                <w:rFonts w:cs="Arial"/>
                <w:szCs w:val="22"/>
                <w:lang w:val="cs-CZ"/>
              </w:rPr>
              <w:t>DPH …%</w:t>
            </w:r>
          </w:p>
        </w:tc>
        <w:tc>
          <w:tcPr>
            <w:tcW w:w="1900" w:type="dxa"/>
            <w:tcBorders>
              <w:top w:val="double" w:sz="4" w:space="0" w:color="auto"/>
              <w:bottom w:val="double" w:sz="4" w:space="0" w:color="auto"/>
            </w:tcBorders>
            <w:vAlign w:val="center"/>
          </w:tcPr>
          <w:p w14:paraId="3B08B87C" w14:textId="77777777" w:rsidR="007F45F9" w:rsidRPr="00584922" w:rsidRDefault="007F45F9" w:rsidP="00690F5F">
            <w:pPr>
              <w:pStyle w:val="TSTextlnkuslovan"/>
              <w:jc w:val="center"/>
              <w:rPr>
                <w:rFonts w:cs="Arial"/>
                <w:szCs w:val="22"/>
                <w:lang w:val="cs-CZ"/>
              </w:rPr>
            </w:pPr>
            <w:r w:rsidRPr="00584922">
              <w:rPr>
                <w:rFonts w:cs="Arial"/>
                <w:szCs w:val="22"/>
                <w:lang w:val="cs-CZ"/>
              </w:rPr>
              <w:t>Cena včetně DPH</w:t>
            </w:r>
          </w:p>
        </w:tc>
      </w:tr>
      <w:tr w:rsidR="007F45F9" w:rsidRPr="00584922" w14:paraId="0C1CFE69" w14:textId="77777777" w:rsidTr="00690F5F">
        <w:trPr>
          <w:trHeight w:val="567"/>
        </w:trPr>
        <w:tc>
          <w:tcPr>
            <w:tcW w:w="3114" w:type="dxa"/>
            <w:tcBorders>
              <w:top w:val="double" w:sz="4" w:space="0" w:color="auto"/>
              <w:bottom w:val="single" w:sz="4" w:space="0" w:color="auto"/>
              <w:right w:val="single" w:sz="4" w:space="0" w:color="auto"/>
            </w:tcBorders>
            <w:vAlign w:val="center"/>
          </w:tcPr>
          <w:p w14:paraId="2DDE2F55" w14:textId="77777777" w:rsidR="007F45F9" w:rsidRPr="00584922" w:rsidRDefault="007F45F9" w:rsidP="00690F5F">
            <w:pPr>
              <w:pStyle w:val="TSTextlnkuslovan"/>
              <w:spacing w:after="0" w:line="240" w:lineRule="auto"/>
              <w:rPr>
                <w:rFonts w:cs="Arial"/>
                <w:szCs w:val="22"/>
                <w:lang w:val="cs-CZ"/>
              </w:rPr>
            </w:pPr>
            <w:r w:rsidRPr="00071939">
              <w:rPr>
                <w:rFonts w:cs="Arial"/>
                <w:szCs w:val="22"/>
                <w:lang w:val="cs-CZ"/>
              </w:rPr>
              <w:t>Plnění v roce 202</w:t>
            </w:r>
            <w:r>
              <w:rPr>
                <w:rFonts w:cs="Arial"/>
                <w:szCs w:val="22"/>
                <w:lang w:val="cs-CZ"/>
              </w:rPr>
              <w:t>2</w:t>
            </w:r>
          </w:p>
        </w:tc>
        <w:tc>
          <w:tcPr>
            <w:tcW w:w="1929" w:type="dxa"/>
            <w:tcBorders>
              <w:top w:val="double" w:sz="4" w:space="0" w:color="auto"/>
              <w:left w:val="single" w:sz="4" w:space="0" w:color="auto"/>
              <w:bottom w:val="single" w:sz="4" w:space="0" w:color="auto"/>
            </w:tcBorders>
          </w:tcPr>
          <w:p w14:paraId="3FCAA4A0" w14:textId="77777777" w:rsidR="007F45F9" w:rsidRPr="00584922" w:rsidRDefault="007F45F9" w:rsidP="00690F5F">
            <w:pPr>
              <w:pStyle w:val="TSTextlnkuslovan"/>
              <w:jc w:val="both"/>
              <w:rPr>
                <w:rFonts w:cs="Arial"/>
                <w:szCs w:val="22"/>
                <w:lang w:val="cs-CZ"/>
              </w:rPr>
            </w:pPr>
          </w:p>
        </w:tc>
        <w:tc>
          <w:tcPr>
            <w:tcW w:w="1927" w:type="dxa"/>
            <w:tcBorders>
              <w:top w:val="double" w:sz="4" w:space="0" w:color="auto"/>
              <w:bottom w:val="single" w:sz="4" w:space="0" w:color="auto"/>
            </w:tcBorders>
          </w:tcPr>
          <w:p w14:paraId="5C1A524F" w14:textId="77777777" w:rsidR="007F45F9" w:rsidRPr="00584922" w:rsidRDefault="007F45F9" w:rsidP="00690F5F">
            <w:pPr>
              <w:pStyle w:val="TSTextlnkuslovan"/>
              <w:jc w:val="both"/>
              <w:rPr>
                <w:rFonts w:cs="Arial"/>
                <w:szCs w:val="22"/>
                <w:lang w:val="cs-CZ"/>
              </w:rPr>
            </w:pPr>
          </w:p>
        </w:tc>
        <w:tc>
          <w:tcPr>
            <w:tcW w:w="1900" w:type="dxa"/>
            <w:tcBorders>
              <w:top w:val="double" w:sz="4" w:space="0" w:color="auto"/>
              <w:bottom w:val="single" w:sz="4" w:space="0" w:color="auto"/>
            </w:tcBorders>
          </w:tcPr>
          <w:p w14:paraId="78D485C6" w14:textId="77777777" w:rsidR="007F45F9" w:rsidRPr="00584922" w:rsidRDefault="007F45F9" w:rsidP="00690F5F">
            <w:pPr>
              <w:pStyle w:val="TSTextlnkuslovan"/>
              <w:jc w:val="both"/>
              <w:rPr>
                <w:rFonts w:cs="Arial"/>
                <w:szCs w:val="22"/>
                <w:lang w:val="cs-CZ"/>
              </w:rPr>
            </w:pPr>
          </w:p>
        </w:tc>
      </w:tr>
      <w:tr w:rsidR="007F45F9" w:rsidRPr="00584922" w14:paraId="5BFDB6E4" w14:textId="77777777" w:rsidTr="00690F5F">
        <w:trPr>
          <w:trHeight w:val="567"/>
        </w:trPr>
        <w:tc>
          <w:tcPr>
            <w:tcW w:w="3114" w:type="dxa"/>
            <w:tcBorders>
              <w:top w:val="single" w:sz="4" w:space="0" w:color="auto"/>
              <w:bottom w:val="single" w:sz="4" w:space="0" w:color="auto"/>
              <w:right w:val="single" w:sz="4" w:space="0" w:color="auto"/>
            </w:tcBorders>
            <w:vAlign w:val="center"/>
          </w:tcPr>
          <w:p w14:paraId="4F58B0D3" w14:textId="77777777" w:rsidR="007F45F9" w:rsidRPr="00584922" w:rsidRDefault="007F45F9" w:rsidP="00690F5F">
            <w:pPr>
              <w:pStyle w:val="TSTextlnkuslovan"/>
              <w:spacing w:after="0" w:line="240" w:lineRule="auto"/>
              <w:rPr>
                <w:rFonts w:cs="Arial"/>
                <w:szCs w:val="22"/>
                <w:lang w:val="cs-CZ"/>
              </w:rPr>
            </w:pPr>
            <w:r w:rsidRPr="00071939">
              <w:rPr>
                <w:rFonts w:cs="Arial"/>
                <w:szCs w:val="22"/>
                <w:lang w:val="cs-CZ"/>
              </w:rPr>
              <w:t>Plnění v roce 202</w:t>
            </w:r>
            <w:r>
              <w:rPr>
                <w:rFonts w:cs="Arial"/>
                <w:szCs w:val="22"/>
                <w:lang w:val="cs-CZ"/>
              </w:rPr>
              <w:t>3</w:t>
            </w:r>
          </w:p>
        </w:tc>
        <w:tc>
          <w:tcPr>
            <w:tcW w:w="1929" w:type="dxa"/>
            <w:tcBorders>
              <w:top w:val="single" w:sz="4" w:space="0" w:color="auto"/>
              <w:left w:val="single" w:sz="4" w:space="0" w:color="auto"/>
              <w:bottom w:val="single" w:sz="4" w:space="0" w:color="auto"/>
              <w:right w:val="single" w:sz="4" w:space="0" w:color="auto"/>
            </w:tcBorders>
            <w:vAlign w:val="center"/>
          </w:tcPr>
          <w:p w14:paraId="18846EB7" w14:textId="77777777" w:rsidR="007F45F9" w:rsidRPr="00584922" w:rsidRDefault="007F45F9" w:rsidP="00690F5F">
            <w:pPr>
              <w:pStyle w:val="TSTextlnkuslovan"/>
              <w:rPr>
                <w:rFonts w:cs="Arial"/>
                <w:szCs w:val="22"/>
                <w:lang w:val="cs-CZ"/>
              </w:rPr>
            </w:pPr>
          </w:p>
        </w:tc>
        <w:tc>
          <w:tcPr>
            <w:tcW w:w="1927" w:type="dxa"/>
            <w:tcBorders>
              <w:top w:val="single" w:sz="4" w:space="0" w:color="auto"/>
              <w:left w:val="single" w:sz="4" w:space="0" w:color="auto"/>
              <w:bottom w:val="single" w:sz="4" w:space="0" w:color="auto"/>
              <w:right w:val="single" w:sz="4" w:space="0" w:color="auto"/>
            </w:tcBorders>
          </w:tcPr>
          <w:p w14:paraId="2B9810B6" w14:textId="77777777" w:rsidR="007F45F9" w:rsidRPr="00584922" w:rsidRDefault="007F45F9" w:rsidP="00690F5F">
            <w:pPr>
              <w:pStyle w:val="TSTextlnkuslovan"/>
              <w:jc w:val="both"/>
              <w:rPr>
                <w:rFonts w:cs="Arial"/>
                <w:szCs w:val="22"/>
                <w:lang w:val="cs-CZ"/>
              </w:rPr>
            </w:pPr>
          </w:p>
        </w:tc>
        <w:tc>
          <w:tcPr>
            <w:tcW w:w="1900" w:type="dxa"/>
            <w:tcBorders>
              <w:top w:val="single" w:sz="4" w:space="0" w:color="auto"/>
              <w:left w:val="single" w:sz="4" w:space="0" w:color="auto"/>
              <w:bottom w:val="single" w:sz="4" w:space="0" w:color="auto"/>
            </w:tcBorders>
          </w:tcPr>
          <w:p w14:paraId="03C5F2BC" w14:textId="77777777" w:rsidR="007F45F9" w:rsidRPr="00584922" w:rsidRDefault="007F45F9" w:rsidP="00690F5F">
            <w:pPr>
              <w:pStyle w:val="TSTextlnkuslovan"/>
              <w:jc w:val="both"/>
              <w:rPr>
                <w:rFonts w:cs="Arial"/>
                <w:szCs w:val="22"/>
                <w:lang w:val="cs-CZ"/>
              </w:rPr>
            </w:pPr>
          </w:p>
        </w:tc>
      </w:tr>
      <w:tr w:rsidR="007F45F9" w:rsidRPr="00584922" w14:paraId="0D674CE4" w14:textId="77777777" w:rsidTr="00690F5F">
        <w:trPr>
          <w:trHeight w:val="567"/>
        </w:trPr>
        <w:tc>
          <w:tcPr>
            <w:tcW w:w="3114" w:type="dxa"/>
            <w:tcBorders>
              <w:top w:val="single" w:sz="4" w:space="0" w:color="auto"/>
              <w:bottom w:val="single" w:sz="4" w:space="0" w:color="auto"/>
              <w:right w:val="single" w:sz="4" w:space="0" w:color="auto"/>
            </w:tcBorders>
            <w:vAlign w:val="center"/>
          </w:tcPr>
          <w:p w14:paraId="2F5E2331" w14:textId="77777777" w:rsidR="007F45F9" w:rsidRPr="00071939" w:rsidRDefault="007F45F9" w:rsidP="00690F5F">
            <w:pPr>
              <w:pStyle w:val="TSTextlnkuslovan"/>
              <w:spacing w:after="0" w:line="240" w:lineRule="auto"/>
              <w:rPr>
                <w:rFonts w:cs="Arial"/>
                <w:szCs w:val="22"/>
                <w:lang w:val="cs-CZ"/>
              </w:rPr>
            </w:pPr>
            <w:r w:rsidRPr="00071939">
              <w:rPr>
                <w:rFonts w:cs="Arial"/>
                <w:szCs w:val="22"/>
                <w:lang w:val="cs-CZ"/>
              </w:rPr>
              <w:t>Plnění v roce 2024</w:t>
            </w:r>
            <w:r>
              <w:rPr>
                <w:rFonts w:cs="Arial"/>
                <w:szCs w:val="22"/>
                <w:lang w:val="cs-CZ"/>
              </w:rPr>
              <w:br/>
            </w:r>
            <w:r w:rsidRPr="00071939">
              <w:rPr>
                <w:rFonts w:cs="Arial"/>
                <w:szCs w:val="22"/>
                <w:lang w:val="cs-CZ"/>
              </w:rPr>
              <w:t>(následná péče)</w:t>
            </w:r>
          </w:p>
        </w:tc>
        <w:tc>
          <w:tcPr>
            <w:tcW w:w="1929" w:type="dxa"/>
            <w:tcBorders>
              <w:top w:val="single" w:sz="4" w:space="0" w:color="auto"/>
              <w:left w:val="single" w:sz="4" w:space="0" w:color="auto"/>
              <w:bottom w:val="single" w:sz="4" w:space="0" w:color="auto"/>
              <w:right w:val="single" w:sz="4" w:space="0" w:color="auto"/>
            </w:tcBorders>
            <w:vAlign w:val="center"/>
          </w:tcPr>
          <w:p w14:paraId="4978EAE3" w14:textId="77777777" w:rsidR="007F45F9" w:rsidRPr="00584922" w:rsidRDefault="007F45F9" w:rsidP="00690F5F">
            <w:pPr>
              <w:pStyle w:val="TSTextlnkuslovan"/>
              <w:rPr>
                <w:rFonts w:cs="Arial"/>
                <w:szCs w:val="22"/>
                <w:lang w:val="cs-CZ"/>
              </w:rPr>
            </w:pPr>
          </w:p>
        </w:tc>
        <w:tc>
          <w:tcPr>
            <w:tcW w:w="1927" w:type="dxa"/>
            <w:tcBorders>
              <w:top w:val="single" w:sz="4" w:space="0" w:color="auto"/>
              <w:left w:val="single" w:sz="4" w:space="0" w:color="auto"/>
              <w:bottom w:val="single" w:sz="4" w:space="0" w:color="auto"/>
              <w:right w:val="single" w:sz="4" w:space="0" w:color="auto"/>
            </w:tcBorders>
          </w:tcPr>
          <w:p w14:paraId="3ED7E95F" w14:textId="77777777" w:rsidR="007F45F9" w:rsidRPr="00584922" w:rsidRDefault="007F45F9" w:rsidP="00690F5F">
            <w:pPr>
              <w:pStyle w:val="TSTextlnkuslovan"/>
              <w:jc w:val="both"/>
              <w:rPr>
                <w:rFonts w:cs="Arial"/>
                <w:szCs w:val="22"/>
                <w:lang w:val="cs-CZ"/>
              </w:rPr>
            </w:pPr>
          </w:p>
        </w:tc>
        <w:tc>
          <w:tcPr>
            <w:tcW w:w="1900" w:type="dxa"/>
            <w:tcBorders>
              <w:top w:val="single" w:sz="4" w:space="0" w:color="auto"/>
              <w:left w:val="single" w:sz="4" w:space="0" w:color="auto"/>
              <w:bottom w:val="single" w:sz="4" w:space="0" w:color="auto"/>
            </w:tcBorders>
          </w:tcPr>
          <w:p w14:paraId="7C20B25B" w14:textId="77777777" w:rsidR="007F45F9" w:rsidRPr="00584922" w:rsidRDefault="007F45F9" w:rsidP="00690F5F">
            <w:pPr>
              <w:pStyle w:val="TSTextlnkuslovan"/>
              <w:jc w:val="both"/>
              <w:rPr>
                <w:rFonts w:cs="Arial"/>
                <w:szCs w:val="22"/>
                <w:lang w:val="cs-CZ"/>
              </w:rPr>
            </w:pPr>
          </w:p>
        </w:tc>
      </w:tr>
      <w:tr w:rsidR="007F45F9" w:rsidRPr="00584922" w14:paraId="4C8AF02F" w14:textId="77777777" w:rsidTr="00690F5F">
        <w:trPr>
          <w:trHeight w:val="567"/>
        </w:trPr>
        <w:tc>
          <w:tcPr>
            <w:tcW w:w="3114" w:type="dxa"/>
            <w:tcBorders>
              <w:top w:val="single" w:sz="4" w:space="0" w:color="auto"/>
              <w:bottom w:val="single" w:sz="4" w:space="0" w:color="auto"/>
              <w:right w:val="single" w:sz="4" w:space="0" w:color="auto"/>
            </w:tcBorders>
            <w:vAlign w:val="center"/>
          </w:tcPr>
          <w:p w14:paraId="4EFD75CF" w14:textId="77777777" w:rsidR="007F45F9" w:rsidRPr="00071939" w:rsidRDefault="007F45F9" w:rsidP="00690F5F">
            <w:pPr>
              <w:pStyle w:val="TSTextlnkuslovan"/>
              <w:spacing w:after="0" w:line="240" w:lineRule="auto"/>
              <w:rPr>
                <w:rFonts w:cs="Arial"/>
                <w:szCs w:val="22"/>
                <w:lang w:val="cs-CZ"/>
              </w:rPr>
            </w:pPr>
            <w:r w:rsidRPr="00071939">
              <w:rPr>
                <w:rFonts w:cs="Arial"/>
                <w:szCs w:val="22"/>
                <w:lang w:val="cs-CZ"/>
              </w:rPr>
              <w:t>Plnění v roce 202</w:t>
            </w:r>
            <w:r>
              <w:rPr>
                <w:rFonts w:cs="Arial"/>
                <w:szCs w:val="22"/>
                <w:lang w:val="cs-CZ"/>
              </w:rPr>
              <w:t>5</w:t>
            </w:r>
            <w:r>
              <w:rPr>
                <w:rFonts w:cs="Arial"/>
                <w:szCs w:val="22"/>
                <w:lang w:val="cs-CZ"/>
              </w:rPr>
              <w:br/>
            </w:r>
            <w:r w:rsidRPr="00071939">
              <w:rPr>
                <w:rFonts w:cs="Arial"/>
                <w:szCs w:val="22"/>
                <w:lang w:val="cs-CZ"/>
              </w:rPr>
              <w:t>(následná péče)</w:t>
            </w:r>
          </w:p>
        </w:tc>
        <w:tc>
          <w:tcPr>
            <w:tcW w:w="1929" w:type="dxa"/>
            <w:tcBorders>
              <w:top w:val="single" w:sz="4" w:space="0" w:color="auto"/>
              <w:left w:val="single" w:sz="4" w:space="0" w:color="auto"/>
              <w:bottom w:val="single" w:sz="4" w:space="0" w:color="auto"/>
              <w:right w:val="single" w:sz="4" w:space="0" w:color="auto"/>
            </w:tcBorders>
            <w:vAlign w:val="center"/>
          </w:tcPr>
          <w:p w14:paraId="6C9D5BC4" w14:textId="77777777" w:rsidR="007F45F9" w:rsidRPr="00584922" w:rsidRDefault="007F45F9" w:rsidP="00690F5F">
            <w:pPr>
              <w:pStyle w:val="TSTextlnkuslovan"/>
              <w:rPr>
                <w:rFonts w:cs="Arial"/>
                <w:szCs w:val="22"/>
                <w:lang w:val="cs-CZ"/>
              </w:rPr>
            </w:pPr>
          </w:p>
        </w:tc>
        <w:tc>
          <w:tcPr>
            <w:tcW w:w="1927" w:type="dxa"/>
            <w:tcBorders>
              <w:top w:val="single" w:sz="4" w:space="0" w:color="auto"/>
              <w:left w:val="single" w:sz="4" w:space="0" w:color="auto"/>
              <w:bottom w:val="single" w:sz="4" w:space="0" w:color="auto"/>
              <w:right w:val="single" w:sz="4" w:space="0" w:color="auto"/>
            </w:tcBorders>
          </w:tcPr>
          <w:p w14:paraId="6BD658AD" w14:textId="77777777" w:rsidR="007F45F9" w:rsidRPr="00584922" w:rsidRDefault="007F45F9" w:rsidP="00690F5F">
            <w:pPr>
              <w:pStyle w:val="TSTextlnkuslovan"/>
              <w:jc w:val="both"/>
              <w:rPr>
                <w:rFonts w:cs="Arial"/>
                <w:szCs w:val="22"/>
                <w:lang w:val="cs-CZ"/>
              </w:rPr>
            </w:pPr>
          </w:p>
        </w:tc>
        <w:tc>
          <w:tcPr>
            <w:tcW w:w="1900" w:type="dxa"/>
            <w:tcBorders>
              <w:top w:val="single" w:sz="4" w:space="0" w:color="auto"/>
              <w:left w:val="single" w:sz="4" w:space="0" w:color="auto"/>
              <w:bottom w:val="single" w:sz="4" w:space="0" w:color="auto"/>
            </w:tcBorders>
          </w:tcPr>
          <w:p w14:paraId="1914C309" w14:textId="77777777" w:rsidR="007F45F9" w:rsidRPr="00584922" w:rsidRDefault="007F45F9" w:rsidP="00690F5F">
            <w:pPr>
              <w:pStyle w:val="TSTextlnkuslovan"/>
              <w:jc w:val="both"/>
              <w:rPr>
                <w:rFonts w:cs="Arial"/>
                <w:szCs w:val="22"/>
                <w:lang w:val="cs-CZ"/>
              </w:rPr>
            </w:pPr>
          </w:p>
        </w:tc>
      </w:tr>
      <w:tr w:rsidR="007F45F9" w:rsidRPr="00584922" w14:paraId="7652734C" w14:textId="77777777" w:rsidTr="00690F5F">
        <w:trPr>
          <w:trHeight w:val="567"/>
        </w:trPr>
        <w:tc>
          <w:tcPr>
            <w:tcW w:w="3114" w:type="dxa"/>
            <w:tcBorders>
              <w:top w:val="single" w:sz="4" w:space="0" w:color="auto"/>
              <w:bottom w:val="double" w:sz="4" w:space="0" w:color="auto"/>
              <w:right w:val="single" w:sz="4" w:space="0" w:color="auto"/>
            </w:tcBorders>
            <w:vAlign w:val="center"/>
          </w:tcPr>
          <w:p w14:paraId="092D1298" w14:textId="77777777" w:rsidR="007F45F9" w:rsidRPr="00584922" w:rsidRDefault="007F45F9" w:rsidP="00690F5F">
            <w:pPr>
              <w:pStyle w:val="TSTextlnkuslovan"/>
              <w:spacing w:after="0" w:line="240" w:lineRule="auto"/>
              <w:rPr>
                <w:rFonts w:cs="Arial"/>
                <w:szCs w:val="22"/>
                <w:lang w:val="cs-CZ"/>
              </w:rPr>
            </w:pPr>
            <w:r w:rsidRPr="00071939">
              <w:rPr>
                <w:rFonts w:cs="Arial"/>
                <w:szCs w:val="22"/>
                <w:lang w:val="cs-CZ"/>
              </w:rPr>
              <w:t>Plnění v roce 202</w:t>
            </w:r>
            <w:r>
              <w:rPr>
                <w:rFonts w:cs="Arial"/>
                <w:szCs w:val="22"/>
                <w:lang w:val="cs-CZ"/>
              </w:rPr>
              <w:t>6</w:t>
            </w:r>
            <w:r>
              <w:rPr>
                <w:rFonts w:cs="Arial"/>
                <w:szCs w:val="22"/>
                <w:lang w:val="cs-CZ"/>
              </w:rPr>
              <w:br/>
            </w:r>
            <w:r w:rsidRPr="00071939">
              <w:rPr>
                <w:rFonts w:cs="Arial"/>
                <w:szCs w:val="22"/>
                <w:lang w:val="cs-CZ"/>
              </w:rPr>
              <w:t>(následná péče)</w:t>
            </w:r>
          </w:p>
        </w:tc>
        <w:tc>
          <w:tcPr>
            <w:tcW w:w="1929" w:type="dxa"/>
            <w:tcBorders>
              <w:top w:val="single" w:sz="4" w:space="0" w:color="auto"/>
              <w:left w:val="single" w:sz="4" w:space="0" w:color="auto"/>
              <w:bottom w:val="double" w:sz="4" w:space="0" w:color="auto"/>
              <w:right w:val="single" w:sz="4" w:space="0" w:color="auto"/>
            </w:tcBorders>
            <w:vAlign w:val="center"/>
          </w:tcPr>
          <w:p w14:paraId="212F0AB1" w14:textId="77777777" w:rsidR="007F45F9" w:rsidRPr="00584922" w:rsidRDefault="007F45F9" w:rsidP="00690F5F">
            <w:pPr>
              <w:pStyle w:val="TSTextlnkuslovan"/>
              <w:rPr>
                <w:rFonts w:cs="Arial"/>
                <w:szCs w:val="22"/>
                <w:lang w:val="cs-CZ"/>
              </w:rPr>
            </w:pPr>
          </w:p>
        </w:tc>
        <w:tc>
          <w:tcPr>
            <w:tcW w:w="1927" w:type="dxa"/>
            <w:tcBorders>
              <w:top w:val="single" w:sz="4" w:space="0" w:color="auto"/>
              <w:left w:val="single" w:sz="4" w:space="0" w:color="auto"/>
              <w:bottom w:val="double" w:sz="4" w:space="0" w:color="auto"/>
              <w:right w:val="single" w:sz="4" w:space="0" w:color="auto"/>
            </w:tcBorders>
          </w:tcPr>
          <w:p w14:paraId="24B9E7FE" w14:textId="77777777" w:rsidR="007F45F9" w:rsidRPr="00584922" w:rsidRDefault="007F45F9" w:rsidP="00690F5F">
            <w:pPr>
              <w:pStyle w:val="TSTextlnkuslovan"/>
              <w:jc w:val="both"/>
              <w:rPr>
                <w:rFonts w:cs="Arial"/>
                <w:szCs w:val="22"/>
                <w:lang w:val="cs-CZ"/>
              </w:rPr>
            </w:pPr>
          </w:p>
        </w:tc>
        <w:tc>
          <w:tcPr>
            <w:tcW w:w="1900" w:type="dxa"/>
            <w:tcBorders>
              <w:top w:val="single" w:sz="4" w:space="0" w:color="auto"/>
              <w:left w:val="single" w:sz="4" w:space="0" w:color="auto"/>
              <w:bottom w:val="double" w:sz="4" w:space="0" w:color="auto"/>
            </w:tcBorders>
          </w:tcPr>
          <w:p w14:paraId="0B05BDE3" w14:textId="77777777" w:rsidR="007F45F9" w:rsidRPr="00584922" w:rsidRDefault="007F45F9" w:rsidP="00690F5F">
            <w:pPr>
              <w:pStyle w:val="TSTextlnkuslovan"/>
              <w:jc w:val="both"/>
              <w:rPr>
                <w:rFonts w:cs="Arial"/>
                <w:szCs w:val="22"/>
                <w:lang w:val="cs-CZ"/>
              </w:rPr>
            </w:pPr>
          </w:p>
        </w:tc>
      </w:tr>
      <w:tr w:rsidR="007F45F9" w:rsidRPr="00584922" w14:paraId="48C90866" w14:textId="77777777" w:rsidTr="00690F5F">
        <w:trPr>
          <w:trHeight w:val="567"/>
        </w:trPr>
        <w:tc>
          <w:tcPr>
            <w:tcW w:w="3114" w:type="dxa"/>
            <w:tcBorders>
              <w:bottom w:val="double" w:sz="4" w:space="0" w:color="auto"/>
              <w:right w:val="double" w:sz="4" w:space="0" w:color="auto"/>
            </w:tcBorders>
            <w:vAlign w:val="center"/>
          </w:tcPr>
          <w:p w14:paraId="541E0F89" w14:textId="77777777" w:rsidR="007F45F9" w:rsidRPr="00584922" w:rsidRDefault="007F45F9" w:rsidP="00690F5F">
            <w:pPr>
              <w:pStyle w:val="TSTextlnkuslovan"/>
              <w:spacing w:after="0" w:line="240" w:lineRule="auto"/>
              <w:rPr>
                <w:rFonts w:cs="Arial"/>
                <w:szCs w:val="22"/>
                <w:lang w:val="cs-CZ"/>
              </w:rPr>
            </w:pPr>
            <w:r w:rsidRPr="00584922">
              <w:rPr>
                <w:rFonts w:cs="Arial"/>
                <w:b/>
                <w:szCs w:val="22"/>
                <w:lang w:val="cs-CZ"/>
              </w:rPr>
              <w:t>Celková cena</w:t>
            </w:r>
          </w:p>
        </w:tc>
        <w:tc>
          <w:tcPr>
            <w:tcW w:w="1929" w:type="dxa"/>
            <w:tcBorders>
              <w:left w:val="double" w:sz="4" w:space="0" w:color="auto"/>
              <w:bottom w:val="double" w:sz="4" w:space="0" w:color="auto"/>
            </w:tcBorders>
            <w:vAlign w:val="center"/>
          </w:tcPr>
          <w:p w14:paraId="2046EE63" w14:textId="77777777" w:rsidR="007F45F9" w:rsidRPr="00584922" w:rsidRDefault="007F45F9" w:rsidP="00690F5F">
            <w:pPr>
              <w:pStyle w:val="TSTextlnkuslovan"/>
              <w:rPr>
                <w:rFonts w:cs="Arial"/>
                <w:szCs w:val="22"/>
                <w:lang w:val="cs-CZ"/>
              </w:rPr>
            </w:pPr>
          </w:p>
        </w:tc>
        <w:tc>
          <w:tcPr>
            <w:tcW w:w="1927" w:type="dxa"/>
            <w:tcBorders>
              <w:bottom w:val="double" w:sz="4" w:space="0" w:color="auto"/>
            </w:tcBorders>
          </w:tcPr>
          <w:p w14:paraId="5C3409DB" w14:textId="77777777" w:rsidR="007F45F9" w:rsidRPr="00584922" w:rsidRDefault="007F45F9" w:rsidP="00690F5F">
            <w:pPr>
              <w:pStyle w:val="TSTextlnkuslovan"/>
              <w:jc w:val="both"/>
              <w:rPr>
                <w:rFonts w:cs="Arial"/>
                <w:szCs w:val="22"/>
                <w:lang w:val="cs-CZ"/>
              </w:rPr>
            </w:pPr>
          </w:p>
        </w:tc>
        <w:tc>
          <w:tcPr>
            <w:tcW w:w="1900" w:type="dxa"/>
            <w:tcBorders>
              <w:bottom w:val="double" w:sz="4" w:space="0" w:color="auto"/>
            </w:tcBorders>
          </w:tcPr>
          <w:p w14:paraId="536AF1BF" w14:textId="77777777" w:rsidR="007F45F9" w:rsidRPr="00584922" w:rsidRDefault="007F45F9" w:rsidP="00690F5F">
            <w:pPr>
              <w:pStyle w:val="TSTextlnkuslovan"/>
              <w:jc w:val="both"/>
              <w:rPr>
                <w:rFonts w:cs="Arial"/>
                <w:szCs w:val="22"/>
                <w:lang w:val="cs-CZ"/>
              </w:rPr>
            </w:pPr>
          </w:p>
        </w:tc>
      </w:tr>
    </w:tbl>
    <w:p w14:paraId="4D04A5F5" w14:textId="465F7F25" w:rsidR="007F45F9" w:rsidRDefault="007F45F9" w:rsidP="00B154EC">
      <w:pPr>
        <w:ind w:left="709"/>
        <w:jc w:val="both"/>
        <w:rPr>
          <w:rFonts w:cs="Arial"/>
          <w:i/>
          <w:szCs w:val="22"/>
        </w:rPr>
      </w:pPr>
    </w:p>
    <w:p w14:paraId="21007E77" w14:textId="77777777" w:rsidR="00B154EC" w:rsidRPr="00584922" w:rsidRDefault="00B154EC" w:rsidP="00B154EC">
      <w:pPr>
        <w:ind w:left="426"/>
        <w:jc w:val="both"/>
        <w:rPr>
          <w:rFonts w:cs="Arial"/>
          <w:szCs w:val="22"/>
        </w:rPr>
      </w:pPr>
    </w:p>
    <w:p w14:paraId="2B006D34" w14:textId="77777777" w:rsidR="00B154EC" w:rsidRPr="00584922" w:rsidRDefault="00B154EC" w:rsidP="00B154EC">
      <w:pPr>
        <w:ind w:left="426"/>
        <w:jc w:val="center"/>
        <w:rPr>
          <w:rFonts w:cs="Arial"/>
          <w:b/>
          <w:szCs w:val="22"/>
        </w:rPr>
      </w:pPr>
      <w:r w:rsidRPr="00584922">
        <w:rPr>
          <w:rFonts w:cs="Arial"/>
          <w:b/>
          <w:szCs w:val="22"/>
        </w:rPr>
        <w:t>Varianta B</w:t>
      </w:r>
    </w:p>
    <w:p w14:paraId="4A6A32CA" w14:textId="77777777" w:rsidR="00B154EC" w:rsidRPr="00584922" w:rsidRDefault="00B154EC" w:rsidP="00360E78">
      <w:pPr>
        <w:pStyle w:val="Odstavecseseznamem"/>
        <w:spacing w:after="0" w:line="240" w:lineRule="auto"/>
        <w:ind w:left="709"/>
        <w:jc w:val="both"/>
        <w:rPr>
          <w:rFonts w:cs="Arial"/>
          <w:i/>
          <w:szCs w:val="22"/>
        </w:rPr>
      </w:pPr>
      <w:r w:rsidRPr="00584922">
        <w:rPr>
          <w:rFonts w:cs="Arial"/>
          <w:i/>
          <w:szCs w:val="22"/>
        </w:rPr>
        <w:t xml:space="preserve"> Odměna za provedení investorsko-inženýrských činností činí</w:t>
      </w:r>
    </w:p>
    <w:p w14:paraId="672B537C" w14:textId="77777777" w:rsidR="00B154EC" w:rsidRPr="00584922" w:rsidRDefault="00B154EC" w:rsidP="008A7D61">
      <w:pPr>
        <w:pStyle w:val="Odstavecseseznamem"/>
        <w:spacing w:after="0" w:line="240" w:lineRule="auto"/>
        <w:ind w:left="709"/>
        <w:jc w:val="both"/>
        <w:rPr>
          <w:rFonts w:cs="Arial"/>
          <w:i/>
          <w:szCs w:val="22"/>
        </w:rPr>
      </w:pPr>
      <w:r w:rsidRPr="00584922">
        <w:rPr>
          <w:rFonts w:cs="Arial"/>
          <w:i/>
          <w:szCs w:val="22"/>
        </w:rPr>
        <w:t xml:space="preserve"> </w:t>
      </w:r>
      <w:r w:rsidRPr="00584922">
        <w:rPr>
          <w:rFonts w:cs="Arial"/>
          <w:b/>
          <w:szCs w:val="22"/>
          <w:highlight w:val="yellow"/>
          <w:lang w:val="en-US"/>
        </w:rPr>
        <w:t>[DOPLNIT]</w:t>
      </w:r>
      <w:r w:rsidRPr="00584922">
        <w:rPr>
          <w:rFonts w:cs="Arial"/>
          <w:i/>
          <w:szCs w:val="22"/>
        </w:rPr>
        <w:t xml:space="preserve"> Kč </w:t>
      </w:r>
      <w:proofErr w:type="gramStart"/>
      <w:r w:rsidR="00EE07DF" w:rsidRPr="00584922">
        <w:rPr>
          <w:rFonts w:cs="Arial"/>
          <w:i/>
          <w:szCs w:val="22"/>
        </w:rPr>
        <w:t xml:space="preserve">včetně </w:t>
      </w:r>
      <w:r w:rsidRPr="00584922">
        <w:rPr>
          <w:rFonts w:cs="Arial"/>
          <w:i/>
          <w:szCs w:val="22"/>
        </w:rPr>
        <w:t xml:space="preserve"> DPH</w:t>
      </w:r>
      <w:proofErr w:type="gramEnd"/>
      <w:r w:rsidRPr="00584922">
        <w:rPr>
          <w:rFonts w:cs="Arial"/>
          <w:i/>
          <w:szCs w:val="22"/>
        </w:rPr>
        <w:t xml:space="preserve">  (slovy:</w:t>
      </w:r>
      <w:r w:rsidRPr="00584922">
        <w:rPr>
          <w:rFonts w:cs="Arial"/>
          <w:b/>
          <w:szCs w:val="22"/>
          <w:highlight w:val="yellow"/>
          <w:lang w:val="en-US"/>
        </w:rPr>
        <w:t xml:space="preserve"> [DOPLNIT]</w:t>
      </w:r>
      <w:r w:rsidRPr="00584922">
        <w:rPr>
          <w:rFonts w:cs="Arial"/>
          <w:i/>
          <w:szCs w:val="22"/>
        </w:rPr>
        <w:t xml:space="preserve">korun českých.). </w:t>
      </w:r>
    </w:p>
    <w:p w14:paraId="042EAFAA" w14:textId="77777777" w:rsidR="00B154EC" w:rsidRPr="00584922" w:rsidRDefault="00B154EC" w:rsidP="00B154EC">
      <w:pPr>
        <w:ind w:left="709"/>
        <w:jc w:val="both"/>
        <w:rPr>
          <w:rFonts w:cs="Arial"/>
          <w:i/>
          <w:szCs w:val="22"/>
        </w:rPr>
      </w:pPr>
      <w:r w:rsidRPr="00584922">
        <w:rPr>
          <w:rFonts w:cs="Arial"/>
          <w:i/>
          <w:szCs w:val="22"/>
        </w:rPr>
        <w:t xml:space="preserve">Výše </w:t>
      </w:r>
      <w:r w:rsidR="00DD53E6" w:rsidRPr="00584922">
        <w:rPr>
          <w:rFonts w:cs="Arial"/>
          <w:i/>
          <w:szCs w:val="22"/>
        </w:rPr>
        <w:t>odměny</w:t>
      </w:r>
      <w:r w:rsidRPr="00584922">
        <w:rPr>
          <w:rFonts w:cs="Arial"/>
          <w:i/>
          <w:szCs w:val="22"/>
        </w:rPr>
        <w:t xml:space="preserve"> byla stanovena dohodou smluvních stran na základě nabídky </w:t>
      </w:r>
      <w:r w:rsidR="00EE7A6E">
        <w:rPr>
          <w:rFonts w:cs="Arial"/>
          <w:i/>
          <w:szCs w:val="22"/>
        </w:rPr>
        <w:t>příkazníka</w:t>
      </w:r>
      <w:r w:rsidR="00EE7A6E" w:rsidRPr="00584922">
        <w:rPr>
          <w:rFonts w:cs="Arial"/>
          <w:i/>
          <w:szCs w:val="22"/>
        </w:rPr>
        <w:t xml:space="preserve"> </w:t>
      </w:r>
      <w:r w:rsidRPr="00584922">
        <w:rPr>
          <w:rFonts w:cs="Arial"/>
          <w:i/>
          <w:szCs w:val="22"/>
        </w:rPr>
        <w:t xml:space="preserve">ze dne </w:t>
      </w:r>
      <w:r w:rsidRPr="00584922">
        <w:rPr>
          <w:rFonts w:cs="Arial"/>
          <w:b/>
          <w:szCs w:val="22"/>
          <w:highlight w:val="yellow"/>
          <w:lang w:val="en-US"/>
        </w:rPr>
        <w:t>[DOPLNIT]</w:t>
      </w:r>
      <w:r w:rsidRPr="00584922">
        <w:rPr>
          <w:rFonts w:cs="Arial"/>
          <w:i/>
          <w:szCs w:val="22"/>
        </w:rPr>
        <w:t xml:space="preserve">. </w:t>
      </w:r>
      <w:r w:rsidR="00DD53E6" w:rsidRPr="00584922">
        <w:rPr>
          <w:rFonts w:cs="Arial"/>
          <w:i/>
          <w:szCs w:val="22"/>
        </w:rPr>
        <w:t>Tato odměna</w:t>
      </w:r>
      <w:r w:rsidRPr="00584922">
        <w:rPr>
          <w:rFonts w:cs="Arial"/>
          <w:i/>
          <w:szCs w:val="22"/>
        </w:rPr>
        <w:t xml:space="preserve"> je</w:t>
      </w:r>
      <w:r w:rsidR="00EE7A6E">
        <w:rPr>
          <w:rFonts w:cs="Arial"/>
          <w:i/>
          <w:szCs w:val="22"/>
        </w:rPr>
        <w:t xml:space="preserve"> </w:t>
      </w:r>
      <w:proofErr w:type="gramStart"/>
      <w:r w:rsidR="00EE7A6E">
        <w:rPr>
          <w:rFonts w:cs="Arial"/>
          <w:i/>
          <w:szCs w:val="22"/>
        </w:rPr>
        <w:t xml:space="preserve">konečná, </w:t>
      </w:r>
      <w:r w:rsidRPr="00584922">
        <w:rPr>
          <w:rFonts w:cs="Arial"/>
          <w:i/>
          <w:szCs w:val="22"/>
        </w:rPr>
        <w:t xml:space="preserve"> nejvýše</w:t>
      </w:r>
      <w:proofErr w:type="gramEnd"/>
      <w:r w:rsidRPr="00584922">
        <w:rPr>
          <w:rFonts w:cs="Arial"/>
          <w:i/>
          <w:szCs w:val="22"/>
        </w:rPr>
        <w:t xml:space="preserve"> přípustná a nepřekročitelná. </w:t>
      </w:r>
    </w:p>
    <w:p w14:paraId="0E15CAA7" w14:textId="77777777" w:rsidR="00B154EC" w:rsidRPr="00584922" w:rsidRDefault="00B154EC" w:rsidP="00B154EC">
      <w:pPr>
        <w:ind w:left="709"/>
        <w:jc w:val="both"/>
        <w:rPr>
          <w:rFonts w:cs="Arial"/>
          <w:i/>
          <w:szCs w:val="22"/>
        </w:rPr>
      </w:pPr>
    </w:p>
    <w:p w14:paraId="750C1D7D" w14:textId="77777777" w:rsidR="005A0B22" w:rsidRPr="00584922" w:rsidRDefault="000C23A2" w:rsidP="000C23A2">
      <w:pPr>
        <w:pStyle w:val="TSTextlnkuslovan"/>
        <w:ind w:left="737"/>
        <w:jc w:val="both"/>
        <w:rPr>
          <w:rFonts w:cs="Arial"/>
          <w:bCs/>
          <w:szCs w:val="22"/>
          <w:lang w:val="cs-CZ"/>
        </w:rPr>
      </w:pPr>
      <w:r w:rsidRPr="00584922">
        <w:rPr>
          <w:rFonts w:cs="Arial"/>
          <w:bCs/>
          <w:szCs w:val="22"/>
          <w:lang w:val="cs-CZ"/>
        </w:rPr>
        <w:t xml:space="preserve">Rozpis položek: </w:t>
      </w:r>
      <w:r w:rsidR="008A7D61" w:rsidRPr="00584922">
        <w:rPr>
          <w:rFonts w:cs="Arial"/>
          <w:b/>
          <w:szCs w:val="22"/>
          <w:highlight w:val="yellow"/>
          <w:lang w:val="en-US"/>
        </w:rPr>
        <w:t>[DOPLNIT]</w:t>
      </w:r>
    </w:p>
    <w:p w14:paraId="6CD446C8" w14:textId="77777777" w:rsidR="005A0B22" w:rsidRPr="00584922" w:rsidRDefault="005A0B22" w:rsidP="000D1CF6">
      <w:pPr>
        <w:pStyle w:val="TSTextlnkuslovan"/>
        <w:jc w:val="both"/>
        <w:rPr>
          <w:rFonts w:cs="Arial"/>
          <w:bCs/>
          <w:szCs w:val="22"/>
          <w:lang w:val="cs-CZ"/>
        </w:rPr>
      </w:pP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4"/>
        <w:gridCol w:w="1900"/>
      </w:tblGrid>
      <w:tr w:rsidR="00210A53" w:rsidRPr="00584922" w14:paraId="36DAAAD8" w14:textId="77777777" w:rsidTr="00071939">
        <w:tc>
          <w:tcPr>
            <w:tcW w:w="3114" w:type="dxa"/>
            <w:tcBorders>
              <w:top w:val="double" w:sz="4" w:space="0" w:color="auto"/>
              <w:bottom w:val="double" w:sz="4" w:space="0" w:color="auto"/>
              <w:right w:val="double" w:sz="4" w:space="0" w:color="auto"/>
            </w:tcBorders>
            <w:vAlign w:val="center"/>
          </w:tcPr>
          <w:p w14:paraId="26AC68F5" w14:textId="0C9A068D" w:rsidR="00210A53" w:rsidRPr="00584922" w:rsidRDefault="00210A53" w:rsidP="00071939">
            <w:pPr>
              <w:pStyle w:val="TSTextlnkuslovan"/>
              <w:jc w:val="both"/>
              <w:rPr>
                <w:rFonts w:cs="Arial"/>
                <w:szCs w:val="22"/>
                <w:lang w:val="cs-CZ"/>
              </w:rPr>
            </w:pPr>
            <w:r>
              <w:rPr>
                <w:rFonts w:cs="Arial"/>
                <w:szCs w:val="22"/>
                <w:lang w:val="cs-CZ"/>
              </w:rPr>
              <w:t>Technický dozor stavebníka</w:t>
            </w:r>
          </w:p>
        </w:tc>
        <w:tc>
          <w:tcPr>
            <w:tcW w:w="1900" w:type="dxa"/>
            <w:tcBorders>
              <w:top w:val="double" w:sz="4" w:space="0" w:color="auto"/>
              <w:bottom w:val="double" w:sz="4" w:space="0" w:color="auto"/>
            </w:tcBorders>
            <w:vAlign w:val="center"/>
          </w:tcPr>
          <w:p w14:paraId="29DA4D78" w14:textId="77777777" w:rsidR="00210A53" w:rsidRPr="00584922" w:rsidRDefault="00210A53" w:rsidP="00071939">
            <w:pPr>
              <w:pStyle w:val="TSTextlnkuslovan"/>
              <w:jc w:val="center"/>
              <w:rPr>
                <w:rFonts w:cs="Arial"/>
                <w:szCs w:val="22"/>
                <w:lang w:val="cs-CZ"/>
              </w:rPr>
            </w:pPr>
            <w:r w:rsidRPr="00584922">
              <w:rPr>
                <w:rFonts w:cs="Arial"/>
                <w:szCs w:val="22"/>
                <w:lang w:val="cs-CZ"/>
              </w:rPr>
              <w:t>Cena včetně DPH</w:t>
            </w:r>
          </w:p>
        </w:tc>
      </w:tr>
      <w:tr w:rsidR="00210A53" w:rsidRPr="00584922" w14:paraId="5AC744FD" w14:textId="77777777" w:rsidTr="00071939">
        <w:trPr>
          <w:trHeight w:val="567"/>
        </w:trPr>
        <w:tc>
          <w:tcPr>
            <w:tcW w:w="3114" w:type="dxa"/>
            <w:tcBorders>
              <w:top w:val="double" w:sz="4" w:space="0" w:color="auto"/>
              <w:bottom w:val="single" w:sz="4" w:space="0" w:color="auto"/>
              <w:right w:val="single" w:sz="4" w:space="0" w:color="auto"/>
            </w:tcBorders>
            <w:vAlign w:val="center"/>
          </w:tcPr>
          <w:p w14:paraId="7DD8E76C" w14:textId="1D6DA15A" w:rsidR="00210A53" w:rsidRPr="00584922" w:rsidRDefault="00210A53" w:rsidP="00071939">
            <w:pPr>
              <w:pStyle w:val="TSTextlnkuslovan"/>
              <w:spacing w:after="0" w:line="240" w:lineRule="auto"/>
              <w:rPr>
                <w:rFonts w:cs="Arial"/>
                <w:szCs w:val="22"/>
                <w:lang w:val="cs-CZ"/>
              </w:rPr>
            </w:pPr>
            <w:r w:rsidRPr="00071939">
              <w:rPr>
                <w:rFonts w:cs="Arial"/>
                <w:szCs w:val="22"/>
                <w:lang w:val="cs-CZ"/>
              </w:rPr>
              <w:t>Plnění v roce 202</w:t>
            </w:r>
            <w:r>
              <w:rPr>
                <w:rFonts w:cs="Arial"/>
                <w:szCs w:val="22"/>
                <w:lang w:val="cs-CZ"/>
              </w:rPr>
              <w:t>2</w:t>
            </w:r>
          </w:p>
        </w:tc>
        <w:tc>
          <w:tcPr>
            <w:tcW w:w="1900" w:type="dxa"/>
            <w:tcBorders>
              <w:top w:val="double" w:sz="4" w:space="0" w:color="auto"/>
              <w:bottom w:val="single" w:sz="4" w:space="0" w:color="auto"/>
            </w:tcBorders>
          </w:tcPr>
          <w:p w14:paraId="12FBA3CA" w14:textId="77777777" w:rsidR="00210A53" w:rsidRPr="00584922" w:rsidRDefault="00210A53" w:rsidP="00071939">
            <w:pPr>
              <w:pStyle w:val="TSTextlnkuslovan"/>
              <w:jc w:val="both"/>
              <w:rPr>
                <w:rFonts w:cs="Arial"/>
                <w:szCs w:val="22"/>
                <w:lang w:val="cs-CZ"/>
              </w:rPr>
            </w:pPr>
          </w:p>
        </w:tc>
      </w:tr>
      <w:tr w:rsidR="00210A53" w:rsidRPr="00584922" w14:paraId="5316874B" w14:textId="77777777" w:rsidTr="00071939">
        <w:trPr>
          <w:trHeight w:val="567"/>
        </w:trPr>
        <w:tc>
          <w:tcPr>
            <w:tcW w:w="3114" w:type="dxa"/>
            <w:tcBorders>
              <w:top w:val="single" w:sz="4" w:space="0" w:color="auto"/>
              <w:bottom w:val="single" w:sz="4" w:space="0" w:color="auto"/>
              <w:right w:val="single" w:sz="4" w:space="0" w:color="auto"/>
            </w:tcBorders>
            <w:vAlign w:val="center"/>
          </w:tcPr>
          <w:p w14:paraId="29AE7820" w14:textId="601D081B" w:rsidR="00210A53" w:rsidRPr="00584922" w:rsidRDefault="00210A53" w:rsidP="00071939">
            <w:pPr>
              <w:pStyle w:val="TSTextlnkuslovan"/>
              <w:spacing w:after="0" w:line="240" w:lineRule="auto"/>
              <w:rPr>
                <w:rFonts w:cs="Arial"/>
                <w:szCs w:val="22"/>
                <w:lang w:val="cs-CZ"/>
              </w:rPr>
            </w:pPr>
            <w:r w:rsidRPr="00071939">
              <w:rPr>
                <w:rFonts w:cs="Arial"/>
                <w:szCs w:val="22"/>
                <w:lang w:val="cs-CZ"/>
              </w:rPr>
              <w:t>Plnění v roce 202</w:t>
            </w:r>
            <w:r>
              <w:rPr>
                <w:rFonts w:cs="Arial"/>
                <w:szCs w:val="22"/>
                <w:lang w:val="cs-CZ"/>
              </w:rPr>
              <w:t>3</w:t>
            </w:r>
          </w:p>
        </w:tc>
        <w:tc>
          <w:tcPr>
            <w:tcW w:w="1900" w:type="dxa"/>
            <w:tcBorders>
              <w:top w:val="single" w:sz="4" w:space="0" w:color="auto"/>
              <w:left w:val="single" w:sz="4" w:space="0" w:color="auto"/>
              <w:bottom w:val="single" w:sz="4" w:space="0" w:color="auto"/>
            </w:tcBorders>
          </w:tcPr>
          <w:p w14:paraId="37E1235D" w14:textId="77777777" w:rsidR="00210A53" w:rsidRPr="00584922" w:rsidRDefault="00210A53" w:rsidP="00071939">
            <w:pPr>
              <w:pStyle w:val="TSTextlnkuslovan"/>
              <w:jc w:val="both"/>
              <w:rPr>
                <w:rFonts w:cs="Arial"/>
                <w:szCs w:val="22"/>
                <w:lang w:val="cs-CZ"/>
              </w:rPr>
            </w:pPr>
          </w:p>
        </w:tc>
      </w:tr>
      <w:tr w:rsidR="00210A53" w:rsidRPr="00584922" w14:paraId="6E3102C1" w14:textId="77777777" w:rsidTr="00071939">
        <w:trPr>
          <w:trHeight w:val="567"/>
        </w:trPr>
        <w:tc>
          <w:tcPr>
            <w:tcW w:w="3114" w:type="dxa"/>
            <w:tcBorders>
              <w:top w:val="single" w:sz="4" w:space="0" w:color="auto"/>
              <w:bottom w:val="single" w:sz="4" w:space="0" w:color="auto"/>
              <w:right w:val="single" w:sz="4" w:space="0" w:color="auto"/>
            </w:tcBorders>
            <w:vAlign w:val="center"/>
          </w:tcPr>
          <w:p w14:paraId="05319004" w14:textId="3116ECD8" w:rsidR="00210A53" w:rsidRPr="00071939" w:rsidRDefault="00210A53" w:rsidP="00071939">
            <w:pPr>
              <w:pStyle w:val="TSTextlnkuslovan"/>
              <w:spacing w:after="0" w:line="240" w:lineRule="auto"/>
              <w:rPr>
                <w:rFonts w:cs="Arial"/>
                <w:szCs w:val="22"/>
                <w:lang w:val="cs-CZ"/>
              </w:rPr>
            </w:pPr>
            <w:r w:rsidRPr="00071939">
              <w:rPr>
                <w:rFonts w:cs="Arial"/>
                <w:szCs w:val="22"/>
                <w:lang w:val="cs-CZ"/>
              </w:rPr>
              <w:t>Plnění v roce 2024</w:t>
            </w:r>
            <w:r>
              <w:rPr>
                <w:rFonts w:cs="Arial"/>
                <w:szCs w:val="22"/>
                <w:lang w:val="cs-CZ"/>
              </w:rPr>
              <w:br/>
            </w:r>
            <w:r w:rsidRPr="00071939">
              <w:rPr>
                <w:rFonts w:cs="Arial"/>
                <w:szCs w:val="22"/>
                <w:lang w:val="cs-CZ"/>
              </w:rPr>
              <w:t>(následná péče)</w:t>
            </w:r>
          </w:p>
        </w:tc>
        <w:tc>
          <w:tcPr>
            <w:tcW w:w="1900" w:type="dxa"/>
            <w:tcBorders>
              <w:top w:val="single" w:sz="4" w:space="0" w:color="auto"/>
              <w:left w:val="single" w:sz="4" w:space="0" w:color="auto"/>
              <w:bottom w:val="single" w:sz="4" w:space="0" w:color="auto"/>
            </w:tcBorders>
          </w:tcPr>
          <w:p w14:paraId="43A3639B" w14:textId="77777777" w:rsidR="00210A53" w:rsidRPr="00584922" w:rsidRDefault="00210A53" w:rsidP="00071939">
            <w:pPr>
              <w:pStyle w:val="TSTextlnkuslovan"/>
              <w:jc w:val="both"/>
              <w:rPr>
                <w:rFonts w:cs="Arial"/>
                <w:szCs w:val="22"/>
                <w:lang w:val="cs-CZ"/>
              </w:rPr>
            </w:pPr>
          </w:p>
        </w:tc>
      </w:tr>
      <w:tr w:rsidR="00210A53" w:rsidRPr="00584922" w14:paraId="62EA7B51" w14:textId="77777777" w:rsidTr="00071939">
        <w:trPr>
          <w:trHeight w:val="567"/>
        </w:trPr>
        <w:tc>
          <w:tcPr>
            <w:tcW w:w="3114" w:type="dxa"/>
            <w:tcBorders>
              <w:top w:val="single" w:sz="4" w:space="0" w:color="auto"/>
              <w:bottom w:val="single" w:sz="4" w:space="0" w:color="auto"/>
              <w:right w:val="single" w:sz="4" w:space="0" w:color="auto"/>
            </w:tcBorders>
            <w:vAlign w:val="center"/>
          </w:tcPr>
          <w:p w14:paraId="13F986CC" w14:textId="76C6C1C8" w:rsidR="00210A53" w:rsidRPr="00071939" w:rsidRDefault="00210A53" w:rsidP="00071939">
            <w:pPr>
              <w:pStyle w:val="TSTextlnkuslovan"/>
              <w:spacing w:after="0" w:line="240" w:lineRule="auto"/>
              <w:rPr>
                <w:rFonts w:cs="Arial"/>
                <w:szCs w:val="22"/>
                <w:lang w:val="cs-CZ"/>
              </w:rPr>
            </w:pPr>
            <w:r w:rsidRPr="00071939">
              <w:rPr>
                <w:rFonts w:cs="Arial"/>
                <w:szCs w:val="22"/>
                <w:lang w:val="cs-CZ"/>
              </w:rPr>
              <w:t>Plnění v roce 202</w:t>
            </w:r>
            <w:r>
              <w:rPr>
                <w:rFonts w:cs="Arial"/>
                <w:szCs w:val="22"/>
                <w:lang w:val="cs-CZ"/>
              </w:rPr>
              <w:t>5</w:t>
            </w:r>
            <w:r>
              <w:rPr>
                <w:rFonts w:cs="Arial"/>
                <w:szCs w:val="22"/>
                <w:lang w:val="cs-CZ"/>
              </w:rPr>
              <w:br/>
            </w:r>
            <w:r w:rsidRPr="00071939">
              <w:rPr>
                <w:rFonts w:cs="Arial"/>
                <w:szCs w:val="22"/>
                <w:lang w:val="cs-CZ"/>
              </w:rPr>
              <w:t>(následná péče)</w:t>
            </w:r>
          </w:p>
        </w:tc>
        <w:tc>
          <w:tcPr>
            <w:tcW w:w="1900" w:type="dxa"/>
            <w:tcBorders>
              <w:top w:val="single" w:sz="4" w:space="0" w:color="auto"/>
              <w:left w:val="single" w:sz="4" w:space="0" w:color="auto"/>
              <w:bottom w:val="single" w:sz="4" w:space="0" w:color="auto"/>
            </w:tcBorders>
          </w:tcPr>
          <w:p w14:paraId="075BAC37" w14:textId="77777777" w:rsidR="00210A53" w:rsidRPr="00584922" w:rsidRDefault="00210A53" w:rsidP="00071939">
            <w:pPr>
              <w:pStyle w:val="TSTextlnkuslovan"/>
              <w:jc w:val="both"/>
              <w:rPr>
                <w:rFonts w:cs="Arial"/>
                <w:szCs w:val="22"/>
                <w:lang w:val="cs-CZ"/>
              </w:rPr>
            </w:pPr>
          </w:p>
        </w:tc>
      </w:tr>
      <w:tr w:rsidR="00210A53" w:rsidRPr="00584922" w14:paraId="07F3CBCE" w14:textId="77777777" w:rsidTr="00071939">
        <w:trPr>
          <w:trHeight w:val="567"/>
        </w:trPr>
        <w:tc>
          <w:tcPr>
            <w:tcW w:w="3114" w:type="dxa"/>
            <w:tcBorders>
              <w:top w:val="single" w:sz="4" w:space="0" w:color="auto"/>
              <w:bottom w:val="double" w:sz="4" w:space="0" w:color="auto"/>
              <w:right w:val="single" w:sz="4" w:space="0" w:color="auto"/>
            </w:tcBorders>
            <w:vAlign w:val="center"/>
          </w:tcPr>
          <w:p w14:paraId="2251204A" w14:textId="7EEBA511" w:rsidR="00210A53" w:rsidRPr="00584922" w:rsidRDefault="00210A53" w:rsidP="00071939">
            <w:pPr>
              <w:pStyle w:val="TSTextlnkuslovan"/>
              <w:spacing w:after="0" w:line="240" w:lineRule="auto"/>
              <w:rPr>
                <w:rFonts w:cs="Arial"/>
                <w:szCs w:val="22"/>
                <w:lang w:val="cs-CZ"/>
              </w:rPr>
            </w:pPr>
            <w:r w:rsidRPr="00071939">
              <w:rPr>
                <w:rFonts w:cs="Arial"/>
                <w:szCs w:val="22"/>
                <w:lang w:val="cs-CZ"/>
              </w:rPr>
              <w:t>Plnění v roce 202</w:t>
            </w:r>
            <w:r>
              <w:rPr>
                <w:rFonts w:cs="Arial"/>
                <w:szCs w:val="22"/>
                <w:lang w:val="cs-CZ"/>
              </w:rPr>
              <w:t>6</w:t>
            </w:r>
            <w:r>
              <w:rPr>
                <w:rFonts w:cs="Arial"/>
                <w:szCs w:val="22"/>
                <w:lang w:val="cs-CZ"/>
              </w:rPr>
              <w:br/>
            </w:r>
            <w:r w:rsidRPr="00071939">
              <w:rPr>
                <w:rFonts w:cs="Arial"/>
                <w:szCs w:val="22"/>
                <w:lang w:val="cs-CZ"/>
              </w:rPr>
              <w:t>(následná péče)</w:t>
            </w:r>
          </w:p>
        </w:tc>
        <w:tc>
          <w:tcPr>
            <w:tcW w:w="1900" w:type="dxa"/>
            <w:tcBorders>
              <w:top w:val="single" w:sz="4" w:space="0" w:color="auto"/>
              <w:left w:val="single" w:sz="4" w:space="0" w:color="auto"/>
              <w:bottom w:val="double" w:sz="4" w:space="0" w:color="auto"/>
            </w:tcBorders>
          </w:tcPr>
          <w:p w14:paraId="355E912A" w14:textId="77777777" w:rsidR="00210A53" w:rsidRPr="00584922" w:rsidRDefault="00210A53" w:rsidP="00071939">
            <w:pPr>
              <w:pStyle w:val="TSTextlnkuslovan"/>
              <w:jc w:val="both"/>
              <w:rPr>
                <w:rFonts w:cs="Arial"/>
                <w:szCs w:val="22"/>
                <w:lang w:val="cs-CZ"/>
              </w:rPr>
            </w:pPr>
          </w:p>
        </w:tc>
      </w:tr>
      <w:tr w:rsidR="00210A53" w:rsidRPr="00584922" w14:paraId="2CCFDE02" w14:textId="77777777" w:rsidTr="00071939">
        <w:trPr>
          <w:trHeight w:val="567"/>
        </w:trPr>
        <w:tc>
          <w:tcPr>
            <w:tcW w:w="3114" w:type="dxa"/>
            <w:tcBorders>
              <w:bottom w:val="double" w:sz="4" w:space="0" w:color="auto"/>
              <w:right w:val="double" w:sz="4" w:space="0" w:color="auto"/>
            </w:tcBorders>
            <w:vAlign w:val="center"/>
          </w:tcPr>
          <w:p w14:paraId="2EDE659E" w14:textId="77777777" w:rsidR="00210A53" w:rsidRPr="00584922" w:rsidRDefault="00210A53" w:rsidP="00071939">
            <w:pPr>
              <w:pStyle w:val="TSTextlnkuslovan"/>
              <w:spacing w:after="0" w:line="240" w:lineRule="auto"/>
              <w:rPr>
                <w:rFonts w:cs="Arial"/>
                <w:szCs w:val="22"/>
                <w:lang w:val="cs-CZ"/>
              </w:rPr>
            </w:pPr>
            <w:r w:rsidRPr="00584922">
              <w:rPr>
                <w:rFonts w:cs="Arial"/>
                <w:b/>
                <w:szCs w:val="22"/>
                <w:lang w:val="cs-CZ"/>
              </w:rPr>
              <w:t>Celková cena</w:t>
            </w:r>
          </w:p>
        </w:tc>
        <w:tc>
          <w:tcPr>
            <w:tcW w:w="1900" w:type="dxa"/>
            <w:tcBorders>
              <w:bottom w:val="double" w:sz="4" w:space="0" w:color="auto"/>
            </w:tcBorders>
          </w:tcPr>
          <w:p w14:paraId="32C4391D" w14:textId="77777777" w:rsidR="00210A53" w:rsidRPr="00584922" w:rsidRDefault="00210A53" w:rsidP="00071939">
            <w:pPr>
              <w:pStyle w:val="TSTextlnkuslovan"/>
              <w:jc w:val="both"/>
              <w:rPr>
                <w:rFonts w:cs="Arial"/>
                <w:szCs w:val="22"/>
                <w:lang w:val="cs-CZ"/>
              </w:rPr>
            </w:pPr>
          </w:p>
        </w:tc>
      </w:tr>
    </w:tbl>
    <w:p w14:paraId="3D84CFB7" w14:textId="77777777" w:rsidR="0096683C" w:rsidRPr="00584922" w:rsidRDefault="0096683C" w:rsidP="0096683C">
      <w:pPr>
        <w:pStyle w:val="TSTextlnkuslovan"/>
        <w:ind w:left="737"/>
        <w:jc w:val="both"/>
        <w:rPr>
          <w:rFonts w:cs="Arial"/>
          <w:szCs w:val="22"/>
          <w:lang w:val="cs-CZ"/>
        </w:rPr>
      </w:pPr>
    </w:p>
    <w:p w14:paraId="2B2162EB" w14:textId="77777777" w:rsidR="00E953AF" w:rsidRDefault="00E953AF"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lastRenderedPageBreak/>
        <w:t xml:space="preserve">Podkladem </w:t>
      </w:r>
      <w:r w:rsidR="00C56067" w:rsidRPr="00584922">
        <w:rPr>
          <w:rFonts w:cs="Arial"/>
          <w:szCs w:val="22"/>
        </w:rPr>
        <w:t xml:space="preserve">pro úhradu </w:t>
      </w:r>
      <w:r w:rsidR="00C56067" w:rsidRPr="00584922">
        <w:rPr>
          <w:rFonts w:cs="Arial"/>
          <w:bCs/>
          <w:szCs w:val="22"/>
        </w:rPr>
        <w:t xml:space="preserve">odměny </w:t>
      </w:r>
      <w:r w:rsidR="0002583F" w:rsidRPr="00584922">
        <w:rPr>
          <w:rFonts w:cs="Arial"/>
          <w:bCs/>
          <w:szCs w:val="22"/>
        </w:rPr>
        <w:t>za provedení</w:t>
      </w:r>
      <w:r w:rsidR="0002583F" w:rsidRPr="00584922">
        <w:rPr>
          <w:rFonts w:cs="Arial"/>
          <w:szCs w:val="22"/>
        </w:rPr>
        <w:t xml:space="preserve"> investorsko</w:t>
      </w:r>
      <w:r w:rsidR="0002583F" w:rsidRPr="00584922">
        <w:rPr>
          <w:rFonts w:cs="Arial"/>
          <w:bCs/>
          <w:szCs w:val="22"/>
        </w:rPr>
        <w:t>-inženýrských činností</w:t>
      </w:r>
      <w:r w:rsidRPr="00584922">
        <w:rPr>
          <w:rFonts w:cs="Arial"/>
          <w:szCs w:val="22"/>
        </w:rPr>
        <w:t xml:space="preserve"> bude faktura vyhotovená </w:t>
      </w:r>
      <w:r w:rsidR="0096051C" w:rsidRPr="00584922">
        <w:rPr>
          <w:rFonts w:cs="Arial"/>
          <w:bCs/>
          <w:szCs w:val="22"/>
        </w:rPr>
        <w:t>příkazníkem</w:t>
      </w:r>
      <w:r w:rsidR="0096051C" w:rsidRPr="00584922">
        <w:rPr>
          <w:rFonts w:cs="Arial"/>
          <w:szCs w:val="22"/>
        </w:rPr>
        <w:t xml:space="preserve"> </w:t>
      </w:r>
      <w:r w:rsidRPr="00584922">
        <w:rPr>
          <w:rFonts w:cs="Arial"/>
          <w:szCs w:val="22"/>
        </w:rPr>
        <w:t xml:space="preserve">po splnění předmětu smlouvy. Splatnost faktury je dohodnuta na </w:t>
      </w:r>
      <w:r w:rsidR="00B87A18" w:rsidRPr="00584922">
        <w:rPr>
          <w:rFonts w:cs="Arial"/>
          <w:szCs w:val="22"/>
        </w:rPr>
        <w:t>30</w:t>
      </w:r>
      <w:r w:rsidRPr="00584922">
        <w:rPr>
          <w:rFonts w:cs="Arial"/>
          <w:szCs w:val="22"/>
        </w:rPr>
        <w:t xml:space="preserve"> </w:t>
      </w:r>
      <w:r w:rsidR="00D75C82" w:rsidRPr="00584922">
        <w:rPr>
          <w:rFonts w:cs="Arial"/>
          <w:szCs w:val="22"/>
          <w:lang w:val="cs-CZ"/>
        </w:rPr>
        <w:t xml:space="preserve">kalendářních </w:t>
      </w:r>
      <w:r w:rsidRPr="00584922">
        <w:rPr>
          <w:rFonts w:cs="Arial"/>
          <w:szCs w:val="22"/>
        </w:rPr>
        <w:t>dní od jejího doručení.</w:t>
      </w:r>
    </w:p>
    <w:p w14:paraId="3ADC9721" w14:textId="77777777" w:rsidR="00006EE7" w:rsidRPr="00584922" w:rsidRDefault="00006EE7" w:rsidP="0081332C">
      <w:pPr>
        <w:pStyle w:val="TSTextlnkuslovan"/>
        <w:tabs>
          <w:tab w:val="num" w:pos="709"/>
        </w:tabs>
        <w:spacing w:after="0" w:line="240" w:lineRule="auto"/>
        <w:ind w:left="709"/>
        <w:jc w:val="both"/>
        <w:rPr>
          <w:rFonts w:cs="Arial"/>
          <w:szCs w:val="22"/>
        </w:rPr>
      </w:pPr>
    </w:p>
    <w:p w14:paraId="3B9EAAF3" w14:textId="77777777" w:rsidR="00BA23A8" w:rsidRPr="00584922" w:rsidRDefault="00BA23A8"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lang w:val="cs-CZ"/>
        </w:rPr>
        <w:t xml:space="preserve">Na faktuře pro </w:t>
      </w:r>
      <w:r w:rsidR="00870014" w:rsidRPr="00584922">
        <w:rPr>
          <w:rFonts w:cs="Arial"/>
          <w:szCs w:val="22"/>
          <w:lang w:val="cs-CZ"/>
        </w:rPr>
        <w:t>příkazce</w:t>
      </w:r>
      <w:r w:rsidRPr="00584922">
        <w:rPr>
          <w:rFonts w:cs="Arial"/>
          <w:szCs w:val="22"/>
          <w:lang w:val="cs-CZ"/>
        </w:rPr>
        <w:t xml:space="preserve"> bude </w:t>
      </w:r>
      <w:r w:rsidR="00870014" w:rsidRPr="00584922">
        <w:rPr>
          <w:rFonts w:cs="Arial"/>
          <w:szCs w:val="22"/>
          <w:lang w:val="cs-CZ"/>
        </w:rPr>
        <w:t>příkazník</w:t>
      </w:r>
      <w:r w:rsidRPr="00584922">
        <w:rPr>
          <w:rFonts w:cs="Arial"/>
          <w:szCs w:val="22"/>
          <w:lang w:val="cs-CZ"/>
        </w:rPr>
        <w:t xml:space="preserve"> uvádět:</w:t>
      </w:r>
    </w:p>
    <w:p w14:paraId="5110FD93" w14:textId="77777777" w:rsidR="00BA23A8" w:rsidRPr="00584922" w:rsidRDefault="00BA23A8" w:rsidP="0081332C">
      <w:pPr>
        <w:pStyle w:val="TSTextlnkuslovan"/>
        <w:spacing w:after="0" w:line="240" w:lineRule="auto"/>
        <w:ind w:firstLine="709"/>
        <w:jc w:val="both"/>
        <w:rPr>
          <w:rFonts w:cs="Arial"/>
          <w:szCs w:val="22"/>
          <w:lang w:val="cs-CZ"/>
        </w:rPr>
      </w:pPr>
      <w:r w:rsidRPr="00584922">
        <w:rPr>
          <w:rFonts w:cs="Arial"/>
          <w:szCs w:val="22"/>
          <w:lang w:val="cs-CZ"/>
        </w:rPr>
        <w:t>Odběratel: Státní pozemkový úřad, Praha 3, Husinecká 1024/</w:t>
      </w:r>
      <w:proofErr w:type="gramStart"/>
      <w:r w:rsidRPr="00584922">
        <w:rPr>
          <w:rFonts w:cs="Arial"/>
          <w:szCs w:val="22"/>
          <w:lang w:val="cs-CZ"/>
        </w:rPr>
        <w:t>11a</w:t>
      </w:r>
      <w:proofErr w:type="gramEnd"/>
      <w:r w:rsidRPr="00584922">
        <w:rPr>
          <w:rFonts w:cs="Arial"/>
          <w:szCs w:val="22"/>
          <w:lang w:val="cs-CZ"/>
        </w:rPr>
        <w:t>, PSČ 130 00</w:t>
      </w:r>
    </w:p>
    <w:p w14:paraId="13DCCD51" w14:textId="6BFA58DE" w:rsidR="00BA23A8" w:rsidRPr="00EC0C5A" w:rsidRDefault="00BA23A8" w:rsidP="00433F0F">
      <w:pPr>
        <w:pStyle w:val="TSTextlnkuslovan"/>
        <w:spacing w:after="0" w:line="240" w:lineRule="auto"/>
        <w:ind w:left="709"/>
        <w:jc w:val="both"/>
        <w:rPr>
          <w:rFonts w:cs="Arial"/>
          <w:szCs w:val="22"/>
          <w:highlight w:val="yellow"/>
          <w:lang w:val="cs-CZ"/>
        </w:rPr>
      </w:pPr>
      <w:r w:rsidRPr="00584922">
        <w:rPr>
          <w:rFonts w:cs="Arial"/>
          <w:szCs w:val="22"/>
          <w:lang w:val="cs-CZ"/>
        </w:rPr>
        <w:t xml:space="preserve">Konečný příjemce: Státní </w:t>
      </w:r>
      <w:r w:rsidRPr="00EC0C5A">
        <w:rPr>
          <w:rFonts w:cs="Arial"/>
          <w:szCs w:val="22"/>
          <w:lang w:val="cs-CZ"/>
        </w:rPr>
        <w:t xml:space="preserve">pozemkový úřad, </w:t>
      </w:r>
      <w:r w:rsidR="00E9264F" w:rsidRPr="00EC0C5A">
        <w:rPr>
          <w:rFonts w:cs="Arial"/>
          <w:szCs w:val="22"/>
          <w:lang w:val="cs-CZ"/>
        </w:rPr>
        <w:t xml:space="preserve">KPÚ, </w:t>
      </w:r>
      <w:proofErr w:type="spellStart"/>
      <w:r w:rsidR="00433F0F" w:rsidRPr="00EC0C5A">
        <w:rPr>
          <w:rFonts w:cs="Arial"/>
          <w:szCs w:val="22"/>
          <w:lang w:val="en-US"/>
        </w:rPr>
        <w:t>Pobočka</w:t>
      </w:r>
      <w:proofErr w:type="spellEnd"/>
      <w:r w:rsidR="00433F0F" w:rsidRPr="00EC0C5A">
        <w:rPr>
          <w:rFonts w:cs="Arial"/>
          <w:szCs w:val="22"/>
          <w:lang w:val="en-US"/>
        </w:rPr>
        <w:t xml:space="preserve"> Karlovy Vary, </w:t>
      </w:r>
      <w:proofErr w:type="spellStart"/>
      <w:r w:rsidR="00433F0F" w:rsidRPr="00EC0C5A">
        <w:rPr>
          <w:rFonts w:cs="Arial"/>
          <w:szCs w:val="22"/>
          <w:lang w:val="en-US"/>
        </w:rPr>
        <w:t>Závodu</w:t>
      </w:r>
      <w:proofErr w:type="spellEnd"/>
      <w:r w:rsidR="00433F0F" w:rsidRPr="00EC0C5A">
        <w:rPr>
          <w:rFonts w:cs="Arial"/>
          <w:szCs w:val="22"/>
          <w:lang w:val="en-US"/>
        </w:rPr>
        <w:t xml:space="preserve"> </w:t>
      </w:r>
      <w:proofErr w:type="spellStart"/>
      <w:r w:rsidR="00433F0F" w:rsidRPr="00EC0C5A">
        <w:rPr>
          <w:rFonts w:cs="Arial"/>
          <w:szCs w:val="22"/>
          <w:lang w:val="en-US"/>
        </w:rPr>
        <w:t>míru</w:t>
      </w:r>
      <w:proofErr w:type="spellEnd"/>
      <w:r w:rsidR="00433F0F" w:rsidRPr="00EC0C5A">
        <w:rPr>
          <w:rFonts w:cs="Arial"/>
          <w:szCs w:val="22"/>
          <w:lang w:val="en-US"/>
        </w:rPr>
        <w:t xml:space="preserve"> 725/16, 360 17 Karlovy Vary</w:t>
      </w:r>
    </w:p>
    <w:p w14:paraId="18BD58E5" w14:textId="77777777" w:rsidR="00006EE7" w:rsidRPr="00EC0C5A" w:rsidRDefault="00006EE7" w:rsidP="0081332C">
      <w:pPr>
        <w:pStyle w:val="TSTextlnkuslovan"/>
        <w:spacing w:after="0" w:line="240" w:lineRule="auto"/>
        <w:jc w:val="both"/>
        <w:rPr>
          <w:rFonts w:cs="Arial"/>
          <w:szCs w:val="22"/>
          <w:lang w:val="cs-CZ"/>
        </w:rPr>
      </w:pPr>
    </w:p>
    <w:p w14:paraId="33081312" w14:textId="77777777" w:rsidR="00E953AF" w:rsidRDefault="00E953AF"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t xml:space="preserve">V případě prodlení </w:t>
      </w:r>
      <w:r w:rsidR="0096051C" w:rsidRPr="00584922">
        <w:rPr>
          <w:rFonts w:cs="Arial"/>
          <w:bCs/>
          <w:szCs w:val="22"/>
        </w:rPr>
        <w:t>příkazce</w:t>
      </w:r>
      <w:r w:rsidR="00557B4E" w:rsidRPr="00584922">
        <w:rPr>
          <w:rFonts w:cs="Arial"/>
          <w:szCs w:val="22"/>
        </w:rPr>
        <w:t xml:space="preserve"> </w:t>
      </w:r>
      <w:r w:rsidRPr="00584922">
        <w:rPr>
          <w:rFonts w:cs="Arial"/>
          <w:szCs w:val="22"/>
        </w:rPr>
        <w:t>s úhradou faktury dohodly smluvní strany úrok z prodlení ve výši 0,</w:t>
      </w:r>
      <w:r w:rsidR="00BE6790" w:rsidRPr="00584922">
        <w:rPr>
          <w:rFonts w:cs="Arial"/>
          <w:bCs/>
          <w:szCs w:val="22"/>
        </w:rPr>
        <w:t>0</w:t>
      </w:r>
      <w:r w:rsidR="00E9264F">
        <w:rPr>
          <w:rFonts w:cs="Arial"/>
          <w:bCs/>
          <w:szCs w:val="22"/>
          <w:lang w:val="cs-CZ"/>
        </w:rPr>
        <w:t>15</w:t>
      </w:r>
      <w:r w:rsidR="00BE6790" w:rsidRPr="00584922">
        <w:rPr>
          <w:rFonts w:cs="Arial"/>
          <w:bCs/>
          <w:szCs w:val="22"/>
        </w:rPr>
        <w:t xml:space="preserve"> </w:t>
      </w:r>
      <w:r w:rsidRPr="00584922">
        <w:rPr>
          <w:rFonts w:cs="Arial"/>
          <w:bCs/>
          <w:szCs w:val="22"/>
        </w:rPr>
        <w:t xml:space="preserve">% </w:t>
      </w:r>
      <w:r w:rsidRPr="00584922">
        <w:rPr>
          <w:rFonts w:cs="Arial"/>
          <w:szCs w:val="22"/>
        </w:rPr>
        <w:t>z fakturované částky za každý den prodlení.</w:t>
      </w:r>
    </w:p>
    <w:p w14:paraId="57D07720" w14:textId="77777777" w:rsidR="00006EE7" w:rsidRPr="00584922" w:rsidRDefault="00006EE7" w:rsidP="0081332C">
      <w:pPr>
        <w:pStyle w:val="TSTextlnkuslovan"/>
        <w:spacing w:after="0" w:line="240" w:lineRule="auto"/>
        <w:ind w:left="1588"/>
        <w:jc w:val="both"/>
        <w:rPr>
          <w:rFonts w:cs="Arial"/>
          <w:szCs w:val="22"/>
        </w:rPr>
      </w:pPr>
    </w:p>
    <w:p w14:paraId="7376DB71" w14:textId="77777777" w:rsidR="00E953AF" w:rsidRPr="00584922" w:rsidRDefault="00E953AF"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t xml:space="preserve">V případě, že </w:t>
      </w:r>
      <w:r w:rsidR="009E5ABA" w:rsidRPr="00584922">
        <w:rPr>
          <w:rFonts w:cs="Arial"/>
          <w:bCs/>
          <w:szCs w:val="22"/>
        </w:rPr>
        <w:t>účinnost</w:t>
      </w:r>
      <w:r w:rsidR="009E5ABA" w:rsidRPr="00584922">
        <w:rPr>
          <w:rFonts w:cs="Arial"/>
          <w:szCs w:val="22"/>
        </w:rPr>
        <w:t xml:space="preserve"> této smlouvy </w:t>
      </w:r>
      <w:r w:rsidR="009E5ABA" w:rsidRPr="00584922">
        <w:rPr>
          <w:rFonts w:cs="Arial"/>
          <w:bCs/>
          <w:szCs w:val="22"/>
        </w:rPr>
        <w:t>zanikne odstoupením</w:t>
      </w:r>
      <w:r w:rsidR="00912AC3" w:rsidRPr="00584922">
        <w:rPr>
          <w:rFonts w:cs="Arial"/>
          <w:bCs/>
          <w:szCs w:val="22"/>
        </w:rPr>
        <w:t xml:space="preserve"> a smluvní strany se nedohodnou jinak</w:t>
      </w:r>
      <w:r w:rsidR="009E5ABA" w:rsidRPr="00584922">
        <w:rPr>
          <w:rFonts w:cs="Arial"/>
          <w:bCs/>
          <w:szCs w:val="22"/>
        </w:rPr>
        <w:t>,</w:t>
      </w:r>
      <w:r w:rsidRPr="00584922">
        <w:rPr>
          <w:rFonts w:cs="Arial"/>
          <w:bCs/>
          <w:szCs w:val="22"/>
        </w:rPr>
        <w:t xml:space="preserve"> </w:t>
      </w:r>
      <w:r w:rsidR="00912AC3" w:rsidRPr="00584922">
        <w:rPr>
          <w:rFonts w:cs="Arial"/>
          <w:bCs/>
          <w:szCs w:val="22"/>
        </w:rPr>
        <w:t xml:space="preserve">zavazuje se příkazce nahradit příkazníkovi </w:t>
      </w:r>
      <w:r w:rsidR="00FC7FEF" w:rsidRPr="00584922">
        <w:rPr>
          <w:rFonts w:cs="Arial"/>
          <w:bCs/>
          <w:szCs w:val="22"/>
        </w:rPr>
        <w:t xml:space="preserve">pouze </w:t>
      </w:r>
      <w:r w:rsidR="00F65399" w:rsidRPr="00584922">
        <w:rPr>
          <w:rFonts w:cs="Arial"/>
          <w:bCs/>
          <w:szCs w:val="22"/>
        </w:rPr>
        <w:t xml:space="preserve">náklady, které do té doby měl, </w:t>
      </w:r>
      <w:r w:rsidR="00912AC3" w:rsidRPr="00584922">
        <w:rPr>
          <w:rFonts w:cs="Arial"/>
          <w:bCs/>
          <w:szCs w:val="22"/>
        </w:rPr>
        <w:t>jakož i část odměny dle odst.</w:t>
      </w:r>
      <w:r w:rsidR="005B7AD6">
        <w:rPr>
          <w:rFonts w:cs="Arial"/>
          <w:bCs/>
          <w:szCs w:val="22"/>
          <w:lang w:val="cs-CZ"/>
        </w:rPr>
        <w:t xml:space="preserve"> </w:t>
      </w:r>
      <w:r w:rsidR="006A5C00">
        <w:rPr>
          <w:rFonts w:cs="Arial"/>
          <w:bCs/>
          <w:szCs w:val="22"/>
          <w:lang w:val="cs-CZ"/>
        </w:rPr>
        <w:t>6.</w:t>
      </w:r>
      <w:r w:rsidR="003076AE">
        <w:rPr>
          <w:rFonts w:cs="Arial"/>
          <w:bCs/>
          <w:szCs w:val="22"/>
          <w:lang w:val="cs-CZ"/>
        </w:rPr>
        <w:t>1</w:t>
      </w:r>
      <w:r w:rsidR="006A5C00">
        <w:rPr>
          <w:rFonts w:cs="Arial"/>
          <w:bCs/>
          <w:szCs w:val="22"/>
          <w:lang w:val="cs-CZ"/>
        </w:rPr>
        <w:t>.</w:t>
      </w:r>
      <w:r w:rsidR="00912AC3" w:rsidRPr="00584922">
        <w:rPr>
          <w:rFonts w:cs="Arial"/>
          <w:bCs/>
          <w:szCs w:val="22"/>
        </w:rPr>
        <w:t xml:space="preserve"> </w:t>
      </w:r>
      <w:r w:rsidR="009F4FCB" w:rsidRPr="00584922">
        <w:rPr>
          <w:rFonts w:cs="Arial"/>
          <w:bCs/>
          <w:szCs w:val="22"/>
        </w:rPr>
        <w:fldChar w:fldCharType="begin"/>
      </w:r>
      <w:r w:rsidR="00912AC3" w:rsidRPr="00584922">
        <w:rPr>
          <w:rFonts w:cs="Arial"/>
          <w:bCs/>
          <w:szCs w:val="22"/>
        </w:rPr>
        <w:instrText xml:space="preserve"> REF _Ref376455280 \r \h </w:instrText>
      </w:r>
      <w:r w:rsidR="00004BA9" w:rsidRPr="00584922">
        <w:rPr>
          <w:rFonts w:cs="Arial"/>
          <w:bCs/>
          <w:szCs w:val="22"/>
        </w:rPr>
        <w:instrText xml:space="preserve"> \* MERGEFORMAT </w:instrText>
      </w:r>
      <w:r w:rsidR="009F4FCB" w:rsidRPr="00584922">
        <w:rPr>
          <w:rFonts w:cs="Arial"/>
          <w:bCs/>
          <w:szCs w:val="22"/>
        </w:rPr>
      </w:r>
      <w:r w:rsidR="005D40E1">
        <w:rPr>
          <w:rFonts w:cs="Arial"/>
          <w:bCs/>
          <w:szCs w:val="22"/>
        </w:rPr>
        <w:fldChar w:fldCharType="separate"/>
      </w:r>
      <w:r w:rsidR="009F4FCB" w:rsidRPr="00584922">
        <w:rPr>
          <w:rFonts w:cs="Arial"/>
          <w:bCs/>
          <w:szCs w:val="22"/>
        </w:rPr>
        <w:fldChar w:fldCharType="end"/>
      </w:r>
      <w:r w:rsidR="00912AC3" w:rsidRPr="00584922">
        <w:rPr>
          <w:rFonts w:cs="Arial"/>
          <w:bCs/>
          <w:szCs w:val="22"/>
        </w:rPr>
        <w:t xml:space="preserve"> </w:t>
      </w:r>
      <w:r w:rsidR="00D75C82" w:rsidRPr="00584922">
        <w:rPr>
          <w:rFonts w:cs="Arial"/>
          <w:bCs/>
          <w:szCs w:val="22"/>
          <w:lang w:val="cs-CZ"/>
        </w:rPr>
        <w:t xml:space="preserve">tohoto článku </w:t>
      </w:r>
      <w:r w:rsidR="00912AC3" w:rsidRPr="00584922">
        <w:rPr>
          <w:rFonts w:cs="Arial"/>
          <w:bCs/>
          <w:szCs w:val="22"/>
        </w:rPr>
        <w:t>přiměřenou vynaložené námaze příkazníka</w:t>
      </w:r>
      <w:r w:rsidR="00912AC3" w:rsidRPr="00584922">
        <w:rPr>
          <w:rFonts w:cs="Arial"/>
          <w:szCs w:val="22"/>
        </w:rPr>
        <w:t xml:space="preserve"> pro jednotlivé práce uvedené v </w:t>
      </w:r>
      <w:r w:rsidR="009F4FCB" w:rsidRPr="00584922">
        <w:rPr>
          <w:rFonts w:cs="Arial"/>
          <w:bCs/>
          <w:szCs w:val="22"/>
        </w:rPr>
        <w:fldChar w:fldCharType="begin"/>
      </w:r>
      <w:r w:rsidR="001A3543" w:rsidRPr="00584922">
        <w:rPr>
          <w:rFonts w:cs="Arial"/>
          <w:bCs/>
          <w:szCs w:val="22"/>
        </w:rPr>
        <w:instrText xml:space="preserve"> REF _Ref376517531 \r \h </w:instrText>
      </w:r>
      <w:r w:rsidR="00C56067" w:rsidRPr="00584922">
        <w:rPr>
          <w:rFonts w:cs="Arial"/>
          <w:bCs/>
          <w:szCs w:val="22"/>
        </w:rPr>
        <w:instrText xml:space="preserve"> \* MERGEFORMAT </w:instrText>
      </w:r>
      <w:r w:rsidR="009F4FCB" w:rsidRPr="00584922">
        <w:rPr>
          <w:rFonts w:cs="Arial"/>
          <w:bCs/>
          <w:szCs w:val="22"/>
        </w:rPr>
      </w:r>
      <w:r w:rsidR="009F4FCB" w:rsidRPr="00584922">
        <w:rPr>
          <w:rFonts w:cs="Arial"/>
          <w:bCs/>
          <w:szCs w:val="22"/>
        </w:rPr>
        <w:fldChar w:fldCharType="separate"/>
      </w:r>
      <w:r w:rsidR="006A5C00">
        <w:rPr>
          <w:rFonts w:cs="Arial"/>
          <w:bCs/>
          <w:szCs w:val="22"/>
        </w:rPr>
        <w:t>Čl. II</w:t>
      </w:r>
      <w:r w:rsidR="009F4FCB" w:rsidRPr="00584922">
        <w:rPr>
          <w:rFonts w:cs="Arial"/>
          <w:bCs/>
          <w:szCs w:val="22"/>
        </w:rPr>
        <w:fldChar w:fldCharType="end"/>
      </w:r>
      <w:r w:rsidR="00912AC3" w:rsidRPr="00584922">
        <w:rPr>
          <w:rFonts w:cs="Arial"/>
          <w:szCs w:val="22"/>
        </w:rPr>
        <w:t xml:space="preserve"> této smlouvy.</w:t>
      </w:r>
      <w:r w:rsidR="00912AC3" w:rsidRPr="00584922" w:rsidDel="00C33ADA">
        <w:rPr>
          <w:rFonts w:cs="Arial"/>
          <w:szCs w:val="22"/>
        </w:rPr>
        <w:t xml:space="preserve"> </w:t>
      </w:r>
    </w:p>
    <w:p w14:paraId="31CD6F91" w14:textId="77777777" w:rsidR="00C36754" w:rsidRPr="00584922" w:rsidRDefault="00C36754" w:rsidP="00C36754">
      <w:pPr>
        <w:pStyle w:val="TSTextlnkuslovan"/>
        <w:spacing w:after="0" w:line="240" w:lineRule="auto"/>
        <w:ind w:left="737"/>
        <w:jc w:val="both"/>
        <w:rPr>
          <w:rFonts w:cs="Arial"/>
          <w:szCs w:val="22"/>
        </w:rPr>
      </w:pPr>
    </w:p>
    <w:p w14:paraId="313DEEB6" w14:textId="77777777" w:rsidR="003162F4" w:rsidRPr="00584922" w:rsidRDefault="003162F4" w:rsidP="00CC26D5">
      <w:pPr>
        <w:pStyle w:val="Odstavecseseznamem"/>
        <w:numPr>
          <w:ilvl w:val="0"/>
          <w:numId w:val="3"/>
        </w:numPr>
        <w:spacing w:after="0" w:line="240" w:lineRule="auto"/>
        <w:ind w:left="709"/>
        <w:contextualSpacing w:val="0"/>
        <w:jc w:val="center"/>
        <w:rPr>
          <w:rFonts w:cs="Arial"/>
          <w:szCs w:val="22"/>
        </w:rPr>
      </w:pPr>
      <w:r w:rsidRPr="00584922">
        <w:rPr>
          <w:rFonts w:cs="Arial"/>
          <w:b/>
          <w:szCs w:val="22"/>
          <w:u w:val="single"/>
        </w:rPr>
        <w:br/>
      </w:r>
      <w:r w:rsidR="001D76E5" w:rsidRPr="00584922">
        <w:rPr>
          <w:rFonts w:cs="Arial"/>
          <w:b/>
          <w:szCs w:val="22"/>
          <w:u w:val="single"/>
        </w:rPr>
        <w:t>Práva z vadného plnění</w:t>
      </w:r>
      <w:r w:rsidR="0032708A" w:rsidRPr="00584922">
        <w:rPr>
          <w:rFonts w:cs="Arial"/>
          <w:b/>
          <w:szCs w:val="22"/>
          <w:u w:val="single"/>
        </w:rPr>
        <w:t xml:space="preserve"> a záruka</w:t>
      </w:r>
      <w:r w:rsidR="0080695E" w:rsidRPr="00584922">
        <w:rPr>
          <w:rFonts w:cs="Arial"/>
          <w:b/>
          <w:szCs w:val="22"/>
          <w:u w:val="single"/>
        </w:rPr>
        <w:t>, smluvní pokuta</w:t>
      </w:r>
    </w:p>
    <w:p w14:paraId="2FFB7836" w14:textId="77777777" w:rsidR="00074AF2" w:rsidRPr="00584922" w:rsidRDefault="00074AF2" w:rsidP="00074AF2">
      <w:pPr>
        <w:pStyle w:val="Odstavecseseznamem"/>
        <w:spacing w:after="0" w:line="240" w:lineRule="auto"/>
        <w:contextualSpacing w:val="0"/>
        <w:jc w:val="center"/>
        <w:rPr>
          <w:rFonts w:cs="Arial"/>
          <w:szCs w:val="22"/>
        </w:rPr>
      </w:pPr>
    </w:p>
    <w:p w14:paraId="5D3F7D04" w14:textId="77777777" w:rsidR="0032708A" w:rsidRPr="0050688D" w:rsidRDefault="0096051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0688D">
        <w:rPr>
          <w:rFonts w:cs="Arial"/>
          <w:bCs/>
          <w:szCs w:val="22"/>
        </w:rPr>
        <w:t>Příkazník</w:t>
      </w:r>
      <w:r w:rsidR="0032708A" w:rsidRPr="0050688D">
        <w:rPr>
          <w:rFonts w:cs="Arial"/>
          <w:szCs w:val="22"/>
        </w:rPr>
        <w:t xml:space="preserve"> odpovídá za </w:t>
      </w:r>
      <w:r w:rsidR="00743647" w:rsidRPr="0050688D">
        <w:rPr>
          <w:rFonts w:cs="Arial"/>
          <w:bCs/>
          <w:szCs w:val="22"/>
        </w:rPr>
        <w:t xml:space="preserve">řádné </w:t>
      </w:r>
      <w:r w:rsidR="00A9284A" w:rsidRPr="0050688D">
        <w:rPr>
          <w:rFonts w:cs="Arial"/>
          <w:bCs/>
          <w:szCs w:val="22"/>
        </w:rPr>
        <w:t>provedení investorsko-inženýrských činností</w:t>
      </w:r>
      <w:r w:rsidR="0032708A" w:rsidRPr="0050688D">
        <w:rPr>
          <w:rFonts w:cs="Arial"/>
          <w:bCs/>
          <w:szCs w:val="22"/>
        </w:rPr>
        <w:t xml:space="preserve"> </w:t>
      </w:r>
      <w:r w:rsidR="00A9284A" w:rsidRPr="0050688D">
        <w:rPr>
          <w:rFonts w:cs="Arial"/>
          <w:bCs/>
          <w:szCs w:val="22"/>
        </w:rPr>
        <w:t>v rozsahu</w:t>
      </w:r>
      <w:r w:rsidR="00A9284A" w:rsidRPr="0050688D">
        <w:rPr>
          <w:rFonts w:cs="Arial"/>
          <w:szCs w:val="22"/>
        </w:rPr>
        <w:t xml:space="preserve"> </w:t>
      </w:r>
      <w:r w:rsidR="0032708A" w:rsidRPr="0050688D">
        <w:rPr>
          <w:rFonts w:cs="Arial"/>
          <w:szCs w:val="22"/>
        </w:rPr>
        <w:t>dle této smlouvy.</w:t>
      </w:r>
    </w:p>
    <w:p w14:paraId="67ABF4A4" w14:textId="77777777" w:rsidR="00006EE7" w:rsidRPr="00584922" w:rsidRDefault="00006EE7" w:rsidP="0081332C">
      <w:pPr>
        <w:pStyle w:val="TSTextlnkuslovan"/>
        <w:spacing w:after="0" w:line="240" w:lineRule="auto"/>
        <w:ind w:left="1588"/>
        <w:jc w:val="both"/>
        <w:rPr>
          <w:rFonts w:cs="Arial"/>
          <w:szCs w:val="22"/>
        </w:rPr>
      </w:pPr>
    </w:p>
    <w:p w14:paraId="4AD530E3" w14:textId="77777777" w:rsidR="00E953AF" w:rsidRDefault="0096051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Příkazník</w:t>
      </w:r>
      <w:r w:rsidR="00E953AF" w:rsidRPr="00584922">
        <w:rPr>
          <w:rFonts w:cs="Arial"/>
          <w:szCs w:val="22"/>
        </w:rPr>
        <w:t xml:space="preserve"> neodpovídá za vady, které byly způsobené použitím podkladů </w:t>
      </w:r>
      <w:r w:rsidR="006D5EB6" w:rsidRPr="00584922">
        <w:rPr>
          <w:rFonts w:cs="Arial"/>
          <w:bCs/>
          <w:szCs w:val="22"/>
        </w:rPr>
        <w:t xml:space="preserve">či informací </w:t>
      </w:r>
      <w:r w:rsidR="00E953AF" w:rsidRPr="00584922">
        <w:rPr>
          <w:rFonts w:cs="Arial"/>
          <w:szCs w:val="22"/>
        </w:rPr>
        <w:t xml:space="preserve">převzatých od </w:t>
      </w:r>
      <w:r w:rsidRPr="00584922">
        <w:rPr>
          <w:rFonts w:cs="Arial"/>
          <w:bCs/>
          <w:szCs w:val="22"/>
        </w:rPr>
        <w:t>příkazce</w:t>
      </w:r>
      <w:r w:rsidR="00557B4E" w:rsidRPr="00584922">
        <w:rPr>
          <w:rFonts w:cs="Arial"/>
          <w:bCs/>
          <w:szCs w:val="22"/>
        </w:rPr>
        <w:t xml:space="preserve"> </w:t>
      </w:r>
      <w:r w:rsidR="00FF748E" w:rsidRPr="00584922">
        <w:rPr>
          <w:rFonts w:cs="Arial"/>
          <w:bCs/>
          <w:szCs w:val="22"/>
        </w:rPr>
        <w:t>nebo nesprávnými pokyny příkazce, pokud příkazník</w:t>
      </w:r>
      <w:r w:rsidR="00FF748E" w:rsidRPr="00584922">
        <w:rPr>
          <w:rFonts w:cs="Arial"/>
          <w:szCs w:val="22"/>
        </w:rPr>
        <w:t xml:space="preserve"> </w:t>
      </w:r>
      <w:r w:rsidR="00E953AF" w:rsidRPr="00584922">
        <w:rPr>
          <w:rFonts w:cs="Arial"/>
          <w:szCs w:val="22"/>
        </w:rPr>
        <w:t>ani při</w:t>
      </w:r>
      <w:r w:rsidR="00313FD3" w:rsidRPr="00584922">
        <w:rPr>
          <w:rFonts w:cs="Arial"/>
          <w:szCs w:val="22"/>
          <w:lang w:val="cs-CZ"/>
        </w:rPr>
        <w:t> </w:t>
      </w:r>
      <w:r w:rsidR="00E953AF" w:rsidRPr="00584922">
        <w:rPr>
          <w:rFonts w:cs="Arial"/>
          <w:szCs w:val="22"/>
        </w:rPr>
        <w:t xml:space="preserve">vynaložení veškeré péče nemohl zjistit jejich nevhodnost, popř. na ni upozornil </w:t>
      </w:r>
      <w:r w:rsidR="00FF748E" w:rsidRPr="00584922">
        <w:rPr>
          <w:rFonts w:cs="Arial"/>
          <w:bCs/>
          <w:szCs w:val="22"/>
        </w:rPr>
        <w:t>příkazce</w:t>
      </w:r>
      <w:r w:rsidR="00E953AF" w:rsidRPr="00584922">
        <w:rPr>
          <w:rFonts w:cs="Arial"/>
          <w:szCs w:val="22"/>
        </w:rPr>
        <w:t>, ale ten na jejich použití trval.</w:t>
      </w:r>
    </w:p>
    <w:p w14:paraId="6FC15139" w14:textId="77777777" w:rsidR="00006EE7" w:rsidRPr="00584922" w:rsidRDefault="00006EE7" w:rsidP="0081332C">
      <w:pPr>
        <w:pStyle w:val="TSTextlnkuslovan"/>
        <w:spacing w:after="0" w:line="240" w:lineRule="auto"/>
        <w:jc w:val="both"/>
        <w:rPr>
          <w:rFonts w:cs="Arial"/>
          <w:szCs w:val="22"/>
        </w:rPr>
      </w:pPr>
    </w:p>
    <w:p w14:paraId="6655F2F6" w14:textId="77777777" w:rsidR="00CB478C" w:rsidRDefault="00CB478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t xml:space="preserve">Příkazník je povinen bezodkladně upozornit </w:t>
      </w:r>
      <w:proofErr w:type="spellStart"/>
      <w:r w:rsidRPr="00584922">
        <w:rPr>
          <w:rFonts w:cs="Arial"/>
          <w:szCs w:val="22"/>
        </w:rPr>
        <w:t>pří</w:t>
      </w:r>
      <w:r w:rsidR="00206DB7" w:rsidRPr="00584922">
        <w:rPr>
          <w:rFonts w:cs="Arial"/>
          <w:szCs w:val="22"/>
          <w:lang w:val="cs-CZ"/>
        </w:rPr>
        <w:t>k</w:t>
      </w:r>
      <w:r w:rsidRPr="00584922">
        <w:rPr>
          <w:rFonts w:cs="Arial"/>
          <w:szCs w:val="22"/>
        </w:rPr>
        <w:t>azce</w:t>
      </w:r>
      <w:proofErr w:type="spellEnd"/>
      <w:r w:rsidRPr="00584922">
        <w:rPr>
          <w:rFonts w:cs="Arial"/>
          <w:szCs w:val="22"/>
        </w:rPr>
        <w:t xml:space="preserve"> na vady či nedostatky předaných podkladů a dokladů nebo nesprávně vydaných pokynů příkazce.</w:t>
      </w:r>
    </w:p>
    <w:p w14:paraId="0A56BFEE" w14:textId="77777777" w:rsidR="00006EE7" w:rsidRPr="00584922" w:rsidRDefault="00006EE7" w:rsidP="0081332C">
      <w:pPr>
        <w:pStyle w:val="TSTextlnkuslovan"/>
        <w:spacing w:after="0" w:line="240" w:lineRule="auto"/>
        <w:jc w:val="both"/>
        <w:rPr>
          <w:rFonts w:cs="Arial"/>
          <w:szCs w:val="22"/>
        </w:rPr>
      </w:pPr>
    </w:p>
    <w:p w14:paraId="3D0DCAE7" w14:textId="77777777" w:rsidR="00E953AF" w:rsidRDefault="0096051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Příkazce</w:t>
      </w:r>
      <w:r w:rsidR="00557B4E" w:rsidRPr="00584922">
        <w:rPr>
          <w:rFonts w:cs="Arial"/>
          <w:szCs w:val="22"/>
        </w:rPr>
        <w:t xml:space="preserve"> </w:t>
      </w:r>
      <w:r w:rsidR="00E953AF" w:rsidRPr="00584922">
        <w:rPr>
          <w:rFonts w:cs="Arial"/>
          <w:szCs w:val="22"/>
        </w:rPr>
        <w:t xml:space="preserve">je oprávněný reklamovat nedostatky či vady poskytnuté činnosti nejpozději do doby skončení záruční lhůty stavby. Reklamace musí být uplatněna písemně do rukou </w:t>
      </w:r>
      <w:r w:rsidRPr="00584922">
        <w:rPr>
          <w:rFonts w:cs="Arial"/>
          <w:bCs/>
          <w:szCs w:val="22"/>
        </w:rPr>
        <w:t>příkazníka</w:t>
      </w:r>
      <w:r w:rsidR="00886153" w:rsidRPr="00584922">
        <w:rPr>
          <w:rFonts w:cs="Arial"/>
          <w:bCs/>
          <w:szCs w:val="22"/>
        </w:rPr>
        <w:t>, a to vždy bez zbytečného odkladu poté, co vadu zjistil</w:t>
      </w:r>
      <w:r w:rsidR="00E953AF" w:rsidRPr="00584922">
        <w:rPr>
          <w:rFonts w:cs="Arial"/>
          <w:szCs w:val="22"/>
        </w:rPr>
        <w:t>.</w:t>
      </w:r>
    </w:p>
    <w:p w14:paraId="552DD7A8" w14:textId="77777777" w:rsidR="00006EE7" w:rsidRPr="00584922" w:rsidRDefault="00006EE7" w:rsidP="0081332C">
      <w:pPr>
        <w:pStyle w:val="TSTextlnkuslovan"/>
        <w:spacing w:after="0" w:line="240" w:lineRule="auto"/>
        <w:jc w:val="both"/>
        <w:rPr>
          <w:rFonts w:cs="Arial"/>
          <w:szCs w:val="22"/>
        </w:rPr>
      </w:pPr>
    </w:p>
    <w:p w14:paraId="5AB73CC5" w14:textId="77777777" w:rsidR="006C22CD" w:rsidRDefault="0096051C" w:rsidP="007475B6">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bCs/>
          <w:szCs w:val="22"/>
        </w:rPr>
        <w:t>Příkazce</w:t>
      </w:r>
      <w:r w:rsidR="00557B4E" w:rsidRPr="00584922">
        <w:rPr>
          <w:rFonts w:cs="Arial"/>
          <w:szCs w:val="22"/>
        </w:rPr>
        <w:t xml:space="preserve"> </w:t>
      </w:r>
      <w:r w:rsidR="00E953AF" w:rsidRPr="00584922">
        <w:rPr>
          <w:rFonts w:cs="Arial"/>
          <w:szCs w:val="22"/>
        </w:rPr>
        <w:t>má právo na neodkladné a bezplatné odstranění opodstatněně reklamovaného nedostatku či vady plnění</w:t>
      </w:r>
      <w:r w:rsidR="00646575" w:rsidRPr="00584922">
        <w:rPr>
          <w:rFonts w:cs="Arial"/>
          <w:szCs w:val="22"/>
          <w:lang w:val="cs-CZ"/>
        </w:rPr>
        <w:t>.</w:t>
      </w:r>
    </w:p>
    <w:p w14:paraId="42A32B41" w14:textId="77777777" w:rsidR="007475B6" w:rsidRPr="007475B6" w:rsidRDefault="007475B6" w:rsidP="007475B6">
      <w:pPr>
        <w:pStyle w:val="TSTextlnkuslovan"/>
        <w:spacing w:after="0" w:line="240" w:lineRule="auto"/>
        <w:jc w:val="both"/>
        <w:rPr>
          <w:rFonts w:cs="Arial"/>
          <w:szCs w:val="22"/>
          <w:lang w:val="cs-CZ"/>
        </w:rPr>
      </w:pPr>
    </w:p>
    <w:p w14:paraId="08BF46B7" w14:textId="3E36C354" w:rsidR="0080695E" w:rsidRPr="00FD34A1" w:rsidRDefault="0080695E" w:rsidP="00CC26D5">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szCs w:val="22"/>
          <w:lang w:val="cs-CZ"/>
        </w:rPr>
        <w:t xml:space="preserve">Strany této smlouvy si sjednávají pro případ, že příkazník poruší některou povinnost, uvedenou v této smlouvě, povinnost příkazníka zaplatit příkazci smluvní pokutu ve </w:t>
      </w:r>
      <w:r w:rsidRPr="00433F0F">
        <w:rPr>
          <w:rFonts w:cs="Arial"/>
          <w:szCs w:val="22"/>
          <w:lang w:val="cs-CZ"/>
        </w:rPr>
        <w:t xml:space="preserve">výši </w:t>
      </w:r>
      <w:bookmarkStart w:id="7" w:name="_Hlk16147619"/>
      <w:r w:rsidR="0050688D" w:rsidRPr="00433F0F">
        <w:rPr>
          <w:rFonts w:cs="Arial"/>
          <w:szCs w:val="22"/>
          <w:lang w:val="cs-CZ"/>
        </w:rPr>
        <w:t xml:space="preserve">1 </w:t>
      </w:r>
      <w:r w:rsidR="00E9264F" w:rsidRPr="00433F0F">
        <w:rPr>
          <w:rFonts w:cs="Arial"/>
          <w:szCs w:val="22"/>
          <w:lang w:val="cs-CZ"/>
        </w:rPr>
        <w:t>%</w:t>
      </w:r>
      <w:r w:rsidR="00E9264F">
        <w:rPr>
          <w:rFonts w:cs="Arial"/>
          <w:szCs w:val="22"/>
          <w:lang w:val="cs-CZ"/>
        </w:rPr>
        <w:t xml:space="preserve"> z ceny </w:t>
      </w:r>
      <w:r w:rsidR="00704DCB">
        <w:rPr>
          <w:rFonts w:cs="Arial"/>
          <w:szCs w:val="22"/>
          <w:lang w:val="cs-CZ"/>
        </w:rPr>
        <w:t xml:space="preserve">plnění podle čl. VI. této smlouvy včetně DPH </w:t>
      </w:r>
      <w:bookmarkEnd w:id="7"/>
      <w:r w:rsidR="00433F0F">
        <w:rPr>
          <w:rFonts w:cs="Arial"/>
          <w:szCs w:val="22"/>
          <w:lang w:val="cs-CZ"/>
        </w:rPr>
        <w:t xml:space="preserve">5 000 Kč </w:t>
      </w:r>
      <w:r w:rsidRPr="00FD34A1">
        <w:rPr>
          <w:rFonts w:cs="Arial"/>
          <w:szCs w:val="22"/>
          <w:lang w:val="cs-CZ"/>
        </w:rPr>
        <w:t>za každý případ porušení povinnosti.</w:t>
      </w:r>
    </w:p>
    <w:p w14:paraId="2D0895C0" w14:textId="77777777" w:rsidR="0081332C" w:rsidRPr="00584922" w:rsidRDefault="0081332C" w:rsidP="0081332C">
      <w:pPr>
        <w:pStyle w:val="TSTextlnkuslovan"/>
        <w:tabs>
          <w:tab w:val="num" w:pos="709"/>
        </w:tabs>
        <w:spacing w:after="0" w:line="240" w:lineRule="auto"/>
        <w:ind w:left="709"/>
        <w:jc w:val="both"/>
        <w:rPr>
          <w:rFonts w:cs="Arial"/>
          <w:szCs w:val="22"/>
          <w:lang w:val="cs-CZ"/>
        </w:rPr>
      </w:pPr>
    </w:p>
    <w:p w14:paraId="3D65B43A" w14:textId="77777777" w:rsidR="0080695E" w:rsidRDefault="0080695E" w:rsidP="00CC26D5">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szCs w:val="22"/>
          <w:lang w:val="cs-CZ"/>
        </w:rPr>
        <w:t>Smluvní pokuta je splatná do</w:t>
      </w:r>
      <w:r w:rsidR="006B4864" w:rsidRPr="00584922">
        <w:rPr>
          <w:rFonts w:cs="Arial"/>
          <w:szCs w:val="22"/>
          <w:lang w:val="cs-CZ"/>
        </w:rPr>
        <w:t xml:space="preserve"> 14</w:t>
      </w:r>
      <w:r w:rsidR="00C72E04">
        <w:rPr>
          <w:rFonts w:cs="Arial"/>
          <w:szCs w:val="22"/>
          <w:lang w:val="cs-CZ"/>
        </w:rPr>
        <w:t xml:space="preserve"> </w:t>
      </w:r>
      <w:r w:rsidRPr="00584922">
        <w:rPr>
          <w:rFonts w:cs="Arial"/>
          <w:szCs w:val="22"/>
          <w:lang w:val="cs-CZ"/>
        </w:rPr>
        <w:t>dní poté, co bude písemná výzva jedné strany v tomto směru druhé straně doručena.</w:t>
      </w:r>
    </w:p>
    <w:p w14:paraId="01BFE7DF" w14:textId="77777777" w:rsidR="0081332C" w:rsidRPr="00584922" w:rsidRDefault="0081332C" w:rsidP="0081332C">
      <w:pPr>
        <w:pStyle w:val="TSTextlnkuslovan"/>
        <w:tabs>
          <w:tab w:val="num" w:pos="709"/>
        </w:tabs>
        <w:spacing w:after="0" w:line="240" w:lineRule="auto"/>
        <w:jc w:val="both"/>
        <w:rPr>
          <w:rFonts w:cs="Arial"/>
          <w:szCs w:val="22"/>
          <w:lang w:val="cs-CZ"/>
        </w:rPr>
      </w:pPr>
    </w:p>
    <w:p w14:paraId="3A2EFE79" w14:textId="77777777" w:rsidR="0080695E" w:rsidRDefault="0080695E" w:rsidP="00CC26D5">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szCs w:val="22"/>
          <w:lang w:val="cs-CZ"/>
        </w:rPr>
        <w:t>Povinnost uhradit smluvní pokutu může vzniknout i opakovaně, její celková výše není omezena.</w:t>
      </w:r>
    </w:p>
    <w:p w14:paraId="37E54519" w14:textId="77777777" w:rsidR="0081332C" w:rsidRPr="00584922" w:rsidRDefault="0081332C" w:rsidP="0081332C">
      <w:pPr>
        <w:pStyle w:val="TSTextlnkuslovan"/>
        <w:tabs>
          <w:tab w:val="num" w:pos="709"/>
        </w:tabs>
        <w:spacing w:after="0" w:line="240" w:lineRule="auto"/>
        <w:jc w:val="both"/>
        <w:rPr>
          <w:rFonts w:cs="Arial"/>
          <w:szCs w:val="22"/>
          <w:lang w:val="cs-CZ"/>
        </w:rPr>
      </w:pPr>
    </w:p>
    <w:p w14:paraId="71989217" w14:textId="77777777" w:rsidR="0081332C" w:rsidRDefault="00AD1A9A" w:rsidP="0028028D">
      <w:pPr>
        <w:pStyle w:val="TSTextlnkuslovan"/>
        <w:numPr>
          <w:ilvl w:val="1"/>
          <w:numId w:val="3"/>
        </w:numPr>
        <w:tabs>
          <w:tab w:val="clear" w:pos="1588"/>
          <w:tab w:val="num" w:pos="709"/>
        </w:tabs>
        <w:spacing w:after="0" w:line="240" w:lineRule="auto"/>
        <w:ind w:left="709" w:hanging="709"/>
        <w:jc w:val="both"/>
        <w:rPr>
          <w:rFonts w:cs="Arial"/>
          <w:szCs w:val="22"/>
          <w:lang w:val="cs-CZ"/>
        </w:rPr>
      </w:pPr>
      <w:proofErr w:type="spellStart"/>
      <w:r w:rsidRPr="00584922">
        <w:rPr>
          <w:rFonts w:cs="Arial"/>
          <w:szCs w:val="22"/>
          <w:lang w:val="cs-CZ"/>
        </w:rPr>
        <w:t>P</w:t>
      </w:r>
      <w:r w:rsidR="0080695E" w:rsidRPr="00584922">
        <w:rPr>
          <w:rFonts w:cs="Arial"/>
          <w:szCs w:val="22"/>
          <w:lang w:val="cs-CZ"/>
        </w:rPr>
        <w:t>ovinost</w:t>
      </w:r>
      <w:r w:rsidRPr="00584922">
        <w:rPr>
          <w:rFonts w:cs="Arial"/>
          <w:szCs w:val="22"/>
          <w:lang w:val="cs-CZ"/>
        </w:rPr>
        <w:t>í</w:t>
      </w:r>
      <w:proofErr w:type="spellEnd"/>
      <w:r w:rsidRPr="00584922">
        <w:rPr>
          <w:rFonts w:cs="Arial"/>
          <w:szCs w:val="22"/>
          <w:lang w:val="cs-CZ"/>
        </w:rPr>
        <w:t xml:space="preserve"> uhradit smluvní pokutu, není dotčeno právo na náhradu škody, ani co do výše, v níž případně náhrada </w:t>
      </w:r>
      <w:proofErr w:type="gramStart"/>
      <w:r w:rsidRPr="00584922">
        <w:rPr>
          <w:rFonts w:cs="Arial"/>
          <w:szCs w:val="22"/>
          <w:lang w:val="cs-CZ"/>
        </w:rPr>
        <w:t>škody  smluvní</w:t>
      </w:r>
      <w:proofErr w:type="gramEnd"/>
      <w:r w:rsidRPr="00584922">
        <w:rPr>
          <w:rFonts w:cs="Arial"/>
          <w:szCs w:val="22"/>
          <w:lang w:val="cs-CZ"/>
        </w:rPr>
        <w:t xml:space="preserve"> pokutu přesáhne.</w:t>
      </w:r>
    </w:p>
    <w:p w14:paraId="05297D89" w14:textId="77777777" w:rsidR="007475B6" w:rsidRPr="0028028D" w:rsidRDefault="007475B6" w:rsidP="007475B6">
      <w:pPr>
        <w:pStyle w:val="TSTextlnkuslovan"/>
        <w:spacing w:after="0" w:line="240" w:lineRule="auto"/>
        <w:jc w:val="both"/>
        <w:rPr>
          <w:rFonts w:cs="Arial"/>
          <w:szCs w:val="22"/>
          <w:lang w:val="cs-CZ"/>
        </w:rPr>
      </w:pPr>
    </w:p>
    <w:p w14:paraId="23C1A9F1" w14:textId="77777777" w:rsidR="00AD1A9A" w:rsidRPr="00584922" w:rsidRDefault="00AD1A9A" w:rsidP="00CC26D5">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szCs w:val="22"/>
          <w:lang w:val="cs-CZ"/>
        </w:rPr>
        <w:t xml:space="preserve">Povinnost uhradit smluvní pokutu trvá i po skončení účinnosti této smlouvy (taktéž i </w:t>
      </w:r>
      <w:proofErr w:type="gramStart"/>
      <w:r w:rsidRPr="00584922">
        <w:rPr>
          <w:rFonts w:cs="Arial"/>
          <w:szCs w:val="22"/>
          <w:lang w:val="cs-CZ"/>
        </w:rPr>
        <w:t>po té</w:t>
      </w:r>
      <w:proofErr w:type="gramEnd"/>
      <w:r w:rsidRPr="00584922">
        <w:rPr>
          <w:rFonts w:cs="Arial"/>
          <w:szCs w:val="22"/>
          <w:lang w:val="cs-CZ"/>
        </w:rPr>
        <w:t>, co dojde k</w:t>
      </w:r>
      <w:r w:rsidR="00C72E04">
        <w:rPr>
          <w:rFonts w:cs="Arial"/>
          <w:szCs w:val="22"/>
          <w:lang w:val="cs-CZ"/>
        </w:rPr>
        <w:t> ukončení smluvního závazkového vztahu</w:t>
      </w:r>
      <w:r w:rsidRPr="00584922">
        <w:rPr>
          <w:rFonts w:cs="Arial"/>
          <w:szCs w:val="22"/>
          <w:lang w:val="cs-CZ"/>
        </w:rPr>
        <w:t>).</w:t>
      </w:r>
    </w:p>
    <w:p w14:paraId="57A14CBB" w14:textId="77777777" w:rsidR="006238EC" w:rsidRPr="00584922" w:rsidRDefault="006238EC" w:rsidP="0081332C">
      <w:pPr>
        <w:pStyle w:val="TSTextlnkuslovan"/>
        <w:spacing w:after="0" w:line="240" w:lineRule="auto"/>
        <w:jc w:val="both"/>
        <w:rPr>
          <w:rFonts w:cs="Arial"/>
          <w:szCs w:val="22"/>
          <w:lang w:val="cs-CZ"/>
        </w:rPr>
      </w:pPr>
    </w:p>
    <w:p w14:paraId="62097507" w14:textId="77777777" w:rsidR="00C72E04" w:rsidRPr="00C72E04" w:rsidRDefault="00C72E04" w:rsidP="00C72E04">
      <w:pPr>
        <w:pStyle w:val="TSTextlnkuslovan"/>
        <w:spacing w:after="0" w:line="240" w:lineRule="auto"/>
        <w:ind w:left="737"/>
        <w:jc w:val="both"/>
        <w:rPr>
          <w:rFonts w:cs="Arial"/>
          <w:szCs w:val="22"/>
          <w:lang w:val="cs-CZ"/>
        </w:rPr>
      </w:pPr>
    </w:p>
    <w:p w14:paraId="1FDB783E" w14:textId="77777777" w:rsidR="00C72E04" w:rsidRPr="0081332C" w:rsidRDefault="00C72E04" w:rsidP="00096501">
      <w:pPr>
        <w:pStyle w:val="TSTextlnkuslovan"/>
        <w:spacing w:after="0" w:line="240" w:lineRule="auto"/>
        <w:ind w:left="737"/>
        <w:jc w:val="center"/>
        <w:rPr>
          <w:rFonts w:ascii="Times New Roman" w:hAnsi="Times New Roman"/>
          <w:b/>
          <w:szCs w:val="22"/>
          <w:lang w:val="cs-CZ"/>
        </w:rPr>
      </w:pPr>
      <w:r w:rsidRPr="0081332C">
        <w:rPr>
          <w:rFonts w:ascii="Times New Roman" w:hAnsi="Times New Roman"/>
          <w:b/>
          <w:szCs w:val="22"/>
          <w:lang w:val="cs-CZ"/>
        </w:rPr>
        <w:t>Čl. VIII</w:t>
      </w:r>
    </w:p>
    <w:p w14:paraId="41A0AF2D" w14:textId="77777777" w:rsidR="00C72E04" w:rsidRPr="0081332C" w:rsidRDefault="00C72E04" w:rsidP="00096501">
      <w:pPr>
        <w:pStyle w:val="TSTextlnkuslovan"/>
        <w:spacing w:after="0" w:line="240" w:lineRule="auto"/>
        <w:ind w:left="737"/>
        <w:jc w:val="center"/>
        <w:rPr>
          <w:rFonts w:cs="Arial"/>
          <w:b/>
          <w:szCs w:val="22"/>
          <w:u w:val="single"/>
          <w:lang w:val="cs-CZ"/>
        </w:rPr>
      </w:pPr>
      <w:r w:rsidRPr="0081332C">
        <w:rPr>
          <w:rFonts w:cs="Arial"/>
          <w:b/>
          <w:szCs w:val="22"/>
          <w:u w:val="single"/>
          <w:lang w:val="cs-CZ"/>
        </w:rPr>
        <w:t>Pojištění příkazníka</w:t>
      </w:r>
    </w:p>
    <w:p w14:paraId="4C6D2438" w14:textId="77777777" w:rsidR="00C72E04" w:rsidRPr="00C72E04" w:rsidRDefault="00C72E04" w:rsidP="00C72E04">
      <w:pPr>
        <w:pStyle w:val="TSTextlnkuslovan"/>
        <w:spacing w:after="0" w:line="240" w:lineRule="auto"/>
        <w:ind w:left="737"/>
        <w:jc w:val="both"/>
        <w:rPr>
          <w:rFonts w:cs="Arial"/>
          <w:szCs w:val="22"/>
          <w:lang w:val="cs-CZ"/>
        </w:rPr>
      </w:pPr>
    </w:p>
    <w:p w14:paraId="12134E24" w14:textId="58AC3908" w:rsidR="00A652E5" w:rsidRPr="007475B6" w:rsidRDefault="00C72E04" w:rsidP="00B61854">
      <w:pPr>
        <w:spacing w:after="0" w:line="240" w:lineRule="auto"/>
        <w:ind w:left="709" w:hanging="709"/>
        <w:jc w:val="both"/>
        <w:rPr>
          <w:rFonts w:cs="Arial"/>
        </w:rPr>
      </w:pPr>
      <w:r w:rsidRPr="00C72E04">
        <w:rPr>
          <w:rFonts w:cs="Arial"/>
          <w:szCs w:val="22"/>
        </w:rPr>
        <w:t>8.1</w:t>
      </w:r>
      <w:r w:rsidRPr="00C72E04">
        <w:rPr>
          <w:rFonts w:cs="Arial"/>
          <w:szCs w:val="22"/>
        </w:rPr>
        <w:tab/>
        <w:t xml:space="preserve">Příkazník prohlašuje, že ke dni podpisu této Smlouvy má uzavřenou pojistnou smlouvu, jejímž předmětem je pojištění odpovědnosti za škodu způsobenou příkazníkem třetí osobě v souvislosti s </w:t>
      </w:r>
      <w:r w:rsidRPr="00D8308A">
        <w:rPr>
          <w:rFonts w:cs="Arial"/>
          <w:szCs w:val="22"/>
        </w:rPr>
        <w:t xml:space="preserve">výkonem jeho činnosti, ve výši </w:t>
      </w:r>
      <w:r w:rsidR="00D8308A">
        <w:rPr>
          <w:rFonts w:cs="Arial"/>
          <w:szCs w:val="22"/>
        </w:rPr>
        <w:t>nejméně ceny díla vč. DPH</w:t>
      </w:r>
      <w:r w:rsidR="00E045D2" w:rsidRPr="00D8308A">
        <w:rPr>
          <w:rFonts w:cs="Arial"/>
          <w:szCs w:val="22"/>
        </w:rPr>
        <w:t xml:space="preserve">. </w:t>
      </w:r>
      <w:r w:rsidR="00054143" w:rsidRPr="00D8308A">
        <w:rPr>
          <w:rFonts w:cs="Arial"/>
        </w:rPr>
        <w:t xml:space="preserve"> </w:t>
      </w:r>
      <w:r w:rsidRPr="00D8308A">
        <w:rPr>
          <w:rFonts w:cs="Arial"/>
          <w:szCs w:val="22"/>
        </w:rPr>
        <w:t>Příkazník se zavazuje, že po celou dobu trvání této smlouvy bude pojištěn ve smyslu tohoto</w:t>
      </w:r>
      <w:r w:rsidRPr="00C72E04">
        <w:rPr>
          <w:rFonts w:cs="Arial"/>
          <w:szCs w:val="22"/>
        </w:rPr>
        <w:t xml:space="preserve"> ustanovení a že nedojde ke snížení pojistné částky pod částku uvedenou v předchozí větě.</w:t>
      </w:r>
    </w:p>
    <w:p w14:paraId="09A96DBC" w14:textId="77777777" w:rsidR="00A652E5" w:rsidRPr="00584922" w:rsidRDefault="00A652E5" w:rsidP="00A87D71">
      <w:pPr>
        <w:pStyle w:val="TSTextlnkuslovan"/>
        <w:spacing w:after="0" w:line="240" w:lineRule="auto"/>
        <w:ind w:left="737"/>
        <w:jc w:val="both"/>
        <w:rPr>
          <w:rFonts w:cs="Arial"/>
          <w:szCs w:val="22"/>
          <w:lang w:val="cs-CZ"/>
        </w:rPr>
      </w:pPr>
    </w:p>
    <w:p w14:paraId="43E370AE" w14:textId="77777777" w:rsidR="003162F4" w:rsidRPr="00584922" w:rsidRDefault="0081332C" w:rsidP="0081332C">
      <w:pPr>
        <w:pStyle w:val="Odstavecseseznamem"/>
        <w:spacing w:after="0" w:line="240" w:lineRule="auto"/>
        <w:ind w:left="709"/>
        <w:contextualSpacing w:val="0"/>
        <w:jc w:val="center"/>
        <w:rPr>
          <w:rFonts w:cs="Arial"/>
          <w:szCs w:val="22"/>
        </w:rPr>
      </w:pPr>
      <w:r w:rsidRPr="00CC26D5">
        <w:rPr>
          <w:rFonts w:ascii="Times New Roman" w:hAnsi="Times New Roman"/>
          <w:b/>
          <w:szCs w:val="22"/>
        </w:rPr>
        <w:t>Čl. IX</w:t>
      </w:r>
      <w:r w:rsidR="003162F4" w:rsidRPr="00584922">
        <w:rPr>
          <w:rFonts w:cs="Arial"/>
          <w:b/>
          <w:szCs w:val="22"/>
          <w:u w:val="single"/>
        </w:rPr>
        <w:br/>
      </w:r>
      <w:bookmarkStart w:id="8" w:name="_Ref376500584"/>
      <w:r w:rsidR="00933106" w:rsidRPr="00584922">
        <w:rPr>
          <w:rFonts w:cs="Arial"/>
          <w:b/>
          <w:szCs w:val="22"/>
          <w:u w:val="single"/>
        </w:rPr>
        <w:t>Změna závazku</w:t>
      </w:r>
      <w:bookmarkEnd w:id="8"/>
    </w:p>
    <w:p w14:paraId="0766A393" w14:textId="77777777" w:rsidR="00074AF2" w:rsidRPr="00584922" w:rsidRDefault="00074AF2" w:rsidP="00074AF2">
      <w:pPr>
        <w:pStyle w:val="Odstavecseseznamem"/>
        <w:spacing w:after="0" w:line="240" w:lineRule="auto"/>
        <w:contextualSpacing w:val="0"/>
        <w:jc w:val="center"/>
        <w:rPr>
          <w:rFonts w:cs="Arial"/>
          <w:szCs w:val="22"/>
        </w:rPr>
      </w:pPr>
    </w:p>
    <w:p w14:paraId="079DE226" w14:textId="77777777" w:rsidR="006B2005" w:rsidRPr="0081332C" w:rsidRDefault="0096051C" w:rsidP="00CC26D5">
      <w:pPr>
        <w:pStyle w:val="TSTextlnkuslovan"/>
        <w:numPr>
          <w:ilvl w:val="1"/>
          <w:numId w:val="5"/>
        </w:numPr>
        <w:spacing w:after="0" w:line="240" w:lineRule="auto"/>
        <w:ind w:left="709" w:hanging="709"/>
        <w:jc w:val="both"/>
        <w:rPr>
          <w:rFonts w:cs="Arial"/>
          <w:szCs w:val="22"/>
        </w:rPr>
      </w:pPr>
      <w:r w:rsidRPr="00584922">
        <w:rPr>
          <w:rFonts w:cs="Arial"/>
          <w:bCs/>
          <w:szCs w:val="22"/>
        </w:rPr>
        <w:t>Příkazce</w:t>
      </w:r>
      <w:r w:rsidR="00557B4E" w:rsidRPr="00584922">
        <w:rPr>
          <w:rFonts w:cs="Arial"/>
          <w:szCs w:val="22"/>
        </w:rPr>
        <w:t xml:space="preserve"> </w:t>
      </w:r>
      <w:r w:rsidR="006B2005" w:rsidRPr="00584922">
        <w:rPr>
          <w:rFonts w:cs="Arial"/>
          <w:szCs w:val="22"/>
        </w:rPr>
        <w:t xml:space="preserve">se zavazuje, že přistoupí na změnu závazku v případech, kdy se po uzavření smlouvy změní výchozí podklady rozhodné pro uzavření této smlouvy, nebo uplatní </w:t>
      </w:r>
      <w:r w:rsidR="00D75C82" w:rsidRPr="00584922">
        <w:rPr>
          <w:rFonts w:cs="Arial"/>
          <w:szCs w:val="22"/>
          <w:lang w:val="cs-CZ"/>
        </w:rPr>
        <w:br/>
      </w:r>
      <w:r w:rsidR="008A7ED1" w:rsidRPr="00584922">
        <w:rPr>
          <w:rFonts w:cs="Arial"/>
          <w:bCs/>
          <w:szCs w:val="22"/>
        </w:rPr>
        <w:t xml:space="preserve">na příkazníka </w:t>
      </w:r>
      <w:r w:rsidR="006B2005" w:rsidRPr="00584922">
        <w:rPr>
          <w:rFonts w:cs="Arial"/>
          <w:bCs/>
          <w:szCs w:val="22"/>
        </w:rPr>
        <w:t xml:space="preserve">nové požadavky. </w:t>
      </w:r>
    </w:p>
    <w:p w14:paraId="4EF97191" w14:textId="77777777" w:rsidR="0081332C" w:rsidRPr="00584922" w:rsidRDefault="0081332C" w:rsidP="0081332C">
      <w:pPr>
        <w:pStyle w:val="TSTextlnkuslovan"/>
        <w:spacing w:after="0" w:line="240" w:lineRule="auto"/>
        <w:ind w:left="709"/>
        <w:jc w:val="both"/>
        <w:rPr>
          <w:rFonts w:cs="Arial"/>
          <w:szCs w:val="22"/>
        </w:rPr>
      </w:pPr>
    </w:p>
    <w:p w14:paraId="5286B67E" w14:textId="77777777" w:rsidR="0081332C" w:rsidRPr="0081332C" w:rsidRDefault="00E953AF" w:rsidP="00CC26D5">
      <w:pPr>
        <w:pStyle w:val="TSTextlnkuslovan"/>
        <w:numPr>
          <w:ilvl w:val="1"/>
          <w:numId w:val="5"/>
        </w:numPr>
        <w:spacing w:after="0" w:line="240" w:lineRule="auto"/>
        <w:ind w:left="709" w:hanging="709"/>
        <w:jc w:val="both"/>
        <w:rPr>
          <w:rFonts w:cs="Arial"/>
          <w:szCs w:val="22"/>
        </w:rPr>
      </w:pPr>
      <w:r w:rsidRPr="00584922">
        <w:rPr>
          <w:rFonts w:cs="Arial"/>
          <w:szCs w:val="22"/>
        </w:rPr>
        <w:t xml:space="preserve">K návrhům dodatků k této smlouvě se strany zavazují vyjádřit písemně ve lhůtě 5 dnů </w:t>
      </w:r>
      <w:r w:rsidR="00D75C82" w:rsidRPr="00584922">
        <w:rPr>
          <w:rFonts w:cs="Arial"/>
          <w:szCs w:val="22"/>
          <w:lang w:val="cs-CZ"/>
        </w:rPr>
        <w:br/>
      </w:r>
      <w:r w:rsidRPr="00584922">
        <w:rPr>
          <w:rFonts w:cs="Arial"/>
          <w:szCs w:val="22"/>
        </w:rPr>
        <w:t>od obdržení návrhu dodatku druhé strany. Po tuto dobu je tímto návrhem vázána strana, která ho podala.</w:t>
      </w:r>
      <w:r w:rsidR="00FE4E6C" w:rsidRPr="00584922">
        <w:rPr>
          <w:rFonts w:cs="Arial"/>
          <w:szCs w:val="22"/>
          <w:lang w:val="cs-CZ"/>
        </w:rPr>
        <w:t xml:space="preserve">        </w:t>
      </w:r>
    </w:p>
    <w:p w14:paraId="1513F26B" w14:textId="77777777" w:rsidR="004D7F05" w:rsidRPr="00584922" w:rsidRDefault="00FE4E6C" w:rsidP="0081332C">
      <w:pPr>
        <w:pStyle w:val="TSTextlnkuslovan"/>
        <w:spacing w:after="0" w:line="240" w:lineRule="auto"/>
        <w:jc w:val="both"/>
        <w:rPr>
          <w:rFonts w:cs="Arial"/>
          <w:szCs w:val="22"/>
        </w:rPr>
      </w:pPr>
      <w:r w:rsidRPr="00584922">
        <w:rPr>
          <w:rFonts w:cs="Arial"/>
          <w:szCs w:val="22"/>
          <w:lang w:val="cs-CZ"/>
        </w:rPr>
        <w:t xml:space="preserve">  </w:t>
      </w:r>
    </w:p>
    <w:p w14:paraId="3947A2E7" w14:textId="77777777" w:rsidR="004D7F05" w:rsidRPr="00584922" w:rsidRDefault="004D7F05" w:rsidP="0028028D">
      <w:pPr>
        <w:numPr>
          <w:ilvl w:val="1"/>
          <w:numId w:val="5"/>
        </w:numPr>
        <w:ind w:left="709" w:hanging="709"/>
        <w:jc w:val="both"/>
        <w:rPr>
          <w:rFonts w:cs="Arial"/>
          <w:szCs w:val="22"/>
          <w:lang w:eastAsia="x-none"/>
        </w:rPr>
      </w:pPr>
      <w:r w:rsidRPr="00584922">
        <w:rPr>
          <w:rFonts w:cs="Arial"/>
          <w:szCs w:val="22"/>
          <w:lang w:eastAsia="x-none"/>
        </w:rPr>
        <w:t xml:space="preserve">O jakékoliv změně rozsahu činností </w:t>
      </w:r>
      <w:r w:rsidR="003076AE">
        <w:rPr>
          <w:rFonts w:cs="Arial"/>
          <w:szCs w:val="22"/>
          <w:lang w:eastAsia="x-none"/>
        </w:rPr>
        <w:t>příkazníka</w:t>
      </w:r>
      <w:r w:rsidR="003076AE" w:rsidRPr="00584922">
        <w:rPr>
          <w:rFonts w:cs="Arial"/>
          <w:szCs w:val="22"/>
          <w:lang w:eastAsia="x-none"/>
        </w:rPr>
        <w:t xml:space="preserve"> </w:t>
      </w:r>
      <w:r w:rsidRPr="00584922">
        <w:rPr>
          <w:rFonts w:cs="Arial"/>
          <w:szCs w:val="22"/>
          <w:lang w:eastAsia="x-none"/>
        </w:rPr>
        <w:t xml:space="preserve">musí být mezi </w:t>
      </w:r>
      <w:r w:rsidR="003076AE">
        <w:rPr>
          <w:rFonts w:cs="Arial"/>
          <w:szCs w:val="22"/>
          <w:lang w:eastAsia="x-none"/>
        </w:rPr>
        <w:t>příkazcem</w:t>
      </w:r>
      <w:r w:rsidR="003076AE" w:rsidRPr="00584922">
        <w:rPr>
          <w:rFonts w:cs="Arial"/>
          <w:szCs w:val="22"/>
          <w:lang w:eastAsia="x-none"/>
        </w:rPr>
        <w:t xml:space="preserve"> </w:t>
      </w:r>
      <w:r w:rsidRPr="00584922">
        <w:rPr>
          <w:rFonts w:cs="Arial"/>
          <w:szCs w:val="22"/>
          <w:lang w:eastAsia="x-none"/>
        </w:rPr>
        <w:t xml:space="preserve">a </w:t>
      </w:r>
      <w:r w:rsidR="003076AE">
        <w:rPr>
          <w:rFonts w:cs="Arial"/>
          <w:szCs w:val="22"/>
          <w:lang w:eastAsia="x-none"/>
        </w:rPr>
        <w:t xml:space="preserve">příkazníkem </w:t>
      </w:r>
      <w:r w:rsidRPr="00584922">
        <w:rPr>
          <w:rFonts w:cs="Arial"/>
          <w:szCs w:val="22"/>
          <w:lang w:eastAsia="x-none"/>
        </w:rPr>
        <w:t>uzavřena samostatná písemná smlouva (dodatek k této smlouvě) s dohodnutím ceny a vlivu na termín doby plnění dle této smlouvy. Zadání dodatečné práce musí být řešeno v souladu s příslušnými ustanoveními zákona č. 134/2016 Sb., o zadávání veřejných zakázek</w:t>
      </w:r>
      <w:r w:rsidR="00C72E04">
        <w:rPr>
          <w:rFonts w:cs="Arial"/>
          <w:szCs w:val="22"/>
          <w:lang w:eastAsia="x-none"/>
        </w:rPr>
        <w:t>, ve znění pozdějších předpisů</w:t>
      </w:r>
      <w:r w:rsidRPr="00584922">
        <w:rPr>
          <w:rFonts w:cs="Arial"/>
          <w:szCs w:val="22"/>
          <w:lang w:eastAsia="x-none"/>
        </w:rPr>
        <w:t xml:space="preserve">.                            </w:t>
      </w:r>
    </w:p>
    <w:p w14:paraId="0C413BF5" w14:textId="77777777" w:rsidR="00FE4E6C" w:rsidRPr="00584922" w:rsidRDefault="00FE4E6C" w:rsidP="004D7F05">
      <w:pPr>
        <w:pStyle w:val="TSTextlnkuslovan"/>
        <w:spacing w:after="0" w:line="240" w:lineRule="auto"/>
        <w:ind w:left="737"/>
        <w:jc w:val="both"/>
        <w:rPr>
          <w:rFonts w:cs="Arial"/>
          <w:szCs w:val="22"/>
        </w:rPr>
      </w:pPr>
      <w:r w:rsidRPr="00584922">
        <w:rPr>
          <w:rFonts w:cs="Arial"/>
          <w:szCs w:val="22"/>
          <w:lang w:val="cs-CZ"/>
        </w:rPr>
        <w:t xml:space="preserve">                  </w:t>
      </w:r>
    </w:p>
    <w:p w14:paraId="3DA5D6C8" w14:textId="77777777" w:rsidR="00FE4E6C" w:rsidRPr="00584922" w:rsidRDefault="00FE4E6C" w:rsidP="00FE4E6C">
      <w:pPr>
        <w:pStyle w:val="TSTextlnkuslovan"/>
        <w:spacing w:after="0" w:line="240" w:lineRule="auto"/>
        <w:ind w:left="737"/>
        <w:jc w:val="both"/>
        <w:rPr>
          <w:rFonts w:cs="Arial"/>
          <w:szCs w:val="22"/>
          <w:lang w:val="cs-CZ"/>
        </w:rPr>
      </w:pPr>
    </w:p>
    <w:p w14:paraId="1E2D9A03" w14:textId="77777777" w:rsidR="00FE4E6C" w:rsidRPr="00584922" w:rsidRDefault="0081332C" w:rsidP="0081332C">
      <w:pPr>
        <w:pStyle w:val="Odstavecseseznamem"/>
        <w:spacing w:after="0" w:line="240" w:lineRule="auto"/>
        <w:ind w:left="0"/>
        <w:contextualSpacing w:val="0"/>
        <w:jc w:val="center"/>
        <w:rPr>
          <w:rFonts w:cs="Arial"/>
          <w:szCs w:val="22"/>
        </w:rPr>
      </w:pPr>
      <w:r w:rsidRPr="00CC26D5">
        <w:rPr>
          <w:rFonts w:ascii="Times New Roman" w:hAnsi="Times New Roman"/>
          <w:b/>
          <w:szCs w:val="22"/>
        </w:rPr>
        <w:t>Čl. X</w:t>
      </w:r>
      <w:r w:rsidR="00FE4E6C" w:rsidRPr="00584922">
        <w:rPr>
          <w:rFonts w:cs="Arial"/>
          <w:b/>
          <w:szCs w:val="22"/>
          <w:u w:val="single"/>
        </w:rPr>
        <w:br/>
        <w:t xml:space="preserve">Odstoupení </w:t>
      </w:r>
      <w:r w:rsidR="00C72E04">
        <w:rPr>
          <w:rFonts w:cs="Arial"/>
          <w:b/>
          <w:szCs w:val="22"/>
          <w:u w:val="single"/>
        </w:rPr>
        <w:t>a výpověď</w:t>
      </w:r>
      <w:r w:rsidR="00FE4E6C" w:rsidRPr="00584922">
        <w:rPr>
          <w:rFonts w:cs="Arial"/>
          <w:b/>
          <w:szCs w:val="22"/>
          <w:u w:val="single"/>
        </w:rPr>
        <w:t xml:space="preserve"> smlouvy</w:t>
      </w:r>
    </w:p>
    <w:p w14:paraId="567A3962" w14:textId="77777777" w:rsidR="001075BF" w:rsidRPr="00584922" w:rsidRDefault="001075BF" w:rsidP="001075BF">
      <w:pPr>
        <w:pStyle w:val="Odstavecseseznamem"/>
        <w:spacing w:after="0" w:line="240" w:lineRule="auto"/>
        <w:ind w:left="0"/>
        <w:rPr>
          <w:rStyle w:val="l-L2Char"/>
          <w:rFonts w:cs="Arial"/>
          <w:szCs w:val="22"/>
        </w:rPr>
      </w:pPr>
    </w:p>
    <w:p w14:paraId="29F84BB4" w14:textId="77777777" w:rsidR="00FE4E6C" w:rsidRPr="0081332C" w:rsidRDefault="001075BF" w:rsidP="00CC26D5">
      <w:pPr>
        <w:pStyle w:val="TSTextlnkuslovan"/>
        <w:numPr>
          <w:ilvl w:val="1"/>
          <w:numId w:val="6"/>
        </w:numPr>
        <w:spacing w:after="0" w:line="240" w:lineRule="auto"/>
        <w:ind w:left="709" w:hanging="709"/>
        <w:jc w:val="both"/>
        <w:rPr>
          <w:rFonts w:cs="Arial"/>
          <w:szCs w:val="22"/>
        </w:rPr>
      </w:pPr>
      <w:r w:rsidRPr="00584922">
        <w:rPr>
          <w:rFonts w:cs="Arial"/>
          <w:szCs w:val="22"/>
          <w:lang w:val="cs-CZ"/>
        </w:rPr>
        <w:t>Příkazce si vyhrazuje právo na odstoupení od smlouvy v případě, že příkazník bude plnění poskytovat nekvalitně</w:t>
      </w:r>
      <w:r w:rsidR="003076AE">
        <w:rPr>
          <w:rFonts w:cs="Arial"/>
          <w:szCs w:val="22"/>
          <w:lang w:val="cs-CZ"/>
        </w:rPr>
        <w:t>,</w:t>
      </w:r>
      <w:r w:rsidRPr="00584922">
        <w:rPr>
          <w:rFonts w:cs="Arial"/>
          <w:szCs w:val="22"/>
          <w:lang w:val="cs-CZ"/>
        </w:rPr>
        <w:t xml:space="preserve"> v rozporu s platnými předpisy nebo smlouvo</w:t>
      </w:r>
      <w:r w:rsidR="00C72E04">
        <w:rPr>
          <w:rFonts w:cs="Arial"/>
          <w:szCs w:val="22"/>
          <w:lang w:val="cs-CZ"/>
        </w:rPr>
        <w:t xml:space="preserve">u. </w:t>
      </w:r>
      <w:r w:rsidR="00C72E04" w:rsidRPr="00C72E04">
        <w:rPr>
          <w:rFonts w:cs="Arial"/>
          <w:szCs w:val="22"/>
          <w:lang w:val="cs-CZ"/>
        </w:rPr>
        <w:t>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57D0FD5" w14:textId="77777777" w:rsidR="0081332C" w:rsidRPr="00584922" w:rsidRDefault="0081332C" w:rsidP="0081332C">
      <w:pPr>
        <w:pStyle w:val="TSTextlnkuslovan"/>
        <w:spacing w:after="0" w:line="240" w:lineRule="auto"/>
        <w:ind w:left="709"/>
        <w:jc w:val="both"/>
        <w:rPr>
          <w:rFonts w:cs="Arial"/>
          <w:szCs w:val="22"/>
        </w:rPr>
      </w:pPr>
    </w:p>
    <w:p w14:paraId="19D5373F" w14:textId="77777777" w:rsidR="007125C8" w:rsidRDefault="007125C8" w:rsidP="00CC26D5">
      <w:pPr>
        <w:pStyle w:val="TSTextlnkuslovan"/>
        <w:numPr>
          <w:ilvl w:val="1"/>
          <w:numId w:val="6"/>
        </w:numPr>
        <w:spacing w:after="0" w:line="240" w:lineRule="auto"/>
        <w:ind w:left="709" w:hanging="709"/>
        <w:jc w:val="both"/>
        <w:rPr>
          <w:rStyle w:val="l-L2Char"/>
          <w:rFonts w:cs="Arial"/>
          <w:szCs w:val="22"/>
        </w:rPr>
      </w:pPr>
      <w:r w:rsidRPr="00584922">
        <w:rPr>
          <w:rStyle w:val="l-L2Char"/>
          <w:rFonts w:cs="Arial"/>
          <w:szCs w:val="22"/>
          <w:lang w:val="cs-CZ"/>
        </w:rPr>
        <w:t>Příkazce</w:t>
      </w:r>
      <w:r w:rsidRPr="00584922">
        <w:rPr>
          <w:rStyle w:val="l-L2Char"/>
          <w:rFonts w:cs="Arial"/>
          <w:szCs w:val="22"/>
        </w:rPr>
        <w:t xml:space="preserve"> je oprávněn od smlouvy odstoupit bez jakýchkoli sankcí, pokud nebude schválena částka ze státního rozpočtu následujícího roku, která je potřebná k úhradě za Plnění poskytované podle této smlouvy v následujícím roce. </w:t>
      </w:r>
      <w:r w:rsidRPr="00584922">
        <w:rPr>
          <w:rStyle w:val="l-L2Char"/>
          <w:rFonts w:cs="Arial"/>
          <w:szCs w:val="22"/>
          <w:lang w:val="cs-CZ"/>
        </w:rPr>
        <w:t>Příkazník</w:t>
      </w:r>
      <w:r w:rsidRPr="00584922">
        <w:rPr>
          <w:rStyle w:val="l-L2Char"/>
          <w:rFonts w:cs="Arial"/>
          <w:szCs w:val="22"/>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3B52FB3" w14:textId="77777777" w:rsidR="0081332C" w:rsidRPr="00584922" w:rsidRDefault="0081332C" w:rsidP="0081332C">
      <w:pPr>
        <w:pStyle w:val="TSTextlnkuslovan"/>
        <w:spacing w:after="0" w:line="240" w:lineRule="auto"/>
        <w:jc w:val="both"/>
        <w:rPr>
          <w:rStyle w:val="l-L2Char"/>
          <w:rFonts w:cs="Arial"/>
          <w:szCs w:val="22"/>
        </w:rPr>
      </w:pPr>
    </w:p>
    <w:p w14:paraId="78F3A843" w14:textId="2302F642" w:rsidR="007125C8" w:rsidRPr="0081332C" w:rsidRDefault="007125C8" w:rsidP="00CC26D5">
      <w:pPr>
        <w:pStyle w:val="TSTextlnkuslovan"/>
        <w:numPr>
          <w:ilvl w:val="1"/>
          <w:numId w:val="6"/>
        </w:numPr>
        <w:spacing w:after="0" w:line="240" w:lineRule="auto"/>
        <w:ind w:left="709" w:hanging="709"/>
        <w:jc w:val="both"/>
        <w:rPr>
          <w:rStyle w:val="l-L2Char"/>
          <w:rFonts w:cs="Arial"/>
          <w:szCs w:val="22"/>
        </w:rPr>
      </w:pPr>
      <w:r w:rsidRPr="00584922">
        <w:rPr>
          <w:rStyle w:val="l-L2Char"/>
          <w:rFonts w:cs="Arial"/>
          <w:szCs w:val="22"/>
          <w:lang w:val="cs-CZ"/>
        </w:rPr>
        <w:t>Příkazce</w:t>
      </w:r>
      <w:r w:rsidRPr="00584922">
        <w:rPr>
          <w:rStyle w:val="l-L2Char"/>
          <w:rFonts w:cs="Arial"/>
          <w:szCs w:val="22"/>
        </w:rPr>
        <w:t xml:space="preserve"> si vyhrazuje právo na odstoupení od smlouvy ve vztahu k plnění v případě, že </w:t>
      </w:r>
      <w:r w:rsidRPr="00584922">
        <w:rPr>
          <w:rStyle w:val="l-L2Char"/>
          <w:rFonts w:cs="Arial"/>
          <w:szCs w:val="22"/>
          <w:lang w:val="cs-CZ"/>
        </w:rPr>
        <w:t>příkazce</w:t>
      </w:r>
      <w:r w:rsidRPr="00584922">
        <w:rPr>
          <w:rStyle w:val="l-L2Char"/>
          <w:rFonts w:cs="Arial"/>
          <w:szCs w:val="22"/>
        </w:rPr>
        <w:t xml:space="preserve"> obdrží ze státního rozpočtu snížené množství finančních prostředků oproti množství požadovanému v období před započetím poskytování plnění, a dále v případě, pokud nedojde k </w:t>
      </w:r>
      <w:r w:rsidR="00C72E04">
        <w:rPr>
          <w:rStyle w:val="l-L2Char"/>
          <w:rFonts w:cs="Arial"/>
          <w:szCs w:val="22"/>
          <w:lang w:val="cs-CZ"/>
        </w:rPr>
        <w:t>zahájení</w:t>
      </w:r>
      <w:r w:rsidRPr="00584922">
        <w:rPr>
          <w:rStyle w:val="l-L2Char"/>
          <w:rFonts w:cs="Arial"/>
          <w:szCs w:val="22"/>
        </w:rPr>
        <w:t xml:space="preserve"> stavby do</w:t>
      </w:r>
      <w:r w:rsidR="00E045D2">
        <w:rPr>
          <w:rStyle w:val="l-L2Char"/>
          <w:rFonts w:cs="Arial"/>
          <w:szCs w:val="22"/>
          <w:lang w:val="cs-CZ"/>
        </w:rPr>
        <w:t xml:space="preserve"> 5 let.</w:t>
      </w:r>
    </w:p>
    <w:p w14:paraId="368B020F" w14:textId="77777777" w:rsidR="0081332C" w:rsidRPr="00584922" w:rsidRDefault="0081332C" w:rsidP="0081332C">
      <w:pPr>
        <w:pStyle w:val="TSTextlnkuslovan"/>
        <w:spacing w:after="0" w:line="240" w:lineRule="auto"/>
        <w:jc w:val="both"/>
        <w:rPr>
          <w:rStyle w:val="l-L2Char"/>
          <w:rFonts w:cs="Arial"/>
          <w:szCs w:val="22"/>
        </w:rPr>
      </w:pPr>
    </w:p>
    <w:p w14:paraId="0DDACCB3" w14:textId="77777777" w:rsidR="007125C8" w:rsidRPr="0081332C" w:rsidRDefault="007125C8" w:rsidP="00CC26D5">
      <w:pPr>
        <w:pStyle w:val="TSTextlnkuslovan"/>
        <w:numPr>
          <w:ilvl w:val="1"/>
          <w:numId w:val="6"/>
        </w:numPr>
        <w:spacing w:after="0" w:line="240" w:lineRule="auto"/>
        <w:ind w:left="709" w:hanging="709"/>
        <w:jc w:val="both"/>
        <w:rPr>
          <w:rStyle w:val="l-L2Char"/>
          <w:rFonts w:cs="Arial"/>
          <w:szCs w:val="22"/>
        </w:rPr>
      </w:pPr>
      <w:r w:rsidRPr="00584922">
        <w:rPr>
          <w:rStyle w:val="l-L2Char"/>
          <w:rFonts w:cs="Arial"/>
          <w:szCs w:val="22"/>
        </w:rPr>
        <w:t xml:space="preserve">Ve vztahu k plnění  je </w:t>
      </w:r>
      <w:r w:rsidRPr="00584922">
        <w:rPr>
          <w:rStyle w:val="l-L2Char"/>
          <w:rFonts w:cs="Arial"/>
          <w:szCs w:val="22"/>
          <w:lang w:val="cs-CZ"/>
        </w:rPr>
        <w:t>příkazce</w:t>
      </w:r>
      <w:r w:rsidRPr="00584922">
        <w:rPr>
          <w:rStyle w:val="l-L2Char"/>
          <w:rFonts w:cs="Arial"/>
          <w:szCs w:val="22"/>
        </w:rPr>
        <w:t xml:space="preserve"> oprávněn tuto</w:t>
      </w:r>
      <w:r w:rsidRPr="00584922">
        <w:rPr>
          <w:rFonts w:cs="Arial"/>
          <w:szCs w:val="22"/>
        </w:rPr>
        <w:t xml:space="preserve"> </w:t>
      </w:r>
      <w:r w:rsidRPr="00584922">
        <w:rPr>
          <w:rStyle w:val="l-L2Char"/>
          <w:rFonts w:cs="Arial"/>
          <w:szCs w:val="22"/>
          <w:lang w:eastAsia="en-US"/>
        </w:rPr>
        <w:t xml:space="preserve">smlouvu vypovědět písemnou výpovědí doručenou </w:t>
      </w:r>
      <w:r w:rsidRPr="00584922">
        <w:rPr>
          <w:rStyle w:val="l-L2Char"/>
          <w:rFonts w:cs="Arial"/>
          <w:szCs w:val="22"/>
          <w:lang w:val="cs-CZ" w:eastAsia="en-US"/>
        </w:rPr>
        <w:t>příkazníkovi</w:t>
      </w:r>
      <w:r w:rsidRPr="00584922">
        <w:rPr>
          <w:rStyle w:val="l-L2Char"/>
          <w:rFonts w:cs="Arial"/>
          <w:szCs w:val="22"/>
          <w:lang w:eastAsia="en-US"/>
        </w:rPr>
        <w:t xml:space="preserve">. Výpovědní </w:t>
      </w:r>
      <w:r w:rsidR="006238EC" w:rsidRPr="00584922">
        <w:rPr>
          <w:rStyle w:val="l-L2Char"/>
          <w:rFonts w:cs="Arial"/>
          <w:szCs w:val="22"/>
          <w:lang w:val="cs-CZ" w:eastAsia="en-US"/>
        </w:rPr>
        <w:t>doba</w:t>
      </w:r>
      <w:r w:rsidR="006238EC" w:rsidRPr="00584922">
        <w:rPr>
          <w:rStyle w:val="l-L2Char"/>
          <w:rFonts w:cs="Arial"/>
          <w:szCs w:val="22"/>
          <w:lang w:eastAsia="en-US"/>
        </w:rPr>
        <w:t xml:space="preserve"> </w:t>
      </w:r>
      <w:r w:rsidRPr="00584922">
        <w:rPr>
          <w:rStyle w:val="l-L2Char"/>
          <w:rFonts w:cs="Arial"/>
          <w:szCs w:val="22"/>
          <w:lang w:eastAsia="en-US"/>
        </w:rPr>
        <w:t xml:space="preserve">činí tři (3) měsíce a počne běžet prvního dne měsíce následujícího po měsíci, ve kterém byla výpověď doručena </w:t>
      </w:r>
      <w:r w:rsidRPr="00584922">
        <w:rPr>
          <w:rStyle w:val="l-L2Char"/>
          <w:rFonts w:cs="Arial"/>
          <w:szCs w:val="22"/>
          <w:lang w:val="cs-CZ" w:eastAsia="en-US"/>
        </w:rPr>
        <w:t>příkazníkovi</w:t>
      </w:r>
      <w:r w:rsidRPr="00584922">
        <w:rPr>
          <w:rStyle w:val="l-L2Char"/>
          <w:rFonts w:cs="Arial"/>
          <w:szCs w:val="22"/>
          <w:lang w:eastAsia="en-US"/>
        </w:rPr>
        <w:t>.</w:t>
      </w:r>
      <w:r w:rsidR="00C72E04">
        <w:rPr>
          <w:rStyle w:val="l-L2Char"/>
          <w:rFonts w:cs="Arial"/>
          <w:szCs w:val="22"/>
          <w:lang w:val="cs-CZ" w:eastAsia="en-US"/>
        </w:rPr>
        <w:t xml:space="preserve"> </w:t>
      </w:r>
      <w:r w:rsidR="00C72E04" w:rsidRPr="00C72E04">
        <w:rPr>
          <w:rStyle w:val="l-L2Char"/>
          <w:rFonts w:cs="Arial"/>
          <w:szCs w:val="22"/>
          <w:lang w:val="cs-CZ" w:eastAsia="en-US"/>
        </w:rPr>
        <w:t xml:space="preserve">V průběhu výpovědní doby je příkazník povinen předat příkazci kompletní materiály související s </w:t>
      </w:r>
      <w:r w:rsidR="00C72E04" w:rsidRPr="00C72E04">
        <w:rPr>
          <w:rStyle w:val="l-L2Char"/>
          <w:rFonts w:cs="Arial"/>
          <w:szCs w:val="22"/>
          <w:lang w:val="cs-CZ" w:eastAsia="en-US"/>
        </w:rPr>
        <w:lastRenderedPageBreak/>
        <w:t>předmětem smlouvy vymezeném v Článku I. této smlouvy, plně příkazce informovat o stavu předmětu smlouvy, a poskytnout tak příkazci plnou součinnost s plněním této smlouvy.</w:t>
      </w:r>
    </w:p>
    <w:p w14:paraId="1DEB9AF0" w14:textId="77777777" w:rsidR="0081332C" w:rsidRPr="00096501" w:rsidRDefault="0081332C" w:rsidP="0081332C">
      <w:pPr>
        <w:pStyle w:val="TSTextlnkuslovan"/>
        <w:spacing w:after="0" w:line="240" w:lineRule="auto"/>
        <w:jc w:val="both"/>
        <w:rPr>
          <w:rStyle w:val="l-L2Char"/>
          <w:rFonts w:cs="Arial"/>
          <w:szCs w:val="22"/>
        </w:rPr>
      </w:pPr>
    </w:p>
    <w:p w14:paraId="72A3AD98" w14:textId="77777777" w:rsidR="0081332C" w:rsidRPr="0081332C" w:rsidRDefault="00C72E04" w:rsidP="0028028D">
      <w:pPr>
        <w:numPr>
          <w:ilvl w:val="1"/>
          <w:numId w:val="6"/>
        </w:numPr>
        <w:ind w:left="709" w:hanging="709"/>
        <w:jc w:val="both"/>
        <w:rPr>
          <w:rStyle w:val="l-L2Char"/>
          <w:rFonts w:cs="Arial"/>
          <w:szCs w:val="22"/>
          <w:lang w:val="x-none" w:eastAsia="x-none"/>
        </w:rPr>
      </w:pPr>
      <w:r w:rsidRPr="00C72E04">
        <w:rPr>
          <w:rStyle w:val="l-L2Char"/>
          <w:rFonts w:cs="Arial"/>
          <w:szCs w:val="22"/>
          <w:lang w:val="x-none" w:eastAsia="x-none"/>
        </w:rPr>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0C479A35" w14:textId="77777777" w:rsidR="0081332C" w:rsidRPr="0081332C" w:rsidRDefault="00C72E04" w:rsidP="00CC26D5">
      <w:pPr>
        <w:numPr>
          <w:ilvl w:val="1"/>
          <w:numId w:val="6"/>
        </w:numPr>
        <w:ind w:left="709" w:hanging="709"/>
        <w:rPr>
          <w:rStyle w:val="l-L2Char"/>
          <w:rFonts w:cs="Arial"/>
          <w:szCs w:val="22"/>
          <w:lang w:val="x-none" w:eastAsia="x-none"/>
        </w:rPr>
      </w:pPr>
      <w:r w:rsidRPr="00C72E04">
        <w:rPr>
          <w:rStyle w:val="l-L2Char"/>
          <w:rFonts w:cs="Arial"/>
          <w:szCs w:val="22"/>
          <w:lang w:val="x-none" w:eastAsia="x-none"/>
        </w:rPr>
        <w:t>Zánikem smlouvy zaniká i platnost plné moci udělené dle článku XI odst. 11.1 této smlouvy.</w:t>
      </w:r>
    </w:p>
    <w:p w14:paraId="31F38BA4" w14:textId="77777777" w:rsidR="00477BCC" w:rsidRPr="00477BCC" w:rsidRDefault="00477BCC" w:rsidP="00CC26D5">
      <w:pPr>
        <w:numPr>
          <w:ilvl w:val="1"/>
          <w:numId w:val="6"/>
        </w:numPr>
        <w:ind w:left="709" w:hanging="709"/>
        <w:rPr>
          <w:rStyle w:val="l-L2Char"/>
          <w:rFonts w:cs="Arial"/>
          <w:szCs w:val="22"/>
          <w:lang w:val="x-none" w:eastAsia="x-none"/>
        </w:rPr>
      </w:pPr>
      <w:r w:rsidRPr="00477BCC">
        <w:rPr>
          <w:rStyle w:val="l-L2Char"/>
          <w:rFonts w:cs="Arial"/>
          <w:szCs w:val="22"/>
          <w:lang w:val="x-none" w:eastAsia="x-none"/>
        </w:rPr>
        <w:t>Smlouva může být ukončena rovněž vzájemnou dohodou smluvních stran.</w:t>
      </w:r>
    </w:p>
    <w:p w14:paraId="6740E8BE" w14:textId="77777777" w:rsidR="00C72E04" w:rsidRPr="00584922" w:rsidRDefault="00C72E04" w:rsidP="00096501">
      <w:pPr>
        <w:pStyle w:val="TSTextlnkuslovan"/>
        <w:spacing w:after="0" w:line="240" w:lineRule="auto"/>
        <w:ind w:left="1588"/>
        <w:jc w:val="both"/>
        <w:rPr>
          <w:rStyle w:val="l-L2Char"/>
          <w:rFonts w:cs="Arial"/>
          <w:szCs w:val="22"/>
        </w:rPr>
      </w:pPr>
    </w:p>
    <w:p w14:paraId="402DBCE1" w14:textId="77777777" w:rsidR="00FE4E6C" w:rsidRPr="00584922" w:rsidRDefault="00FE4E6C" w:rsidP="00FE4E6C">
      <w:pPr>
        <w:pStyle w:val="TSTextlnkuslovan"/>
        <w:spacing w:after="0" w:line="240" w:lineRule="auto"/>
        <w:jc w:val="both"/>
        <w:rPr>
          <w:rFonts w:cs="Arial"/>
          <w:szCs w:val="22"/>
        </w:rPr>
      </w:pPr>
    </w:p>
    <w:p w14:paraId="35B3E73E" w14:textId="77777777" w:rsidR="003162F4" w:rsidRPr="00584922" w:rsidRDefault="0081332C" w:rsidP="0081332C">
      <w:pPr>
        <w:pStyle w:val="Odstavecseseznamem"/>
        <w:spacing w:after="0" w:line="240" w:lineRule="auto"/>
        <w:ind w:left="709"/>
        <w:contextualSpacing w:val="0"/>
        <w:jc w:val="center"/>
        <w:rPr>
          <w:rFonts w:cs="Arial"/>
          <w:szCs w:val="22"/>
        </w:rPr>
      </w:pPr>
      <w:r w:rsidRPr="00CC26D5">
        <w:rPr>
          <w:rFonts w:ascii="Times New Roman" w:hAnsi="Times New Roman"/>
          <w:b/>
          <w:szCs w:val="22"/>
        </w:rPr>
        <w:t>Čl. XI</w:t>
      </w:r>
      <w:r w:rsidR="003162F4" w:rsidRPr="00584922">
        <w:rPr>
          <w:rFonts w:cs="Arial"/>
          <w:b/>
          <w:szCs w:val="22"/>
          <w:u w:val="single"/>
        </w:rPr>
        <w:br/>
      </w:r>
      <w:bookmarkStart w:id="9" w:name="_Ref376452732"/>
      <w:r w:rsidR="004733E4" w:rsidRPr="00584922">
        <w:rPr>
          <w:rFonts w:cs="Arial"/>
          <w:b/>
          <w:szCs w:val="22"/>
          <w:u w:val="single"/>
        </w:rPr>
        <w:t>Ujednání všeobecná a závěrečná</w:t>
      </w:r>
      <w:bookmarkEnd w:id="9"/>
    </w:p>
    <w:p w14:paraId="51BB17C1" w14:textId="77777777" w:rsidR="00074AF2" w:rsidRPr="00584922" w:rsidRDefault="00074AF2" w:rsidP="005E6897">
      <w:pPr>
        <w:pStyle w:val="Odstavecseseznamem"/>
        <w:spacing w:after="0" w:line="240" w:lineRule="auto"/>
        <w:contextualSpacing w:val="0"/>
        <w:jc w:val="center"/>
        <w:rPr>
          <w:rFonts w:cs="Arial"/>
          <w:szCs w:val="22"/>
        </w:rPr>
      </w:pPr>
    </w:p>
    <w:p w14:paraId="118B25FA" w14:textId="77777777" w:rsidR="00FC1D69" w:rsidRDefault="00B85B18" w:rsidP="00CC26D5">
      <w:pPr>
        <w:pStyle w:val="TSTextlnkuslovan"/>
        <w:numPr>
          <w:ilvl w:val="1"/>
          <w:numId w:val="7"/>
        </w:numPr>
        <w:spacing w:after="0" w:line="240" w:lineRule="auto"/>
        <w:ind w:left="709" w:hanging="709"/>
        <w:jc w:val="both"/>
        <w:rPr>
          <w:rFonts w:cs="Arial"/>
          <w:bCs/>
          <w:szCs w:val="22"/>
        </w:rPr>
      </w:pPr>
      <w:r w:rsidRPr="00584922">
        <w:rPr>
          <w:rFonts w:cs="Arial"/>
          <w:bCs/>
          <w:szCs w:val="22"/>
        </w:rPr>
        <w:t>V mezích této smlouvy</w:t>
      </w:r>
      <w:r w:rsidRPr="00584922">
        <w:rPr>
          <w:rFonts w:cs="Arial"/>
          <w:szCs w:val="22"/>
        </w:rPr>
        <w:t xml:space="preserve"> uděluje </w:t>
      </w:r>
      <w:r w:rsidRPr="00584922">
        <w:rPr>
          <w:rFonts w:cs="Arial"/>
          <w:bCs/>
          <w:szCs w:val="22"/>
        </w:rPr>
        <w:t>p</w:t>
      </w:r>
      <w:r w:rsidR="000F5AA6" w:rsidRPr="00584922">
        <w:rPr>
          <w:rFonts w:cs="Arial"/>
          <w:bCs/>
          <w:szCs w:val="22"/>
        </w:rPr>
        <w:t>říkazce příkazníkovi</w:t>
      </w:r>
      <w:r w:rsidR="000F5AA6" w:rsidRPr="00584922">
        <w:rPr>
          <w:rFonts w:cs="Arial"/>
          <w:szCs w:val="22"/>
        </w:rPr>
        <w:t xml:space="preserve"> plnou moc</w:t>
      </w:r>
      <w:r w:rsidR="00FC1D69" w:rsidRPr="00584922">
        <w:rPr>
          <w:rFonts w:cs="Arial"/>
          <w:szCs w:val="22"/>
          <w:lang w:val="cs-CZ"/>
        </w:rPr>
        <w:t xml:space="preserve"> (Příloha č. </w:t>
      </w:r>
      <w:r w:rsidR="000C50CF" w:rsidRPr="00584922">
        <w:rPr>
          <w:rFonts w:cs="Arial"/>
          <w:szCs w:val="22"/>
          <w:lang w:val="cs-CZ"/>
        </w:rPr>
        <w:t>1</w:t>
      </w:r>
      <w:r w:rsidR="00FC1D69" w:rsidRPr="00584922">
        <w:rPr>
          <w:rFonts w:cs="Arial"/>
          <w:szCs w:val="22"/>
          <w:lang w:val="cs-CZ"/>
        </w:rPr>
        <w:t>)</w:t>
      </w:r>
      <w:r w:rsidR="000F5AA6" w:rsidRPr="00584922">
        <w:rPr>
          <w:rFonts w:cs="Arial"/>
          <w:szCs w:val="22"/>
        </w:rPr>
        <w:t xml:space="preserve"> ke všem právním úkonům, které bude </w:t>
      </w:r>
      <w:r w:rsidR="000F5AA6" w:rsidRPr="00584922">
        <w:rPr>
          <w:rFonts w:cs="Arial"/>
          <w:bCs/>
          <w:szCs w:val="22"/>
        </w:rPr>
        <w:t>příkazník</w:t>
      </w:r>
      <w:r w:rsidR="000F5AA6" w:rsidRPr="00584922">
        <w:rPr>
          <w:rFonts w:cs="Arial"/>
          <w:szCs w:val="22"/>
        </w:rPr>
        <w:t xml:space="preserve"> jménem a na účet </w:t>
      </w:r>
      <w:r w:rsidR="000F5AA6" w:rsidRPr="00584922">
        <w:rPr>
          <w:rFonts w:cs="Arial"/>
          <w:bCs/>
          <w:szCs w:val="22"/>
        </w:rPr>
        <w:t>příkazce</w:t>
      </w:r>
      <w:r w:rsidR="000F5AA6" w:rsidRPr="00584922">
        <w:rPr>
          <w:rFonts w:cs="Arial"/>
          <w:szCs w:val="22"/>
        </w:rPr>
        <w:t xml:space="preserve"> vykonávat na základě této smlouvy.</w:t>
      </w:r>
      <w:r w:rsidR="000F5AA6" w:rsidRPr="00584922">
        <w:rPr>
          <w:rFonts w:cs="Arial"/>
          <w:bCs/>
          <w:szCs w:val="22"/>
        </w:rPr>
        <w:t xml:space="preserve"> </w:t>
      </w:r>
    </w:p>
    <w:p w14:paraId="223C99A6" w14:textId="77777777" w:rsidR="0081332C" w:rsidRPr="00584922" w:rsidRDefault="0081332C" w:rsidP="0081332C">
      <w:pPr>
        <w:pStyle w:val="TSTextlnkuslovan"/>
        <w:spacing w:after="0" w:line="240" w:lineRule="auto"/>
        <w:ind w:left="2051"/>
        <w:jc w:val="both"/>
        <w:rPr>
          <w:rFonts w:cs="Arial"/>
          <w:bCs/>
          <w:szCs w:val="22"/>
        </w:rPr>
      </w:pPr>
    </w:p>
    <w:p w14:paraId="09DF4721" w14:textId="77777777" w:rsidR="001E040E" w:rsidRDefault="001E040E" w:rsidP="00CC26D5">
      <w:pPr>
        <w:pStyle w:val="Odstavecseseznamem"/>
        <w:numPr>
          <w:ilvl w:val="1"/>
          <w:numId w:val="7"/>
        </w:numPr>
        <w:ind w:left="709" w:hanging="709"/>
        <w:jc w:val="both"/>
        <w:rPr>
          <w:rFonts w:cs="Arial"/>
          <w:bCs/>
          <w:szCs w:val="22"/>
          <w:lang w:val="x-none" w:eastAsia="x-none"/>
        </w:rPr>
      </w:pPr>
      <w:r w:rsidRPr="00584922">
        <w:rPr>
          <w:rFonts w:cs="Arial"/>
          <w:bCs/>
          <w:szCs w:val="22"/>
          <w:lang w:val="x-none" w:eastAsia="x-none"/>
        </w:rPr>
        <w:t>Smluvní strany jsou si plně vědomy zákonné povinnosti uveřejnit dle zákona č. 340/2015 Sb., o zvláštních podmínkách účinnosti některých smluv, uveřejňování těchto smluv a o registru smluv (zákon o registru smluv)</w:t>
      </w:r>
      <w:r w:rsidR="00477BCC">
        <w:rPr>
          <w:rFonts w:cs="Arial"/>
          <w:bCs/>
          <w:szCs w:val="22"/>
          <w:lang w:eastAsia="x-none"/>
        </w:rPr>
        <w:t>, ve znění pozdějších předpisů</w:t>
      </w:r>
      <w:r w:rsidRPr="00584922">
        <w:rPr>
          <w:rFonts w:cs="Arial"/>
          <w:bCs/>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w:t>
      </w:r>
      <w:r w:rsidRPr="00584922">
        <w:rPr>
          <w:rFonts w:cs="Arial"/>
          <w:bCs/>
          <w:szCs w:val="22"/>
          <w:lang w:eastAsia="x-none"/>
        </w:rPr>
        <w:t>příkaz</w:t>
      </w:r>
      <w:r w:rsidR="00840E6B" w:rsidRPr="00584922">
        <w:rPr>
          <w:rFonts w:cs="Arial"/>
          <w:bCs/>
          <w:szCs w:val="22"/>
          <w:lang w:eastAsia="x-none"/>
        </w:rPr>
        <w:t>ce</w:t>
      </w:r>
      <w:r w:rsidRPr="00584922">
        <w:rPr>
          <w:rFonts w:cs="Arial"/>
          <w:bCs/>
          <w:szCs w:val="22"/>
          <w:lang w:val="x-none" w:eastAsia="x-none"/>
        </w:rPr>
        <w:t>.</w:t>
      </w:r>
    </w:p>
    <w:p w14:paraId="55B87DF3" w14:textId="77777777" w:rsidR="00477BCC" w:rsidRPr="00D8308A" w:rsidRDefault="00477BCC" w:rsidP="0028028D">
      <w:pPr>
        <w:numPr>
          <w:ilvl w:val="1"/>
          <w:numId w:val="7"/>
        </w:numPr>
        <w:ind w:left="709" w:hanging="709"/>
        <w:jc w:val="both"/>
        <w:rPr>
          <w:rFonts w:cs="Arial"/>
          <w:bCs/>
          <w:szCs w:val="22"/>
          <w:lang w:val="x-none" w:eastAsia="x-none"/>
        </w:rPr>
      </w:pPr>
      <w:r w:rsidRPr="00D8308A">
        <w:rPr>
          <w:rFonts w:cs="Arial"/>
          <w:bCs/>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21C4BFA0" w14:textId="77777777" w:rsidR="001E040E" w:rsidRPr="00D8308A" w:rsidRDefault="00584922" w:rsidP="00CC26D5">
      <w:pPr>
        <w:pStyle w:val="Odstavecseseznamem"/>
        <w:numPr>
          <w:ilvl w:val="1"/>
          <w:numId w:val="7"/>
        </w:numPr>
        <w:ind w:left="709" w:hanging="709"/>
        <w:jc w:val="both"/>
        <w:rPr>
          <w:rFonts w:cs="Arial"/>
          <w:bCs/>
          <w:szCs w:val="22"/>
        </w:rPr>
      </w:pPr>
      <w:r w:rsidRPr="00D8308A">
        <w:rPr>
          <w:rFonts w:cs="Arial"/>
          <w:bCs/>
          <w:szCs w:val="22"/>
          <w:lang w:val="x-none" w:eastAsia="x-none"/>
        </w:rPr>
        <w:t xml:space="preserve">Smlouva nabývá platnosti dnem podpisu smluvních stran a účinnosti dnem jejího uveřejnění v registru smluv dle </w:t>
      </w:r>
      <w:proofErr w:type="spellStart"/>
      <w:r w:rsidRPr="00D8308A">
        <w:rPr>
          <w:rFonts w:cs="Arial"/>
          <w:bCs/>
          <w:szCs w:val="22"/>
          <w:lang w:val="x-none" w:eastAsia="x-none"/>
        </w:rPr>
        <w:t>ust</w:t>
      </w:r>
      <w:proofErr w:type="spellEnd"/>
      <w:r w:rsidRPr="00D8308A">
        <w:rPr>
          <w:rFonts w:cs="Arial"/>
          <w:bCs/>
          <w:szCs w:val="22"/>
          <w:lang w:val="x-none" w:eastAsia="x-none"/>
        </w:rPr>
        <w:t>. § 6 odst. 1 zákona č. 340/2015 Sb., o registru smluv.</w:t>
      </w:r>
    </w:p>
    <w:p w14:paraId="13F829A1" w14:textId="77777777" w:rsidR="002404F4" w:rsidRDefault="002404F4" w:rsidP="00CC26D5">
      <w:pPr>
        <w:pStyle w:val="TSTextlnkuslovan"/>
        <w:numPr>
          <w:ilvl w:val="1"/>
          <w:numId w:val="7"/>
        </w:numPr>
        <w:spacing w:after="0" w:line="240" w:lineRule="auto"/>
        <w:ind w:left="709" w:hanging="709"/>
        <w:jc w:val="both"/>
        <w:rPr>
          <w:rFonts w:cs="Arial"/>
          <w:bCs/>
          <w:szCs w:val="22"/>
        </w:rPr>
      </w:pPr>
      <w:r w:rsidRPr="00D8308A">
        <w:rPr>
          <w:rFonts w:cs="Arial"/>
          <w:bCs/>
          <w:szCs w:val="22"/>
        </w:rPr>
        <w:t>Příkazník je povinen zachovávat mlčenlivost o všech skutečnostech, o nichž se dozvěděl v</w:t>
      </w:r>
      <w:r w:rsidR="00132907" w:rsidRPr="00D8308A">
        <w:rPr>
          <w:rFonts w:cs="Arial"/>
          <w:bCs/>
          <w:szCs w:val="22"/>
        </w:rPr>
        <w:t> </w:t>
      </w:r>
      <w:r w:rsidRPr="00D8308A">
        <w:rPr>
          <w:rFonts w:cs="Arial"/>
          <w:bCs/>
          <w:szCs w:val="22"/>
        </w:rPr>
        <w:t>souvislosti s poskytováním investorsko-inženýrských činností. Ukončení účinnosti této smlouvy z jakéhokoliv důvodu se nedotkne tohoto ustanovení a jeho účinnost přetrvá i po ukončení účinnosti této smlouvy, a to nejméně po</w:t>
      </w:r>
      <w:r w:rsidRPr="00584922">
        <w:rPr>
          <w:rFonts w:cs="Arial"/>
          <w:bCs/>
          <w:szCs w:val="22"/>
        </w:rPr>
        <w:t xml:space="preserve"> dobu 10 let od takového ukončení</w:t>
      </w:r>
      <w:r w:rsidR="005C0B3B" w:rsidRPr="00584922">
        <w:rPr>
          <w:rFonts w:cs="Arial"/>
          <w:bCs/>
          <w:szCs w:val="22"/>
        </w:rPr>
        <w:t>.</w:t>
      </w:r>
    </w:p>
    <w:p w14:paraId="3261CA6C" w14:textId="77777777" w:rsidR="0081332C" w:rsidRDefault="0081332C" w:rsidP="0081332C">
      <w:pPr>
        <w:pStyle w:val="TSTextlnkuslovan"/>
        <w:spacing w:after="0" w:line="240" w:lineRule="auto"/>
        <w:ind w:left="2051"/>
        <w:jc w:val="both"/>
        <w:rPr>
          <w:rFonts w:cs="Arial"/>
          <w:bCs/>
          <w:szCs w:val="22"/>
        </w:rPr>
      </w:pPr>
    </w:p>
    <w:p w14:paraId="6C9F6F44" w14:textId="77777777" w:rsidR="004964FA" w:rsidRPr="004964FA" w:rsidRDefault="004964FA" w:rsidP="0028028D">
      <w:pPr>
        <w:numPr>
          <w:ilvl w:val="1"/>
          <w:numId w:val="7"/>
        </w:numPr>
        <w:ind w:left="709" w:hanging="709"/>
        <w:jc w:val="both"/>
        <w:rPr>
          <w:rFonts w:cs="Arial"/>
          <w:bCs/>
          <w:szCs w:val="22"/>
          <w:lang w:val="x-none" w:eastAsia="x-none"/>
        </w:rPr>
      </w:pPr>
      <w:r w:rsidRPr="004964FA">
        <w:rPr>
          <w:rFonts w:cs="Arial"/>
          <w:bCs/>
          <w:szCs w:val="22"/>
          <w:lang w:val="x-none" w:eastAsia="x-none"/>
        </w:rPr>
        <w:t>V případech, kdy</w:t>
      </w:r>
      <w:r>
        <w:rPr>
          <w:rFonts w:cs="Arial"/>
          <w:bCs/>
          <w:szCs w:val="22"/>
          <w:lang w:eastAsia="x-none"/>
        </w:rPr>
        <w:t xml:space="preserve"> příkazník</w:t>
      </w:r>
      <w:r w:rsidRPr="004964FA">
        <w:rPr>
          <w:rFonts w:cs="Arial"/>
          <w:bCs/>
          <w:szCs w:val="22"/>
          <w:lang w:val="x-none" w:eastAsia="x-none"/>
        </w:rPr>
        <w:t xml:space="preserve">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w:t>
      </w:r>
      <w:r w:rsidR="00054143">
        <w:rPr>
          <w:rFonts w:cs="Arial"/>
          <w:bCs/>
          <w:szCs w:val="22"/>
          <w:lang w:val="x-none" w:eastAsia="x-none"/>
        </w:rPr>
        <w:br/>
      </w:r>
      <w:r w:rsidRPr="004964FA">
        <w:rPr>
          <w:rFonts w:cs="Arial"/>
          <w:bCs/>
          <w:szCs w:val="22"/>
          <w:lang w:val="x-none" w:eastAsia="x-none"/>
        </w:rPr>
        <w:t>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3B7C8255" w14:textId="77777777" w:rsidR="004964FA" w:rsidRPr="00584922" w:rsidRDefault="004964FA" w:rsidP="00096501">
      <w:pPr>
        <w:pStyle w:val="TSTextlnkuslovan"/>
        <w:spacing w:after="0" w:line="240" w:lineRule="auto"/>
        <w:ind w:left="1588"/>
        <w:jc w:val="both"/>
        <w:rPr>
          <w:rFonts w:cs="Arial"/>
          <w:bCs/>
          <w:szCs w:val="22"/>
        </w:rPr>
      </w:pPr>
    </w:p>
    <w:p w14:paraId="32A0CFD2" w14:textId="77777777" w:rsidR="0080695E" w:rsidRPr="0081332C" w:rsidRDefault="0080695E" w:rsidP="00CC26D5">
      <w:pPr>
        <w:pStyle w:val="TSTextlnkuslovan"/>
        <w:numPr>
          <w:ilvl w:val="1"/>
          <w:numId w:val="7"/>
        </w:numPr>
        <w:spacing w:after="0" w:line="240" w:lineRule="auto"/>
        <w:ind w:left="709" w:hanging="709"/>
        <w:jc w:val="both"/>
        <w:rPr>
          <w:rFonts w:cs="Arial"/>
          <w:bCs/>
          <w:szCs w:val="22"/>
        </w:rPr>
      </w:pPr>
      <w:r w:rsidRPr="00584922">
        <w:rPr>
          <w:rFonts w:cs="Arial"/>
          <w:bCs/>
          <w:szCs w:val="22"/>
          <w:lang w:val="cs-CZ"/>
        </w:rPr>
        <w:t xml:space="preserve">Stane-li se některé ustanovení této smlouvy neplatné či neúčinné, nedotýká se to ostatních ustanovení této smlouvy, která zůstávají platná a účinná. Smluvní strany se v tomto případě </w:t>
      </w:r>
      <w:r w:rsidRPr="00584922">
        <w:rPr>
          <w:rFonts w:cs="Arial"/>
          <w:bCs/>
          <w:szCs w:val="22"/>
          <w:lang w:val="cs-CZ"/>
        </w:rPr>
        <w:lastRenderedPageBreak/>
        <w:t>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81332C">
        <w:rPr>
          <w:rFonts w:cs="Arial"/>
          <w:bCs/>
          <w:szCs w:val="22"/>
          <w:lang w:val="cs-CZ"/>
        </w:rPr>
        <w:t>.</w:t>
      </w:r>
    </w:p>
    <w:p w14:paraId="5E517611" w14:textId="77777777" w:rsidR="0081332C" w:rsidRPr="00584922" w:rsidRDefault="0081332C" w:rsidP="0081332C">
      <w:pPr>
        <w:pStyle w:val="TSTextlnkuslovan"/>
        <w:spacing w:after="0" w:line="240" w:lineRule="auto"/>
        <w:jc w:val="both"/>
        <w:rPr>
          <w:rFonts w:cs="Arial"/>
          <w:bCs/>
          <w:szCs w:val="22"/>
        </w:rPr>
      </w:pPr>
    </w:p>
    <w:p w14:paraId="762B4EA7" w14:textId="77777777" w:rsidR="0081332C" w:rsidRDefault="00E953AF" w:rsidP="00CC26D5">
      <w:pPr>
        <w:pStyle w:val="TSTextlnkuslovan"/>
        <w:numPr>
          <w:ilvl w:val="1"/>
          <w:numId w:val="7"/>
        </w:numPr>
        <w:spacing w:after="0" w:line="240" w:lineRule="auto"/>
        <w:ind w:left="709" w:hanging="709"/>
        <w:jc w:val="both"/>
        <w:rPr>
          <w:rFonts w:cs="Arial"/>
          <w:szCs w:val="22"/>
        </w:rPr>
      </w:pPr>
      <w:r w:rsidRPr="00584922">
        <w:rPr>
          <w:rFonts w:cs="Arial"/>
          <w:szCs w:val="22"/>
        </w:rPr>
        <w:t xml:space="preserve">Výchozí podklady zůstávají uloženy u </w:t>
      </w:r>
      <w:r w:rsidR="0096051C" w:rsidRPr="00584922">
        <w:rPr>
          <w:rFonts w:cs="Arial"/>
          <w:bCs/>
          <w:szCs w:val="22"/>
        </w:rPr>
        <w:t>příkazníka</w:t>
      </w:r>
      <w:r w:rsidRPr="00584922">
        <w:rPr>
          <w:rFonts w:cs="Arial"/>
          <w:szCs w:val="22"/>
        </w:rPr>
        <w:t>.</w:t>
      </w:r>
    </w:p>
    <w:p w14:paraId="76754CC2" w14:textId="77777777" w:rsidR="0081332C" w:rsidRPr="0081332C" w:rsidRDefault="0081332C" w:rsidP="0081332C">
      <w:pPr>
        <w:pStyle w:val="TSTextlnkuslovan"/>
        <w:spacing w:after="0" w:line="240" w:lineRule="auto"/>
        <w:jc w:val="both"/>
        <w:rPr>
          <w:rFonts w:cs="Arial"/>
          <w:szCs w:val="22"/>
        </w:rPr>
      </w:pPr>
    </w:p>
    <w:p w14:paraId="0D0EA47E" w14:textId="77777777" w:rsidR="00E953AF" w:rsidRDefault="00E953AF" w:rsidP="00CC26D5">
      <w:pPr>
        <w:pStyle w:val="TSTextlnkuslovan"/>
        <w:numPr>
          <w:ilvl w:val="1"/>
          <w:numId w:val="7"/>
        </w:numPr>
        <w:spacing w:after="0" w:line="240" w:lineRule="auto"/>
        <w:ind w:left="709" w:hanging="709"/>
        <w:jc w:val="both"/>
        <w:rPr>
          <w:rFonts w:cs="Arial"/>
          <w:szCs w:val="22"/>
        </w:rPr>
      </w:pPr>
      <w:r w:rsidRPr="00584922">
        <w:rPr>
          <w:rFonts w:cs="Arial"/>
          <w:szCs w:val="22"/>
        </w:rPr>
        <w:t xml:space="preserve">Tuto smlouvu lze měnit pouze písemnými </w:t>
      </w:r>
      <w:r w:rsidR="00D75C82" w:rsidRPr="00584922">
        <w:rPr>
          <w:rFonts w:cs="Arial"/>
          <w:szCs w:val="22"/>
          <w:lang w:val="cs-CZ"/>
        </w:rPr>
        <w:t xml:space="preserve">očíslovanými </w:t>
      </w:r>
      <w:r w:rsidRPr="00584922">
        <w:rPr>
          <w:rFonts w:cs="Arial"/>
          <w:szCs w:val="22"/>
        </w:rPr>
        <w:t xml:space="preserve">dodatky na základě vzájemné dohody </w:t>
      </w:r>
      <w:r w:rsidR="00D75C82" w:rsidRPr="00584922">
        <w:rPr>
          <w:rFonts w:cs="Arial"/>
          <w:szCs w:val="22"/>
          <w:lang w:val="cs-CZ"/>
        </w:rPr>
        <w:t xml:space="preserve">obou </w:t>
      </w:r>
      <w:r w:rsidRPr="00584922">
        <w:rPr>
          <w:rFonts w:cs="Arial"/>
          <w:szCs w:val="22"/>
        </w:rPr>
        <w:t>smluvních stran.</w:t>
      </w:r>
    </w:p>
    <w:p w14:paraId="05C92C8D" w14:textId="77777777" w:rsidR="0081332C" w:rsidRPr="00584922" w:rsidRDefault="0081332C" w:rsidP="0081332C">
      <w:pPr>
        <w:pStyle w:val="TSTextlnkuslovan"/>
        <w:spacing w:after="0" w:line="240" w:lineRule="auto"/>
        <w:jc w:val="both"/>
        <w:rPr>
          <w:rFonts w:cs="Arial"/>
          <w:szCs w:val="22"/>
        </w:rPr>
      </w:pPr>
    </w:p>
    <w:p w14:paraId="11BEC83C" w14:textId="77777777" w:rsidR="00E953AF" w:rsidRPr="00584922" w:rsidRDefault="00E953AF" w:rsidP="00CC26D5">
      <w:pPr>
        <w:pStyle w:val="TSTextlnkuslovan"/>
        <w:numPr>
          <w:ilvl w:val="1"/>
          <w:numId w:val="7"/>
        </w:numPr>
        <w:spacing w:after="0" w:line="240" w:lineRule="auto"/>
        <w:ind w:left="709" w:hanging="709"/>
        <w:jc w:val="both"/>
        <w:rPr>
          <w:rFonts w:cs="Arial"/>
          <w:szCs w:val="22"/>
        </w:rPr>
      </w:pPr>
      <w:r w:rsidRPr="00584922">
        <w:rPr>
          <w:rFonts w:cs="Arial"/>
          <w:szCs w:val="22"/>
        </w:rPr>
        <w:t xml:space="preserve">Smluvní vztahy neupravené touto smlouvou se řídí příslušnými ustanoveními </w:t>
      </w:r>
      <w:r w:rsidR="00A3138A" w:rsidRPr="00584922">
        <w:rPr>
          <w:rFonts w:cs="Arial"/>
          <w:bCs/>
          <w:szCs w:val="22"/>
        </w:rPr>
        <w:t>občanského</w:t>
      </w:r>
      <w:r w:rsidR="00A3138A" w:rsidRPr="00584922">
        <w:rPr>
          <w:rFonts w:cs="Arial"/>
          <w:szCs w:val="22"/>
        </w:rPr>
        <w:t xml:space="preserve"> </w:t>
      </w:r>
      <w:r w:rsidRPr="00584922">
        <w:rPr>
          <w:rFonts w:cs="Arial"/>
          <w:szCs w:val="22"/>
        </w:rPr>
        <w:t>zákoníku.</w:t>
      </w:r>
    </w:p>
    <w:p w14:paraId="5F146350" w14:textId="77777777" w:rsidR="006C06F0" w:rsidRPr="00584922" w:rsidRDefault="006C06F0" w:rsidP="00096501">
      <w:pPr>
        <w:pStyle w:val="TSTextlnkuslovan"/>
        <w:spacing w:after="0" w:line="240" w:lineRule="auto"/>
        <w:ind w:left="1588"/>
        <w:jc w:val="both"/>
        <w:rPr>
          <w:rFonts w:cs="Arial"/>
          <w:szCs w:val="22"/>
        </w:rPr>
      </w:pPr>
    </w:p>
    <w:p w14:paraId="2DF5A524" w14:textId="77777777" w:rsidR="00F148EE" w:rsidRPr="00584922" w:rsidRDefault="00CF55E4" w:rsidP="00CC26D5">
      <w:pPr>
        <w:numPr>
          <w:ilvl w:val="1"/>
          <w:numId w:val="7"/>
        </w:numPr>
        <w:ind w:left="709" w:hanging="709"/>
        <w:jc w:val="both"/>
        <w:rPr>
          <w:rFonts w:cs="Arial"/>
          <w:szCs w:val="22"/>
          <w:lang w:val="x-none" w:eastAsia="x-none"/>
        </w:rPr>
      </w:pPr>
      <w:r w:rsidRPr="00584922">
        <w:rPr>
          <w:rFonts w:cs="Arial"/>
          <w:szCs w:val="22"/>
          <w:lang w:eastAsia="x-none"/>
        </w:rPr>
        <w:t xml:space="preserve">Smluvní </w:t>
      </w:r>
      <w:proofErr w:type="gramStart"/>
      <w:r w:rsidRPr="00584922">
        <w:rPr>
          <w:rFonts w:cs="Arial"/>
          <w:szCs w:val="22"/>
          <w:lang w:eastAsia="x-none"/>
        </w:rPr>
        <w:t xml:space="preserve">strany </w:t>
      </w:r>
      <w:r w:rsidR="00F148EE" w:rsidRPr="00584922">
        <w:rPr>
          <w:rFonts w:cs="Arial"/>
          <w:szCs w:val="22"/>
          <w:lang w:val="x-none" w:eastAsia="x-none"/>
        </w:rPr>
        <w:t xml:space="preserve"> prohlašují</w:t>
      </w:r>
      <w:proofErr w:type="gramEnd"/>
      <w:r w:rsidR="00F148EE" w:rsidRPr="00584922">
        <w:rPr>
          <w:rFonts w:cs="Arial"/>
          <w:szCs w:val="22"/>
          <w:lang w:val="x-none" w:eastAsia="x-none"/>
        </w:rPr>
        <w:t>, že smlouva byla sjednána na základě jejich pravé a svobodné vůle, že si její obsah přečetl</w:t>
      </w:r>
      <w:r w:rsidRPr="00584922">
        <w:rPr>
          <w:rFonts w:cs="Arial"/>
          <w:szCs w:val="22"/>
          <w:lang w:eastAsia="x-none"/>
        </w:rPr>
        <w:t>y</w:t>
      </w:r>
      <w:r w:rsidR="00F148EE" w:rsidRPr="00584922">
        <w:rPr>
          <w:rFonts w:cs="Arial"/>
          <w:szCs w:val="22"/>
          <w:lang w:val="x-none" w:eastAsia="x-none"/>
        </w:rPr>
        <w:t xml:space="preserve"> a bezvýhradně s ním souhlasí, což stvrzují svými vlastnoručními podpisy.</w:t>
      </w:r>
    </w:p>
    <w:p w14:paraId="43CD164B" w14:textId="77777777" w:rsidR="008A7D61" w:rsidRPr="00584922" w:rsidRDefault="008A7D61" w:rsidP="0081332C">
      <w:pPr>
        <w:pStyle w:val="TSTextlnkuslovan"/>
        <w:spacing w:after="0" w:line="240" w:lineRule="auto"/>
        <w:jc w:val="both"/>
        <w:rPr>
          <w:rFonts w:cs="Arial"/>
          <w:szCs w:val="22"/>
          <w:lang w:val="cs-CZ"/>
        </w:rPr>
      </w:pPr>
    </w:p>
    <w:p w14:paraId="2DDD0846" w14:textId="77777777" w:rsidR="008A7D61" w:rsidRPr="00584922" w:rsidRDefault="008A7D61" w:rsidP="008A7D61">
      <w:pPr>
        <w:pStyle w:val="TSTextlnkuslovan"/>
        <w:spacing w:after="0" w:line="240" w:lineRule="auto"/>
        <w:ind w:left="737"/>
        <w:jc w:val="both"/>
        <w:rPr>
          <w:rFonts w:cs="Arial"/>
          <w:szCs w:val="22"/>
          <w:lang w:val="cs-CZ"/>
        </w:rPr>
      </w:pPr>
    </w:p>
    <w:p w14:paraId="139334C8" w14:textId="77777777" w:rsidR="00FC1D69" w:rsidRPr="00584922" w:rsidRDefault="00FC1D69" w:rsidP="008A7D61">
      <w:pPr>
        <w:pStyle w:val="TSTextlnkuslovan"/>
        <w:spacing w:after="0" w:line="240" w:lineRule="auto"/>
        <w:ind w:left="737"/>
        <w:jc w:val="both"/>
        <w:rPr>
          <w:rFonts w:cs="Arial"/>
          <w:b/>
          <w:szCs w:val="22"/>
          <w:lang w:val="en-US"/>
        </w:rPr>
      </w:pPr>
      <w:r w:rsidRPr="00584922">
        <w:rPr>
          <w:rFonts w:cs="Arial"/>
          <w:i/>
          <w:szCs w:val="22"/>
          <w:lang w:val="cs-CZ"/>
        </w:rPr>
        <w:t>Příloha č.</w:t>
      </w:r>
      <w:r w:rsidR="000C50CF" w:rsidRPr="00584922">
        <w:rPr>
          <w:rFonts w:cs="Arial"/>
          <w:i/>
          <w:szCs w:val="22"/>
          <w:lang w:val="cs-CZ"/>
        </w:rPr>
        <w:t>1</w:t>
      </w:r>
      <w:r w:rsidRPr="00584922">
        <w:rPr>
          <w:rFonts w:cs="Arial"/>
          <w:i/>
          <w:szCs w:val="22"/>
          <w:lang w:val="cs-CZ"/>
        </w:rPr>
        <w:t xml:space="preserve"> – Plná moc ze dne </w:t>
      </w:r>
      <w:r w:rsidRPr="00584922">
        <w:rPr>
          <w:rFonts w:cs="Arial"/>
          <w:b/>
          <w:szCs w:val="22"/>
          <w:highlight w:val="yellow"/>
          <w:lang w:val="en-US"/>
        </w:rPr>
        <w:t>[DOPLNIT]</w:t>
      </w:r>
    </w:p>
    <w:p w14:paraId="115C9DD9" w14:textId="77777777" w:rsidR="008A7D61" w:rsidRPr="00584922" w:rsidRDefault="008A7D61" w:rsidP="008A7D61">
      <w:pPr>
        <w:pStyle w:val="TSTextlnkuslovan"/>
        <w:spacing w:after="0" w:line="240" w:lineRule="auto"/>
        <w:ind w:left="737"/>
        <w:jc w:val="both"/>
        <w:rPr>
          <w:rFonts w:cs="Arial"/>
          <w:i/>
          <w:szCs w:val="22"/>
        </w:rPr>
      </w:pPr>
    </w:p>
    <w:tbl>
      <w:tblPr>
        <w:tblW w:w="0" w:type="auto"/>
        <w:tblInd w:w="792" w:type="dxa"/>
        <w:tblLook w:val="04A0" w:firstRow="1" w:lastRow="0" w:firstColumn="1" w:lastColumn="0" w:noHBand="0" w:noVBand="1"/>
      </w:tblPr>
      <w:tblGrid>
        <w:gridCol w:w="4422"/>
        <w:gridCol w:w="4423"/>
      </w:tblGrid>
      <w:tr w:rsidR="004D0A9D" w:rsidRPr="00584922" w14:paraId="441C305C" w14:textId="77777777" w:rsidTr="000C23A2">
        <w:tc>
          <w:tcPr>
            <w:tcW w:w="4530" w:type="dxa"/>
            <w:shd w:val="clear" w:color="auto" w:fill="auto"/>
          </w:tcPr>
          <w:p w14:paraId="2920425C" w14:textId="77777777" w:rsidR="005A0B22" w:rsidRPr="00584922" w:rsidRDefault="005A0B22" w:rsidP="00074AF2">
            <w:pPr>
              <w:pStyle w:val="TSTextlnkuslovan"/>
              <w:rPr>
                <w:rFonts w:cs="Arial"/>
                <w:szCs w:val="22"/>
                <w:lang w:val="cs-CZ" w:eastAsia="cs-CZ"/>
              </w:rPr>
            </w:pPr>
          </w:p>
          <w:p w14:paraId="559E838F" w14:textId="511FD742" w:rsidR="004D0A9D" w:rsidRPr="00584922" w:rsidRDefault="004D0A9D" w:rsidP="00074AF2">
            <w:pPr>
              <w:pStyle w:val="TSTextlnkuslovan"/>
              <w:rPr>
                <w:rFonts w:cs="Arial"/>
                <w:szCs w:val="22"/>
                <w:lang w:val="cs-CZ" w:eastAsia="cs-CZ"/>
              </w:rPr>
            </w:pPr>
            <w:r w:rsidRPr="00584922">
              <w:rPr>
                <w:rFonts w:cs="Arial"/>
                <w:szCs w:val="22"/>
                <w:lang w:val="cs-CZ" w:eastAsia="cs-CZ"/>
              </w:rPr>
              <w:t>V</w:t>
            </w:r>
            <w:r w:rsidR="00E045D2">
              <w:t xml:space="preserve"> </w:t>
            </w:r>
            <w:r w:rsidR="00E045D2" w:rsidRPr="00E045D2">
              <w:rPr>
                <w:rFonts w:cs="Arial"/>
                <w:szCs w:val="22"/>
                <w:lang w:val="cs-CZ" w:eastAsia="cs-CZ"/>
              </w:rPr>
              <w:t xml:space="preserve">Karlových Varech </w:t>
            </w:r>
            <w:proofErr w:type="gramStart"/>
            <w:r w:rsidRPr="00584922">
              <w:rPr>
                <w:rFonts w:cs="Arial"/>
                <w:szCs w:val="22"/>
                <w:lang w:val="cs-CZ" w:eastAsia="cs-CZ"/>
              </w:rPr>
              <w:t>dne  ......................</w:t>
            </w:r>
            <w:proofErr w:type="gramEnd"/>
          </w:p>
        </w:tc>
        <w:tc>
          <w:tcPr>
            <w:tcW w:w="4531" w:type="dxa"/>
            <w:shd w:val="clear" w:color="auto" w:fill="auto"/>
          </w:tcPr>
          <w:p w14:paraId="3D29F15F" w14:textId="77777777" w:rsidR="005A0B22" w:rsidRPr="00584922" w:rsidRDefault="005A0B22" w:rsidP="00074AF2">
            <w:pPr>
              <w:pStyle w:val="TSTextlnkuslovan"/>
              <w:rPr>
                <w:rFonts w:cs="Arial"/>
                <w:szCs w:val="22"/>
                <w:lang w:val="cs-CZ" w:eastAsia="cs-CZ"/>
              </w:rPr>
            </w:pPr>
          </w:p>
          <w:p w14:paraId="0D1D9CFC" w14:textId="77777777" w:rsidR="004D0A9D" w:rsidRPr="00584922" w:rsidRDefault="004D0A9D" w:rsidP="00074AF2">
            <w:pPr>
              <w:pStyle w:val="TSTextlnkuslovan"/>
              <w:rPr>
                <w:rFonts w:cs="Arial"/>
                <w:szCs w:val="22"/>
                <w:lang w:val="cs-CZ" w:eastAsia="cs-CZ"/>
              </w:rPr>
            </w:pPr>
            <w:r w:rsidRPr="00584922">
              <w:rPr>
                <w:rFonts w:cs="Arial"/>
                <w:szCs w:val="22"/>
                <w:lang w:val="cs-CZ" w:eastAsia="cs-CZ"/>
              </w:rPr>
              <w:t>V......................</w:t>
            </w:r>
            <w:r w:rsidR="004C11CC" w:rsidRPr="00584922">
              <w:rPr>
                <w:rFonts w:cs="Arial"/>
                <w:szCs w:val="22"/>
                <w:lang w:val="cs-CZ" w:eastAsia="cs-CZ"/>
              </w:rPr>
              <w:t xml:space="preserve"> </w:t>
            </w:r>
            <w:proofErr w:type="gramStart"/>
            <w:r w:rsidRPr="00584922">
              <w:rPr>
                <w:rFonts w:cs="Arial"/>
                <w:szCs w:val="22"/>
                <w:lang w:val="cs-CZ" w:eastAsia="cs-CZ"/>
              </w:rPr>
              <w:t>dne  ......................</w:t>
            </w:r>
            <w:proofErr w:type="gramEnd"/>
          </w:p>
        </w:tc>
      </w:tr>
      <w:tr w:rsidR="004D0A9D" w:rsidRPr="00584922" w14:paraId="17185ED0" w14:textId="77777777" w:rsidTr="000C23A2">
        <w:tc>
          <w:tcPr>
            <w:tcW w:w="4530" w:type="dxa"/>
            <w:shd w:val="clear" w:color="auto" w:fill="auto"/>
          </w:tcPr>
          <w:p w14:paraId="087817D6" w14:textId="77777777" w:rsidR="004D0A9D" w:rsidRPr="00584922" w:rsidRDefault="004D0A9D" w:rsidP="00DF0FD4">
            <w:pPr>
              <w:pStyle w:val="TSTextlnkuslovan"/>
              <w:jc w:val="center"/>
              <w:rPr>
                <w:rFonts w:cs="Arial"/>
                <w:szCs w:val="22"/>
                <w:lang w:val="cs-CZ" w:eastAsia="cs-CZ"/>
              </w:rPr>
            </w:pPr>
          </w:p>
        </w:tc>
        <w:tc>
          <w:tcPr>
            <w:tcW w:w="4531" w:type="dxa"/>
            <w:shd w:val="clear" w:color="auto" w:fill="auto"/>
          </w:tcPr>
          <w:p w14:paraId="02371B20" w14:textId="77777777" w:rsidR="004D0A9D" w:rsidRPr="00584922" w:rsidRDefault="004D0A9D" w:rsidP="00DF0FD4">
            <w:pPr>
              <w:pStyle w:val="TSTextlnkuslovan"/>
              <w:jc w:val="center"/>
              <w:rPr>
                <w:rFonts w:cs="Arial"/>
                <w:szCs w:val="22"/>
                <w:lang w:val="cs-CZ" w:eastAsia="cs-CZ"/>
              </w:rPr>
            </w:pPr>
          </w:p>
        </w:tc>
      </w:tr>
      <w:tr w:rsidR="00074AF2" w:rsidRPr="00584922" w14:paraId="4105679F" w14:textId="77777777" w:rsidTr="000C23A2">
        <w:tc>
          <w:tcPr>
            <w:tcW w:w="4530" w:type="dxa"/>
            <w:shd w:val="clear" w:color="auto" w:fill="auto"/>
          </w:tcPr>
          <w:p w14:paraId="1CFA1048" w14:textId="77777777" w:rsidR="00074AF2" w:rsidRPr="00584922" w:rsidRDefault="00074AF2" w:rsidP="000C23A2">
            <w:pPr>
              <w:pStyle w:val="TSTextlnkuslovan"/>
              <w:rPr>
                <w:rFonts w:cs="Arial"/>
                <w:szCs w:val="22"/>
                <w:lang w:val="cs-CZ" w:eastAsia="cs-CZ"/>
              </w:rPr>
            </w:pPr>
          </w:p>
        </w:tc>
        <w:tc>
          <w:tcPr>
            <w:tcW w:w="4531" w:type="dxa"/>
            <w:shd w:val="clear" w:color="auto" w:fill="auto"/>
          </w:tcPr>
          <w:p w14:paraId="404F65E9" w14:textId="77777777" w:rsidR="00074AF2" w:rsidRPr="00584922" w:rsidRDefault="00074AF2" w:rsidP="00DF0FD4">
            <w:pPr>
              <w:pStyle w:val="TSTextlnkuslovan"/>
              <w:jc w:val="center"/>
              <w:rPr>
                <w:rFonts w:cs="Arial"/>
                <w:szCs w:val="22"/>
                <w:lang w:val="cs-CZ" w:eastAsia="cs-CZ"/>
              </w:rPr>
            </w:pPr>
          </w:p>
        </w:tc>
      </w:tr>
      <w:tr w:rsidR="00074AF2" w:rsidRPr="00584922" w14:paraId="221F7183" w14:textId="77777777" w:rsidTr="000C23A2">
        <w:tc>
          <w:tcPr>
            <w:tcW w:w="4530" w:type="dxa"/>
            <w:shd w:val="clear" w:color="auto" w:fill="auto"/>
          </w:tcPr>
          <w:p w14:paraId="07651FA6" w14:textId="77777777" w:rsidR="00074AF2" w:rsidRPr="00584922" w:rsidRDefault="00074AF2" w:rsidP="00DF0FD4">
            <w:pPr>
              <w:pStyle w:val="TSTextlnkuslovan"/>
              <w:jc w:val="center"/>
              <w:rPr>
                <w:rFonts w:cs="Arial"/>
                <w:szCs w:val="22"/>
                <w:lang w:val="cs-CZ" w:eastAsia="cs-CZ"/>
              </w:rPr>
            </w:pPr>
          </w:p>
        </w:tc>
        <w:tc>
          <w:tcPr>
            <w:tcW w:w="4531" w:type="dxa"/>
            <w:shd w:val="clear" w:color="auto" w:fill="auto"/>
          </w:tcPr>
          <w:p w14:paraId="4D7BD176" w14:textId="77777777" w:rsidR="00074AF2" w:rsidRPr="00584922" w:rsidRDefault="00074AF2" w:rsidP="00DF0FD4">
            <w:pPr>
              <w:pStyle w:val="TSTextlnkuslovan"/>
              <w:jc w:val="center"/>
              <w:rPr>
                <w:rFonts w:cs="Arial"/>
                <w:szCs w:val="22"/>
                <w:lang w:val="cs-CZ" w:eastAsia="cs-CZ"/>
              </w:rPr>
            </w:pPr>
          </w:p>
        </w:tc>
      </w:tr>
      <w:tr w:rsidR="00074AF2" w:rsidRPr="00584922" w14:paraId="5C3D64C7" w14:textId="77777777" w:rsidTr="000C23A2">
        <w:tc>
          <w:tcPr>
            <w:tcW w:w="4530" w:type="dxa"/>
            <w:shd w:val="clear" w:color="auto" w:fill="auto"/>
          </w:tcPr>
          <w:p w14:paraId="2B5279AB" w14:textId="77777777" w:rsidR="00074AF2" w:rsidRPr="00584922" w:rsidRDefault="00074AF2" w:rsidP="000C23A2">
            <w:pPr>
              <w:pStyle w:val="TSTextlnkuslovan"/>
              <w:rPr>
                <w:rFonts w:cs="Arial"/>
                <w:szCs w:val="22"/>
                <w:lang w:val="cs-CZ" w:eastAsia="cs-CZ"/>
              </w:rPr>
            </w:pPr>
          </w:p>
        </w:tc>
        <w:tc>
          <w:tcPr>
            <w:tcW w:w="4531" w:type="dxa"/>
            <w:shd w:val="clear" w:color="auto" w:fill="auto"/>
          </w:tcPr>
          <w:p w14:paraId="16126F1D" w14:textId="77777777" w:rsidR="00074AF2" w:rsidRPr="00584922" w:rsidRDefault="00074AF2" w:rsidP="00DF0FD4">
            <w:pPr>
              <w:pStyle w:val="TSTextlnkuslovan"/>
              <w:jc w:val="center"/>
              <w:rPr>
                <w:rFonts w:cs="Arial"/>
                <w:szCs w:val="22"/>
                <w:lang w:val="cs-CZ" w:eastAsia="cs-CZ"/>
              </w:rPr>
            </w:pPr>
          </w:p>
        </w:tc>
      </w:tr>
      <w:tr w:rsidR="004D0A9D" w:rsidRPr="00584922" w14:paraId="07078E47" w14:textId="77777777" w:rsidTr="000C23A2">
        <w:tc>
          <w:tcPr>
            <w:tcW w:w="4530" w:type="dxa"/>
            <w:shd w:val="clear" w:color="auto" w:fill="auto"/>
          </w:tcPr>
          <w:p w14:paraId="3A501DCE" w14:textId="77777777" w:rsidR="004D0A9D" w:rsidRPr="00584922" w:rsidRDefault="004D0A9D" w:rsidP="00074AF2">
            <w:pPr>
              <w:pStyle w:val="TSTextlnkuslovan"/>
              <w:spacing w:after="0" w:line="240" w:lineRule="auto"/>
              <w:jc w:val="center"/>
              <w:rPr>
                <w:rFonts w:cs="Arial"/>
                <w:szCs w:val="22"/>
                <w:lang w:val="cs-CZ" w:eastAsia="cs-CZ"/>
              </w:rPr>
            </w:pPr>
            <w:r w:rsidRPr="00584922">
              <w:rPr>
                <w:rFonts w:cs="Arial"/>
                <w:szCs w:val="22"/>
                <w:lang w:val="cs-CZ" w:eastAsia="cs-CZ"/>
              </w:rPr>
              <w:t>______________________________</w:t>
            </w:r>
          </w:p>
        </w:tc>
        <w:tc>
          <w:tcPr>
            <w:tcW w:w="4531" w:type="dxa"/>
            <w:shd w:val="clear" w:color="auto" w:fill="auto"/>
          </w:tcPr>
          <w:p w14:paraId="2E9436D0" w14:textId="77777777" w:rsidR="004D0A9D" w:rsidRPr="00584922" w:rsidRDefault="004D0A9D" w:rsidP="00074AF2">
            <w:pPr>
              <w:pStyle w:val="TSTextlnkuslovan"/>
              <w:spacing w:after="0" w:line="240" w:lineRule="auto"/>
              <w:jc w:val="center"/>
              <w:rPr>
                <w:rFonts w:cs="Arial"/>
                <w:szCs w:val="22"/>
                <w:lang w:val="cs-CZ" w:eastAsia="cs-CZ"/>
              </w:rPr>
            </w:pPr>
            <w:r w:rsidRPr="00584922">
              <w:rPr>
                <w:rFonts w:cs="Arial"/>
                <w:szCs w:val="22"/>
                <w:lang w:val="cs-CZ" w:eastAsia="cs-CZ"/>
              </w:rPr>
              <w:t>______________________________</w:t>
            </w:r>
          </w:p>
        </w:tc>
      </w:tr>
      <w:tr w:rsidR="004D0A9D" w:rsidRPr="00584922" w14:paraId="50D08B6E" w14:textId="77777777" w:rsidTr="000C23A2">
        <w:tc>
          <w:tcPr>
            <w:tcW w:w="4530" w:type="dxa"/>
            <w:shd w:val="clear" w:color="auto" w:fill="auto"/>
            <w:vAlign w:val="center"/>
          </w:tcPr>
          <w:p w14:paraId="47E9DC8F" w14:textId="77777777" w:rsidR="004D0A9D" w:rsidRPr="00584922" w:rsidRDefault="000C23A2" w:rsidP="00074AF2">
            <w:pPr>
              <w:pStyle w:val="TSTextlnkuslovan"/>
              <w:spacing w:after="0" w:line="240" w:lineRule="auto"/>
              <w:jc w:val="center"/>
              <w:rPr>
                <w:rFonts w:cs="Arial"/>
                <w:szCs w:val="22"/>
                <w:lang w:val="cs-CZ" w:eastAsia="cs-CZ"/>
              </w:rPr>
            </w:pPr>
            <w:r w:rsidRPr="00584922">
              <w:rPr>
                <w:rFonts w:cs="Arial"/>
                <w:szCs w:val="22"/>
                <w:lang w:val="cs-CZ" w:eastAsia="cs-CZ"/>
              </w:rPr>
              <w:t>(příkazce)</w:t>
            </w:r>
          </w:p>
        </w:tc>
        <w:tc>
          <w:tcPr>
            <w:tcW w:w="4531" w:type="dxa"/>
            <w:shd w:val="clear" w:color="auto" w:fill="auto"/>
            <w:vAlign w:val="center"/>
          </w:tcPr>
          <w:p w14:paraId="71BF3E93" w14:textId="2870AA65" w:rsidR="004D0A9D" w:rsidRPr="00584922" w:rsidRDefault="000C23A2" w:rsidP="00074AF2">
            <w:pPr>
              <w:pStyle w:val="TSTextlnkuslovan"/>
              <w:spacing w:after="0" w:line="240" w:lineRule="auto"/>
              <w:jc w:val="center"/>
              <w:rPr>
                <w:rFonts w:cs="Arial"/>
                <w:szCs w:val="22"/>
                <w:lang w:val="cs-CZ" w:eastAsia="cs-CZ"/>
              </w:rPr>
            </w:pPr>
            <w:r w:rsidRPr="00584922">
              <w:rPr>
                <w:rFonts w:cs="Arial"/>
                <w:szCs w:val="22"/>
                <w:lang w:val="cs-CZ" w:eastAsia="cs-CZ"/>
              </w:rPr>
              <w:t>(příkazník)</w:t>
            </w:r>
            <w:r w:rsidR="005D40E1" w:rsidRPr="00584922">
              <w:rPr>
                <w:rFonts w:cs="Arial"/>
                <w:b/>
                <w:szCs w:val="22"/>
                <w:highlight w:val="yellow"/>
                <w:lang w:val="en-US"/>
              </w:rPr>
              <w:t xml:space="preserve"> </w:t>
            </w:r>
            <w:r w:rsidR="005D40E1" w:rsidRPr="00584922">
              <w:rPr>
                <w:rFonts w:cs="Arial"/>
                <w:b/>
                <w:szCs w:val="22"/>
                <w:highlight w:val="yellow"/>
                <w:lang w:val="en-US"/>
              </w:rPr>
              <w:t>[DOPLNIT]</w:t>
            </w:r>
          </w:p>
        </w:tc>
      </w:tr>
      <w:tr w:rsidR="00074AF2" w:rsidRPr="00584922" w14:paraId="5089D5AE" w14:textId="77777777" w:rsidTr="000C23A2">
        <w:tc>
          <w:tcPr>
            <w:tcW w:w="4530" w:type="dxa"/>
            <w:shd w:val="clear" w:color="auto" w:fill="auto"/>
            <w:vAlign w:val="center"/>
          </w:tcPr>
          <w:p w14:paraId="66D85AEB" w14:textId="77777777" w:rsidR="00E045D2" w:rsidRPr="00E045D2" w:rsidRDefault="00E045D2" w:rsidP="00E045D2">
            <w:pPr>
              <w:pStyle w:val="TSTextlnkuslovan"/>
              <w:spacing w:after="0" w:line="240" w:lineRule="auto"/>
              <w:jc w:val="center"/>
              <w:rPr>
                <w:rFonts w:cs="Arial"/>
                <w:szCs w:val="22"/>
                <w:lang w:val="cs-CZ" w:eastAsia="cs-CZ"/>
              </w:rPr>
            </w:pPr>
            <w:r w:rsidRPr="00E045D2">
              <w:rPr>
                <w:rFonts w:cs="Arial"/>
                <w:szCs w:val="22"/>
                <w:lang w:val="cs-CZ" w:eastAsia="cs-CZ"/>
              </w:rPr>
              <w:t>Ing. Šárka Václavíková</w:t>
            </w:r>
          </w:p>
          <w:p w14:paraId="1524DA5E" w14:textId="77777777" w:rsidR="00E045D2" w:rsidRPr="00E045D2" w:rsidRDefault="00E045D2" w:rsidP="00E045D2">
            <w:pPr>
              <w:pStyle w:val="TSTextlnkuslovan"/>
              <w:spacing w:after="0" w:line="240" w:lineRule="auto"/>
              <w:jc w:val="center"/>
              <w:rPr>
                <w:rFonts w:cs="Arial"/>
                <w:szCs w:val="22"/>
                <w:lang w:val="cs-CZ" w:eastAsia="cs-CZ"/>
              </w:rPr>
            </w:pPr>
            <w:r w:rsidRPr="00E045D2">
              <w:rPr>
                <w:rFonts w:cs="Arial"/>
                <w:szCs w:val="22"/>
                <w:lang w:val="cs-CZ" w:eastAsia="cs-CZ"/>
              </w:rPr>
              <w:t>ředitelka Krajského pozemkového</w:t>
            </w:r>
          </w:p>
          <w:p w14:paraId="6B81E8E1" w14:textId="41D9F854" w:rsidR="00074AF2" w:rsidRPr="00584922" w:rsidRDefault="00E045D2" w:rsidP="00E045D2">
            <w:pPr>
              <w:pStyle w:val="TSTextlnkuslovan"/>
              <w:spacing w:after="0" w:line="240" w:lineRule="auto"/>
              <w:jc w:val="center"/>
              <w:rPr>
                <w:rFonts w:cs="Arial"/>
                <w:szCs w:val="22"/>
                <w:lang w:val="cs-CZ" w:eastAsia="cs-CZ"/>
              </w:rPr>
            </w:pPr>
            <w:r w:rsidRPr="00E045D2">
              <w:rPr>
                <w:rFonts w:cs="Arial"/>
                <w:szCs w:val="22"/>
                <w:lang w:val="cs-CZ" w:eastAsia="cs-CZ"/>
              </w:rPr>
              <w:t>úřadu pro Karlovarský kraj</w:t>
            </w:r>
          </w:p>
        </w:tc>
        <w:tc>
          <w:tcPr>
            <w:tcW w:w="4531" w:type="dxa"/>
            <w:shd w:val="clear" w:color="auto" w:fill="auto"/>
            <w:vAlign w:val="center"/>
          </w:tcPr>
          <w:p w14:paraId="71CFEB7C" w14:textId="77777777" w:rsidR="00074AF2" w:rsidRPr="00584922" w:rsidRDefault="00074AF2" w:rsidP="00074AF2">
            <w:pPr>
              <w:pStyle w:val="TSTextlnkuslovan"/>
              <w:spacing w:after="0" w:line="240" w:lineRule="auto"/>
              <w:jc w:val="center"/>
              <w:rPr>
                <w:rFonts w:cs="Arial"/>
                <w:szCs w:val="22"/>
                <w:lang w:val="cs-CZ" w:eastAsia="cs-CZ"/>
              </w:rPr>
            </w:pPr>
          </w:p>
        </w:tc>
      </w:tr>
      <w:tr w:rsidR="00074AF2" w:rsidRPr="00584922" w14:paraId="2D179803" w14:textId="77777777" w:rsidTr="000C23A2">
        <w:tc>
          <w:tcPr>
            <w:tcW w:w="4530" w:type="dxa"/>
            <w:shd w:val="clear" w:color="auto" w:fill="auto"/>
            <w:vAlign w:val="center"/>
          </w:tcPr>
          <w:p w14:paraId="52D741C3" w14:textId="77777777" w:rsidR="00074AF2" w:rsidRPr="00584922" w:rsidRDefault="00074AF2" w:rsidP="00074AF2">
            <w:pPr>
              <w:pStyle w:val="TSTextlnkuslovan"/>
              <w:spacing w:after="0" w:line="240" w:lineRule="auto"/>
              <w:jc w:val="center"/>
              <w:rPr>
                <w:rFonts w:cs="Arial"/>
                <w:szCs w:val="22"/>
                <w:lang w:val="cs-CZ" w:eastAsia="cs-CZ"/>
              </w:rPr>
            </w:pPr>
          </w:p>
        </w:tc>
        <w:tc>
          <w:tcPr>
            <w:tcW w:w="4531" w:type="dxa"/>
            <w:shd w:val="clear" w:color="auto" w:fill="auto"/>
            <w:vAlign w:val="center"/>
          </w:tcPr>
          <w:p w14:paraId="2702AF9B" w14:textId="77777777" w:rsidR="00074AF2" w:rsidRPr="00584922" w:rsidRDefault="00074AF2" w:rsidP="00074AF2">
            <w:pPr>
              <w:pStyle w:val="TSTextlnkuslovan"/>
              <w:spacing w:after="0" w:line="240" w:lineRule="auto"/>
              <w:jc w:val="center"/>
              <w:rPr>
                <w:rFonts w:cs="Arial"/>
                <w:szCs w:val="22"/>
                <w:lang w:val="cs-CZ" w:eastAsia="cs-CZ"/>
              </w:rPr>
            </w:pPr>
          </w:p>
        </w:tc>
      </w:tr>
      <w:tr w:rsidR="00074AF2" w:rsidRPr="00584922" w14:paraId="2453E676" w14:textId="77777777" w:rsidTr="000C23A2">
        <w:tc>
          <w:tcPr>
            <w:tcW w:w="4530" w:type="dxa"/>
            <w:shd w:val="clear" w:color="auto" w:fill="auto"/>
            <w:vAlign w:val="center"/>
          </w:tcPr>
          <w:p w14:paraId="7D2F8899" w14:textId="77777777" w:rsidR="00074AF2" w:rsidRPr="00584922" w:rsidRDefault="00074AF2" w:rsidP="000C23A2">
            <w:pPr>
              <w:pStyle w:val="TSTextlnkuslovan"/>
              <w:spacing w:after="0" w:line="240" w:lineRule="auto"/>
              <w:rPr>
                <w:rFonts w:cs="Arial"/>
                <w:szCs w:val="22"/>
                <w:lang w:val="cs-CZ" w:eastAsia="cs-CZ"/>
              </w:rPr>
            </w:pPr>
          </w:p>
        </w:tc>
        <w:tc>
          <w:tcPr>
            <w:tcW w:w="4531" w:type="dxa"/>
            <w:shd w:val="clear" w:color="auto" w:fill="auto"/>
            <w:vAlign w:val="center"/>
          </w:tcPr>
          <w:p w14:paraId="239849CC" w14:textId="77777777" w:rsidR="00074AF2" w:rsidRPr="00584922" w:rsidRDefault="00074AF2" w:rsidP="00074AF2">
            <w:pPr>
              <w:pStyle w:val="TSTextlnkuslovan"/>
              <w:spacing w:after="0" w:line="240" w:lineRule="auto"/>
              <w:jc w:val="center"/>
              <w:rPr>
                <w:rFonts w:cs="Arial"/>
                <w:szCs w:val="22"/>
                <w:lang w:val="cs-CZ" w:eastAsia="cs-CZ"/>
              </w:rPr>
            </w:pPr>
          </w:p>
        </w:tc>
      </w:tr>
    </w:tbl>
    <w:p w14:paraId="4E9BEBF5" w14:textId="77777777" w:rsidR="00F93EF6" w:rsidRPr="00584922" w:rsidRDefault="00F93EF6" w:rsidP="00BC74A3">
      <w:pPr>
        <w:suppressAutoHyphens/>
        <w:rPr>
          <w:rFonts w:cs="Arial"/>
          <w:szCs w:val="22"/>
        </w:rPr>
      </w:pPr>
    </w:p>
    <w:sectPr w:rsidR="00F93EF6" w:rsidRPr="00584922" w:rsidSect="006A5C00">
      <w:headerReference w:type="default" r:id="rId13"/>
      <w:footerReference w:type="even" r:id="rId14"/>
      <w:footerReference w:type="default" r:id="rId15"/>
      <w:pgSz w:w="11906" w:h="16838"/>
      <w:pgMar w:top="1667" w:right="851" w:bottom="1134" w:left="1418" w:header="284" w:footer="28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353F" w14:textId="77777777" w:rsidR="001F7F94" w:rsidRDefault="001F7F94">
      <w:r>
        <w:separator/>
      </w:r>
    </w:p>
  </w:endnote>
  <w:endnote w:type="continuationSeparator" w:id="0">
    <w:p w14:paraId="14D402CC" w14:textId="77777777" w:rsidR="001F7F94" w:rsidRDefault="001F7F94">
      <w:r>
        <w:continuationSeparator/>
      </w:r>
    </w:p>
  </w:endnote>
  <w:endnote w:type="continuationNotice" w:id="1">
    <w:p w14:paraId="4616F77F" w14:textId="77777777" w:rsidR="001F7F94" w:rsidRDefault="001F7F94"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C5BC" w14:textId="77777777" w:rsidR="005A0B22" w:rsidRDefault="005A0B22"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287E55" w14:textId="77777777" w:rsidR="005A0B22" w:rsidRDefault="005A0B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249F" w14:textId="77777777" w:rsidR="005A0B22" w:rsidRDefault="005A0B22"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30B62">
      <w:rPr>
        <w:rStyle w:val="slostrnky"/>
        <w:noProof/>
      </w:rPr>
      <w:t>- 8 -</w:t>
    </w:r>
    <w:r>
      <w:rPr>
        <w:rStyle w:val="slostrnky"/>
      </w:rPr>
      <w:fldChar w:fldCharType="end"/>
    </w:r>
  </w:p>
  <w:p w14:paraId="5C3BB40A" w14:textId="77777777" w:rsidR="005A0B22" w:rsidRDefault="005A0B22" w:rsidP="00AE39F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C6CC" w14:textId="77777777" w:rsidR="001F7F94" w:rsidRDefault="001F7F94">
      <w:r>
        <w:separator/>
      </w:r>
    </w:p>
  </w:footnote>
  <w:footnote w:type="continuationSeparator" w:id="0">
    <w:p w14:paraId="60256773" w14:textId="77777777" w:rsidR="001F7F94" w:rsidRDefault="001F7F94">
      <w:r>
        <w:continuationSeparator/>
      </w:r>
    </w:p>
  </w:footnote>
  <w:footnote w:type="continuationNotice" w:id="1">
    <w:p w14:paraId="63815210" w14:textId="77777777" w:rsidR="001F7F94" w:rsidRDefault="001F7F94"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BEA2" w14:textId="77777777" w:rsidR="005A0B22" w:rsidRPr="00584922" w:rsidRDefault="005A0B22" w:rsidP="00FA1989">
    <w:pPr>
      <w:pStyle w:val="Zhlav"/>
      <w:spacing w:after="0" w:line="240" w:lineRule="auto"/>
      <w:jc w:val="right"/>
      <w:rPr>
        <w:rFonts w:cs="Arial"/>
        <w:szCs w:val="22"/>
      </w:rPr>
    </w:pPr>
    <w:r w:rsidRPr="00584922">
      <w:rPr>
        <w:rFonts w:cs="Arial"/>
        <w:szCs w:val="22"/>
      </w:rPr>
      <w:t xml:space="preserve">                                                                                              Číslo smlouvy objednatele:</w:t>
    </w:r>
  </w:p>
  <w:p w14:paraId="581F46C2" w14:textId="77777777" w:rsidR="005A0B22" w:rsidRPr="00584922" w:rsidRDefault="005A0B22" w:rsidP="00FA1989">
    <w:pPr>
      <w:pStyle w:val="Zhlav"/>
      <w:spacing w:after="0" w:line="240" w:lineRule="auto"/>
      <w:jc w:val="right"/>
      <w:rPr>
        <w:rFonts w:cs="Arial"/>
        <w:szCs w:val="22"/>
      </w:rPr>
    </w:pPr>
    <w:r w:rsidRPr="00584922">
      <w:rPr>
        <w:rFonts w:cs="Arial"/>
        <w:szCs w:val="22"/>
      </w:rPr>
      <w:t xml:space="preserve">                                                                                              Číslo </w:t>
    </w:r>
    <w:proofErr w:type="gramStart"/>
    <w:r w:rsidRPr="00584922">
      <w:rPr>
        <w:rFonts w:cs="Arial"/>
        <w:szCs w:val="22"/>
      </w:rPr>
      <w:t>smlouvy  zhotovitele</w:t>
    </w:r>
    <w:proofErr w:type="gramEnd"/>
    <w:r w:rsidRPr="00584922">
      <w:rPr>
        <w:rFonts w:cs="Arial"/>
        <w:szCs w:val="22"/>
      </w:rPr>
      <w:t>:</w:t>
    </w:r>
  </w:p>
  <w:p w14:paraId="42EA6EB2" w14:textId="77777777" w:rsidR="005A0B22" w:rsidRDefault="005A0B22" w:rsidP="00FA198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D2"/>
    <w:multiLevelType w:val="multilevel"/>
    <w:tmpl w:val="3ECEEF8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FD3E91"/>
    <w:multiLevelType w:val="hybridMultilevel"/>
    <w:tmpl w:val="E2407740"/>
    <w:lvl w:ilvl="0" w:tplc="04050017">
      <w:start w:val="1"/>
      <w:numFmt w:val="lowerLetter"/>
      <w:lvlText w:val="%1)"/>
      <w:lvlJc w:val="left"/>
      <w:pPr>
        <w:tabs>
          <w:tab w:val="num" w:pos="615"/>
        </w:tabs>
        <w:ind w:left="615" w:hanging="360"/>
      </w:pPr>
      <w:rPr>
        <w:rFonts w:hint="default"/>
      </w:rPr>
    </w:lvl>
    <w:lvl w:ilvl="1" w:tplc="04050003" w:tentative="1">
      <w:start w:val="1"/>
      <w:numFmt w:val="bullet"/>
      <w:lvlText w:val="o"/>
      <w:lvlJc w:val="left"/>
      <w:pPr>
        <w:tabs>
          <w:tab w:val="num" w:pos="1335"/>
        </w:tabs>
        <w:ind w:left="1335" w:hanging="360"/>
      </w:pPr>
      <w:rPr>
        <w:rFonts w:ascii="Courier New" w:hAnsi="Courier New" w:hint="default"/>
      </w:rPr>
    </w:lvl>
    <w:lvl w:ilvl="2" w:tplc="04050005" w:tentative="1">
      <w:start w:val="1"/>
      <w:numFmt w:val="bullet"/>
      <w:lvlText w:val=""/>
      <w:lvlJc w:val="left"/>
      <w:pPr>
        <w:tabs>
          <w:tab w:val="num" w:pos="2055"/>
        </w:tabs>
        <w:ind w:left="2055" w:hanging="360"/>
      </w:pPr>
      <w:rPr>
        <w:rFonts w:ascii="Wingdings" w:hAnsi="Wingdings" w:hint="default"/>
      </w:rPr>
    </w:lvl>
    <w:lvl w:ilvl="3" w:tplc="04050001" w:tentative="1">
      <w:start w:val="1"/>
      <w:numFmt w:val="bullet"/>
      <w:lvlText w:val=""/>
      <w:lvlJc w:val="left"/>
      <w:pPr>
        <w:tabs>
          <w:tab w:val="num" w:pos="2775"/>
        </w:tabs>
        <w:ind w:left="2775" w:hanging="360"/>
      </w:pPr>
      <w:rPr>
        <w:rFonts w:ascii="Symbol" w:hAnsi="Symbol" w:hint="default"/>
      </w:rPr>
    </w:lvl>
    <w:lvl w:ilvl="4" w:tplc="04050003" w:tentative="1">
      <w:start w:val="1"/>
      <w:numFmt w:val="bullet"/>
      <w:lvlText w:val="o"/>
      <w:lvlJc w:val="left"/>
      <w:pPr>
        <w:tabs>
          <w:tab w:val="num" w:pos="3495"/>
        </w:tabs>
        <w:ind w:left="3495" w:hanging="360"/>
      </w:pPr>
      <w:rPr>
        <w:rFonts w:ascii="Courier New" w:hAnsi="Courier New" w:hint="default"/>
      </w:rPr>
    </w:lvl>
    <w:lvl w:ilvl="5" w:tplc="04050005" w:tentative="1">
      <w:start w:val="1"/>
      <w:numFmt w:val="bullet"/>
      <w:lvlText w:val=""/>
      <w:lvlJc w:val="left"/>
      <w:pPr>
        <w:tabs>
          <w:tab w:val="num" w:pos="4215"/>
        </w:tabs>
        <w:ind w:left="4215" w:hanging="360"/>
      </w:pPr>
      <w:rPr>
        <w:rFonts w:ascii="Wingdings" w:hAnsi="Wingdings" w:hint="default"/>
      </w:rPr>
    </w:lvl>
    <w:lvl w:ilvl="6" w:tplc="04050001" w:tentative="1">
      <w:start w:val="1"/>
      <w:numFmt w:val="bullet"/>
      <w:lvlText w:val=""/>
      <w:lvlJc w:val="left"/>
      <w:pPr>
        <w:tabs>
          <w:tab w:val="num" w:pos="4935"/>
        </w:tabs>
        <w:ind w:left="4935" w:hanging="360"/>
      </w:pPr>
      <w:rPr>
        <w:rFonts w:ascii="Symbol" w:hAnsi="Symbol" w:hint="default"/>
      </w:rPr>
    </w:lvl>
    <w:lvl w:ilvl="7" w:tplc="04050003" w:tentative="1">
      <w:start w:val="1"/>
      <w:numFmt w:val="bullet"/>
      <w:lvlText w:val="o"/>
      <w:lvlJc w:val="left"/>
      <w:pPr>
        <w:tabs>
          <w:tab w:val="num" w:pos="5655"/>
        </w:tabs>
        <w:ind w:left="5655" w:hanging="360"/>
      </w:pPr>
      <w:rPr>
        <w:rFonts w:ascii="Courier New" w:hAnsi="Courier New" w:hint="default"/>
      </w:rPr>
    </w:lvl>
    <w:lvl w:ilvl="8" w:tplc="04050005" w:tentative="1">
      <w:start w:val="1"/>
      <w:numFmt w:val="bullet"/>
      <w:lvlText w:val=""/>
      <w:lvlJc w:val="left"/>
      <w:pPr>
        <w:tabs>
          <w:tab w:val="num" w:pos="6375"/>
        </w:tabs>
        <w:ind w:left="6375" w:hanging="360"/>
      </w:pPr>
      <w:rPr>
        <w:rFonts w:ascii="Wingdings" w:hAnsi="Wingdings" w:hint="default"/>
      </w:rPr>
    </w:lvl>
  </w:abstractNum>
  <w:abstractNum w:abstractNumId="3" w15:restartNumberingAfterBreak="0">
    <w:nsid w:val="272207DA"/>
    <w:multiLevelType w:val="multilevel"/>
    <w:tmpl w:val="BD5AA662"/>
    <w:lvl w:ilvl="0">
      <w:start w:val="11"/>
      <w:numFmt w:val="decimal"/>
      <w:lvlText w:val="%1"/>
      <w:lvlJc w:val="left"/>
      <w:pPr>
        <w:ind w:left="420" w:hanging="420"/>
      </w:pPr>
      <w:rPr>
        <w:rFonts w:hint="default"/>
      </w:rPr>
    </w:lvl>
    <w:lvl w:ilvl="1">
      <w:start w:val="1"/>
      <w:numFmt w:val="decimal"/>
      <w:lvlText w:val="%1.%2"/>
      <w:lvlJc w:val="left"/>
      <w:pPr>
        <w:ind w:left="2051" w:hanging="42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4" w15:restartNumberingAfterBreak="0">
    <w:nsid w:val="5E6D3AE8"/>
    <w:multiLevelType w:val="multilevel"/>
    <w:tmpl w:val="2508F28C"/>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i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EE5FBC"/>
    <w:multiLevelType w:val="multilevel"/>
    <w:tmpl w:val="E3A83B1E"/>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4BA9"/>
    <w:rsid w:val="000058AB"/>
    <w:rsid w:val="00005F2B"/>
    <w:rsid w:val="00006EE7"/>
    <w:rsid w:val="00011B4E"/>
    <w:rsid w:val="00011CCF"/>
    <w:rsid w:val="0001689E"/>
    <w:rsid w:val="000173B2"/>
    <w:rsid w:val="00020E7B"/>
    <w:rsid w:val="00021E94"/>
    <w:rsid w:val="0002235B"/>
    <w:rsid w:val="0002583F"/>
    <w:rsid w:val="00027296"/>
    <w:rsid w:val="000459D8"/>
    <w:rsid w:val="00047047"/>
    <w:rsid w:val="00053E0D"/>
    <w:rsid w:val="00054143"/>
    <w:rsid w:val="00054E3B"/>
    <w:rsid w:val="00060AD2"/>
    <w:rsid w:val="0006711B"/>
    <w:rsid w:val="000717D3"/>
    <w:rsid w:val="00071939"/>
    <w:rsid w:val="000723B1"/>
    <w:rsid w:val="00073070"/>
    <w:rsid w:val="000744D6"/>
    <w:rsid w:val="00074AF2"/>
    <w:rsid w:val="000845BA"/>
    <w:rsid w:val="00090F10"/>
    <w:rsid w:val="00096501"/>
    <w:rsid w:val="000A66B9"/>
    <w:rsid w:val="000A79A1"/>
    <w:rsid w:val="000B2C5E"/>
    <w:rsid w:val="000B50FE"/>
    <w:rsid w:val="000C09FF"/>
    <w:rsid w:val="000C13D3"/>
    <w:rsid w:val="000C23A2"/>
    <w:rsid w:val="000C336B"/>
    <w:rsid w:val="000C50CF"/>
    <w:rsid w:val="000C60E2"/>
    <w:rsid w:val="000D1CF6"/>
    <w:rsid w:val="000F42E5"/>
    <w:rsid w:val="000F5AA6"/>
    <w:rsid w:val="001075BF"/>
    <w:rsid w:val="001132C5"/>
    <w:rsid w:val="00113E3C"/>
    <w:rsid w:val="00114AE8"/>
    <w:rsid w:val="001176E9"/>
    <w:rsid w:val="00117998"/>
    <w:rsid w:val="00122FA3"/>
    <w:rsid w:val="0012440B"/>
    <w:rsid w:val="00126D4D"/>
    <w:rsid w:val="00132907"/>
    <w:rsid w:val="00140327"/>
    <w:rsid w:val="00140E04"/>
    <w:rsid w:val="00145815"/>
    <w:rsid w:val="00152CB4"/>
    <w:rsid w:val="00152DB7"/>
    <w:rsid w:val="00153C24"/>
    <w:rsid w:val="00165A6A"/>
    <w:rsid w:val="0016642A"/>
    <w:rsid w:val="00173C72"/>
    <w:rsid w:val="00181B49"/>
    <w:rsid w:val="00185973"/>
    <w:rsid w:val="001860E2"/>
    <w:rsid w:val="00187A92"/>
    <w:rsid w:val="00192378"/>
    <w:rsid w:val="00192A55"/>
    <w:rsid w:val="00195863"/>
    <w:rsid w:val="001A107A"/>
    <w:rsid w:val="001A2707"/>
    <w:rsid w:val="001A31B3"/>
    <w:rsid w:val="001A3543"/>
    <w:rsid w:val="001A3AEC"/>
    <w:rsid w:val="001A7A91"/>
    <w:rsid w:val="001B01D5"/>
    <w:rsid w:val="001B108D"/>
    <w:rsid w:val="001B2EB5"/>
    <w:rsid w:val="001C21DD"/>
    <w:rsid w:val="001D76E5"/>
    <w:rsid w:val="001E040E"/>
    <w:rsid w:val="001E683E"/>
    <w:rsid w:val="001F7F94"/>
    <w:rsid w:val="00201419"/>
    <w:rsid w:val="00206DB7"/>
    <w:rsid w:val="00210A53"/>
    <w:rsid w:val="00210DA5"/>
    <w:rsid w:val="00210FE4"/>
    <w:rsid w:val="00211D36"/>
    <w:rsid w:val="002236E8"/>
    <w:rsid w:val="00224EC3"/>
    <w:rsid w:val="00225C18"/>
    <w:rsid w:val="00226FBE"/>
    <w:rsid w:val="00236DD9"/>
    <w:rsid w:val="00240148"/>
    <w:rsid w:val="002404F4"/>
    <w:rsid w:val="0024619D"/>
    <w:rsid w:val="00250793"/>
    <w:rsid w:val="00251720"/>
    <w:rsid w:val="00265D96"/>
    <w:rsid w:val="002732A4"/>
    <w:rsid w:val="00276070"/>
    <w:rsid w:val="0028028D"/>
    <w:rsid w:val="00281445"/>
    <w:rsid w:val="0028236A"/>
    <w:rsid w:val="002843A0"/>
    <w:rsid w:val="00287FE5"/>
    <w:rsid w:val="00291408"/>
    <w:rsid w:val="002950E1"/>
    <w:rsid w:val="002950F6"/>
    <w:rsid w:val="00296EB9"/>
    <w:rsid w:val="002B4CD8"/>
    <w:rsid w:val="002C1066"/>
    <w:rsid w:val="002C6090"/>
    <w:rsid w:val="002C7321"/>
    <w:rsid w:val="002D3C9B"/>
    <w:rsid w:val="002F4B53"/>
    <w:rsid w:val="00300D42"/>
    <w:rsid w:val="00304161"/>
    <w:rsid w:val="003076AE"/>
    <w:rsid w:val="00313FD3"/>
    <w:rsid w:val="003162F4"/>
    <w:rsid w:val="00324FBF"/>
    <w:rsid w:val="0032708A"/>
    <w:rsid w:val="00327908"/>
    <w:rsid w:val="00331C81"/>
    <w:rsid w:val="003327ED"/>
    <w:rsid w:val="00335753"/>
    <w:rsid w:val="00336995"/>
    <w:rsid w:val="00337DC4"/>
    <w:rsid w:val="00345E6E"/>
    <w:rsid w:val="00347C4C"/>
    <w:rsid w:val="0035592D"/>
    <w:rsid w:val="00360E78"/>
    <w:rsid w:val="00372347"/>
    <w:rsid w:val="003874AE"/>
    <w:rsid w:val="00396BFB"/>
    <w:rsid w:val="003B04B8"/>
    <w:rsid w:val="003B090C"/>
    <w:rsid w:val="003B7525"/>
    <w:rsid w:val="003B7737"/>
    <w:rsid w:val="003C4754"/>
    <w:rsid w:val="003C5182"/>
    <w:rsid w:val="003D2FE3"/>
    <w:rsid w:val="003D4A73"/>
    <w:rsid w:val="003D7BFB"/>
    <w:rsid w:val="003F6474"/>
    <w:rsid w:val="003F6DF1"/>
    <w:rsid w:val="0042691B"/>
    <w:rsid w:val="00430B62"/>
    <w:rsid w:val="00431933"/>
    <w:rsid w:val="00433F0F"/>
    <w:rsid w:val="00450C7A"/>
    <w:rsid w:val="0045287D"/>
    <w:rsid w:val="00462B48"/>
    <w:rsid w:val="00466D89"/>
    <w:rsid w:val="004733E4"/>
    <w:rsid w:val="00477BCC"/>
    <w:rsid w:val="00480C56"/>
    <w:rsid w:val="00490719"/>
    <w:rsid w:val="00494C78"/>
    <w:rsid w:val="004959C7"/>
    <w:rsid w:val="004964FA"/>
    <w:rsid w:val="004B0FAE"/>
    <w:rsid w:val="004B5FCE"/>
    <w:rsid w:val="004C03F8"/>
    <w:rsid w:val="004C11CC"/>
    <w:rsid w:val="004D0A9D"/>
    <w:rsid w:val="004D0BFE"/>
    <w:rsid w:val="004D2B84"/>
    <w:rsid w:val="004D4AAE"/>
    <w:rsid w:val="004D7F05"/>
    <w:rsid w:val="004E32FA"/>
    <w:rsid w:val="004E691A"/>
    <w:rsid w:val="004E6F21"/>
    <w:rsid w:val="004F74A7"/>
    <w:rsid w:val="004F7DF9"/>
    <w:rsid w:val="0050688D"/>
    <w:rsid w:val="00511799"/>
    <w:rsid w:val="00514034"/>
    <w:rsid w:val="00514995"/>
    <w:rsid w:val="00517158"/>
    <w:rsid w:val="0052166D"/>
    <w:rsid w:val="00524131"/>
    <w:rsid w:val="005241D1"/>
    <w:rsid w:val="00527D7D"/>
    <w:rsid w:val="00537343"/>
    <w:rsid w:val="00557B4E"/>
    <w:rsid w:val="00560397"/>
    <w:rsid w:val="005607C3"/>
    <w:rsid w:val="0056118D"/>
    <w:rsid w:val="005642D6"/>
    <w:rsid w:val="0057161A"/>
    <w:rsid w:val="005759B2"/>
    <w:rsid w:val="00576AA5"/>
    <w:rsid w:val="005832C4"/>
    <w:rsid w:val="00584922"/>
    <w:rsid w:val="00585E82"/>
    <w:rsid w:val="00585F0F"/>
    <w:rsid w:val="00587230"/>
    <w:rsid w:val="0059084D"/>
    <w:rsid w:val="005939EA"/>
    <w:rsid w:val="005954FC"/>
    <w:rsid w:val="005A0B22"/>
    <w:rsid w:val="005A1D18"/>
    <w:rsid w:val="005A62DD"/>
    <w:rsid w:val="005A6AB3"/>
    <w:rsid w:val="005B7AD6"/>
    <w:rsid w:val="005C0B3B"/>
    <w:rsid w:val="005C3756"/>
    <w:rsid w:val="005C6F64"/>
    <w:rsid w:val="005D1993"/>
    <w:rsid w:val="005D40E1"/>
    <w:rsid w:val="005E3710"/>
    <w:rsid w:val="005E6897"/>
    <w:rsid w:val="006050C3"/>
    <w:rsid w:val="00607BBA"/>
    <w:rsid w:val="0061253B"/>
    <w:rsid w:val="00613531"/>
    <w:rsid w:val="006238EC"/>
    <w:rsid w:val="00635C83"/>
    <w:rsid w:val="00636571"/>
    <w:rsid w:val="006419E9"/>
    <w:rsid w:val="00644655"/>
    <w:rsid w:val="00645345"/>
    <w:rsid w:val="00645628"/>
    <w:rsid w:val="00646575"/>
    <w:rsid w:val="00651D15"/>
    <w:rsid w:val="006525B4"/>
    <w:rsid w:val="00667832"/>
    <w:rsid w:val="006713F5"/>
    <w:rsid w:val="00674DD2"/>
    <w:rsid w:val="00676B88"/>
    <w:rsid w:val="00687E02"/>
    <w:rsid w:val="0069099C"/>
    <w:rsid w:val="006A5C00"/>
    <w:rsid w:val="006A7A57"/>
    <w:rsid w:val="006B2005"/>
    <w:rsid w:val="006B4864"/>
    <w:rsid w:val="006C06F0"/>
    <w:rsid w:val="006C22CD"/>
    <w:rsid w:val="006C59CB"/>
    <w:rsid w:val="006D259F"/>
    <w:rsid w:val="006D5EB6"/>
    <w:rsid w:val="006E0966"/>
    <w:rsid w:val="006E4AA3"/>
    <w:rsid w:val="006E4E38"/>
    <w:rsid w:val="006E70F4"/>
    <w:rsid w:val="006E7BC7"/>
    <w:rsid w:val="006F1D4B"/>
    <w:rsid w:val="006F2941"/>
    <w:rsid w:val="006F3538"/>
    <w:rsid w:val="006F55E2"/>
    <w:rsid w:val="007004E4"/>
    <w:rsid w:val="00704DCB"/>
    <w:rsid w:val="0070672A"/>
    <w:rsid w:val="00710837"/>
    <w:rsid w:val="007125C8"/>
    <w:rsid w:val="00717FC9"/>
    <w:rsid w:val="00722A7E"/>
    <w:rsid w:val="007330F2"/>
    <w:rsid w:val="0073449F"/>
    <w:rsid w:val="00734660"/>
    <w:rsid w:val="00735F7F"/>
    <w:rsid w:val="00736361"/>
    <w:rsid w:val="00742583"/>
    <w:rsid w:val="00743647"/>
    <w:rsid w:val="007475B6"/>
    <w:rsid w:val="007501F8"/>
    <w:rsid w:val="00756206"/>
    <w:rsid w:val="00756BA0"/>
    <w:rsid w:val="00766487"/>
    <w:rsid w:val="0077221F"/>
    <w:rsid w:val="0077393E"/>
    <w:rsid w:val="00774C26"/>
    <w:rsid w:val="0078300A"/>
    <w:rsid w:val="0079200E"/>
    <w:rsid w:val="007921C7"/>
    <w:rsid w:val="007974A6"/>
    <w:rsid w:val="007A50E6"/>
    <w:rsid w:val="007B4C64"/>
    <w:rsid w:val="007C1DEF"/>
    <w:rsid w:val="007C6BF3"/>
    <w:rsid w:val="007D0F47"/>
    <w:rsid w:val="007D7645"/>
    <w:rsid w:val="007E1F7F"/>
    <w:rsid w:val="007E394E"/>
    <w:rsid w:val="007F45F9"/>
    <w:rsid w:val="00802B23"/>
    <w:rsid w:val="00803B5D"/>
    <w:rsid w:val="0080695E"/>
    <w:rsid w:val="008115F3"/>
    <w:rsid w:val="008126A7"/>
    <w:rsid w:val="0081332C"/>
    <w:rsid w:val="00815857"/>
    <w:rsid w:val="00817E4D"/>
    <w:rsid w:val="00821DED"/>
    <w:rsid w:val="00827500"/>
    <w:rsid w:val="00832B62"/>
    <w:rsid w:val="00833FF2"/>
    <w:rsid w:val="00840645"/>
    <w:rsid w:val="00840E6B"/>
    <w:rsid w:val="0085245C"/>
    <w:rsid w:val="00853C3D"/>
    <w:rsid w:val="00856326"/>
    <w:rsid w:val="008606A0"/>
    <w:rsid w:val="0086469A"/>
    <w:rsid w:val="00864FA3"/>
    <w:rsid w:val="00870014"/>
    <w:rsid w:val="0087211B"/>
    <w:rsid w:val="00874DA4"/>
    <w:rsid w:val="00876156"/>
    <w:rsid w:val="008776AC"/>
    <w:rsid w:val="00882825"/>
    <w:rsid w:val="00884F5F"/>
    <w:rsid w:val="00885C99"/>
    <w:rsid w:val="00886153"/>
    <w:rsid w:val="00894233"/>
    <w:rsid w:val="008A0637"/>
    <w:rsid w:val="008A0D73"/>
    <w:rsid w:val="008A610F"/>
    <w:rsid w:val="008A7D61"/>
    <w:rsid w:val="008A7ED1"/>
    <w:rsid w:val="008B1CBF"/>
    <w:rsid w:val="008B62BE"/>
    <w:rsid w:val="008B64C6"/>
    <w:rsid w:val="008B7CE4"/>
    <w:rsid w:val="008C2BDB"/>
    <w:rsid w:val="008C7D5D"/>
    <w:rsid w:val="008D3C12"/>
    <w:rsid w:val="008D481C"/>
    <w:rsid w:val="008E0E6A"/>
    <w:rsid w:val="008E4EF3"/>
    <w:rsid w:val="008F1EE1"/>
    <w:rsid w:val="008F712D"/>
    <w:rsid w:val="009015C6"/>
    <w:rsid w:val="00904A50"/>
    <w:rsid w:val="00911389"/>
    <w:rsid w:val="00912085"/>
    <w:rsid w:val="00912AC3"/>
    <w:rsid w:val="00917006"/>
    <w:rsid w:val="009177FD"/>
    <w:rsid w:val="00927548"/>
    <w:rsid w:val="00931D44"/>
    <w:rsid w:val="00933106"/>
    <w:rsid w:val="0093609D"/>
    <w:rsid w:val="0093689C"/>
    <w:rsid w:val="00942EC4"/>
    <w:rsid w:val="00942EEA"/>
    <w:rsid w:val="0094504C"/>
    <w:rsid w:val="00945748"/>
    <w:rsid w:val="0094600D"/>
    <w:rsid w:val="00956F7A"/>
    <w:rsid w:val="0096051C"/>
    <w:rsid w:val="00961CCA"/>
    <w:rsid w:val="00965CD3"/>
    <w:rsid w:val="0096683C"/>
    <w:rsid w:val="00967B67"/>
    <w:rsid w:val="00971E90"/>
    <w:rsid w:val="00982EA7"/>
    <w:rsid w:val="00996684"/>
    <w:rsid w:val="00996FA1"/>
    <w:rsid w:val="009A4674"/>
    <w:rsid w:val="009B48AB"/>
    <w:rsid w:val="009C0F13"/>
    <w:rsid w:val="009C7D52"/>
    <w:rsid w:val="009D0CA1"/>
    <w:rsid w:val="009D4CD9"/>
    <w:rsid w:val="009E2D60"/>
    <w:rsid w:val="009E5ABA"/>
    <w:rsid w:val="009F4FCB"/>
    <w:rsid w:val="00A015C9"/>
    <w:rsid w:val="00A02793"/>
    <w:rsid w:val="00A122B8"/>
    <w:rsid w:val="00A25BE6"/>
    <w:rsid w:val="00A25E22"/>
    <w:rsid w:val="00A267D0"/>
    <w:rsid w:val="00A27395"/>
    <w:rsid w:val="00A3138A"/>
    <w:rsid w:val="00A3327C"/>
    <w:rsid w:val="00A3649E"/>
    <w:rsid w:val="00A3725D"/>
    <w:rsid w:val="00A43289"/>
    <w:rsid w:val="00A54E22"/>
    <w:rsid w:val="00A60F9F"/>
    <w:rsid w:val="00A6422B"/>
    <w:rsid w:val="00A652E5"/>
    <w:rsid w:val="00A75C3F"/>
    <w:rsid w:val="00A75FF3"/>
    <w:rsid w:val="00A83490"/>
    <w:rsid w:val="00A845E6"/>
    <w:rsid w:val="00A86A6B"/>
    <w:rsid w:val="00A86F8C"/>
    <w:rsid w:val="00A87D71"/>
    <w:rsid w:val="00A90795"/>
    <w:rsid w:val="00A9284A"/>
    <w:rsid w:val="00A92A21"/>
    <w:rsid w:val="00A94B76"/>
    <w:rsid w:val="00AA0B22"/>
    <w:rsid w:val="00AA1709"/>
    <w:rsid w:val="00AA27DC"/>
    <w:rsid w:val="00AA526E"/>
    <w:rsid w:val="00AA6062"/>
    <w:rsid w:val="00AA625C"/>
    <w:rsid w:val="00AB54A1"/>
    <w:rsid w:val="00AB66CC"/>
    <w:rsid w:val="00AB6E5A"/>
    <w:rsid w:val="00AD1A9A"/>
    <w:rsid w:val="00AD2E24"/>
    <w:rsid w:val="00AD7C02"/>
    <w:rsid w:val="00AE04A4"/>
    <w:rsid w:val="00AE080E"/>
    <w:rsid w:val="00AE0C30"/>
    <w:rsid w:val="00AE39F5"/>
    <w:rsid w:val="00B014CC"/>
    <w:rsid w:val="00B03F09"/>
    <w:rsid w:val="00B10193"/>
    <w:rsid w:val="00B10BC7"/>
    <w:rsid w:val="00B134A9"/>
    <w:rsid w:val="00B14953"/>
    <w:rsid w:val="00B154EC"/>
    <w:rsid w:val="00B221C5"/>
    <w:rsid w:val="00B2770D"/>
    <w:rsid w:val="00B320A4"/>
    <w:rsid w:val="00B37395"/>
    <w:rsid w:val="00B5063A"/>
    <w:rsid w:val="00B61854"/>
    <w:rsid w:val="00B648C5"/>
    <w:rsid w:val="00B70F39"/>
    <w:rsid w:val="00B7148B"/>
    <w:rsid w:val="00B7541E"/>
    <w:rsid w:val="00B765C8"/>
    <w:rsid w:val="00B7689F"/>
    <w:rsid w:val="00B85B18"/>
    <w:rsid w:val="00B87A18"/>
    <w:rsid w:val="00B95EEA"/>
    <w:rsid w:val="00BA23A8"/>
    <w:rsid w:val="00BA2525"/>
    <w:rsid w:val="00BA46F6"/>
    <w:rsid w:val="00BC0321"/>
    <w:rsid w:val="00BC74A3"/>
    <w:rsid w:val="00BD1932"/>
    <w:rsid w:val="00BD24EE"/>
    <w:rsid w:val="00BD2805"/>
    <w:rsid w:val="00BE2C39"/>
    <w:rsid w:val="00BE4048"/>
    <w:rsid w:val="00BE4527"/>
    <w:rsid w:val="00BE6742"/>
    <w:rsid w:val="00BE6790"/>
    <w:rsid w:val="00BE7C0D"/>
    <w:rsid w:val="00BF03D5"/>
    <w:rsid w:val="00BF0B65"/>
    <w:rsid w:val="00C06216"/>
    <w:rsid w:val="00C16D8B"/>
    <w:rsid w:val="00C23299"/>
    <w:rsid w:val="00C33ADA"/>
    <w:rsid w:val="00C34897"/>
    <w:rsid w:val="00C36754"/>
    <w:rsid w:val="00C43510"/>
    <w:rsid w:val="00C45562"/>
    <w:rsid w:val="00C46ED1"/>
    <w:rsid w:val="00C53F94"/>
    <w:rsid w:val="00C56067"/>
    <w:rsid w:val="00C628D4"/>
    <w:rsid w:val="00C63EF0"/>
    <w:rsid w:val="00C703E1"/>
    <w:rsid w:val="00C70D3B"/>
    <w:rsid w:val="00C72B11"/>
    <w:rsid w:val="00C72E04"/>
    <w:rsid w:val="00C81135"/>
    <w:rsid w:val="00C85249"/>
    <w:rsid w:val="00CA368D"/>
    <w:rsid w:val="00CB478C"/>
    <w:rsid w:val="00CB4CF4"/>
    <w:rsid w:val="00CB53E7"/>
    <w:rsid w:val="00CC26D5"/>
    <w:rsid w:val="00CC35C5"/>
    <w:rsid w:val="00CC638F"/>
    <w:rsid w:val="00CE39B3"/>
    <w:rsid w:val="00CE789D"/>
    <w:rsid w:val="00CF194B"/>
    <w:rsid w:val="00CF41B2"/>
    <w:rsid w:val="00CF55E4"/>
    <w:rsid w:val="00CF6B41"/>
    <w:rsid w:val="00D03DEA"/>
    <w:rsid w:val="00D145AC"/>
    <w:rsid w:val="00D1713E"/>
    <w:rsid w:val="00D469C3"/>
    <w:rsid w:val="00D50EBF"/>
    <w:rsid w:val="00D541C3"/>
    <w:rsid w:val="00D65814"/>
    <w:rsid w:val="00D7072D"/>
    <w:rsid w:val="00D73D3D"/>
    <w:rsid w:val="00D75113"/>
    <w:rsid w:val="00D75C82"/>
    <w:rsid w:val="00D76E69"/>
    <w:rsid w:val="00D8308A"/>
    <w:rsid w:val="00D900C7"/>
    <w:rsid w:val="00D90930"/>
    <w:rsid w:val="00D9525D"/>
    <w:rsid w:val="00D96DAB"/>
    <w:rsid w:val="00DA0669"/>
    <w:rsid w:val="00DA4137"/>
    <w:rsid w:val="00DA7E47"/>
    <w:rsid w:val="00DC495A"/>
    <w:rsid w:val="00DD09E8"/>
    <w:rsid w:val="00DD36B6"/>
    <w:rsid w:val="00DD53E6"/>
    <w:rsid w:val="00DE3E70"/>
    <w:rsid w:val="00DF097D"/>
    <w:rsid w:val="00DF0FD4"/>
    <w:rsid w:val="00E00394"/>
    <w:rsid w:val="00E01617"/>
    <w:rsid w:val="00E045D2"/>
    <w:rsid w:val="00E046D9"/>
    <w:rsid w:val="00E136D4"/>
    <w:rsid w:val="00E2228A"/>
    <w:rsid w:val="00E22363"/>
    <w:rsid w:val="00E272FD"/>
    <w:rsid w:val="00E30AF7"/>
    <w:rsid w:val="00E32318"/>
    <w:rsid w:val="00E40CA0"/>
    <w:rsid w:val="00E468F4"/>
    <w:rsid w:val="00E5106E"/>
    <w:rsid w:val="00E56735"/>
    <w:rsid w:val="00E56FB4"/>
    <w:rsid w:val="00E62782"/>
    <w:rsid w:val="00E649B1"/>
    <w:rsid w:val="00E65158"/>
    <w:rsid w:val="00E67F11"/>
    <w:rsid w:val="00E74C2B"/>
    <w:rsid w:val="00E7685D"/>
    <w:rsid w:val="00E809D9"/>
    <w:rsid w:val="00E9264F"/>
    <w:rsid w:val="00E953AF"/>
    <w:rsid w:val="00E973AC"/>
    <w:rsid w:val="00EA20E8"/>
    <w:rsid w:val="00EA5ACD"/>
    <w:rsid w:val="00EA5B69"/>
    <w:rsid w:val="00EB17E8"/>
    <w:rsid w:val="00EB5BB7"/>
    <w:rsid w:val="00EC0C5A"/>
    <w:rsid w:val="00EC3D99"/>
    <w:rsid w:val="00EC5976"/>
    <w:rsid w:val="00ED04EA"/>
    <w:rsid w:val="00EE07DF"/>
    <w:rsid w:val="00EE5825"/>
    <w:rsid w:val="00EE6F7F"/>
    <w:rsid w:val="00EE7A6E"/>
    <w:rsid w:val="00EF58A1"/>
    <w:rsid w:val="00EF59C0"/>
    <w:rsid w:val="00EF5C74"/>
    <w:rsid w:val="00EF7D93"/>
    <w:rsid w:val="00F003DF"/>
    <w:rsid w:val="00F148EE"/>
    <w:rsid w:val="00F20CEA"/>
    <w:rsid w:val="00F25BC9"/>
    <w:rsid w:val="00F31424"/>
    <w:rsid w:val="00F37D3A"/>
    <w:rsid w:val="00F41BB9"/>
    <w:rsid w:val="00F5316D"/>
    <w:rsid w:val="00F603D3"/>
    <w:rsid w:val="00F65399"/>
    <w:rsid w:val="00F74A52"/>
    <w:rsid w:val="00F8600D"/>
    <w:rsid w:val="00F90645"/>
    <w:rsid w:val="00F93EF6"/>
    <w:rsid w:val="00F96ADE"/>
    <w:rsid w:val="00FA1989"/>
    <w:rsid w:val="00FB5E8B"/>
    <w:rsid w:val="00FC11FA"/>
    <w:rsid w:val="00FC1495"/>
    <w:rsid w:val="00FC1D69"/>
    <w:rsid w:val="00FC2E5B"/>
    <w:rsid w:val="00FC6FB3"/>
    <w:rsid w:val="00FC7530"/>
    <w:rsid w:val="00FC7FEF"/>
    <w:rsid w:val="00FD100D"/>
    <w:rsid w:val="00FD34A1"/>
    <w:rsid w:val="00FD6A4D"/>
    <w:rsid w:val="00FE4E6C"/>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88A0DA3"/>
  <w15:chartTrackingRefBased/>
  <w15:docId w15:val="{80E28559-98CD-4E1E-A03F-DE485FF6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F45F9"/>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6206"/>
    <w:pPr>
      <w:spacing w:before="240" w:after="60"/>
      <w:jc w:val="center"/>
      <w:outlineLvl w:val="0"/>
    </w:pPr>
    <w:rPr>
      <w:rFonts w:cs="Arial"/>
      <w:b/>
      <w:bCs/>
      <w:kern w:val="28"/>
      <w:sz w:val="32"/>
      <w:szCs w:val="32"/>
    </w:rPr>
  </w:style>
  <w:style w:type="paragraph" w:customStyle="1" w:styleId="Podtitul">
    <w:name w:val="Podtitul"/>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uiPriority w:val="99"/>
    <w:rsid w:val="00BE6790"/>
    <w:rPr>
      <w:sz w:val="16"/>
      <w:szCs w:val="16"/>
    </w:rPr>
  </w:style>
  <w:style w:type="paragraph" w:styleId="Textkomente">
    <w:name w:val="annotation text"/>
    <w:basedOn w:val="Normln"/>
    <w:link w:val="TextkomenteChar"/>
    <w:uiPriority w:val="99"/>
    <w:rsid w:val="00BE6790"/>
    <w:rPr>
      <w:sz w:val="20"/>
      <w:szCs w:val="20"/>
      <w:lang w:val="x-none" w:eastAsia="x-none"/>
    </w:rPr>
  </w:style>
  <w:style w:type="character" w:customStyle="1" w:styleId="TextkomenteChar">
    <w:name w:val="Text komentáře Char"/>
    <w:link w:val="Textkomente"/>
    <w:uiPriority w:val="99"/>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2"/>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 w:type="paragraph" w:styleId="Zkladntext">
    <w:name w:val="Body Text"/>
    <w:basedOn w:val="Normln"/>
    <w:link w:val="ZkladntextChar"/>
    <w:rsid w:val="000C23A2"/>
  </w:style>
  <w:style w:type="character" w:customStyle="1" w:styleId="ZkladntextChar">
    <w:name w:val="Základní text Char"/>
    <w:link w:val="Zkladntext"/>
    <w:rsid w:val="000C23A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To Be Submitted</Procedural_x0020_State>
    <Date_x0020_of_x0020_Delivery xmlns="8662c659-72ab-411b-b755-fbef5cbbde18" xsi:nil="true"/>
    <Related_x0020_Documents xmlns="5e6c6c5c-474c-4ef7-b7d6-59a0e77cc256" xsi:nil="true"/>
    <English_x0020_Title xmlns="5e6c6c5c-474c-4ef7-b7d6-59a0e77cc256">Mandate Agreement</English_x0020_Title>
    <Document_x0020_State xmlns="5e6c6c5c-474c-4ef7-b7d6-59a0e77cc256">Draft</Document_x0020_State>
    <Category1 xmlns="5e6c6c5c-474c-4ef7-b7d6-59a0e77cc256">Contract/Agreement</Category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7D994-7319-4F2A-B434-30FEF264AF8A}">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customXml/itemProps2.xml><?xml version="1.0" encoding="utf-8"?>
<ds:datastoreItem xmlns:ds="http://schemas.openxmlformats.org/officeDocument/2006/customXml" ds:itemID="{6E099E32-43E4-4B55-BD75-9F11CC7C9D5D}">
  <ds:schemaRefs>
    <ds:schemaRef ds:uri="http://schemas.openxmlformats.org/officeDocument/2006/bibliography"/>
  </ds:schemaRefs>
</ds:datastoreItem>
</file>

<file path=customXml/itemProps3.xml><?xml version="1.0" encoding="utf-8"?>
<ds:datastoreItem xmlns:ds="http://schemas.openxmlformats.org/officeDocument/2006/customXml" ds:itemID="{54C4EC45-969D-4DF8-8B0D-8974DF6DB6A5}">
  <ds:schemaRefs>
    <ds:schemaRef ds:uri="http://schemas.openxmlformats.org/officeDocument/2006/bibliography"/>
  </ds:schemaRefs>
</ds:datastoreItem>
</file>

<file path=customXml/itemProps4.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5.xml><?xml version="1.0" encoding="utf-8"?>
<ds:datastoreItem xmlns:ds="http://schemas.openxmlformats.org/officeDocument/2006/customXml" ds:itemID="{D89459A4-39AE-470D-B771-5FD5CF9EF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8A97B9D4-3737-4F06-B1FD-501ABF139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3426</Words>
  <Characters>20775</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Příkazní smlouva</vt:lpstr>
    </vt:vector>
  </TitlesOfParts>
  <Company>CR</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subject/>
  <dc:creator>kliment.pu</dc:creator>
  <cp:keywords/>
  <cp:lastModifiedBy>Horychová Dagmar Ing.</cp:lastModifiedBy>
  <cp:revision>9</cp:revision>
  <cp:lastPrinted>2022-04-25T09:36:00Z</cp:lastPrinted>
  <dcterms:created xsi:type="dcterms:W3CDTF">2022-10-24T12:29:00Z</dcterms:created>
  <dcterms:modified xsi:type="dcterms:W3CDTF">2022-10-25T11:03:00Z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