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E973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3408">
        <w:rPr>
          <w:rFonts w:cs="Arial"/>
          <w:b/>
          <w:szCs w:val="22"/>
        </w:rPr>
        <w:t>Výsadba IP3 v </w:t>
      </w:r>
      <w:proofErr w:type="spellStart"/>
      <w:r w:rsidR="00BD3408">
        <w:rPr>
          <w:rFonts w:cs="Arial"/>
          <w:b/>
          <w:szCs w:val="22"/>
        </w:rPr>
        <w:t>k.ú</w:t>
      </w:r>
      <w:proofErr w:type="spellEnd"/>
      <w:r w:rsidR="00BD3408">
        <w:rPr>
          <w:rFonts w:cs="Arial"/>
          <w:b/>
          <w:szCs w:val="22"/>
        </w:rPr>
        <w:t>. Velešovice</w:t>
      </w:r>
    </w:p>
    <w:p w14:paraId="33661A81" w14:textId="0935BC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D340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7EBA1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340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408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2022-10-11T11:18:00Z</dcterms:created>
  <dcterms:modified xsi:type="dcterms:W3CDTF">2022-10-11T11:18:00Z</dcterms:modified>
</cp:coreProperties>
</file>