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Pr="00020258" w:rsidRDefault="00C91072" w:rsidP="00EB5BB7">
      <w:pPr>
        <w:pStyle w:val="Nzev"/>
        <w:spacing w:before="0" w:after="0" w:line="240" w:lineRule="auto"/>
        <w:rPr>
          <w:sz w:val="28"/>
          <w:szCs w:val="28"/>
        </w:rPr>
      </w:pPr>
      <w:r w:rsidRPr="00020258">
        <w:rPr>
          <w:sz w:val="28"/>
          <w:szCs w:val="28"/>
        </w:rPr>
        <w:t>PŘÍKAZNÍ SMLOUVA</w:t>
      </w:r>
    </w:p>
    <w:p w14:paraId="2D5C1290" w14:textId="0678302D" w:rsidR="00020258" w:rsidRPr="004539A9" w:rsidRDefault="00020258" w:rsidP="0011111C">
      <w:pPr>
        <w:pStyle w:val="Nzev"/>
        <w:spacing w:before="120" w:after="0" w:line="240" w:lineRule="auto"/>
        <w:rPr>
          <w:sz w:val="24"/>
          <w:szCs w:val="24"/>
        </w:rPr>
      </w:pPr>
      <w:r w:rsidRPr="004539A9">
        <w:rPr>
          <w:sz w:val="24"/>
          <w:szCs w:val="24"/>
        </w:rPr>
        <w:t xml:space="preserve">o obstarání záležitostí příkazce – výkon </w:t>
      </w:r>
      <w:r>
        <w:rPr>
          <w:sz w:val="24"/>
          <w:szCs w:val="24"/>
        </w:rPr>
        <w:t>koordinátora BOZP</w:t>
      </w:r>
      <w:r w:rsidRPr="004539A9">
        <w:rPr>
          <w:sz w:val="24"/>
          <w:szCs w:val="24"/>
        </w:rPr>
        <w:t xml:space="preserve"> pro stavbu</w:t>
      </w:r>
    </w:p>
    <w:p w14:paraId="1394A07F" w14:textId="12190591" w:rsidR="009374FA" w:rsidRPr="0017058F" w:rsidRDefault="009374FA" w:rsidP="009374FA">
      <w:pPr>
        <w:keepLines/>
        <w:spacing w:before="200" w:after="0" w:line="288" w:lineRule="auto"/>
        <w:jc w:val="center"/>
        <w:outlineLvl w:val="8"/>
        <w:rPr>
          <w:rFonts w:cs="Arial"/>
          <w:b/>
          <w:iCs/>
          <w:color w:val="404040"/>
          <w:sz w:val="24"/>
          <w:lang w:val="x-none" w:eastAsia="x-none"/>
        </w:rPr>
      </w:pPr>
      <w:r w:rsidRPr="00515122">
        <w:rPr>
          <w:b/>
          <w:sz w:val="24"/>
        </w:rPr>
        <w:t xml:space="preserve">„Realizace SZ </w:t>
      </w:r>
      <w:r w:rsidR="00AD16D0" w:rsidRPr="00C7673D">
        <w:rPr>
          <w:rFonts w:cs="Arial"/>
          <w:b/>
          <w:bCs/>
          <w:sz w:val="24"/>
        </w:rPr>
        <w:t>obce Holasovice I. etapa (polní cesty)</w:t>
      </w:r>
      <w:r w:rsidRPr="00515122">
        <w:rPr>
          <w:b/>
          <w:sz w:val="24"/>
        </w:rPr>
        <w:t>“</w:t>
      </w:r>
      <w:r w:rsidRPr="00515122" w:rsidDel="00E75CE3">
        <w:rPr>
          <w:b/>
          <w:sz w:val="24"/>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1321F20A" w:rsidR="00674DD2" w:rsidRDefault="00E953AF" w:rsidP="00D951E2">
      <w:pPr>
        <w:spacing w:after="0" w:line="240" w:lineRule="auto"/>
        <w:ind w:left="335" w:hanging="335"/>
        <w:jc w:val="center"/>
        <w:rPr>
          <w:rFonts w:cs="Arial"/>
          <w:bCs/>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184F279A" w14:textId="77777777" w:rsidR="00ED6DC2" w:rsidRPr="00AB5E77" w:rsidRDefault="00ED6DC2" w:rsidP="00D951E2">
      <w:pPr>
        <w:spacing w:after="0" w:line="240" w:lineRule="auto"/>
        <w:ind w:left="335" w:hanging="335"/>
        <w:jc w:val="center"/>
        <w:rPr>
          <w:rFonts w:cs="Arial"/>
          <w:b/>
          <w:szCs w:val="22"/>
        </w:rPr>
      </w:pP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4B42B166" w14:textId="77777777" w:rsidR="00020258" w:rsidRPr="00873A43" w:rsidRDefault="00020258" w:rsidP="00020258">
      <w:pPr>
        <w:tabs>
          <w:tab w:val="left" w:pos="3828"/>
        </w:tabs>
        <w:spacing w:after="0" w:line="240" w:lineRule="auto"/>
        <w:jc w:val="both"/>
        <w:rPr>
          <w:rFonts w:cs="Arial"/>
          <w:b/>
        </w:rPr>
      </w:pPr>
      <w:r w:rsidRPr="00873A43">
        <w:rPr>
          <w:rFonts w:cs="Arial"/>
          <w:b/>
        </w:rPr>
        <w:t xml:space="preserve">Česká </w:t>
      </w:r>
      <w:proofErr w:type="gramStart"/>
      <w:r w:rsidRPr="00873A43">
        <w:rPr>
          <w:rFonts w:cs="Arial"/>
          <w:b/>
        </w:rPr>
        <w:t>republika - Státní</w:t>
      </w:r>
      <w:proofErr w:type="gramEnd"/>
      <w:r w:rsidRPr="00873A43">
        <w:rPr>
          <w:rFonts w:cs="Arial"/>
          <w:b/>
        </w:rPr>
        <w:t xml:space="preserve"> pozemkový úřad, </w:t>
      </w:r>
    </w:p>
    <w:p w14:paraId="589C63C1" w14:textId="77777777" w:rsidR="00020258" w:rsidRPr="00873A43" w:rsidRDefault="00020258" w:rsidP="00020258">
      <w:pPr>
        <w:tabs>
          <w:tab w:val="left" w:pos="3828"/>
        </w:tabs>
        <w:spacing w:after="0"/>
        <w:jc w:val="both"/>
        <w:rPr>
          <w:rFonts w:cs="Arial"/>
          <w:b/>
        </w:rPr>
      </w:pPr>
      <w:r w:rsidRPr="00873A43">
        <w:rPr>
          <w:rFonts w:cs="Arial"/>
        </w:rPr>
        <w:t>Sídlo:</w:t>
      </w:r>
      <w:r w:rsidRPr="00873A43">
        <w:rPr>
          <w:rFonts w:cs="Arial"/>
          <w:b/>
        </w:rPr>
        <w:t xml:space="preserve"> </w:t>
      </w:r>
      <w:r w:rsidRPr="00873A43">
        <w:rPr>
          <w:rFonts w:cs="Arial"/>
          <w:b/>
        </w:rPr>
        <w:tab/>
      </w:r>
      <w:r w:rsidRPr="00873A43">
        <w:rPr>
          <w:rFonts w:cs="Arial"/>
        </w:rPr>
        <w:t>Husinecká 1024/</w:t>
      </w:r>
      <w:proofErr w:type="gramStart"/>
      <w:r w:rsidRPr="00873A43">
        <w:rPr>
          <w:rFonts w:cs="Arial"/>
        </w:rPr>
        <w:t>11a</w:t>
      </w:r>
      <w:proofErr w:type="gramEnd"/>
      <w:r w:rsidRPr="00873A43">
        <w:rPr>
          <w:rFonts w:cs="Arial"/>
        </w:rPr>
        <w:t>, 130 00 Praha 3</w:t>
      </w:r>
      <w:r w:rsidRPr="00873A43">
        <w:rPr>
          <w:rFonts w:cs="Arial"/>
          <w:b/>
        </w:rPr>
        <w:t xml:space="preserve"> </w:t>
      </w:r>
    </w:p>
    <w:p w14:paraId="02ABCAD1" w14:textId="77777777" w:rsidR="00020258" w:rsidRPr="00873A43" w:rsidRDefault="00020258" w:rsidP="00020258">
      <w:pPr>
        <w:tabs>
          <w:tab w:val="left" w:pos="3828"/>
        </w:tabs>
        <w:spacing w:after="0" w:line="240" w:lineRule="auto"/>
        <w:jc w:val="both"/>
        <w:rPr>
          <w:rFonts w:cs="Arial"/>
          <w:b/>
          <w:snapToGrid w:val="0"/>
        </w:rPr>
      </w:pPr>
      <w:r w:rsidRPr="00873A43">
        <w:rPr>
          <w:rFonts w:cs="Arial"/>
          <w:b/>
        </w:rPr>
        <w:t>Krajský pozemkový úřad pro Moravskoslezský kraj</w:t>
      </w:r>
    </w:p>
    <w:p w14:paraId="13907664" w14:textId="77777777" w:rsidR="00020258" w:rsidRPr="00873A43" w:rsidRDefault="00020258" w:rsidP="00020258">
      <w:pPr>
        <w:tabs>
          <w:tab w:val="left" w:pos="3828"/>
        </w:tabs>
        <w:spacing w:after="0" w:line="240" w:lineRule="auto"/>
        <w:jc w:val="both"/>
        <w:rPr>
          <w:rFonts w:cs="Arial"/>
          <w:snapToGrid w:val="0"/>
        </w:rPr>
      </w:pPr>
      <w:r w:rsidRPr="00873A43">
        <w:rPr>
          <w:rFonts w:cs="Arial"/>
          <w:snapToGrid w:val="0"/>
        </w:rPr>
        <w:t>Adresa:</w:t>
      </w:r>
      <w:r w:rsidRPr="00873A43">
        <w:rPr>
          <w:rFonts w:cs="Arial"/>
          <w:snapToGrid w:val="0"/>
        </w:rPr>
        <w:tab/>
      </w:r>
      <w:r w:rsidRPr="00873A43">
        <w:rPr>
          <w:rFonts w:cs="Arial"/>
        </w:rPr>
        <w:t>Libušina 502/5, 702 00 Ostrava</w:t>
      </w:r>
      <w:r w:rsidRPr="00873A43">
        <w:rPr>
          <w:rFonts w:cs="Arial"/>
          <w:snapToGrid w:val="0"/>
        </w:rPr>
        <w:t xml:space="preserve"> </w:t>
      </w:r>
    </w:p>
    <w:p w14:paraId="281A923B" w14:textId="26BA36E2" w:rsidR="00020258" w:rsidRPr="00873A43" w:rsidRDefault="00020258" w:rsidP="00020258">
      <w:pPr>
        <w:tabs>
          <w:tab w:val="left" w:pos="3828"/>
        </w:tabs>
        <w:spacing w:after="0" w:line="240" w:lineRule="auto"/>
        <w:jc w:val="both"/>
        <w:rPr>
          <w:rFonts w:cs="Arial"/>
          <w:b/>
          <w:snapToGrid w:val="0"/>
        </w:rPr>
      </w:pPr>
      <w:r w:rsidRPr="00873A43">
        <w:rPr>
          <w:rFonts w:cs="Arial"/>
          <w:b/>
          <w:snapToGrid w:val="0"/>
        </w:rPr>
        <w:t xml:space="preserve">Pobočka </w:t>
      </w:r>
      <w:r w:rsidR="003E52B0">
        <w:rPr>
          <w:rFonts w:cs="Arial"/>
          <w:b/>
          <w:snapToGrid w:val="0"/>
        </w:rPr>
        <w:t>Opava</w:t>
      </w:r>
    </w:p>
    <w:p w14:paraId="1E6898E2" w14:textId="1B15B983" w:rsidR="00020258" w:rsidRPr="00873A43" w:rsidRDefault="00020258" w:rsidP="00020258">
      <w:pPr>
        <w:tabs>
          <w:tab w:val="left" w:pos="3828"/>
        </w:tabs>
        <w:spacing w:after="0" w:line="240" w:lineRule="auto"/>
        <w:jc w:val="both"/>
        <w:rPr>
          <w:rFonts w:cs="Arial"/>
          <w:snapToGrid w:val="0"/>
        </w:rPr>
      </w:pPr>
      <w:r w:rsidRPr="00873A43">
        <w:rPr>
          <w:rFonts w:cs="Arial"/>
          <w:snapToGrid w:val="0"/>
        </w:rPr>
        <w:t>Adresa:</w:t>
      </w:r>
      <w:r w:rsidRPr="00873A43">
        <w:rPr>
          <w:rFonts w:cs="Arial"/>
          <w:snapToGrid w:val="0"/>
        </w:rPr>
        <w:tab/>
      </w:r>
      <w:r w:rsidR="00AD16D0" w:rsidRPr="0055786F">
        <w:rPr>
          <w:rFonts w:cs="Arial"/>
          <w:snapToGrid w:val="0"/>
        </w:rPr>
        <w:t>Krnovská 2861/69,</w:t>
      </w:r>
      <w:r w:rsidR="00AD16D0">
        <w:rPr>
          <w:rFonts w:cs="Arial"/>
          <w:snapToGrid w:val="0"/>
        </w:rPr>
        <w:t xml:space="preserve"> </w:t>
      </w:r>
      <w:r w:rsidR="00AD16D0" w:rsidRPr="0055786F">
        <w:rPr>
          <w:rFonts w:cs="Arial"/>
          <w:snapToGrid w:val="0"/>
        </w:rPr>
        <w:t>746 01 Opava</w:t>
      </w:r>
    </w:p>
    <w:p w14:paraId="2DBDD977" w14:textId="77777777" w:rsidR="00020258" w:rsidRPr="00873A43" w:rsidRDefault="00020258" w:rsidP="00020258">
      <w:pPr>
        <w:tabs>
          <w:tab w:val="left" w:pos="3828"/>
        </w:tabs>
        <w:spacing w:after="0" w:line="240" w:lineRule="auto"/>
        <w:ind w:right="-284"/>
        <w:rPr>
          <w:rFonts w:cs="Arial"/>
        </w:rPr>
      </w:pPr>
      <w:r w:rsidRPr="00873A43">
        <w:rPr>
          <w:rFonts w:eastAsia="Lucida Sans Unicode" w:cs="Arial"/>
        </w:rPr>
        <w:t>zastoupený</w:t>
      </w:r>
      <w:r w:rsidRPr="00873A43">
        <w:rPr>
          <w:rFonts w:cs="Arial"/>
        </w:rPr>
        <w:t>:</w:t>
      </w:r>
      <w:r w:rsidRPr="00873A43">
        <w:rPr>
          <w:rFonts w:cs="Arial"/>
        </w:rPr>
        <w:tab/>
        <w:t>Mgr. Dana Lišková, ředitelka Krajského</w:t>
      </w:r>
    </w:p>
    <w:p w14:paraId="674C6905" w14:textId="77777777" w:rsidR="00020258" w:rsidRPr="00873A43" w:rsidRDefault="00020258" w:rsidP="00020258">
      <w:pPr>
        <w:tabs>
          <w:tab w:val="left" w:pos="3828"/>
        </w:tabs>
        <w:spacing w:after="0" w:line="240" w:lineRule="auto"/>
        <w:ind w:right="-284"/>
        <w:rPr>
          <w:rFonts w:cs="Arial"/>
        </w:rPr>
      </w:pPr>
      <w:r w:rsidRPr="00873A43">
        <w:rPr>
          <w:rFonts w:cs="Arial"/>
        </w:rPr>
        <w:tab/>
        <w:t>pozemkového úřadu pro Moravskoslezský kraj</w:t>
      </w:r>
    </w:p>
    <w:p w14:paraId="7965C6E5" w14:textId="77777777" w:rsidR="00020258" w:rsidRPr="00873A43" w:rsidRDefault="00020258" w:rsidP="00020258">
      <w:pPr>
        <w:tabs>
          <w:tab w:val="left" w:pos="3828"/>
        </w:tabs>
        <w:spacing w:after="0" w:line="240" w:lineRule="auto"/>
        <w:ind w:left="284" w:right="-284" w:hanging="284"/>
        <w:rPr>
          <w:rFonts w:cs="Arial"/>
        </w:rPr>
      </w:pPr>
      <w:r w:rsidRPr="00873A43">
        <w:rPr>
          <w:rFonts w:cs="Arial"/>
        </w:rPr>
        <w:tab/>
        <w:t xml:space="preserve">ve smluvních záležitostech oprávněn </w:t>
      </w:r>
      <w:proofErr w:type="gramStart"/>
      <w:r w:rsidRPr="00873A43">
        <w:rPr>
          <w:rFonts w:cs="Arial"/>
        </w:rPr>
        <w:t xml:space="preserve">jednat:   </w:t>
      </w:r>
      <w:proofErr w:type="gramEnd"/>
      <w:r w:rsidRPr="00873A43">
        <w:rPr>
          <w:rFonts w:cs="Arial"/>
        </w:rPr>
        <w:t>Mgr. Dana Lišková, ředitelka Krajského</w:t>
      </w:r>
    </w:p>
    <w:p w14:paraId="508C367A" w14:textId="77777777" w:rsidR="00020258" w:rsidRPr="00873A43" w:rsidRDefault="00020258" w:rsidP="00020258">
      <w:pPr>
        <w:tabs>
          <w:tab w:val="left" w:pos="3828"/>
        </w:tabs>
        <w:spacing w:after="0" w:line="240" w:lineRule="auto"/>
        <w:ind w:left="3828" w:right="-284" w:hanging="3828"/>
        <w:rPr>
          <w:rFonts w:cs="Arial"/>
        </w:rPr>
      </w:pPr>
      <w:r w:rsidRPr="00873A43">
        <w:rPr>
          <w:rFonts w:cs="Arial"/>
        </w:rPr>
        <w:tab/>
        <w:t>pozemkového úřadu pro Moravskoslezský kraj</w:t>
      </w:r>
    </w:p>
    <w:p w14:paraId="1160516F" w14:textId="77777777" w:rsidR="00AD16D0" w:rsidRPr="00873A43" w:rsidRDefault="00020258" w:rsidP="00AD16D0">
      <w:pPr>
        <w:tabs>
          <w:tab w:val="left" w:pos="3828"/>
        </w:tabs>
        <w:spacing w:after="0" w:line="240" w:lineRule="auto"/>
        <w:ind w:left="284" w:right="-284" w:hanging="284"/>
        <w:rPr>
          <w:rFonts w:cs="Arial"/>
          <w:bCs/>
          <w:snapToGrid w:val="0"/>
          <w:lang w:val="en-US"/>
        </w:rPr>
      </w:pPr>
      <w:r w:rsidRPr="00873A43">
        <w:rPr>
          <w:rFonts w:eastAsia="Lucida Sans Unicode" w:cs="Arial"/>
        </w:rPr>
        <w:tab/>
      </w:r>
      <w:r w:rsidRPr="00873A43">
        <w:rPr>
          <w:rFonts w:eastAsia="Lucida Sans Unicode" w:cs="Arial"/>
          <w:snapToGrid w:val="0"/>
        </w:rPr>
        <w:t xml:space="preserve">technických záležitostech oprávněn </w:t>
      </w:r>
      <w:proofErr w:type="gramStart"/>
      <w:r w:rsidRPr="00873A43">
        <w:rPr>
          <w:rFonts w:eastAsia="Lucida Sans Unicode" w:cs="Arial"/>
          <w:snapToGrid w:val="0"/>
        </w:rPr>
        <w:t>jednat:</w:t>
      </w:r>
      <w:r w:rsidRPr="00873A43">
        <w:rPr>
          <w:rFonts w:cs="Arial"/>
          <w:snapToGrid w:val="0"/>
        </w:rPr>
        <w:t xml:space="preserve">   </w:t>
      </w:r>
      <w:proofErr w:type="gramEnd"/>
      <w:r w:rsidR="00AD16D0" w:rsidRPr="00873A43">
        <w:rPr>
          <w:rFonts w:cs="Arial"/>
          <w:snapToGrid w:val="0"/>
        </w:rPr>
        <w:t xml:space="preserve">Ing. </w:t>
      </w:r>
      <w:r w:rsidR="00AD16D0">
        <w:rPr>
          <w:rFonts w:cs="Arial"/>
          <w:snapToGrid w:val="0"/>
        </w:rPr>
        <w:t>Zdeněk Šiška</w:t>
      </w:r>
      <w:r w:rsidR="00AD16D0" w:rsidRPr="00873A43">
        <w:rPr>
          <w:rFonts w:cs="Arial"/>
          <w:snapToGrid w:val="0"/>
        </w:rPr>
        <w:t xml:space="preserve">, </w:t>
      </w:r>
      <w:proofErr w:type="spellStart"/>
      <w:r w:rsidR="00AD16D0" w:rsidRPr="00873A43">
        <w:rPr>
          <w:rFonts w:cs="Arial"/>
          <w:bCs/>
          <w:snapToGrid w:val="0"/>
          <w:lang w:val="en-US"/>
        </w:rPr>
        <w:t>vedoucí</w:t>
      </w:r>
      <w:proofErr w:type="spellEnd"/>
      <w:r w:rsidR="00AD16D0" w:rsidRPr="00873A43">
        <w:rPr>
          <w:rFonts w:cs="Arial"/>
          <w:bCs/>
          <w:snapToGrid w:val="0"/>
          <w:lang w:val="en-US"/>
        </w:rPr>
        <w:t xml:space="preserve"> </w:t>
      </w:r>
      <w:proofErr w:type="spellStart"/>
      <w:r w:rsidR="00AD16D0" w:rsidRPr="00873A43">
        <w:rPr>
          <w:rFonts w:cs="Arial"/>
          <w:bCs/>
          <w:snapToGrid w:val="0"/>
          <w:lang w:val="en-US"/>
        </w:rPr>
        <w:t>Pobočky</w:t>
      </w:r>
      <w:proofErr w:type="spellEnd"/>
    </w:p>
    <w:p w14:paraId="3720DAED" w14:textId="77777777" w:rsidR="00AD16D0" w:rsidRPr="00873A43" w:rsidRDefault="00AD16D0" w:rsidP="00AD16D0">
      <w:pPr>
        <w:tabs>
          <w:tab w:val="left" w:pos="3828"/>
        </w:tabs>
        <w:spacing w:after="0" w:line="240" w:lineRule="auto"/>
        <w:ind w:left="284" w:right="-284" w:hanging="284"/>
        <w:rPr>
          <w:rFonts w:eastAsia="Lucida Sans Unicode" w:cs="Arial"/>
          <w:snapToGrid w:val="0"/>
        </w:rPr>
      </w:pPr>
      <w:r w:rsidRPr="00873A43">
        <w:rPr>
          <w:rFonts w:cs="Arial"/>
          <w:bCs/>
          <w:snapToGrid w:val="0"/>
          <w:lang w:val="en-US"/>
        </w:rPr>
        <w:tab/>
      </w:r>
      <w:r w:rsidRPr="00873A43">
        <w:rPr>
          <w:rFonts w:cs="Arial"/>
          <w:bCs/>
          <w:snapToGrid w:val="0"/>
          <w:lang w:val="en-US"/>
        </w:rPr>
        <w:tab/>
      </w:r>
      <w:r>
        <w:rPr>
          <w:rFonts w:cs="Arial"/>
          <w:bCs/>
          <w:snapToGrid w:val="0"/>
          <w:lang w:val="en-US"/>
        </w:rPr>
        <w:t>Opava/ Ing. Hana Kudelová</w:t>
      </w:r>
    </w:p>
    <w:p w14:paraId="6E371871" w14:textId="5E1EF98D" w:rsidR="00020258" w:rsidRPr="00873A43" w:rsidRDefault="00AD16D0" w:rsidP="00AD16D0">
      <w:pPr>
        <w:tabs>
          <w:tab w:val="left" w:pos="3828"/>
        </w:tabs>
        <w:spacing w:after="0" w:line="240" w:lineRule="auto"/>
        <w:ind w:left="284" w:right="-284" w:hanging="284"/>
        <w:rPr>
          <w:rFonts w:cs="Arial"/>
        </w:rPr>
      </w:pPr>
      <w:r>
        <w:rPr>
          <w:rFonts w:cs="Arial"/>
        </w:rPr>
        <w:t xml:space="preserve">    </w:t>
      </w:r>
      <w:r w:rsidR="00020258" w:rsidRPr="00873A43">
        <w:rPr>
          <w:rFonts w:cs="Arial"/>
        </w:rPr>
        <w:t>Tel:</w:t>
      </w:r>
      <w:r w:rsidR="00020258" w:rsidRPr="00873A43">
        <w:rPr>
          <w:rFonts w:cs="Arial"/>
        </w:rPr>
        <w:tab/>
      </w:r>
      <w:r w:rsidRPr="00873A43">
        <w:rPr>
          <w:rFonts w:cs="Arial"/>
        </w:rPr>
        <w:t>+420 </w:t>
      </w:r>
      <w:r w:rsidRPr="00A453D4">
        <w:rPr>
          <w:rFonts w:cs="Arial"/>
          <w:color w:val="000000"/>
        </w:rPr>
        <w:t>724 945</w:t>
      </w:r>
      <w:r>
        <w:rPr>
          <w:rFonts w:cs="Arial"/>
          <w:color w:val="000000"/>
        </w:rPr>
        <w:t> </w:t>
      </w:r>
      <w:r w:rsidRPr="00A453D4">
        <w:rPr>
          <w:rFonts w:cs="Arial"/>
          <w:color w:val="000000"/>
        </w:rPr>
        <w:t>188</w:t>
      </w:r>
      <w:r>
        <w:rPr>
          <w:rFonts w:cs="Arial"/>
          <w:color w:val="000000"/>
        </w:rPr>
        <w:t xml:space="preserve">/ </w:t>
      </w:r>
      <w:r w:rsidRPr="00A453D4">
        <w:rPr>
          <w:rFonts w:eastAsia="Lucida Sans Unicode" w:cs="Arial"/>
          <w:lang w:val="fr-FR"/>
        </w:rPr>
        <w:t xml:space="preserve">+420 </w:t>
      </w:r>
      <w:r w:rsidRPr="00A453D4">
        <w:rPr>
          <w:rFonts w:cs="Arial"/>
        </w:rPr>
        <w:t>602 224 471</w:t>
      </w:r>
    </w:p>
    <w:p w14:paraId="52B1963E" w14:textId="1BAD21BD" w:rsidR="00020258" w:rsidRPr="00873A43" w:rsidRDefault="00020258" w:rsidP="00020258">
      <w:pPr>
        <w:tabs>
          <w:tab w:val="left" w:pos="3828"/>
        </w:tabs>
        <w:spacing w:after="0"/>
        <w:ind w:left="568" w:hanging="284"/>
        <w:rPr>
          <w:rStyle w:val="Hypertextovodkaz"/>
          <w:rFonts w:cs="Arial"/>
        </w:rPr>
      </w:pPr>
      <w:r w:rsidRPr="00873A43">
        <w:rPr>
          <w:rFonts w:cs="Arial"/>
        </w:rPr>
        <w:t>E-mail:</w:t>
      </w:r>
      <w:r w:rsidRPr="00873A43">
        <w:rPr>
          <w:rFonts w:cs="Arial"/>
        </w:rPr>
        <w:tab/>
      </w:r>
      <w:hyperlink r:id="rId13" w:history="1">
        <w:r w:rsidR="00AD16D0" w:rsidRPr="00C73578">
          <w:rPr>
            <w:rStyle w:val="Hypertextovodkaz"/>
            <w:rFonts w:eastAsia="Lucida Sans Unicode" w:cs="Arial"/>
          </w:rPr>
          <w:t>opava.pk@spucr.cz</w:t>
        </w:r>
      </w:hyperlink>
    </w:p>
    <w:p w14:paraId="01DDB7A5" w14:textId="77777777" w:rsidR="00020258" w:rsidRPr="00873A43" w:rsidRDefault="00020258" w:rsidP="00020258">
      <w:pPr>
        <w:widowControl w:val="0"/>
        <w:tabs>
          <w:tab w:val="left" w:pos="3828"/>
        </w:tabs>
        <w:suppressAutoHyphens/>
        <w:spacing w:after="0" w:line="240" w:lineRule="auto"/>
        <w:ind w:left="568" w:hanging="284"/>
        <w:rPr>
          <w:rFonts w:eastAsia="Lucida Sans Unicode" w:cs="Arial"/>
        </w:rPr>
      </w:pPr>
      <w:r w:rsidRPr="00873A43">
        <w:rPr>
          <w:rFonts w:eastAsia="Lucida Sans Unicode" w:cs="Arial"/>
        </w:rPr>
        <w:t>ID DS:</w:t>
      </w:r>
      <w:r w:rsidRPr="00873A43">
        <w:rPr>
          <w:rFonts w:eastAsia="Lucida Sans Unicode" w:cs="Arial"/>
        </w:rPr>
        <w:tab/>
        <w:t>z49per3</w:t>
      </w:r>
    </w:p>
    <w:p w14:paraId="31DAF6BB" w14:textId="77777777" w:rsidR="00020258" w:rsidRPr="00873A43" w:rsidRDefault="00020258" w:rsidP="00020258">
      <w:pPr>
        <w:widowControl w:val="0"/>
        <w:tabs>
          <w:tab w:val="left" w:pos="3828"/>
        </w:tabs>
        <w:suppressAutoHyphens/>
        <w:spacing w:after="0" w:line="240" w:lineRule="auto"/>
        <w:ind w:left="568" w:hanging="284"/>
        <w:rPr>
          <w:rFonts w:eastAsia="Lucida Sans Unicode" w:cs="Arial"/>
        </w:rPr>
      </w:pPr>
      <w:r w:rsidRPr="00873A43">
        <w:rPr>
          <w:rFonts w:eastAsia="Lucida Sans Unicode" w:cs="Arial"/>
        </w:rPr>
        <w:t>Bankovní spojení:</w:t>
      </w:r>
      <w:r w:rsidRPr="00873A43">
        <w:rPr>
          <w:rFonts w:eastAsia="Lucida Sans Unicode" w:cs="Arial"/>
        </w:rPr>
        <w:tab/>
        <w:t xml:space="preserve">ČNB </w:t>
      </w:r>
    </w:p>
    <w:p w14:paraId="383829D8" w14:textId="77777777" w:rsidR="00020258" w:rsidRPr="00873A43" w:rsidRDefault="00020258" w:rsidP="00020258">
      <w:pPr>
        <w:widowControl w:val="0"/>
        <w:tabs>
          <w:tab w:val="left" w:pos="3828"/>
        </w:tabs>
        <w:suppressAutoHyphens/>
        <w:spacing w:after="0" w:line="240" w:lineRule="auto"/>
        <w:ind w:left="568" w:hanging="284"/>
        <w:rPr>
          <w:rFonts w:eastAsia="Lucida Sans Unicode" w:cs="Arial"/>
          <w:bCs/>
        </w:rPr>
      </w:pPr>
      <w:r w:rsidRPr="00873A43">
        <w:rPr>
          <w:rFonts w:eastAsia="Lucida Sans Unicode" w:cs="Arial"/>
          <w:bCs/>
        </w:rPr>
        <w:t>Číslo účtu:</w:t>
      </w:r>
      <w:r w:rsidRPr="00873A43">
        <w:rPr>
          <w:rFonts w:eastAsia="Lucida Sans Unicode" w:cs="Arial"/>
          <w:bCs/>
        </w:rPr>
        <w:tab/>
        <w:t>3723001/0710</w:t>
      </w:r>
    </w:p>
    <w:p w14:paraId="5DAA2001" w14:textId="77777777" w:rsidR="00020258" w:rsidRPr="00873A43" w:rsidRDefault="00020258" w:rsidP="00020258">
      <w:pPr>
        <w:widowControl w:val="0"/>
        <w:tabs>
          <w:tab w:val="left" w:pos="3828"/>
        </w:tabs>
        <w:suppressAutoHyphens/>
        <w:spacing w:after="0" w:line="240" w:lineRule="auto"/>
        <w:ind w:left="568" w:hanging="284"/>
        <w:rPr>
          <w:rFonts w:eastAsia="Lucida Sans Unicode" w:cs="Arial"/>
          <w:bCs/>
        </w:rPr>
      </w:pPr>
      <w:r w:rsidRPr="00873A43">
        <w:rPr>
          <w:rFonts w:eastAsia="Lucida Sans Unicode" w:cs="Arial"/>
          <w:bCs/>
        </w:rPr>
        <w:t>IČ:</w:t>
      </w:r>
      <w:r w:rsidRPr="00873A43">
        <w:rPr>
          <w:rFonts w:eastAsia="Lucida Sans Unicode" w:cs="Arial"/>
          <w:bCs/>
        </w:rPr>
        <w:tab/>
      </w:r>
      <w:r w:rsidRPr="00873A43">
        <w:rPr>
          <w:rFonts w:eastAsia="Lucida Sans Unicode" w:cs="Arial"/>
          <w:bCs/>
        </w:rPr>
        <w:tab/>
        <w:t>01312774</w:t>
      </w:r>
    </w:p>
    <w:p w14:paraId="629AACB7" w14:textId="77777777" w:rsidR="00020258" w:rsidRPr="00873A43" w:rsidRDefault="00020258" w:rsidP="00020258">
      <w:pPr>
        <w:widowControl w:val="0"/>
        <w:tabs>
          <w:tab w:val="left" w:pos="3828"/>
        </w:tabs>
        <w:suppressAutoHyphens/>
        <w:spacing w:after="0" w:line="240" w:lineRule="auto"/>
        <w:ind w:left="568" w:hanging="284"/>
        <w:rPr>
          <w:rFonts w:eastAsia="Lucida Sans Unicode" w:cs="Arial"/>
          <w:bCs/>
        </w:rPr>
      </w:pPr>
      <w:r w:rsidRPr="00873A43">
        <w:rPr>
          <w:rFonts w:eastAsia="Lucida Sans Unicode" w:cs="Arial"/>
          <w:bCs/>
        </w:rPr>
        <w:t>DIČ:</w:t>
      </w:r>
      <w:r w:rsidRPr="00873A43">
        <w:rPr>
          <w:rFonts w:eastAsia="Lucida Sans Unicode" w:cs="Arial"/>
          <w:bCs/>
        </w:rPr>
        <w:tab/>
        <w:t xml:space="preserve">CZ01312774 není plátcem DPH </w:t>
      </w:r>
    </w:p>
    <w:p w14:paraId="62E0C6F7" w14:textId="77777777" w:rsidR="00020258" w:rsidRPr="00584922" w:rsidRDefault="00020258" w:rsidP="00020258">
      <w:pPr>
        <w:spacing w:before="120" w:after="0"/>
        <w:rPr>
          <w:rFonts w:cs="Arial"/>
          <w:szCs w:val="22"/>
        </w:rPr>
      </w:pPr>
      <w:r w:rsidRPr="00584922">
        <w:rPr>
          <w:rFonts w:cs="Arial"/>
          <w:szCs w:val="22"/>
        </w:rPr>
        <w:t>(dále jen „</w:t>
      </w:r>
      <w:r w:rsidRPr="004539A9">
        <w:rPr>
          <w:rFonts w:cs="Arial"/>
          <w:b/>
          <w:szCs w:val="22"/>
        </w:rPr>
        <w:t>příkazce</w:t>
      </w:r>
      <w:r w:rsidRPr="00584922">
        <w:rPr>
          <w:rFonts w:cs="Arial"/>
          <w:szCs w:val="22"/>
        </w:rPr>
        <w:t>“)</w:t>
      </w:r>
      <w:r w:rsidRPr="00584922">
        <w:rPr>
          <w:rFonts w:cs="Arial"/>
          <w:szCs w:val="22"/>
        </w:rPr>
        <w:tab/>
      </w:r>
    </w:p>
    <w:p w14:paraId="6E4D6A56" w14:textId="77777777" w:rsidR="00E953AF" w:rsidRPr="00AB5E77" w:rsidRDefault="00E953AF">
      <w:pPr>
        <w:rPr>
          <w:rFonts w:cs="Arial"/>
          <w:szCs w:val="22"/>
        </w:rPr>
      </w:pPr>
    </w:p>
    <w:p w14:paraId="785822AE" w14:textId="77777777" w:rsidR="00020258" w:rsidRPr="00584922" w:rsidRDefault="00020258" w:rsidP="00020258">
      <w:pPr>
        <w:rPr>
          <w:rFonts w:cs="Arial"/>
          <w:szCs w:val="22"/>
        </w:rPr>
      </w:pPr>
      <w:r w:rsidRPr="00584922">
        <w:rPr>
          <w:rFonts w:cs="Arial"/>
          <w:szCs w:val="22"/>
        </w:rPr>
        <w:t>a</w:t>
      </w:r>
    </w:p>
    <w:p w14:paraId="68375403" w14:textId="77777777" w:rsidR="00020258" w:rsidRDefault="00020258" w:rsidP="00020258">
      <w:pPr>
        <w:rPr>
          <w:rFonts w:cs="Arial"/>
          <w:b/>
          <w:bCs/>
          <w:szCs w:val="22"/>
        </w:rPr>
      </w:pPr>
      <w:r w:rsidRPr="00584922">
        <w:rPr>
          <w:rFonts w:cs="Arial"/>
          <w:b/>
          <w:bCs/>
          <w:szCs w:val="22"/>
        </w:rPr>
        <w:t xml:space="preserve">Příkazník: </w:t>
      </w:r>
    </w:p>
    <w:p w14:paraId="2D9ED906" w14:textId="77777777" w:rsidR="00020258" w:rsidRPr="00873A43" w:rsidRDefault="00020258" w:rsidP="00020258">
      <w:pPr>
        <w:tabs>
          <w:tab w:val="left" w:pos="4253"/>
        </w:tabs>
        <w:spacing w:after="0" w:line="288" w:lineRule="auto"/>
        <w:jc w:val="both"/>
        <w:rPr>
          <w:rFonts w:cs="Arial"/>
          <w:b/>
        </w:rPr>
      </w:pPr>
      <w:r w:rsidRPr="00873A43">
        <w:rPr>
          <w:rFonts w:cs="Arial"/>
          <w:b/>
        </w:rPr>
        <w:t>Jméno:</w:t>
      </w:r>
      <w:r w:rsidRPr="00873A43">
        <w:rPr>
          <w:rFonts w:cs="Arial"/>
        </w:rPr>
        <w:t xml:space="preserve"> </w:t>
      </w:r>
      <w:r w:rsidRPr="00873A43">
        <w:rPr>
          <w:rFonts w:cs="Arial"/>
          <w:b/>
          <w:bCs/>
          <w:snapToGrid w:val="0"/>
          <w:highlight w:val="yellow"/>
        </w:rPr>
        <w:t>[DOPLNIT]</w:t>
      </w:r>
    </w:p>
    <w:p w14:paraId="41F87E2A"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Sídlo:</w:t>
      </w:r>
      <w:r w:rsidRPr="00584922">
        <w:rPr>
          <w:rFonts w:cs="Arial"/>
          <w:szCs w:val="22"/>
        </w:rPr>
        <w:tab/>
      </w:r>
      <w:r w:rsidRPr="00584922">
        <w:rPr>
          <w:rFonts w:cs="Arial"/>
          <w:b/>
          <w:szCs w:val="22"/>
          <w:highlight w:val="yellow"/>
          <w:lang w:val="en-US"/>
        </w:rPr>
        <w:t>[DOPLNIT]</w:t>
      </w:r>
    </w:p>
    <w:p w14:paraId="750CF9EE" w14:textId="77777777" w:rsidR="00020258" w:rsidRPr="00584922" w:rsidRDefault="00020258" w:rsidP="00020258">
      <w:pPr>
        <w:tabs>
          <w:tab w:val="left" w:pos="0"/>
          <w:tab w:val="left" w:pos="3828"/>
        </w:tabs>
        <w:spacing w:after="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sidRPr="00584922">
        <w:rPr>
          <w:rFonts w:cs="Arial"/>
          <w:szCs w:val="22"/>
        </w:rPr>
        <w:tab/>
      </w:r>
      <w:r w:rsidRPr="00584922">
        <w:rPr>
          <w:rFonts w:cs="Arial"/>
          <w:b/>
          <w:szCs w:val="22"/>
          <w:highlight w:val="yellow"/>
          <w:lang w:val="en-US"/>
        </w:rPr>
        <w:t>[DOPLNIT]</w:t>
      </w:r>
    </w:p>
    <w:p w14:paraId="0DDD1627"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 xml:space="preserve">IČ: </w:t>
      </w:r>
      <w:r w:rsidRPr="00584922">
        <w:rPr>
          <w:rFonts w:cs="Arial"/>
          <w:szCs w:val="22"/>
        </w:rPr>
        <w:tab/>
      </w:r>
      <w:r w:rsidRPr="00584922">
        <w:rPr>
          <w:rFonts w:cs="Arial"/>
          <w:b/>
          <w:szCs w:val="22"/>
          <w:highlight w:val="yellow"/>
          <w:lang w:val="en-US"/>
        </w:rPr>
        <w:t>[DOPLNIT]</w:t>
      </w:r>
    </w:p>
    <w:p w14:paraId="75A77EDA"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 xml:space="preserve">DIČ: </w:t>
      </w:r>
      <w:r w:rsidRPr="00584922">
        <w:rPr>
          <w:rFonts w:cs="Arial"/>
          <w:szCs w:val="22"/>
        </w:rPr>
        <w:tab/>
      </w:r>
      <w:r w:rsidRPr="00584922">
        <w:rPr>
          <w:rFonts w:cs="Arial"/>
          <w:b/>
          <w:szCs w:val="22"/>
          <w:highlight w:val="yellow"/>
          <w:lang w:val="en-US"/>
        </w:rPr>
        <w:t>[DOPLNIT]</w:t>
      </w:r>
      <w:r>
        <w:rPr>
          <w:rFonts w:cs="Arial"/>
          <w:b/>
          <w:szCs w:val="22"/>
          <w:highlight w:val="yellow"/>
          <w:lang w:val="en-US"/>
        </w:rPr>
        <w:t xml:space="preserve"> je/</w:t>
      </w:r>
      <w:proofErr w:type="spellStart"/>
      <w:r>
        <w:rPr>
          <w:rFonts w:cs="Arial"/>
          <w:b/>
          <w:szCs w:val="22"/>
          <w:highlight w:val="yellow"/>
          <w:lang w:val="en-US"/>
        </w:rPr>
        <w:t>není</w:t>
      </w:r>
      <w:proofErr w:type="spellEnd"/>
      <w:r>
        <w:rPr>
          <w:rFonts w:cs="Arial"/>
          <w:b/>
          <w:szCs w:val="22"/>
          <w:highlight w:val="yellow"/>
          <w:lang w:val="en-US"/>
        </w:rPr>
        <w:t xml:space="preserve"> </w:t>
      </w:r>
      <w:proofErr w:type="spellStart"/>
      <w:r>
        <w:rPr>
          <w:rFonts w:cs="Arial"/>
          <w:b/>
          <w:szCs w:val="22"/>
          <w:highlight w:val="yellow"/>
          <w:lang w:val="en-US"/>
        </w:rPr>
        <w:t>plátcem</w:t>
      </w:r>
      <w:proofErr w:type="spellEnd"/>
      <w:r>
        <w:rPr>
          <w:rFonts w:cs="Arial"/>
          <w:b/>
          <w:szCs w:val="22"/>
          <w:highlight w:val="yellow"/>
          <w:lang w:val="en-US"/>
        </w:rPr>
        <w:t xml:space="preserve"> DPH</w:t>
      </w:r>
    </w:p>
    <w:p w14:paraId="35BA633D"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Zápis v živnostenském rejstříku:</w:t>
      </w:r>
      <w:r w:rsidRPr="00584922">
        <w:rPr>
          <w:rFonts w:cs="Arial"/>
          <w:szCs w:val="22"/>
        </w:rPr>
        <w:tab/>
      </w:r>
      <w:r w:rsidRPr="00584922">
        <w:rPr>
          <w:rFonts w:cs="Arial"/>
          <w:b/>
          <w:szCs w:val="22"/>
          <w:highlight w:val="yellow"/>
          <w:lang w:val="en-US"/>
        </w:rPr>
        <w:t>[DOPLNIT]</w:t>
      </w:r>
    </w:p>
    <w:p w14:paraId="4A7DE052"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 xml:space="preserve">Bankovní spojení: </w:t>
      </w:r>
      <w:r w:rsidRPr="00584922">
        <w:rPr>
          <w:rFonts w:cs="Arial"/>
          <w:szCs w:val="22"/>
        </w:rPr>
        <w:tab/>
      </w:r>
      <w:r w:rsidRPr="00584922">
        <w:rPr>
          <w:rFonts w:cs="Arial"/>
          <w:b/>
          <w:szCs w:val="22"/>
          <w:highlight w:val="yellow"/>
          <w:lang w:val="en-US"/>
        </w:rPr>
        <w:t>[DOPLNIT]</w:t>
      </w:r>
    </w:p>
    <w:p w14:paraId="5A13765D"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 xml:space="preserve">Číslo účtu: </w:t>
      </w:r>
      <w:r w:rsidRPr="00584922">
        <w:rPr>
          <w:rFonts w:cs="Arial"/>
          <w:szCs w:val="22"/>
        </w:rPr>
        <w:tab/>
      </w:r>
      <w:r w:rsidRPr="00584922">
        <w:rPr>
          <w:rFonts w:cs="Arial"/>
          <w:b/>
          <w:szCs w:val="22"/>
          <w:highlight w:val="yellow"/>
          <w:lang w:val="en-US"/>
        </w:rPr>
        <w:t>[DOPLNIT]</w:t>
      </w:r>
    </w:p>
    <w:p w14:paraId="37B0C00D"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Telefon/fax:</w:t>
      </w:r>
      <w:r w:rsidRPr="00584922">
        <w:rPr>
          <w:rFonts w:cs="Arial"/>
          <w:szCs w:val="22"/>
        </w:rPr>
        <w:tab/>
      </w:r>
      <w:r w:rsidRPr="00584922">
        <w:rPr>
          <w:rFonts w:cs="Arial"/>
          <w:b/>
          <w:szCs w:val="22"/>
          <w:highlight w:val="yellow"/>
          <w:lang w:val="en-US"/>
        </w:rPr>
        <w:t>[DOPLNIT]</w:t>
      </w:r>
    </w:p>
    <w:p w14:paraId="12C48CA4" w14:textId="77777777" w:rsidR="00020258" w:rsidRPr="00584922" w:rsidRDefault="00020258" w:rsidP="00020258">
      <w:pPr>
        <w:tabs>
          <w:tab w:val="left" w:pos="0"/>
          <w:tab w:val="left" w:pos="3828"/>
        </w:tabs>
        <w:spacing w:after="0" w:line="240" w:lineRule="auto"/>
        <w:rPr>
          <w:rFonts w:cs="Arial"/>
          <w:szCs w:val="22"/>
        </w:rPr>
      </w:pPr>
      <w:r>
        <w:rPr>
          <w:rFonts w:cs="Arial"/>
          <w:szCs w:val="22"/>
        </w:rPr>
        <w:t>E</w:t>
      </w:r>
      <w:r w:rsidRPr="00584922">
        <w:rPr>
          <w:rFonts w:cs="Arial"/>
          <w:szCs w:val="22"/>
        </w:rPr>
        <w:t>-mail:</w:t>
      </w:r>
      <w:r w:rsidRPr="00584922">
        <w:rPr>
          <w:rFonts w:cs="Arial"/>
          <w:szCs w:val="22"/>
        </w:rPr>
        <w:tab/>
      </w:r>
      <w:r w:rsidRPr="00584922">
        <w:rPr>
          <w:rFonts w:cs="Arial"/>
          <w:b/>
          <w:szCs w:val="22"/>
          <w:highlight w:val="yellow"/>
          <w:lang w:val="en-US"/>
        </w:rPr>
        <w:t>[DOPLNIT]</w:t>
      </w:r>
    </w:p>
    <w:p w14:paraId="195421DC" w14:textId="77777777" w:rsidR="00020258" w:rsidRPr="00584922" w:rsidRDefault="00020258" w:rsidP="00020258">
      <w:pPr>
        <w:tabs>
          <w:tab w:val="left" w:pos="0"/>
          <w:tab w:val="left" w:pos="3828"/>
        </w:tabs>
        <w:spacing w:after="0" w:line="240" w:lineRule="auto"/>
        <w:rPr>
          <w:rFonts w:cs="Arial"/>
          <w:szCs w:val="22"/>
        </w:rPr>
      </w:pPr>
      <w:r w:rsidRPr="00584922">
        <w:rPr>
          <w:rFonts w:cs="Arial"/>
          <w:szCs w:val="22"/>
        </w:rPr>
        <w:t xml:space="preserve">ID </w:t>
      </w:r>
      <w:proofErr w:type="gramStart"/>
      <w:r w:rsidRPr="00584922">
        <w:rPr>
          <w:rFonts w:cs="Arial"/>
          <w:szCs w:val="22"/>
        </w:rPr>
        <w:t xml:space="preserve">DS:   </w:t>
      </w:r>
      <w:proofErr w:type="gramEnd"/>
      <w:r w:rsidRPr="00584922">
        <w:rPr>
          <w:rFonts w:cs="Arial"/>
          <w:szCs w:val="22"/>
        </w:rPr>
        <w:t xml:space="preserve">  </w:t>
      </w:r>
      <w:r w:rsidRPr="00584922">
        <w:rPr>
          <w:rFonts w:cs="Arial"/>
          <w:szCs w:val="22"/>
        </w:rPr>
        <w:tab/>
      </w:r>
      <w:r w:rsidRPr="00584922">
        <w:rPr>
          <w:rFonts w:cs="Arial"/>
          <w:b/>
          <w:szCs w:val="22"/>
          <w:highlight w:val="yellow"/>
          <w:lang w:val="en-US"/>
        </w:rPr>
        <w:t>[DOPLNIT]</w:t>
      </w:r>
    </w:p>
    <w:p w14:paraId="4BA3A3D4" w14:textId="77777777" w:rsidR="00020258" w:rsidRPr="00584922" w:rsidRDefault="00020258" w:rsidP="00020258">
      <w:pPr>
        <w:tabs>
          <w:tab w:val="left" w:pos="0"/>
        </w:tabs>
        <w:spacing w:after="0" w:line="240" w:lineRule="auto"/>
        <w:rPr>
          <w:rFonts w:cs="Arial"/>
          <w:szCs w:val="22"/>
        </w:rPr>
      </w:pPr>
    </w:p>
    <w:p w14:paraId="5FD0CA9D" w14:textId="77777777" w:rsidR="00020258" w:rsidRPr="00584922" w:rsidRDefault="00020258" w:rsidP="00020258">
      <w:pPr>
        <w:tabs>
          <w:tab w:val="left" w:pos="0"/>
        </w:tabs>
        <w:spacing w:after="0" w:line="240" w:lineRule="auto"/>
        <w:rPr>
          <w:rFonts w:cs="Arial"/>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soudu</w:t>
      </w:r>
      <w:proofErr w:type="spellEnd"/>
      <w:r w:rsidRPr="00584922">
        <w:rPr>
          <w:rFonts w:cs="Arial"/>
          <w:szCs w:val="22"/>
          <w:lang w:val="en-US"/>
        </w:rPr>
        <w:t xml:space="preserve"> v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oddíl</w:t>
      </w:r>
      <w:proofErr w:type="spellEnd"/>
      <w:r w:rsidRPr="00584922">
        <w:rPr>
          <w:rFonts w:cs="Arial"/>
          <w:szCs w:val="22"/>
          <w:lang w:val="en-US"/>
        </w:rPr>
        <w:t xml:space="preserve">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sidRPr="00584922">
        <w:rPr>
          <w:rFonts w:cs="Arial"/>
          <w:b/>
          <w:szCs w:val="22"/>
          <w:highlight w:val="yellow"/>
          <w:lang w:val="en-US"/>
        </w:rPr>
        <w:t>[DOPLNIT]</w:t>
      </w:r>
    </w:p>
    <w:p w14:paraId="67F9D7A1" w14:textId="77777777" w:rsidR="00020258" w:rsidRDefault="00020258" w:rsidP="00020258">
      <w:pPr>
        <w:spacing w:before="120" w:after="0"/>
        <w:rPr>
          <w:rFonts w:cs="Arial"/>
          <w:szCs w:val="22"/>
        </w:rPr>
      </w:pPr>
      <w:r w:rsidRPr="00584922">
        <w:rPr>
          <w:rFonts w:cs="Arial"/>
          <w:szCs w:val="22"/>
        </w:rPr>
        <w:t>(dále jen „</w:t>
      </w:r>
      <w:r w:rsidRPr="004539A9">
        <w:rPr>
          <w:rFonts w:cs="Arial"/>
          <w:b/>
          <w:szCs w:val="22"/>
        </w:rPr>
        <w:t>příkazník</w:t>
      </w:r>
      <w:r w:rsidRPr="00584922">
        <w:rPr>
          <w:rFonts w:cs="Arial"/>
          <w:szCs w:val="22"/>
        </w:rPr>
        <w:t>“)</w:t>
      </w:r>
    </w:p>
    <w:p w14:paraId="71E5E5B8" w14:textId="13394541" w:rsidR="00667832" w:rsidRDefault="00667832" w:rsidP="0077221F">
      <w:pPr>
        <w:spacing w:after="0"/>
        <w:rPr>
          <w:rFonts w:cs="Arial"/>
          <w:szCs w:val="22"/>
        </w:rPr>
      </w:pPr>
    </w:p>
    <w:p w14:paraId="18E5F6CC" w14:textId="77777777" w:rsidR="0011111C" w:rsidRDefault="0011111C"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1A3EE9">
        <w:rPr>
          <w:rFonts w:cs="Arial"/>
          <w:b/>
          <w:bCs/>
          <w:szCs w:val="22"/>
        </w:rPr>
        <w:lastRenderedPageBreak/>
        <w:t>Čl. I</w:t>
      </w:r>
      <w:r w:rsidR="008B077E" w:rsidRPr="001A3EE9">
        <w:rPr>
          <w:rFonts w:cs="Arial"/>
          <w:b/>
          <w:bCs/>
          <w:szCs w:val="22"/>
        </w:rPr>
        <w:t>.</w:t>
      </w:r>
      <w:r w:rsidR="00734660" w:rsidRPr="001A3EE9">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4E94DAA5" w:rsidR="00E953AF" w:rsidRPr="00C91072" w:rsidRDefault="0057161A" w:rsidP="0011111C">
      <w:pPr>
        <w:pStyle w:val="Odstavecseseznamem"/>
        <w:numPr>
          <w:ilvl w:val="0"/>
          <w:numId w:val="8"/>
        </w:numPr>
        <w:spacing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provede činnost koordinátora bezpečnosti a ochrany zdraví při práci (dále jen „koordinátor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tomuto zákonu, zejména dle nařízení vlády č. 591/2006 Sb., o</w:t>
      </w:r>
      <w:r w:rsidR="001A3EE9">
        <w:rPr>
          <w:rFonts w:cs="Arial"/>
          <w:szCs w:val="22"/>
        </w:rPr>
        <w:t> </w:t>
      </w:r>
      <w:r w:rsidR="00245494" w:rsidRPr="00C91072">
        <w:rPr>
          <w:rFonts w:cs="Arial"/>
          <w:szCs w:val="22"/>
        </w:rPr>
        <w:t xml:space="preserve">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D31C8C">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bookmarkEnd w:id="0"/>
      <w:r w:rsidR="009D18C4" w:rsidRPr="007F74D5">
        <w:rPr>
          <w:rFonts w:cs="Arial"/>
          <w:b/>
          <w:szCs w:val="22"/>
        </w:rPr>
        <w:t>„</w:t>
      </w:r>
      <w:r w:rsidR="008E47E7">
        <w:rPr>
          <w:rFonts w:cs="Arial"/>
          <w:b/>
          <w:szCs w:val="22"/>
        </w:rPr>
        <w:t xml:space="preserve">Realizace </w:t>
      </w:r>
      <w:r w:rsidR="001D15F5" w:rsidRPr="001D15F5">
        <w:rPr>
          <w:rFonts w:cs="Arial"/>
          <w:b/>
          <w:szCs w:val="22"/>
        </w:rPr>
        <w:t>SZ obce Holasovice I. etapa (polní cesty)</w:t>
      </w:r>
      <w:r w:rsidR="009D18C4" w:rsidRPr="007F74D5">
        <w:rPr>
          <w:rFonts w:cs="Arial"/>
          <w:b/>
          <w:szCs w:val="22"/>
        </w:rPr>
        <w:t>“</w:t>
      </w:r>
      <w:r w:rsidR="00054B4E">
        <w:rPr>
          <w:rFonts w:cs="Arial"/>
          <w:b/>
          <w:szCs w:val="22"/>
        </w:rPr>
        <w:t xml:space="preserve"> </w:t>
      </w:r>
      <w:r w:rsidR="00054B4E">
        <w:rPr>
          <w:rFonts w:cs="Arial"/>
          <w:szCs w:val="22"/>
        </w:rPr>
        <w:t>(dále jen „stavba“)</w:t>
      </w:r>
      <w:r w:rsidR="00054B4E" w:rsidRPr="00C91072">
        <w:rPr>
          <w:rFonts w:cs="Arial"/>
          <w:szCs w:val="22"/>
        </w:rPr>
        <w:t>.</w:t>
      </w:r>
    </w:p>
    <w:p w14:paraId="68CE1D2F" w14:textId="21F75DBC" w:rsidR="00E953AF" w:rsidRPr="00AB5E77" w:rsidRDefault="0096051C" w:rsidP="007F7A6F">
      <w:pPr>
        <w:pStyle w:val="TSTextlnkuslovan"/>
        <w:numPr>
          <w:ilvl w:val="0"/>
          <w:numId w:val="8"/>
        </w:numPr>
        <w:spacing w:before="120"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7B4FB097" w:rsidR="00A015C9" w:rsidRPr="00AB5E77" w:rsidRDefault="00A015C9" w:rsidP="007F7A6F">
      <w:pPr>
        <w:pStyle w:val="TSTextlnkuslovan"/>
        <w:numPr>
          <w:ilvl w:val="0"/>
          <w:numId w:val="8"/>
        </w:numPr>
        <w:spacing w:before="120"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766646CA" w:rsidR="00245494" w:rsidRPr="00AB5E77" w:rsidRDefault="00245494" w:rsidP="007F7A6F">
      <w:pPr>
        <w:pStyle w:val="TSTextlnkuslovan"/>
        <w:numPr>
          <w:ilvl w:val="0"/>
          <w:numId w:val="8"/>
        </w:numPr>
        <w:spacing w:before="120"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72F6A" w:rsidRPr="00AB5E77">
        <w:rPr>
          <w:rFonts w:cs="Arial"/>
          <w:b/>
          <w:szCs w:val="22"/>
          <w:highlight w:val="yellow"/>
          <w:lang w:val="en-US"/>
        </w:rPr>
        <w:t>[DOPLNIT]</w:t>
      </w:r>
      <w:r w:rsidR="00172F6A" w:rsidRPr="00AB5E77">
        <w:rPr>
          <w:rFonts w:cs="Arial"/>
          <w:bCs/>
          <w:szCs w:val="22"/>
          <w:lang w:val="cs-CZ"/>
        </w:rPr>
        <w:t xml:space="preserve"> číslo osvědčení </w:t>
      </w:r>
      <w:r w:rsidR="00172F6A" w:rsidRPr="00AB5E77">
        <w:rPr>
          <w:rFonts w:cs="Arial"/>
          <w:b/>
          <w:szCs w:val="22"/>
          <w:highlight w:val="yellow"/>
          <w:lang w:val="en-US"/>
        </w:rPr>
        <w:t>[DOPLNIT]</w:t>
      </w:r>
      <w:r w:rsidR="007F7A6F">
        <w:rPr>
          <w:rFonts w:cs="Arial"/>
          <w:b/>
          <w:szCs w:val="22"/>
          <w:highlight w:val="yellow"/>
          <w:lang w:val="en-US"/>
        </w:rPr>
        <w: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1A3EE9" w:rsidRDefault="002A7222" w:rsidP="00D75DD1">
      <w:pPr>
        <w:pStyle w:val="Odstavecseseznamem"/>
        <w:numPr>
          <w:ilvl w:val="0"/>
          <w:numId w:val="2"/>
        </w:numPr>
        <w:spacing w:after="0" w:line="240" w:lineRule="auto"/>
        <w:ind w:left="709"/>
        <w:contextualSpacing w:val="0"/>
        <w:jc w:val="center"/>
        <w:rPr>
          <w:rFonts w:cs="Arial"/>
          <w:b/>
          <w:bCs/>
          <w:szCs w:val="22"/>
        </w:rPr>
      </w:pPr>
      <w:bookmarkStart w:id="3" w:name="_Ref376517531"/>
      <w:bookmarkStart w:id="4" w:name="_Ref376500168"/>
      <w:bookmarkEnd w:id="2"/>
      <w:r w:rsidRPr="001A3EE9">
        <w:rPr>
          <w:rFonts w:cs="Arial"/>
          <w:b/>
          <w:szCs w:val="22"/>
        </w:rPr>
        <w:t>I</w:t>
      </w:r>
    </w:p>
    <w:p w14:paraId="0432F711" w14:textId="63FE543A" w:rsidR="00FC11FA" w:rsidRPr="001A3EE9" w:rsidRDefault="00490719" w:rsidP="002E2A71">
      <w:pPr>
        <w:pStyle w:val="Odstavecseseznamem"/>
        <w:spacing w:after="0" w:line="240" w:lineRule="auto"/>
        <w:ind w:left="709"/>
        <w:contextualSpacing w:val="0"/>
        <w:jc w:val="center"/>
        <w:rPr>
          <w:rFonts w:cs="Arial"/>
          <w:bCs/>
          <w:szCs w:val="22"/>
        </w:rPr>
      </w:pPr>
      <w:r w:rsidRPr="001A3EE9">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9E6516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t>a</w:t>
      </w:r>
      <w:r w:rsidR="0011111C">
        <w:rPr>
          <w:rFonts w:cs="Arial"/>
          <w:bCs/>
          <w:szCs w:val="22"/>
          <w:lang w:val="cs-CZ"/>
        </w:rPr>
        <w:t> </w:t>
      </w:r>
      <w:r w:rsidRPr="00AB5E77">
        <w:rPr>
          <w:rFonts w:cs="Arial"/>
          <w:bCs/>
          <w:szCs w:val="22"/>
          <w:lang w:val="cs-CZ"/>
        </w:rPr>
        <w:t>v</w:t>
      </w:r>
      <w:r w:rsidR="0011111C">
        <w:rPr>
          <w:rFonts w:cs="Arial"/>
          <w:bCs/>
          <w:szCs w:val="22"/>
          <w:lang w:val="cs-CZ"/>
        </w:rPr>
        <w:t> </w:t>
      </w:r>
      <w:r w:rsidRPr="00AB5E77">
        <w:rPr>
          <w:rFonts w:cs="Arial"/>
          <w:bCs/>
          <w:szCs w:val="22"/>
          <w:lang w:val="cs-CZ"/>
        </w:rPr>
        <w:t>§ 7 a § 8 nařízení vlády č. 591/2006 Sb.</w:t>
      </w:r>
    </w:p>
    <w:p w14:paraId="57995395" w14:textId="77777777" w:rsidR="00004BA9" w:rsidRPr="00AB5E77" w:rsidRDefault="00490719" w:rsidP="007F7A6F">
      <w:pPr>
        <w:pStyle w:val="TSTextlnkuslovan"/>
        <w:numPr>
          <w:ilvl w:val="1"/>
          <w:numId w:val="2"/>
        </w:numPr>
        <w:spacing w:before="120"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4"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781FAF69" w:rsidR="00691542"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w:t>
      </w:r>
      <w:r w:rsidR="007F7A6F">
        <w:rPr>
          <w:rFonts w:cs="Arial"/>
          <w:szCs w:val="22"/>
        </w:rPr>
        <w:t> </w:t>
      </w:r>
      <w:r w:rsidRPr="00AB5E77">
        <w:rPr>
          <w:rFonts w:cs="Arial"/>
          <w:szCs w:val="22"/>
        </w:rPr>
        <w:t>charakter stavby a její realizaci</w:t>
      </w:r>
    </w:p>
    <w:p w14:paraId="729952A4" w14:textId="6CAA7E9A" w:rsidR="00054B4E" w:rsidRPr="00AB5E77" w:rsidRDefault="00054B4E"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 xml:space="preserve">aktualizovat plán bezpečnosti práce na staveništi, </w:t>
      </w:r>
      <w:r>
        <w:rPr>
          <w:rFonts w:cs="Arial"/>
          <w:szCs w:val="22"/>
        </w:rPr>
        <w:t>pokud byl</w:t>
      </w:r>
      <w:r w:rsidRPr="00AB5E77">
        <w:rPr>
          <w:rFonts w:cs="Arial"/>
          <w:szCs w:val="22"/>
        </w:rPr>
        <w:t xml:space="preserve"> součástí projektové dokumentace na stavbu. Aktualizovaný plán BOZP na </w:t>
      </w:r>
      <w:r>
        <w:rPr>
          <w:rFonts w:cs="Arial"/>
          <w:szCs w:val="22"/>
        </w:rPr>
        <w:t>stavbu</w:t>
      </w:r>
      <w:r w:rsidRPr="00AB5E77">
        <w:rPr>
          <w:rFonts w:cs="Arial"/>
          <w:szCs w:val="22"/>
        </w:rPr>
        <w:t xml:space="preserve"> bude </w:t>
      </w:r>
      <w:r w:rsidRPr="00AB5E77">
        <w:rPr>
          <w:rFonts w:cs="Arial"/>
          <w:color w:val="000000"/>
          <w:szCs w:val="22"/>
        </w:rPr>
        <w:t>obsahovat údaje, informace a postupy zpracované v podrobnostech nezbytných pro zajištění bezpečné a zdraví neohrožující práce, a bude odsouhlasen a podepsán všemi zhotoviteli stavby.</w:t>
      </w:r>
      <w:r w:rsidRPr="00AB5E77">
        <w:rPr>
          <w:rFonts w:cs="Arial"/>
          <w:color w:val="FF0000"/>
          <w:szCs w:val="22"/>
        </w:rPr>
        <w:t xml:space="preserve"> </w:t>
      </w:r>
      <w:r w:rsidRPr="00AB5E77">
        <w:rPr>
          <w:rFonts w:cs="Arial"/>
          <w:szCs w:val="22"/>
        </w:rPr>
        <w:t>Plán bude předán příkazci nejpozději při předání staveniště zhotoviteli</w:t>
      </w:r>
      <w:r>
        <w:rPr>
          <w:rFonts w:cs="Arial"/>
          <w:szCs w:val="22"/>
        </w:rPr>
        <w:t>.</w:t>
      </w:r>
    </w:p>
    <w:p w14:paraId="293FB5D3" w14:textId="6837B544" w:rsidR="00691542" w:rsidRPr="00AB5E77" w:rsidRDefault="007F7A6F" w:rsidP="007F7A6F">
      <w:pPr>
        <w:numPr>
          <w:ilvl w:val="0"/>
          <w:numId w:val="5"/>
        </w:numPr>
        <w:tabs>
          <w:tab w:val="clear" w:pos="720"/>
        </w:tabs>
        <w:spacing w:after="0" w:line="240" w:lineRule="auto"/>
        <w:ind w:left="993" w:hanging="284"/>
        <w:jc w:val="both"/>
        <w:rPr>
          <w:rFonts w:cs="Arial"/>
          <w:color w:val="000000"/>
          <w:szCs w:val="22"/>
        </w:rPr>
      </w:pPr>
      <w:r>
        <w:rPr>
          <w:rFonts w:cs="Arial"/>
          <w:szCs w:val="22"/>
        </w:rPr>
        <w:t>zpracovat</w:t>
      </w:r>
      <w:r w:rsidR="00691542" w:rsidRPr="00AB5E77">
        <w:rPr>
          <w:rFonts w:cs="Arial"/>
          <w:szCs w:val="22"/>
        </w:rPr>
        <w:t xml:space="preserve"> plán</w:t>
      </w:r>
      <w:r w:rsidR="003B2FA1" w:rsidRPr="00AB5E77">
        <w:rPr>
          <w:rFonts w:cs="Arial"/>
          <w:szCs w:val="22"/>
        </w:rPr>
        <w:t xml:space="preserve"> </w:t>
      </w:r>
      <w:r w:rsidR="00691542" w:rsidRPr="00AB5E77">
        <w:rPr>
          <w:rFonts w:cs="Arial"/>
          <w:szCs w:val="22"/>
        </w:rPr>
        <w:t>bezpečnosti práce na staveništi</w:t>
      </w:r>
      <w:r w:rsidR="003B2FA1" w:rsidRPr="00AB5E77">
        <w:rPr>
          <w:rFonts w:cs="Arial"/>
          <w:szCs w:val="22"/>
        </w:rPr>
        <w:t>,</w:t>
      </w:r>
      <w:r w:rsidR="00691542" w:rsidRPr="00AB5E77">
        <w:rPr>
          <w:rFonts w:cs="Arial"/>
          <w:szCs w:val="22"/>
        </w:rPr>
        <w:t xml:space="preserve"> </w:t>
      </w:r>
      <w:r>
        <w:rPr>
          <w:rFonts w:cs="Arial"/>
          <w:szCs w:val="22"/>
        </w:rPr>
        <w:t xml:space="preserve">který </w:t>
      </w:r>
      <w:r w:rsidR="00691542" w:rsidRPr="00AB5E77">
        <w:rPr>
          <w:rFonts w:cs="Arial"/>
          <w:szCs w:val="22"/>
        </w:rPr>
        <w:t xml:space="preserve">bude </w:t>
      </w:r>
      <w:r w:rsidR="00691542" w:rsidRPr="00AB5E77">
        <w:rPr>
          <w:rFonts w:cs="Arial"/>
          <w:color w:val="000000"/>
          <w:szCs w:val="22"/>
        </w:rPr>
        <w:t>obsahovat údaje, informace a</w:t>
      </w:r>
      <w:r>
        <w:rPr>
          <w:rFonts w:cs="Arial"/>
          <w:color w:val="000000"/>
          <w:szCs w:val="22"/>
        </w:rPr>
        <w:t> </w:t>
      </w:r>
      <w:r w:rsidR="00691542" w:rsidRPr="00AB5E77">
        <w:rPr>
          <w:rFonts w:cs="Arial"/>
          <w:color w:val="000000"/>
          <w:szCs w:val="22"/>
        </w:rPr>
        <w:t>postupy zpracované v</w:t>
      </w:r>
      <w:r>
        <w:rPr>
          <w:rFonts w:cs="Arial"/>
          <w:color w:val="000000"/>
          <w:szCs w:val="22"/>
        </w:rPr>
        <w:t> </w:t>
      </w:r>
      <w:r w:rsidR="00691542" w:rsidRPr="00AB5E77">
        <w:rPr>
          <w:rFonts w:cs="Arial"/>
          <w:color w:val="000000"/>
          <w:szCs w:val="22"/>
        </w:rPr>
        <w:t>podrobnostech nezbytných pro zajištění bezpečné a</w:t>
      </w:r>
      <w:r w:rsidR="003B2FA1" w:rsidRPr="00AB5E77">
        <w:rPr>
          <w:rFonts w:cs="Arial"/>
          <w:color w:val="000000"/>
          <w:szCs w:val="22"/>
        </w:rPr>
        <w:t> </w:t>
      </w:r>
      <w:r w:rsidR="00691542" w:rsidRPr="00AB5E77">
        <w:rPr>
          <w:rFonts w:cs="Arial"/>
          <w:color w:val="000000"/>
          <w:szCs w:val="22"/>
        </w:rPr>
        <w:t>zdraví neohrožující práce, a bude odsouhlasen a podepsán všemi zhotoviteli stavby</w:t>
      </w:r>
      <w:r w:rsidR="00A563AA" w:rsidRPr="00AB5E77">
        <w:rPr>
          <w:rFonts w:cs="Arial"/>
          <w:color w:val="000000"/>
          <w:szCs w:val="22"/>
        </w:rPr>
        <w:t>.</w:t>
      </w:r>
      <w:r w:rsidR="00691542" w:rsidRPr="00AB5E77">
        <w:rPr>
          <w:rFonts w:cs="Arial"/>
          <w:color w:val="FF0000"/>
          <w:szCs w:val="22"/>
        </w:rPr>
        <w:t xml:space="preserve"> </w:t>
      </w:r>
      <w:r w:rsidR="00A563AA" w:rsidRPr="00AB5E77">
        <w:rPr>
          <w:rFonts w:cs="Arial"/>
          <w:szCs w:val="22"/>
        </w:rPr>
        <w:t>P</w:t>
      </w:r>
      <w:r w:rsidR="00691542"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00691542" w:rsidRPr="00AB5E77">
        <w:rPr>
          <w:rFonts w:cs="Arial"/>
          <w:szCs w:val="22"/>
        </w:rPr>
        <w:t xml:space="preserve"> nejpozději při předání staveniště zhotoviteli</w:t>
      </w:r>
      <w:r w:rsidR="00C82269" w:rsidRPr="00AB5E77">
        <w:rPr>
          <w:rFonts w:cs="Arial"/>
          <w:szCs w:val="22"/>
        </w:rPr>
        <w:t>.</w:t>
      </w:r>
    </w:p>
    <w:p w14:paraId="1AC61B71" w14:textId="1E2DF86E" w:rsidR="00054B4E" w:rsidRPr="00054B4E" w:rsidRDefault="007009D2" w:rsidP="00530661">
      <w:pPr>
        <w:numPr>
          <w:ilvl w:val="0"/>
          <w:numId w:val="5"/>
        </w:numPr>
        <w:tabs>
          <w:tab w:val="clear" w:pos="720"/>
        </w:tabs>
        <w:spacing w:after="0" w:line="240" w:lineRule="auto"/>
        <w:ind w:left="993" w:hanging="284"/>
        <w:jc w:val="both"/>
        <w:rPr>
          <w:rFonts w:cs="Arial"/>
          <w:color w:val="000000"/>
          <w:szCs w:val="22"/>
        </w:rPr>
      </w:pPr>
      <w:r w:rsidRPr="008E47E7">
        <w:rPr>
          <w:rFonts w:cs="Arial"/>
          <w:szCs w:val="22"/>
        </w:rPr>
        <w:t>zpracovat</w:t>
      </w:r>
      <w:r w:rsidR="00691542" w:rsidRPr="008E47E7">
        <w:rPr>
          <w:rFonts w:cs="Arial"/>
          <w:szCs w:val="22"/>
        </w:rPr>
        <w:t xml:space="preserve"> plán bezpečnosti práce na st</w:t>
      </w:r>
      <w:r w:rsidR="00172F6A" w:rsidRPr="008E47E7">
        <w:rPr>
          <w:rFonts w:cs="Arial"/>
          <w:szCs w:val="22"/>
        </w:rPr>
        <w:t>avbu</w:t>
      </w:r>
      <w:r w:rsidRPr="008E47E7">
        <w:rPr>
          <w:rFonts w:cs="Arial"/>
          <w:szCs w:val="22"/>
        </w:rPr>
        <w:t xml:space="preserve"> v případě, že tato povinnost vzniká</w:t>
      </w:r>
    </w:p>
    <w:p w14:paraId="05A1834B" w14:textId="4B508CD7" w:rsidR="00691542" w:rsidRPr="00530661" w:rsidRDefault="00691542" w:rsidP="00530661">
      <w:pPr>
        <w:numPr>
          <w:ilvl w:val="0"/>
          <w:numId w:val="5"/>
        </w:numPr>
        <w:tabs>
          <w:tab w:val="clear" w:pos="720"/>
        </w:tabs>
        <w:spacing w:after="0" w:line="240" w:lineRule="auto"/>
        <w:ind w:left="993" w:hanging="284"/>
        <w:jc w:val="both"/>
        <w:rPr>
          <w:rFonts w:cs="Arial"/>
          <w:color w:val="000000"/>
          <w:szCs w:val="22"/>
        </w:rPr>
      </w:pPr>
      <w:r w:rsidRPr="008E47E7">
        <w:rPr>
          <w:rFonts w:cs="Arial"/>
          <w:szCs w:val="22"/>
        </w:rPr>
        <w:lastRenderedPageBreak/>
        <w:t>vypracov</w:t>
      </w:r>
      <w:r w:rsidR="00C82269" w:rsidRPr="008E47E7">
        <w:rPr>
          <w:rFonts w:cs="Arial"/>
          <w:szCs w:val="22"/>
        </w:rPr>
        <w:t>at</w:t>
      </w:r>
      <w:r w:rsidRPr="008E47E7">
        <w:rPr>
          <w:rFonts w:cs="Arial"/>
          <w:szCs w:val="22"/>
        </w:rPr>
        <w:t xml:space="preserve"> oznámení o</w:t>
      </w:r>
      <w:r w:rsidR="00ED6DC2" w:rsidRPr="008E47E7">
        <w:rPr>
          <w:rFonts w:cs="Arial"/>
          <w:szCs w:val="22"/>
        </w:rPr>
        <w:t> </w:t>
      </w:r>
      <w:r w:rsidRPr="008E47E7">
        <w:rPr>
          <w:rFonts w:cs="Arial"/>
          <w:szCs w:val="22"/>
        </w:rPr>
        <w:t>zahájení</w:t>
      </w:r>
      <w:r w:rsidRPr="003D34EC">
        <w:rPr>
          <w:rFonts w:cs="Arial"/>
          <w:szCs w:val="22"/>
        </w:rPr>
        <w:t xml:space="preserve"> stavebních</w:t>
      </w:r>
      <w:r w:rsidRPr="00530661">
        <w:rPr>
          <w:rFonts w:cs="Arial"/>
          <w:szCs w:val="22"/>
        </w:rPr>
        <w:t xml:space="preserve"> prací a zasl</w:t>
      </w:r>
      <w:r w:rsidR="00C82269" w:rsidRPr="00530661">
        <w:rPr>
          <w:rFonts w:cs="Arial"/>
          <w:szCs w:val="22"/>
        </w:rPr>
        <w:t>at</w:t>
      </w:r>
      <w:r w:rsidRPr="00530661">
        <w:rPr>
          <w:rFonts w:cs="Arial"/>
          <w:szCs w:val="22"/>
        </w:rPr>
        <w:t xml:space="preserve"> příslušnému oblastnímu inspektorátu práce (OIP) ve</w:t>
      </w:r>
      <w:r w:rsidR="00530661">
        <w:rPr>
          <w:rFonts w:cs="Arial"/>
          <w:szCs w:val="22"/>
        </w:rPr>
        <w:t> </w:t>
      </w:r>
      <w:r w:rsidRPr="00530661">
        <w:rPr>
          <w:rFonts w:cs="Arial"/>
          <w:szCs w:val="22"/>
        </w:rPr>
        <w:t>smyslu ustanovení §</w:t>
      </w:r>
      <w:r w:rsidR="003D34EC">
        <w:rPr>
          <w:rFonts w:cs="Arial"/>
          <w:szCs w:val="22"/>
        </w:rPr>
        <w:t> </w:t>
      </w:r>
      <w:r w:rsidRPr="00530661">
        <w:rPr>
          <w:rFonts w:cs="Arial"/>
          <w:szCs w:val="22"/>
        </w:rPr>
        <w:t>15 odst. 1 zákona č. 309/2006 Sb.,</w:t>
      </w:r>
      <w:r w:rsidR="00530661">
        <w:rPr>
          <w:rFonts w:cs="Arial"/>
          <w:szCs w:val="22"/>
        </w:rPr>
        <w:t xml:space="preserve"> </w:t>
      </w:r>
      <w:proofErr w:type="gramStart"/>
      <w:r w:rsidRPr="00530661">
        <w:rPr>
          <w:rFonts w:cs="Arial"/>
          <w:szCs w:val="22"/>
        </w:rPr>
        <w:t>–  předání</w:t>
      </w:r>
      <w:proofErr w:type="gramEnd"/>
      <w:r w:rsidR="008528C3" w:rsidRPr="00530661">
        <w:rPr>
          <w:rFonts w:cs="Arial"/>
          <w:szCs w:val="22"/>
        </w:rPr>
        <w:t xml:space="preserve"> příkazci</w:t>
      </w:r>
      <w:r w:rsidRPr="00530661">
        <w:rPr>
          <w:rFonts w:cs="Arial"/>
          <w:szCs w:val="22"/>
        </w:rPr>
        <w:t xml:space="preserve"> nejpozději v termínu 14 dní před předáním staveniště zhotoviteli</w:t>
      </w:r>
    </w:p>
    <w:p w14:paraId="2036828E"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1BC0BBC0"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v souladu s právními a</w:t>
      </w:r>
      <w:r w:rsidR="007F7A6F">
        <w:rPr>
          <w:rFonts w:cs="Arial"/>
          <w:szCs w:val="22"/>
        </w:rPr>
        <w:t> </w:t>
      </w:r>
      <w:r w:rsidRPr="00AB5E77">
        <w:rPr>
          <w:rFonts w:cs="Arial"/>
          <w:szCs w:val="22"/>
        </w:rPr>
        <w:t xml:space="preserve">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3DABC625"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7F7A6F">
        <w:rPr>
          <w:rFonts w:cs="Arial"/>
          <w:szCs w:val="22"/>
        </w:rPr>
        <w:t> </w:t>
      </w:r>
      <w:r w:rsidRPr="00AB5E77">
        <w:rPr>
          <w:rFonts w:cs="Arial"/>
          <w:szCs w:val="22"/>
        </w:rPr>
        <w:t>odstranění nedostatků</w:t>
      </w:r>
    </w:p>
    <w:p w14:paraId="70B16EBA"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01E4ADEC"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tomu je koordinátor oprávněn navrhovat přiměřená opatření, kontro</w:t>
      </w:r>
      <w:r w:rsidR="008936D0">
        <w:rPr>
          <w:rFonts w:cs="Arial"/>
          <w:szCs w:val="22"/>
        </w:rPr>
        <w:t>l</w:t>
      </w:r>
      <w:r w:rsidR="009A26DB" w:rsidRPr="00AB5E77">
        <w:rPr>
          <w:rFonts w:cs="Arial"/>
          <w:szCs w:val="22"/>
        </w:rPr>
        <w:t>ovat</w:t>
      </w:r>
      <w:r w:rsidRPr="00AB5E77">
        <w:rPr>
          <w:rFonts w:cs="Arial"/>
          <w:szCs w:val="22"/>
        </w:rPr>
        <w:t xml:space="preserve"> účinnost přijatých opatření</w:t>
      </w:r>
    </w:p>
    <w:p w14:paraId="382147B9" w14:textId="77777777" w:rsidR="00691542" w:rsidRPr="00AB5E77" w:rsidRDefault="009A26DB"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364CDDDE" w:rsidR="00172F6A" w:rsidRPr="001E1CC6" w:rsidRDefault="009A26DB" w:rsidP="007F7A6F">
      <w:pPr>
        <w:numPr>
          <w:ilvl w:val="0"/>
          <w:numId w:val="5"/>
        </w:numPr>
        <w:tabs>
          <w:tab w:val="clear" w:pos="720"/>
        </w:tabs>
        <w:spacing w:after="0" w:line="240" w:lineRule="auto"/>
        <w:ind w:left="993" w:hanging="284"/>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 vyvolaných těmito orgány</w:t>
      </w:r>
      <w:r w:rsidR="008936D0">
        <w:rPr>
          <w:rFonts w:cs="Arial"/>
          <w:szCs w:val="22"/>
        </w:rPr>
        <w:t>,</w:t>
      </w:r>
      <w:r w:rsidR="00691542" w:rsidRPr="00AB5E77">
        <w:rPr>
          <w:rFonts w:cs="Arial"/>
          <w:szCs w:val="22"/>
        </w:rPr>
        <w:t xml:space="preserve"> </w:t>
      </w:r>
      <w:r w:rsidR="00691542" w:rsidRPr="001E1CC6">
        <w:rPr>
          <w:rFonts w:cs="Arial"/>
          <w:szCs w:val="22"/>
        </w:rPr>
        <w:t>př</w:t>
      </w:r>
      <w:r w:rsidR="008936D0">
        <w:rPr>
          <w:rFonts w:cs="Arial"/>
          <w:szCs w:val="22"/>
        </w:rPr>
        <w:t>i</w:t>
      </w:r>
      <w:r w:rsidR="00691542" w:rsidRPr="001E1CC6">
        <w:rPr>
          <w:rFonts w:cs="Arial"/>
          <w:szCs w:val="22"/>
        </w:rPr>
        <w:t>prav</w:t>
      </w:r>
      <w:r w:rsidRPr="001E1CC6">
        <w:rPr>
          <w:rFonts w:cs="Arial"/>
          <w:szCs w:val="22"/>
        </w:rPr>
        <w:t>it</w:t>
      </w:r>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19E54E28" w14:textId="5EB3BF19" w:rsidR="00D05967" w:rsidRDefault="00B13B72" w:rsidP="001453EF">
      <w:pPr>
        <w:pStyle w:val="TSTextlnkuslovan"/>
        <w:numPr>
          <w:ilvl w:val="1"/>
          <w:numId w:val="2"/>
        </w:numPr>
        <w:tabs>
          <w:tab w:val="clear" w:pos="737"/>
          <w:tab w:val="num" w:pos="709"/>
        </w:tabs>
        <w:spacing w:before="120" w:after="0" w:line="240" w:lineRule="auto"/>
        <w:jc w:val="both"/>
        <w:rPr>
          <w:rFonts w:cs="Arial"/>
          <w:szCs w:val="22"/>
        </w:rPr>
      </w:pPr>
      <w:r w:rsidRPr="00D05967">
        <w:rPr>
          <w:rFonts w:cs="Arial"/>
          <w:b/>
          <w:szCs w:val="22"/>
        </w:rPr>
        <w:t>Předpokládaná doba realizace stavby</w:t>
      </w:r>
      <w:r w:rsidR="00D05967">
        <w:rPr>
          <w:rFonts w:cs="Arial"/>
          <w:szCs w:val="22"/>
          <w:lang w:val="cs-CZ"/>
        </w:rPr>
        <w:t>:</w:t>
      </w:r>
    </w:p>
    <w:p w14:paraId="1110BCFD" w14:textId="77777777" w:rsidR="00D05967" w:rsidRPr="00D05967" w:rsidRDefault="00D05967" w:rsidP="00D05967">
      <w:pPr>
        <w:tabs>
          <w:tab w:val="left" w:pos="709"/>
          <w:tab w:val="right" w:pos="9070"/>
        </w:tabs>
        <w:spacing w:before="120" w:after="0"/>
        <w:ind w:left="709"/>
        <w:rPr>
          <w:rFonts w:cs="Arial"/>
          <w:szCs w:val="22"/>
        </w:rPr>
      </w:pPr>
      <w:r w:rsidRPr="00D05967">
        <w:rPr>
          <w:rFonts w:cs="Arial"/>
          <w:szCs w:val="22"/>
          <w:lang w:val="x-none"/>
        </w:rPr>
        <w:t xml:space="preserve">Termín předání a převzetí staveniště: </w:t>
      </w:r>
      <w:r w:rsidRPr="00D05967">
        <w:rPr>
          <w:rFonts w:cs="Arial"/>
          <w:szCs w:val="22"/>
          <w:lang w:val="x-none"/>
        </w:rPr>
        <w:tab/>
      </w:r>
      <w:r w:rsidRPr="00D05967">
        <w:rPr>
          <w:rFonts w:cs="Arial"/>
          <w:szCs w:val="22"/>
        </w:rPr>
        <w:t xml:space="preserve">  </w:t>
      </w:r>
    </w:p>
    <w:p w14:paraId="4A2EFE71" w14:textId="329CACDA" w:rsidR="00D05967" w:rsidRPr="00D05967" w:rsidRDefault="00D05967" w:rsidP="00D05967">
      <w:pPr>
        <w:tabs>
          <w:tab w:val="left" w:pos="709"/>
          <w:tab w:val="right" w:pos="9070"/>
        </w:tabs>
        <w:spacing w:after="0"/>
        <w:ind w:left="709"/>
        <w:rPr>
          <w:rFonts w:cs="Arial"/>
          <w:lang w:val="x-none"/>
        </w:rPr>
      </w:pPr>
      <w:r>
        <w:rPr>
          <w:rFonts w:cs="Arial"/>
          <w:b/>
          <w:bCs/>
          <w:szCs w:val="22"/>
        </w:rPr>
        <w:tab/>
      </w:r>
      <w:r w:rsidRPr="00D05967">
        <w:rPr>
          <w:rFonts w:cs="Arial"/>
          <w:b/>
          <w:bCs/>
          <w:szCs w:val="22"/>
        </w:rPr>
        <w:t>do 14 dnů od nabytí účinnosti smlouvy se zhotovitelem (</w:t>
      </w:r>
      <w:r w:rsidR="00B71945">
        <w:rPr>
          <w:rFonts w:cs="Arial"/>
          <w:b/>
          <w:bCs/>
          <w:szCs w:val="22"/>
        </w:rPr>
        <w:t>září</w:t>
      </w:r>
      <w:r w:rsidRPr="00D05967">
        <w:rPr>
          <w:rFonts w:cs="Arial"/>
          <w:b/>
          <w:bCs/>
          <w:szCs w:val="22"/>
        </w:rPr>
        <w:t xml:space="preserve"> 2022)</w:t>
      </w:r>
    </w:p>
    <w:p w14:paraId="07E413CD" w14:textId="5279FECD" w:rsidR="00D05967" w:rsidRPr="00D05967" w:rsidRDefault="00D05967" w:rsidP="00D05967">
      <w:pPr>
        <w:tabs>
          <w:tab w:val="left" w:pos="709"/>
          <w:tab w:val="right" w:pos="9070"/>
        </w:tabs>
        <w:spacing w:before="120" w:after="0" w:line="240" w:lineRule="auto"/>
        <w:ind w:left="709"/>
        <w:rPr>
          <w:rFonts w:cs="Arial"/>
          <w:lang w:val="x-none"/>
        </w:rPr>
      </w:pPr>
      <w:r w:rsidRPr="00D05967">
        <w:rPr>
          <w:rFonts w:cs="Arial"/>
          <w:lang w:val="x-none"/>
        </w:rPr>
        <w:t>Termín zahájení stavebních</w:t>
      </w:r>
      <w:r w:rsidR="000E4091">
        <w:rPr>
          <w:rFonts w:cs="Arial"/>
        </w:rPr>
        <w:t xml:space="preserve"> </w:t>
      </w:r>
      <w:r w:rsidR="000E4091" w:rsidRPr="00EB19F2">
        <w:rPr>
          <w:rFonts w:cs="Arial"/>
        </w:rPr>
        <w:t>(přípravných)</w:t>
      </w:r>
      <w:r w:rsidRPr="00D05967">
        <w:rPr>
          <w:rFonts w:cs="Arial"/>
          <w:lang w:val="x-none"/>
        </w:rPr>
        <w:t xml:space="preserve"> prací: </w:t>
      </w:r>
      <w:r w:rsidR="00EB19F2">
        <w:rPr>
          <w:rFonts w:cs="Arial"/>
          <w:b/>
          <w:bCs/>
        </w:rPr>
        <w:t>5</w:t>
      </w:r>
      <w:r w:rsidR="00B71945" w:rsidRPr="00B71945">
        <w:rPr>
          <w:rFonts w:cs="Arial"/>
          <w:b/>
          <w:bCs/>
        </w:rPr>
        <w:t>. 9. 2022</w:t>
      </w:r>
      <w:r w:rsidRPr="00D05967">
        <w:rPr>
          <w:rFonts w:cs="Arial"/>
          <w:lang w:val="x-none"/>
        </w:rPr>
        <w:tab/>
      </w:r>
      <w:r w:rsidRPr="00D05967">
        <w:rPr>
          <w:rFonts w:cs="Arial"/>
        </w:rPr>
        <w:t xml:space="preserve">  </w:t>
      </w:r>
    </w:p>
    <w:p w14:paraId="53D85A11" w14:textId="3F9FEE27" w:rsidR="00D05967" w:rsidRPr="00D05967" w:rsidRDefault="00D05967" w:rsidP="00D05967">
      <w:pPr>
        <w:tabs>
          <w:tab w:val="left" w:pos="709"/>
          <w:tab w:val="right" w:pos="9070"/>
        </w:tabs>
        <w:spacing w:after="0"/>
        <w:ind w:left="709"/>
        <w:rPr>
          <w:rFonts w:cs="Arial"/>
          <w:b/>
          <w:szCs w:val="22"/>
          <w:lang w:val="x-none"/>
        </w:rPr>
      </w:pPr>
      <w:r w:rsidRPr="00D05967">
        <w:rPr>
          <w:rFonts w:cs="Arial"/>
          <w:b/>
          <w:szCs w:val="22"/>
        </w:rPr>
        <w:tab/>
      </w:r>
    </w:p>
    <w:p w14:paraId="2E0419AA" w14:textId="77777777" w:rsidR="00D05967" w:rsidRPr="00D05967" w:rsidRDefault="00D05967" w:rsidP="00D05967">
      <w:pPr>
        <w:tabs>
          <w:tab w:val="left" w:pos="709"/>
          <w:tab w:val="right" w:pos="9070"/>
        </w:tabs>
        <w:spacing w:before="120" w:after="0" w:line="240" w:lineRule="auto"/>
        <w:ind w:left="709"/>
        <w:rPr>
          <w:rFonts w:cs="Arial"/>
          <w:lang w:val="x-none"/>
        </w:rPr>
      </w:pPr>
      <w:bookmarkStart w:id="5" w:name="_Ref376426038"/>
      <w:r w:rsidRPr="00D05967">
        <w:rPr>
          <w:rFonts w:cs="Arial"/>
          <w:lang w:val="x-none"/>
        </w:rPr>
        <w:t>Termín dokončení stavebních prací:</w:t>
      </w:r>
    </w:p>
    <w:p w14:paraId="6E596047" w14:textId="6F934C73" w:rsidR="00D05967" w:rsidRPr="00D05967" w:rsidRDefault="00D05967" w:rsidP="00D05967">
      <w:pPr>
        <w:tabs>
          <w:tab w:val="left" w:pos="993"/>
          <w:tab w:val="right" w:pos="9070"/>
        </w:tabs>
        <w:spacing w:before="120" w:after="0"/>
        <w:ind w:left="709"/>
        <w:rPr>
          <w:rFonts w:cs="Arial"/>
          <w:szCs w:val="22"/>
        </w:rPr>
      </w:pPr>
      <w:r w:rsidRPr="00D05967">
        <w:rPr>
          <w:rFonts w:cs="Arial"/>
          <w:szCs w:val="22"/>
        </w:rPr>
        <w:t xml:space="preserve">Objednatel předpokládá dokončení stavebních prací v termínu </w:t>
      </w:r>
      <w:r w:rsidRPr="00D05967">
        <w:rPr>
          <w:rFonts w:cs="Arial"/>
          <w:b/>
          <w:bCs/>
          <w:szCs w:val="22"/>
        </w:rPr>
        <w:t>30. 11. 2022</w:t>
      </w:r>
    </w:p>
    <w:bookmarkEnd w:id="5"/>
    <w:p w14:paraId="76942A68" w14:textId="0D48F3F6" w:rsidR="00D05967" w:rsidRPr="00D05967" w:rsidRDefault="00D05967" w:rsidP="00B71945">
      <w:pPr>
        <w:tabs>
          <w:tab w:val="left" w:pos="709"/>
          <w:tab w:val="right" w:pos="9070"/>
        </w:tabs>
        <w:spacing w:before="120" w:after="0" w:line="240" w:lineRule="auto"/>
        <w:ind w:left="709"/>
        <w:rPr>
          <w:rFonts w:cs="Arial"/>
          <w:lang w:val="x-none"/>
        </w:rPr>
      </w:pPr>
      <w:r w:rsidRPr="00D05967">
        <w:rPr>
          <w:rFonts w:cs="Arial"/>
          <w:lang w:val="x-none"/>
        </w:rPr>
        <w:t>Termín předání a</w:t>
      </w:r>
      <w:r w:rsidRPr="00D05967">
        <w:rPr>
          <w:rFonts w:cs="Arial"/>
        </w:rPr>
        <w:t xml:space="preserve"> </w:t>
      </w:r>
      <w:r w:rsidRPr="00D05967">
        <w:rPr>
          <w:rFonts w:cs="Arial"/>
          <w:lang w:val="x-none"/>
        </w:rPr>
        <w:t>převzetí</w:t>
      </w:r>
      <w:r w:rsidRPr="00D05967">
        <w:rPr>
          <w:rFonts w:cs="Arial"/>
        </w:rPr>
        <w:t xml:space="preserve"> díla:</w:t>
      </w:r>
      <w:bookmarkStart w:id="6" w:name="_Ref376426040"/>
      <w:r w:rsidR="00B71945">
        <w:rPr>
          <w:rFonts w:cs="Arial"/>
        </w:rPr>
        <w:t xml:space="preserve"> </w:t>
      </w:r>
      <w:r w:rsidRPr="00D05967">
        <w:rPr>
          <w:rFonts w:cs="Arial"/>
          <w:lang w:val="x-none"/>
        </w:rPr>
        <w:t>(protokolární předání a převzetí řádně dokončeného díla</w:t>
      </w:r>
      <w:bookmarkEnd w:id="6"/>
      <w:r w:rsidRPr="00D05967">
        <w:rPr>
          <w:rFonts w:cs="Arial"/>
        </w:rPr>
        <w:t>)</w:t>
      </w:r>
    </w:p>
    <w:p w14:paraId="2D2BDE21" w14:textId="798A6B8C" w:rsidR="00D05967" w:rsidRDefault="00D05967" w:rsidP="00D05967">
      <w:pPr>
        <w:tabs>
          <w:tab w:val="left" w:pos="6521"/>
          <w:tab w:val="right" w:pos="9070"/>
        </w:tabs>
        <w:spacing w:after="0" w:line="240" w:lineRule="auto"/>
        <w:ind w:left="709"/>
        <w:rPr>
          <w:rFonts w:cs="Arial"/>
          <w:b/>
        </w:rPr>
      </w:pPr>
      <w:r w:rsidRPr="00D05967">
        <w:rPr>
          <w:rFonts w:cs="Arial"/>
          <w:b/>
        </w:rPr>
        <w:t xml:space="preserve">po kolaudaci stavby </w:t>
      </w:r>
      <w:r w:rsidR="00B71945">
        <w:rPr>
          <w:rFonts w:cs="Arial"/>
          <w:b/>
        </w:rPr>
        <w:t xml:space="preserve">SO 101 </w:t>
      </w:r>
      <w:r w:rsidRPr="00D05967">
        <w:rPr>
          <w:rFonts w:cs="Arial"/>
          <w:b/>
        </w:rPr>
        <w:t>- předpoklad 30. 6. 2023</w:t>
      </w:r>
    </w:p>
    <w:p w14:paraId="02684AFE" w14:textId="77777777" w:rsidR="0076474A" w:rsidRPr="00D05967" w:rsidRDefault="0076474A" w:rsidP="00D05967">
      <w:pPr>
        <w:tabs>
          <w:tab w:val="left" w:pos="6521"/>
          <w:tab w:val="right" w:pos="9070"/>
        </w:tabs>
        <w:spacing w:after="0" w:line="240" w:lineRule="auto"/>
        <w:ind w:left="709"/>
        <w:rPr>
          <w:rFonts w:cs="Arial"/>
          <w:b/>
        </w:rPr>
      </w:pPr>
    </w:p>
    <w:p w14:paraId="654C79E8" w14:textId="658F1016" w:rsidR="00140E04" w:rsidRPr="00AB5E77" w:rsidRDefault="00D05967" w:rsidP="00D05967">
      <w:pPr>
        <w:pStyle w:val="TSTextlnkuslovan"/>
        <w:spacing w:after="0" w:line="240" w:lineRule="auto"/>
        <w:ind w:left="709"/>
        <w:jc w:val="both"/>
        <w:rPr>
          <w:rFonts w:cs="Arial"/>
          <w:szCs w:val="22"/>
        </w:rPr>
      </w:pPr>
      <w:r w:rsidRPr="00F405B6">
        <w:rPr>
          <w:rFonts w:cs="Arial"/>
          <w:szCs w:val="22"/>
        </w:rPr>
        <w:t>Změna termínu, která může nastat z objektivních důvodů bude</w:t>
      </w:r>
      <w:r w:rsidRPr="00584922">
        <w:rPr>
          <w:rFonts w:cs="Arial"/>
          <w:szCs w:val="22"/>
        </w:rPr>
        <w:t xml:space="preserve"> řešena v souladu s</w:t>
      </w:r>
      <w:r>
        <w:rPr>
          <w:rFonts w:cs="Arial"/>
          <w:szCs w:val="22"/>
        </w:rPr>
        <w:t> </w:t>
      </w:r>
      <w:r>
        <w:rPr>
          <w:rFonts w:cs="Arial"/>
          <w:bCs/>
          <w:szCs w:val="22"/>
          <w:lang w:val="cs-CZ"/>
        </w:rPr>
        <w:t>Čl. IX a Čl. XI</w:t>
      </w:r>
      <w:r w:rsidRPr="00584922">
        <w:rPr>
          <w:rFonts w:cs="Arial"/>
          <w:bCs/>
          <w:szCs w:val="22"/>
          <w:lang w:val="cs-CZ"/>
        </w:rPr>
        <w:t>.</w:t>
      </w:r>
      <w:r w:rsidRPr="00584922">
        <w:rPr>
          <w:rFonts w:cs="Arial"/>
          <w:bCs/>
          <w:szCs w:val="22"/>
        </w:rPr>
        <w:t xml:space="preserve"> </w:t>
      </w:r>
      <w:r w:rsidRPr="00584922">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2E8A71E5"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1A3EE9">
        <w:rPr>
          <w:rFonts w:cs="Arial"/>
          <w:b/>
          <w:szCs w:val="22"/>
        </w:rPr>
        <w:lastRenderedPageBreak/>
        <w:t>I</w:t>
      </w:r>
      <w:r w:rsidR="00004BA9" w:rsidRPr="00AB5E77">
        <w:rPr>
          <w:rFonts w:cs="Arial"/>
          <w:szCs w:val="22"/>
        </w:rPr>
        <w:br/>
      </w:r>
      <w:r w:rsidR="00843371">
        <w:rPr>
          <w:rFonts w:cs="Arial"/>
          <w:b/>
          <w:szCs w:val="22"/>
          <w:u w:val="single"/>
        </w:rPr>
        <w:t>Způsob</w:t>
      </w:r>
      <w:r w:rsidR="00004BA9" w:rsidRPr="00AB5E77">
        <w:rPr>
          <w:rFonts w:cs="Arial"/>
          <w:b/>
          <w:szCs w:val="22"/>
          <w:u w:val="single"/>
        </w:rPr>
        <w:t xml:space="preserve">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11111C">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792FFBBB" w:rsidR="00D7072D" w:rsidRPr="00AB5E77" w:rsidRDefault="00D7072D" w:rsidP="00013D93">
      <w:pPr>
        <w:pStyle w:val="TSTextlnkuslovan"/>
        <w:numPr>
          <w:ilvl w:val="0"/>
          <w:numId w:val="9"/>
        </w:numPr>
        <w:spacing w:before="120"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Smluvní strany se výslovně dohodly 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38A8F4B3" w:rsidR="00E953AF" w:rsidRPr="00AB5E77" w:rsidRDefault="00E953AF" w:rsidP="00013D93">
      <w:pPr>
        <w:pStyle w:val="TSTextlnkuslovan"/>
        <w:numPr>
          <w:ilvl w:val="0"/>
          <w:numId w:val="9"/>
        </w:numPr>
        <w:spacing w:before="120"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013D93">
      <w:pPr>
        <w:pStyle w:val="TSTextlnkuslovan"/>
        <w:numPr>
          <w:ilvl w:val="0"/>
          <w:numId w:val="9"/>
        </w:numPr>
        <w:spacing w:before="120" w:after="0" w:line="240" w:lineRule="auto"/>
        <w:ind w:left="851" w:hanging="851"/>
        <w:jc w:val="both"/>
        <w:rPr>
          <w:rFonts w:cs="Arial"/>
          <w:szCs w:val="22"/>
        </w:rPr>
      </w:pPr>
      <w:r w:rsidRPr="00AB5E77">
        <w:rPr>
          <w:rFonts w:cs="Arial"/>
          <w:bCs/>
          <w:szCs w:val="22"/>
          <w:lang w:val="cs-CZ"/>
        </w:rPr>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013D93">
      <w:pPr>
        <w:pStyle w:val="TSTextlnkuslovan"/>
        <w:numPr>
          <w:ilvl w:val="0"/>
          <w:numId w:val="9"/>
        </w:numPr>
        <w:spacing w:before="120"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4811D99" w:rsidR="00E953AF" w:rsidRPr="00AB5E77" w:rsidRDefault="00E953AF" w:rsidP="00013D93">
      <w:pPr>
        <w:pStyle w:val="TSTextlnkuslovan"/>
        <w:numPr>
          <w:ilvl w:val="0"/>
          <w:numId w:val="9"/>
        </w:numPr>
        <w:spacing w:before="120"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w:t>
      </w:r>
      <w:r w:rsidR="00B13B72">
        <w:rPr>
          <w:rFonts w:cs="Arial"/>
          <w:szCs w:val="22"/>
          <w:lang w:val="cs-CZ"/>
        </w:rPr>
        <w:t>ý</w:t>
      </w:r>
      <w:r w:rsidRPr="00AB5E77">
        <w:rPr>
          <w:rFonts w:cs="Arial"/>
          <w:szCs w:val="22"/>
        </w:rPr>
        <w:t>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44845DF9" w:rsidR="003162F4" w:rsidRPr="00AB5E77" w:rsidRDefault="001D7A68" w:rsidP="001D7A68">
      <w:pPr>
        <w:pStyle w:val="Odstavecseseznamem"/>
        <w:spacing w:after="0" w:line="240" w:lineRule="auto"/>
        <w:ind w:left="709"/>
        <w:contextualSpacing w:val="0"/>
        <w:jc w:val="center"/>
        <w:rPr>
          <w:rFonts w:cs="Arial"/>
          <w:szCs w:val="22"/>
        </w:rPr>
      </w:pPr>
      <w:r w:rsidRPr="001A3EE9">
        <w:rPr>
          <w:rFonts w:cs="Arial"/>
          <w:b/>
          <w:szCs w:val="22"/>
        </w:rPr>
        <w:t>Čl. IV</w:t>
      </w:r>
      <w:r w:rsidR="003162F4" w:rsidRPr="001A3EE9">
        <w:rPr>
          <w:rFonts w:cs="Arial"/>
          <w:szCs w:val="22"/>
        </w:rPr>
        <w:br/>
      </w:r>
      <w:r w:rsidR="00843371">
        <w:rPr>
          <w:rFonts w:cs="Arial"/>
          <w:b/>
          <w:szCs w:val="22"/>
          <w:u w:val="single"/>
        </w:rPr>
        <w:t>Doba trvání příkazu</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5F1639DD" w:rsidR="00E65158" w:rsidRPr="00F8362D" w:rsidRDefault="0057161A" w:rsidP="001D7A68">
      <w:pPr>
        <w:pStyle w:val="TSTextlnkuslovan"/>
        <w:numPr>
          <w:ilvl w:val="0"/>
          <w:numId w:val="10"/>
        </w:numPr>
        <w:spacing w:after="0" w:line="240" w:lineRule="auto"/>
        <w:ind w:left="851" w:hanging="567"/>
        <w:jc w:val="both"/>
        <w:rPr>
          <w:rFonts w:cs="Arial"/>
          <w:szCs w:val="22"/>
        </w:rPr>
      </w:pPr>
      <w:bookmarkStart w:id="7" w:name="_Hlk34635059"/>
      <w:r w:rsidRPr="00F8362D">
        <w:rPr>
          <w:rFonts w:cs="Arial"/>
          <w:bCs/>
          <w:szCs w:val="22"/>
        </w:rPr>
        <w:t>Příkazník</w:t>
      </w:r>
      <w:r w:rsidRPr="00F8362D">
        <w:rPr>
          <w:rFonts w:cs="Arial"/>
          <w:szCs w:val="22"/>
        </w:rPr>
        <w:t xml:space="preserve"> </w:t>
      </w:r>
      <w:r w:rsidR="00884F5F" w:rsidRPr="00F8362D">
        <w:rPr>
          <w:rFonts w:cs="Arial"/>
          <w:szCs w:val="22"/>
        </w:rPr>
        <w:t xml:space="preserve">se zavazuje, že pro </w:t>
      </w:r>
      <w:r w:rsidR="0096051C" w:rsidRPr="00F8362D">
        <w:rPr>
          <w:rFonts w:cs="Arial"/>
          <w:bCs/>
          <w:szCs w:val="22"/>
        </w:rPr>
        <w:t>příkazce</w:t>
      </w:r>
      <w:r w:rsidR="00557B4E" w:rsidRPr="00F8362D">
        <w:rPr>
          <w:rFonts w:cs="Arial"/>
          <w:szCs w:val="22"/>
        </w:rPr>
        <w:t xml:space="preserve"> </w:t>
      </w:r>
      <w:r w:rsidR="00884F5F" w:rsidRPr="00F8362D">
        <w:rPr>
          <w:rFonts w:cs="Arial"/>
          <w:szCs w:val="22"/>
        </w:rPr>
        <w:t xml:space="preserve">vykoná </w:t>
      </w:r>
      <w:r w:rsidR="00BD5F98" w:rsidRPr="00F8362D">
        <w:rPr>
          <w:rFonts w:cs="Arial"/>
          <w:szCs w:val="22"/>
          <w:lang w:val="cs-CZ"/>
        </w:rPr>
        <w:t xml:space="preserve">činnosti </w:t>
      </w:r>
      <w:r w:rsidR="0081548B" w:rsidRPr="00F8362D">
        <w:rPr>
          <w:rFonts w:cs="Arial"/>
          <w:szCs w:val="22"/>
          <w:lang w:val="cs-CZ"/>
        </w:rPr>
        <w:t xml:space="preserve">koordinátora BOZP </w:t>
      </w:r>
      <w:r w:rsidR="00884F5F" w:rsidRPr="00F8362D">
        <w:rPr>
          <w:rFonts w:cs="Arial"/>
          <w:szCs w:val="22"/>
        </w:rPr>
        <w:t xml:space="preserve">do </w:t>
      </w:r>
      <w:bookmarkStart w:id="8" w:name="_Hlk34635114"/>
      <w:r w:rsidR="00F8362D" w:rsidRPr="00F8362D">
        <w:rPr>
          <w:rFonts w:cs="Arial"/>
          <w:szCs w:val="22"/>
          <w:lang w:val="cs-CZ"/>
        </w:rPr>
        <w:t xml:space="preserve">vykonání </w:t>
      </w:r>
      <w:proofErr w:type="spellStart"/>
      <w:r w:rsidR="00843371">
        <w:rPr>
          <w:rFonts w:cs="Arial"/>
          <w:szCs w:val="22"/>
          <w:lang w:val="cs-CZ"/>
        </w:rPr>
        <w:t>kolaudce</w:t>
      </w:r>
      <w:proofErr w:type="spellEnd"/>
      <w:r w:rsidR="00F8362D" w:rsidRPr="00F8362D">
        <w:rPr>
          <w:rFonts w:cs="Arial"/>
          <w:szCs w:val="22"/>
          <w:lang w:val="cs-CZ"/>
        </w:rPr>
        <w:t xml:space="preserve"> stavby</w:t>
      </w:r>
      <w:r w:rsidR="00E65158" w:rsidRPr="00F8362D">
        <w:rPr>
          <w:rFonts w:cs="Arial"/>
          <w:szCs w:val="22"/>
          <w:lang w:val="cs-CZ"/>
        </w:rPr>
        <w:t xml:space="preserve">, popřípadě do doby odstranění </w:t>
      </w:r>
      <w:r w:rsidR="00ED1059" w:rsidRPr="00F8362D">
        <w:rPr>
          <w:rFonts w:cs="Arial"/>
          <w:szCs w:val="22"/>
          <w:lang w:val="cs-CZ"/>
        </w:rPr>
        <w:t xml:space="preserve">všech </w:t>
      </w:r>
      <w:r w:rsidR="00E65158" w:rsidRPr="00F8362D">
        <w:rPr>
          <w:rFonts w:cs="Arial"/>
          <w:szCs w:val="22"/>
          <w:lang w:val="cs-CZ"/>
        </w:rPr>
        <w:t>vad a</w:t>
      </w:r>
      <w:r w:rsidR="00F8362D">
        <w:rPr>
          <w:rFonts w:cs="Arial"/>
          <w:szCs w:val="22"/>
          <w:lang w:val="cs-CZ"/>
        </w:rPr>
        <w:t> </w:t>
      </w:r>
      <w:r w:rsidR="00E65158" w:rsidRPr="00F8362D">
        <w:rPr>
          <w:rFonts w:cs="Arial"/>
          <w:szCs w:val="22"/>
          <w:lang w:val="cs-CZ"/>
        </w:rPr>
        <w:t>nedodělků zjištěných při předání nebo kolaudaci stavby</w:t>
      </w:r>
      <w:bookmarkEnd w:id="7"/>
      <w:bookmarkEnd w:id="8"/>
      <w:r w:rsidR="00E65158" w:rsidRPr="00F8362D">
        <w:rPr>
          <w:rFonts w:cs="Arial"/>
          <w:szCs w:val="22"/>
          <w:lang w:val="cs-CZ"/>
        </w:rPr>
        <w:t xml:space="preserve">. </w:t>
      </w:r>
    </w:p>
    <w:p w14:paraId="29252138" w14:textId="77777777" w:rsidR="00E953AF" w:rsidRPr="00AB5E77" w:rsidRDefault="00E953AF" w:rsidP="0011111C">
      <w:pPr>
        <w:pStyle w:val="TSTextlnkuslovan"/>
        <w:numPr>
          <w:ilvl w:val="0"/>
          <w:numId w:val="10"/>
        </w:numPr>
        <w:spacing w:before="120"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A3EE9">
        <w:rPr>
          <w:rFonts w:cs="Arial"/>
          <w:b/>
          <w:szCs w:val="22"/>
        </w:rPr>
        <w:t>Čl. V</w:t>
      </w:r>
      <w:r w:rsidR="003162F4" w:rsidRPr="001A3EE9">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447AB760" w14:textId="77777777" w:rsidR="00013D93" w:rsidRPr="00584922" w:rsidRDefault="00013D93" w:rsidP="00013D93">
      <w:pPr>
        <w:pStyle w:val="TSTextlnkuslovan"/>
        <w:numPr>
          <w:ilvl w:val="0"/>
          <w:numId w:val="15"/>
        </w:numPr>
        <w:spacing w:after="0" w:line="240" w:lineRule="auto"/>
        <w:jc w:val="both"/>
        <w:rPr>
          <w:rFonts w:cs="Arial"/>
          <w:szCs w:val="22"/>
        </w:rPr>
      </w:pPr>
      <w:bookmarkStart w:id="9" w:name="_Ref376501855"/>
      <w:proofErr w:type="spellStart"/>
      <w:r w:rsidRPr="00584922">
        <w:rPr>
          <w:rFonts w:cs="Arial"/>
          <w:szCs w:val="22"/>
        </w:rPr>
        <w:t>stavební</w:t>
      </w:r>
      <w:r>
        <w:rPr>
          <w:rFonts w:cs="Arial"/>
          <w:szCs w:val="22"/>
          <w:lang w:val="cs-CZ"/>
        </w:rPr>
        <w:t>c</w:t>
      </w:r>
      <w:proofErr w:type="spellEnd"/>
      <w:r w:rsidRPr="00584922">
        <w:rPr>
          <w:rFonts w:cs="Arial"/>
          <w:szCs w:val="22"/>
        </w:rPr>
        <w:t>h povolení a smlouv</w:t>
      </w:r>
      <w:r w:rsidRPr="00584922">
        <w:rPr>
          <w:rFonts w:cs="Arial"/>
          <w:szCs w:val="22"/>
          <w:lang w:val="cs-CZ"/>
        </w:rPr>
        <w:t>y</w:t>
      </w:r>
      <w:r w:rsidRPr="00584922">
        <w:rPr>
          <w:rFonts w:cs="Arial"/>
          <w:szCs w:val="22"/>
        </w:rPr>
        <w:t xml:space="preserve"> o dílo na zhotovení stavby </w:t>
      </w:r>
    </w:p>
    <w:p w14:paraId="32D9C068" w14:textId="77777777" w:rsidR="00013D93" w:rsidRPr="00BD2805" w:rsidRDefault="00013D93" w:rsidP="00013D93">
      <w:pPr>
        <w:numPr>
          <w:ilvl w:val="0"/>
          <w:numId w:val="15"/>
        </w:numPr>
        <w:spacing w:after="0" w:line="240" w:lineRule="auto"/>
        <w:jc w:val="both"/>
        <w:rPr>
          <w:rFonts w:cs="Arial"/>
          <w:szCs w:val="22"/>
        </w:rPr>
      </w:pPr>
      <w:r w:rsidRPr="00584922">
        <w:rPr>
          <w:rFonts w:cs="Arial"/>
          <w:szCs w:val="22"/>
        </w:rPr>
        <w:t>projektov</w:t>
      </w:r>
      <w:r>
        <w:rPr>
          <w:rFonts w:cs="Arial"/>
          <w:szCs w:val="22"/>
        </w:rPr>
        <w:t>ých</w:t>
      </w:r>
      <w:r w:rsidRPr="00584922">
        <w:rPr>
          <w:rFonts w:cs="Arial"/>
          <w:szCs w:val="22"/>
        </w:rPr>
        <w:t xml:space="preserve"> dokumentac</w:t>
      </w:r>
      <w:r>
        <w:rPr>
          <w:rFonts w:cs="Arial"/>
          <w:szCs w:val="22"/>
        </w:rPr>
        <w:t>í</w:t>
      </w:r>
      <w:r w:rsidRPr="00584922">
        <w:rPr>
          <w:rFonts w:cs="Arial"/>
          <w:szCs w:val="22"/>
        </w:rPr>
        <w:t xml:space="preserve"> (ověřen</w:t>
      </w:r>
      <w:r>
        <w:rPr>
          <w:rFonts w:cs="Arial"/>
          <w:szCs w:val="22"/>
        </w:rPr>
        <w:t>ých</w:t>
      </w:r>
      <w:r w:rsidRPr="00584922">
        <w:rPr>
          <w:rFonts w:cs="Arial"/>
          <w:szCs w:val="22"/>
        </w:rPr>
        <w:t xml:space="preserve"> ve stavební</w:t>
      </w:r>
      <w:r>
        <w:rPr>
          <w:rFonts w:cs="Arial"/>
          <w:szCs w:val="22"/>
        </w:rPr>
        <w:t>ch</w:t>
      </w:r>
      <w:r w:rsidRPr="00584922">
        <w:rPr>
          <w:rFonts w:cs="Arial"/>
          <w:szCs w:val="22"/>
        </w:rPr>
        <w:t xml:space="preserve"> řízení</w:t>
      </w:r>
      <w:r>
        <w:rPr>
          <w:rFonts w:cs="Arial"/>
          <w:szCs w:val="22"/>
        </w:rPr>
        <w:t>ch</w:t>
      </w:r>
      <w:r w:rsidRPr="00584922">
        <w:rPr>
          <w:rFonts w:cs="Arial"/>
          <w:szCs w:val="22"/>
        </w:rPr>
        <w:t>)</w:t>
      </w:r>
    </w:p>
    <w:p w14:paraId="48A8FF64" w14:textId="77777777" w:rsidR="002F4B53" w:rsidRPr="00AB5E77" w:rsidRDefault="00E7685D" w:rsidP="00013D93">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10" w:name="_Ref376503882"/>
      <w:bookmarkEnd w:id="9"/>
    </w:p>
    <w:p w14:paraId="165A8A7A" w14:textId="77777777" w:rsidR="00E56735" w:rsidRPr="00AB5E77" w:rsidRDefault="00DF097D" w:rsidP="00013D93">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 xml:space="preserve">poskytnutí této součinnosti </w:t>
      </w:r>
      <w:r w:rsidR="00E56735" w:rsidRPr="00AB5E77">
        <w:rPr>
          <w:rFonts w:cs="Arial"/>
          <w:bCs/>
          <w:szCs w:val="22"/>
        </w:rPr>
        <w:lastRenderedPageBreak/>
        <w:t>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10"/>
    </w:p>
    <w:p w14:paraId="2A7F3A6C" w14:textId="77777777" w:rsidR="00E953AF" w:rsidRPr="00AB5E77" w:rsidRDefault="0096051C" w:rsidP="00013D93">
      <w:pPr>
        <w:pStyle w:val="TSTextlnkuslovan"/>
        <w:numPr>
          <w:ilvl w:val="0"/>
          <w:numId w:val="11"/>
        </w:numPr>
        <w:spacing w:before="120"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013D93">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1C11CB67" w14:textId="18A8E095" w:rsidR="003705AB" w:rsidRPr="005D63CC" w:rsidRDefault="007E394E" w:rsidP="005D63CC">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4E9A9B61" w14:textId="14DEFC5D" w:rsidR="005D63CC" w:rsidRPr="00584922" w:rsidRDefault="005D63CC" w:rsidP="005D63CC">
      <w:pPr>
        <w:pStyle w:val="TSTextlnkuslovan"/>
        <w:spacing w:before="120" w:after="0" w:line="240" w:lineRule="auto"/>
        <w:ind w:left="851"/>
        <w:jc w:val="both"/>
        <w:rPr>
          <w:rFonts w:cs="Arial"/>
          <w:szCs w:val="22"/>
          <w:lang w:val="cs-CZ"/>
        </w:rPr>
      </w:pPr>
      <w:r w:rsidRPr="00584922">
        <w:rPr>
          <w:rFonts w:cs="Arial"/>
          <w:szCs w:val="22"/>
        </w:rPr>
        <w:t>Jméno:</w:t>
      </w:r>
      <w:r w:rsidRPr="00584922">
        <w:rPr>
          <w:rFonts w:cs="Arial"/>
          <w:szCs w:val="22"/>
        </w:rPr>
        <w:tab/>
      </w:r>
      <w:r>
        <w:rPr>
          <w:rFonts w:cs="Arial"/>
          <w:szCs w:val="22"/>
          <w:lang w:val="cs-CZ"/>
        </w:rPr>
        <w:t xml:space="preserve">Ing. </w:t>
      </w:r>
      <w:r w:rsidR="00CC7C3B">
        <w:rPr>
          <w:rFonts w:cs="Arial"/>
          <w:szCs w:val="22"/>
          <w:lang w:val="cs-CZ"/>
        </w:rPr>
        <w:t>Zdeněk Šiška/ Ing. Hana Kudelová</w:t>
      </w:r>
    </w:p>
    <w:p w14:paraId="1C47B082" w14:textId="5B990B56" w:rsidR="005D63CC" w:rsidRDefault="005D63CC" w:rsidP="005D63CC">
      <w:pPr>
        <w:pStyle w:val="TSTextlnkuslovan"/>
        <w:spacing w:after="0" w:line="240" w:lineRule="auto"/>
        <w:ind w:left="851"/>
        <w:jc w:val="both"/>
        <w:rPr>
          <w:rFonts w:eastAsia="Lucida Sans Unicode" w:cs="Arial"/>
          <w:szCs w:val="22"/>
          <w:lang w:val="fr-FR"/>
        </w:rPr>
      </w:pPr>
      <w:r w:rsidRPr="00584922">
        <w:rPr>
          <w:rFonts w:cs="Arial"/>
          <w:szCs w:val="22"/>
        </w:rPr>
        <w:t>Telefon:</w:t>
      </w:r>
      <w:r w:rsidRPr="00584922">
        <w:rPr>
          <w:rFonts w:cs="Arial"/>
          <w:szCs w:val="22"/>
        </w:rPr>
        <w:tab/>
      </w:r>
      <w:r w:rsidR="00CC7C3B" w:rsidRPr="00873A43">
        <w:rPr>
          <w:rFonts w:cs="Arial"/>
        </w:rPr>
        <w:t>+420 </w:t>
      </w:r>
      <w:r w:rsidR="00CC7C3B" w:rsidRPr="00A453D4">
        <w:rPr>
          <w:rFonts w:cs="Arial"/>
          <w:color w:val="000000"/>
        </w:rPr>
        <w:t>724 945</w:t>
      </w:r>
      <w:r w:rsidR="00CC7C3B">
        <w:rPr>
          <w:rFonts w:cs="Arial"/>
          <w:color w:val="000000"/>
        </w:rPr>
        <w:t> </w:t>
      </w:r>
      <w:r w:rsidR="00CC7C3B" w:rsidRPr="00A453D4">
        <w:rPr>
          <w:rFonts w:cs="Arial"/>
          <w:color w:val="000000"/>
        </w:rPr>
        <w:t>188</w:t>
      </w:r>
      <w:r w:rsidR="00CC7C3B">
        <w:rPr>
          <w:rFonts w:cs="Arial"/>
          <w:color w:val="000000"/>
        </w:rPr>
        <w:t xml:space="preserve">/ </w:t>
      </w:r>
      <w:r w:rsidR="00CC7C3B" w:rsidRPr="00A453D4">
        <w:rPr>
          <w:rFonts w:eastAsia="Lucida Sans Unicode" w:cs="Arial"/>
          <w:lang w:val="fr-FR" w:eastAsia="cs-CZ"/>
        </w:rPr>
        <w:t xml:space="preserve">+420 </w:t>
      </w:r>
      <w:r w:rsidR="00CC7C3B" w:rsidRPr="00A453D4">
        <w:rPr>
          <w:rFonts w:cs="Arial"/>
        </w:rPr>
        <w:t>602 224 471</w:t>
      </w:r>
    </w:p>
    <w:p w14:paraId="054B1DA8" w14:textId="7C852AED" w:rsidR="005D63CC" w:rsidRPr="005A69E1" w:rsidRDefault="005D63CC" w:rsidP="005D63CC">
      <w:pPr>
        <w:pStyle w:val="TSTextlnkuslovan"/>
        <w:spacing w:after="0" w:line="240" w:lineRule="auto"/>
        <w:ind w:left="851"/>
        <w:jc w:val="both"/>
        <w:rPr>
          <w:rFonts w:cs="Arial"/>
          <w:szCs w:val="22"/>
          <w:lang w:val="cs-CZ"/>
        </w:rPr>
      </w:pPr>
      <w:r w:rsidRPr="00584922">
        <w:rPr>
          <w:rFonts w:cs="Arial"/>
          <w:szCs w:val="22"/>
        </w:rPr>
        <w:t>E-mail:</w:t>
      </w:r>
      <w:r w:rsidRPr="00584922">
        <w:rPr>
          <w:rFonts w:cs="Arial"/>
          <w:szCs w:val="22"/>
        </w:rPr>
        <w:tab/>
      </w:r>
      <w:hyperlink r:id="rId15" w:history="1">
        <w:r w:rsidR="00CC7C3B" w:rsidRPr="00C73578">
          <w:rPr>
            <w:rStyle w:val="Hypertextovodkaz"/>
            <w:rFonts w:eastAsia="Lucida Sans Unicode" w:cs="Arial"/>
          </w:rPr>
          <w:t>opava.pk@spucr.cz</w:t>
        </w:r>
      </w:hyperlink>
      <w:r>
        <w:rPr>
          <w:rFonts w:cs="Arial"/>
          <w:szCs w:val="22"/>
          <w:lang w:val="cs-CZ"/>
        </w:rPr>
        <w:t xml:space="preserve"> </w:t>
      </w:r>
    </w:p>
    <w:p w14:paraId="2DBD72E0" w14:textId="77777777" w:rsidR="005D63CC" w:rsidRPr="00584922" w:rsidRDefault="005D63CC" w:rsidP="005D63CC">
      <w:pPr>
        <w:pStyle w:val="TSTextlnkuslovan"/>
        <w:spacing w:before="120" w:after="0" w:line="240" w:lineRule="auto"/>
        <w:ind w:left="851"/>
        <w:jc w:val="both"/>
        <w:rPr>
          <w:rFonts w:cs="Arial"/>
          <w:bCs/>
          <w:szCs w:val="22"/>
        </w:rPr>
      </w:pPr>
      <w:r w:rsidRPr="00584922">
        <w:rPr>
          <w:rFonts w:cs="Arial"/>
          <w:bCs/>
          <w:szCs w:val="22"/>
        </w:rPr>
        <w:t xml:space="preserve">Kontaktními osobami příkazníka jsou: </w:t>
      </w:r>
    </w:p>
    <w:p w14:paraId="57ECC1BB" w14:textId="77777777" w:rsidR="005D63CC" w:rsidRPr="00584922" w:rsidRDefault="005D63CC" w:rsidP="005D63CC">
      <w:pPr>
        <w:pStyle w:val="TSTextlnkuslovan"/>
        <w:spacing w:before="120" w:after="0" w:line="240" w:lineRule="auto"/>
        <w:ind w:left="851"/>
        <w:jc w:val="both"/>
        <w:rPr>
          <w:rFonts w:cs="Arial"/>
          <w:szCs w:val="22"/>
          <w:lang w:val="cs-CZ"/>
        </w:rPr>
      </w:pPr>
      <w:r w:rsidRPr="00584922">
        <w:rPr>
          <w:rFonts w:cs="Arial"/>
          <w:szCs w:val="22"/>
        </w:rPr>
        <w:t>Jméno:</w:t>
      </w:r>
      <w:r w:rsidRPr="00584922">
        <w:rPr>
          <w:rFonts w:cs="Arial"/>
          <w:szCs w:val="22"/>
        </w:rPr>
        <w:tab/>
        <w:t>…………………….</w:t>
      </w:r>
      <w:r w:rsidRPr="00584922">
        <w:rPr>
          <w:rFonts w:cs="Arial"/>
          <w:szCs w:val="22"/>
          <w:lang w:val="cs-CZ"/>
        </w:rPr>
        <w:t xml:space="preserve"> </w:t>
      </w:r>
      <w:r>
        <w:rPr>
          <w:rFonts w:cs="Arial"/>
          <w:szCs w:val="22"/>
          <w:lang w:val="cs-CZ"/>
        </w:rPr>
        <w:t xml:space="preserve">  </w:t>
      </w:r>
      <w:r w:rsidRPr="00584922">
        <w:rPr>
          <w:rFonts w:cs="Arial"/>
          <w:b/>
          <w:szCs w:val="22"/>
          <w:highlight w:val="yellow"/>
          <w:lang w:val="en-US"/>
        </w:rPr>
        <w:t>[DOPLNIT]</w:t>
      </w:r>
    </w:p>
    <w:p w14:paraId="30D11247" w14:textId="77777777" w:rsidR="005D63CC" w:rsidRPr="00584922" w:rsidRDefault="005D63CC" w:rsidP="005D63CC">
      <w:pPr>
        <w:pStyle w:val="TSTextlnkuslovan"/>
        <w:spacing w:after="0" w:line="240" w:lineRule="auto"/>
        <w:ind w:left="851"/>
        <w:jc w:val="both"/>
        <w:rPr>
          <w:rFonts w:cs="Arial"/>
          <w:szCs w:val="22"/>
        </w:rPr>
      </w:pPr>
      <w:r w:rsidRPr="00584922">
        <w:rPr>
          <w:rFonts w:cs="Arial"/>
          <w:szCs w:val="22"/>
        </w:rPr>
        <w:t>Telefon:</w:t>
      </w:r>
      <w:r w:rsidRPr="00584922">
        <w:rPr>
          <w:rFonts w:cs="Arial"/>
          <w:szCs w:val="22"/>
        </w:rPr>
        <w:tab/>
        <w:t>……………………</w:t>
      </w:r>
      <w:r w:rsidRPr="00584922">
        <w:rPr>
          <w:rFonts w:cs="Arial"/>
          <w:szCs w:val="22"/>
          <w:lang w:val="cs-CZ"/>
        </w:rPr>
        <w:t xml:space="preserve">    </w:t>
      </w:r>
      <w:r w:rsidRPr="00584922">
        <w:rPr>
          <w:rFonts w:cs="Arial"/>
          <w:b/>
          <w:szCs w:val="22"/>
          <w:highlight w:val="yellow"/>
          <w:lang w:val="en-US"/>
        </w:rPr>
        <w:t>[DOPLNIT]</w:t>
      </w:r>
      <w:r w:rsidRPr="00584922">
        <w:rPr>
          <w:rFonts w:cs="Arial"/>
          <w:szCs w:val="22"/>
        </w:rPr>
        <w:t xml:space="preserve"> </w:t>
      </w:r>
    </w:p>
    <w:p w14:paraId="5FB7047C" w14:textId="77777777" w:rsidR="005D63CC" w:rsidRPr="00584922" w:rsidRDefault="005D63CC" w:rsidP="005D63CC">
      <w:pPr>
        <w:pStyle w:val="TSTextlnkuslovan"/>
        <w:spacing w:after="0" w:line="240" w:lineRule="auto"/>
        <w:ind w:left="851"/>
        <w:jc w:val="both"/>
        <w:rPr>
          <w:rFonts w:cs="Arial"/>
          <w:szCs w:val="22"/>
          <w:lang w:val="cs-CZ"/>
        </w:rPr>
      </w:pPr>
      <w:r w:rsidRPr="00584922">
        <w:rPr>
          <w:rFonts w:cs="Arial"/>
          <w:szCs w:val="22"/>
        </w:rPr>
        <w:t>E-mail:</w:t>
      </w:r>
      <w:r w:rsidRPr="00584922">
        <w:rPr>
          <w:rFonts w:cs="Arial"/>
          <w:szCs w:val="22"/>
        </w:rPr>
        <w:tab/>
        <w:t>…………………….</w:t>
      </w:r>
      <w:r w:rsidRPr="00584922">
        <w:rPr>
          <w:rFonts w:cs="Arial"/>
          <w:szCs w:val="22"/>
          <w:lang w:val="cs-CZ"/>
        </w:rPr>
        <w:t xml:space="preserve">   </w:t>
      </w:r>
      <w:r w:rsidRPr="00584922">
        <w:rPr>
          <w:rFonts w:cs="Arial"/>
          <w:b/>
          <w:szCs w:val="22"/>
          <w:highlight w:val="yellow"/>
          <w:lang w:val="en-US"/>
        </w:rPr>
        <w:t>[DOPLNIT]</w:t>
      </w: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1A3EE9">
        <w:rPr>
          <w:rFonts w:cs="Arial"/>
          <w:b/>
          <w:szCs w:val="22"/>
        </w:rPr>
        <w:t>Čl. VI</w:t>
      </w:r>
      <w:r w:rsidR="003162F4" w:rsidRPr="001A3EE9">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390EE630" w14:textId="77777777" w:rsidR="009D18C4" w:rsidRPr="009D18C4" w:rsidRDefault="004B33EF" w:rsidP="009D18C4">
      <w:pPr>
        <w:pStyle w:val="TSTextlnkuslovan"/>
        <w:numPr>
          <w:ilvl w:val="0"/>
          <w:numId w:val="12"/>
        </w:numPr>
        <w:ind w:left="851" w:hanging="567"/>
        <w:jc w:val="both"/>
        <w:rPr>
          <w:rFonts w:cs="Arial"/>
          <w:bCs/>
          <w:szCs w:val="22"/>
          <w:lang w:val="cs-CZ"/>
        </w:rPr>
      </w:pPr>
      <w:r w:rsidRPr="00F405B6">
        <w:rPr>
          <w:rFonts w:cs="Arial"/>
          <w:szCs w:val="22"/>
        </w:rPr>
        <w:t>Výše odměny byla stanovena dohodou smluvních stran na základě nabídky zhotovitele ze</w:t>
      </w:r>
      <w:r>
        <w:rPr>
          <w:rFonts w:cs="Arial"/>
          <w:szCs w:val="22"/>
        </w:rPr>
        <w:t> </w:t>
      </w:r>
      <w:r w:rsidRPr="00F405B6">
        <w:rPr>
          <w:rFonts w:cs="Arial"/>
          <w:szCs w:val="22"/>
        </w:rPr>
        <w:t xml:space="preserve">dne </w:t>
      </w:r>
      <w:r w:rsidRPr="00F405B6">
        <w:rPr>
          <w:rFonts w:cs="Arial"/>
          <w:b/>
          <w:szCs w:val="22"/>
          <w:highlight w:val="yellow"/>
          <w:lang w:val="en-US"/>
        </w:rPr>
        <w:t>[DOPLNIT]</w:t>
      </w:r>
      <w:r>
        <w:rPr>
          <w:rFonts w:cs="Arial"/>
          <w:b/>
          <w:szCs w:val="22"/>
          <w:highlight w:val="yellow"/>
          <w:lang w:val="en-US"/>
        </w:rPr>
        <w:t>.</w:t>
      </w:r>
      <w:r w:rsidRPr="00F405B6">
        <w:rPr>
          <w:rFonts w:cs="Arial"/>
          <w:b/>
          <w:szCs w:val="22"/>
          <w:lang w:val="en-US"/>
        </w:rPr>
        <w:t xml:space="preserve"> </w:t>
      </w:r>
      <w:r w:rsidRPr="00F405B6">
        <w:rPr>
          <w:rFonts w:cs="Arial"/>
          <w:szCs w:val="22"/>
        </w:rPr>
        <w:t>Tato odměna je nejvýše přípustná a nepřekročitelná.</w:t>
      </w:r>
      <w:r>
        <w:rPr>
          <w:rFonts w:cs="Arial"/>
          <w:szCs w:val="22"/>
          <w:lang w:val="cs-CZ"/>
        </w:rPr>
        <w:t xml:space="preserve"> </w:t>
      </w:r>
      <w:r w:rsidR="00494C78" w:rsidRPr="00AB5E77">
        <w:rPr>
          <w:rFonts w:cs="Arial"/>
          <w:bCs/>
          <w:szCs w:val="22"/>
        </w:rPr>
        <w:t xml:space="preserve">Tato </w:t>
      </w:r>
      <w:r w:rsidR="00C56067" w:rsidRPr="00AB5E77">
        <w:rPr>
          <w:rFonts w:cs="Arial"/>
          <w:bCs/>
          <w:szCs w:val="22"/>
        </w:rPr>
        <w:t xml:space="preserve">odměna </w:t>
      </w:r>
      <w:r w:rsidR="00494C78" w:rsidRPr="00AB5E77">
        <w:rPr>
          <w:rFonts w:cs="Arial"/>
          <w:bCs/>
          <w:szCs w:val="22"/>
        </w:rPr>
        <w:t>zahrnuje veškeré náklady spojené s</w:t>
      </w:r>
      <w:r>
        <w:rPr>
          <w:rFonts w:cs="Arial"/>
          <w:bCs/>
          <w:szCs w:val="22"/>
        </w:rPr>
        <w:t> </w:t>
      </w:r>
      <w:r w:rsidR="00494C78" w:rsidRPr="00AB5E77">
        <w:rPr>
          <w:rFonts w:cs="Arial"/>
          <w:bCs/>
          <w:szCs w:val="22"/>
        </w:rPr>
        <w:t>provedením</w:t>
      </w:r>
      <w:r>
        <w:rPr>
          <w:rFonts w:cs="Arial"/>
          <w:bCs/>
          <w:szCs w:val="22"/>
          <w:lang w:val="cs-CZ"/>
        </w:rPr>
        <w:t xml:space="preserve"> </w:t>
      </w:r>
      <w:r w:rsidR="00DE290D" w:rsidRPr="00AB5E77">
        <w:rPr>
          <w:rFonts w:cs="Arial"/>
          <w:bCs/>
          <w:szCs w:val="22"/>
          <w:lang w:val="cs-CZ"/>
        </w:rPr>
        <w:t>jeho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bookmarkStart w:id="11" w:name="_Ref376455280"/>
    </w:p>
    <w:p w14:paraId="01E20049" w14:textId="12D4B360" w:rsidR="00A845E6" w:rsidRPr="009D18C4" w:rsidRDefault="009D18C4" w:rsidP="009D18C4">
      <w:pPr>
        <w:pStyle w:val="TSTextlnkuslovan"/>
        <w:ind w:left="851"/>
        <w:jc w:val="both"/>
        <w:rPr>
          <w:rFonts w:cs="Arial"/>
          <w:bCs/>
          <w:szCs w:val="22"/>
          <w:lang w:val="cs-CZ"/>
        </w:rPr>
      </w:pPr>
      <w:r w:rsidRPr="00AB5E77">
        <w:rPr>
          <w:rFonts w:cs="Arial"/>
          <w:bCs/>
          <w:szCs w:val="22"/>
        </w:rPr>
        <w:t xml:space="preserve">Odměna za provedení </w:t>
      </w:r>
      <w:r w:rsidRPr="00AB5E77">
        <w:rPr>
          <w:rFonts w:cs="Arial"/>
          <w:bCs/>
          <w:szCs w:val="22"/>
          <w:lang w:val="cs-CZ"/>
        </w:rPr>
        <w:t>činnosti koordinátora BOZP</w:t>
      </w:r>
      <w:r w:rsidRPr="00AB5E77">
        <w:rPr>
          <w:rFonts w:cs="Arial"/>
          <w:bCs/>
          <w:szCs w:val="22"/>
        </w:rPr>
        <w:t xml:space="preserve"> je stanovena</w:t>
      </w:r>
      <w:r w:rsidRPr="00AB5E77">
        <w:rPr>
          <w:rFonts w:cs="Arial"/>
          <w:szCs w:val="22"/>
        </w:rPr>
        <w:t xml:space="preserve"> dohodou smluvních stran a činí</w:t>
      </w:r>
      <w:bookmarkEnd w:id="11"/>
      <w:r>
        <w:rPr>
          <w:rFonts w:cs="Arial"/>
          <w:szCs w:val="22"/>
          <w:lang w:val="cs-CZ"/>
        </w:rPr>
        <w:t>:</w:t>
      </w:r>
    </w:p>
    <w:tbl>
      <w:tblPr>
        <w:tblW w:w="0" w:type="auto"/>
        <w:tblInd w:w="83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693"/>
        <w:gridCol w:w="2126"/>
        <w:gridCol w:w="1701"/>
        <w:gridCol w:w="2251"/>
      </w:tblGrid>
      <w:tr w:rsidR="005D63CC" w:rsidRPr="005D63CC" w14:paraId="550BB405" w14:textId="77777777" w:rsidTr="004B33EF">
        <w:trPr>
          <w:trHeight w:val="567"/>
        </w:trPr>
        <w:tc>
          <w:tcPr>
            <w:tcW w:w="2693" w:type="dxa"/>
            <w:tcBorders>
              <w:top w:val="single" w:sz="8" w:space="0" w:color="auto"/>
              <w:bottom w:val="nil"/>
              <w:right w:val="single" w:sz="4" w:space="0" w:color="auto"/>
            </w:tcBorders>
            <w:vAlign w:val="bottom"/>
          </w:tcPr>
          <w:p w14:paraId="46EACDD3" w14:textId="77777777" w:rsidR="005D63CC" w:rsidRPr="005D63CC" w:rsidRDefault="005D63CC" w:rsidP="005D63CC">
            <w:pPr>
              <w:pStyle w:val="TSTextlnkuslovan"/>
              <w:spacing w:before="120" w:after="0" w:line="240" w:lineRule="auto"/>
              <w:jc w:val="both"/>
              <w:rPr>
                <w:rFonts w:cs="Arial"/>
                <w:b/>
                <w:szCs w:val="22"/>
                <w:lang w:val="cs-CZ"/>
              </w:rPr>
            </w:pPr>
          </w:p>
        </w:tc>
        <w:tc>
          <w:tcPr>
            <w:tcW w:w="2126" w:type="dxa"/>
            <w:tcBorders>
              <w:top w:val="single" w:sz="8" w:space="0" w:color="auto"/>
              <w:left w:val="single" w:sz="4" w:space="0" w:color="auto"/>
              <w:bottom w:val="single" w:sz="4" w:space="0" w:color="auto"/>
              <w:right w:val="single" w:sz="4" w:space="0" w:color="auto"/>
            </w:tcBorders>
            <w:vAlign w:val="bottom"/>
          </w:tcPr>
          <w:p w14:paraId="38E6E01C" w14:textId="77777777" w:rsidR="005D63CC" w:rsidRPr="005D63CC" w:rsidRDefault="005D63CC" w:rsidP="005D63CC">
            <w:pPr>
              <w:pStyle w:val="TSTextlnkuslovan"/>
              <w:spacing w:before="120" w:after="0" w:line="240" w:lineRule="auto"/>
              <w:jc w:val="center"/>
              <w:rPr>
                <w:rFonts w:cs="Arial"/>
                <w:b/>
                <w:szCs w:val="22"/>
                <w:lang w:val="cs-CZ"/>
              </w:rPr>
            </w:pPr>
            <w:r w:rsidRPr="005D63CC">
              <w:rPr>
                <w:rFonts w:cs="Arial"/>
                <w:b/>
                <w:szCs w:val="22"/>
                <w:lang w:val="cs-CZ"/>
              </w:rPr>
              <w:t>Cena bez DPH</w:t>
            </w:r>
          </w:p>
        </w:tc>
        <w:tc>
          <w:tcPr>
            <w:tcW w:w="1701" w:type="dxa"/>
            <w:tcBorders>
              <w:top w:val="single" w:sz="8" w:space="0" w:color="auto"/>
              <w:left w:val="single" w:sz="4" w:space="0" w:color="auto"/>
              <w:bottom w:val="single" w:sz="4" w:space="0" w:color="auto"/>
              <w:right w:val="single" w:sz="4" w:space="0" w:color="auto"/>
            </w:tcBorders>
            <w:vAlign w:val="bottom"/>
          </w:tcPr>
          <w:p w14:paraId="0C305E74" w14:textId="77777777" w:rsidR="005D63CC" w:rsidRPr="005D63CC" w:rsidRDefault="005D63CC" w:rsidP="005D63CC">
            <w:pPr>
              <w:pStyle w:val="TSTextlnkuslovan"/>
              <w:spacing w:before="120" w:after="0" w:line="240" w:lineRule="auto"/>
              <w:jc w:val="center"/>
              <w:rPr>
                <w:rFonts w:cs="Arial"/>
                <w:b/>
                <w:szCs w:val="22"/>
                <w:lang w:val="cs-CZ"/>
              </w:rPr>
            </w:pPr>
            <w:r w:rsidRPr="005D63CC">
              <w:rPr>
                <w:rFonts w:cs="Arial"/>
                <w:b/>
                <w:szCs w:val="22"/>
                <w:lang w:val="cs-CZ"/>
              </w:rPr>
              <w:t>DPH 21 %</w:t>
            </w:r>
          </w:p>
        </w:tc>
        <w:tc>
          <w:tcPr>
            <w:tcW w:w="2251" w:type="dxa"/>
            <w:tcBorders>
              <w:top w:val="single" w:sz="8" w:space="0" w:color="auto"/>
              <w:left w:val="single" w:sz="4" w:space="0" w:color="auto"/>
              <w:bottom w:val="single" w:sz="4" w:space="0" w:color="auto"/>
            </w:tcBorders>
            <w:vAlign w:val="bottom"/>
          </w:tcPr>
          <w:p w14:paraId="36A4382C" w14:textId="77777777" w:rsidR="005D63CC" w:rsidRPr="005D63CC" w:rsidRDefault="005D63CC" w:rsidP="005D63CC">
            <w:pPr>
              <w:pStyle w:val="TSTextlnkuslovan"/>
              <w:spacing w:before="120" w:after="0" w:line="240" w:lineRule="auto"/>
              <w:jc w:val="center"/>
              <w:rPr>
                <w:rFonts w:cs="Arial"/>
                <w:b/>
                <w:szCs w:val="22"/>
                <w:lang w:val="cs-CZ"/>
              </w:rPr>
            </w:pPr>
            <w:r w:rsidRPr="005D63CC">
              <w:rPr>
                <w:rFonts w:cs="Arial"/>
                <w:b/>
                <w:szCs w:val="22"/>
                <w:lang w:val="cs-CZ"/>
              </w:rPr>
              <w:t>Cena včetně DPH</w:t>
            </w:r>
          </w:p>
        </w:tc>
      </w:tr>
      <w:tr w:rsidR="005D63CC" w:rsidRPr="005D63CC" w14:paraId="35A8B392" w14:textId="77777777" w:rsidTr="004B33EF">
        <w:trPr>
          <w:trHeight w:val="250"/>
        </w:trPr>
        <w:tc>
          <w:tcPr>
            <w:tcW w:w="2693" w:type="dxa"/>
            <w:tcBorders>
              <w:top w:val="nil"/>
              <w:bottom w:val="single" w:sz="4" w:space="0" w:color="auto"/>
              <w:right w:val="single" w:sz="4" w:space="0" w:color="auto"/>
            </w:tcBorders>
            <w:vAlign w:val="bottom"/>
          </w:tcPr>
          <w:p w14:paraId="3D05FAF5" w14:textId="77777777" w:rsidR="005D63CC" w:rsidRPr="005D63CC" w:rsidRDefault="005D63CC" w:rsidP="005D63CC">
            <w:pPr>
              <w:pStyle w:val="TSTextlnkuslovan"/>
              <w:spacing w:before="120" w:after="0" w:line="240" w:lineRule="auto"/>
              <w:jc w:val="both"/>
              <w:rPr>
                <w:rFonts w:cs="Arial"/>
                <w:b/>
                <w:sz w:val="20"/>
                <w:szCs w:val="20"/>
                <w:lang w:val="cs-CZ"/>
              </w:rPr>
            </w:pPr>
          </w:p>
        </w:tc>
        <w:tc>
          <w:tcPr>
            <w:tcW w:w="2126" w:type="dxa"/>
            <w:tcBorders>
              <w:top w:val="single" w:sz="4" w:space="0" w:color="auto"/>
              <w:left w:val="single" w:sz="4" w:space="0" w:color="auto"/>
              <w:bottom w:val="single" w:sz="4" w:space="0" w:color="auto"/>
              <w:right w:val="single" w:sz="4" w:space="0" w:color="auto"/>
            </w:tcBorders>
            <w:vAlign w:val="bottom"/>
          </w:tcPr>
          <w:p w14:paraId="29796C5C" w14:textId="77777777" w:rsidR="005D63CC" w:rsidRPr="005D63CC" w:rsidRDefault="005D63CC" w:rsidP="005D63CC">
            <w:pPr>
              <w:pStyle w:val="TSTextlnkuslovan"/>
              <w:spacing w:before="120" w:after="0" w:line="240" w:lineRule="auto"/>
              <w:jc w:val="center"/>
              <w:rPr>
                <w:rFonts w:cs="Arial"/>
                <w:sz w:val="20"/>
                <w:szCs w:val="20"/>
                <w:lang w:val="cs-CZ"/>
              </w:rPr>
            </w:pPr>
            <w:r w:rsidRPr="005D63CC">
              <w:rPr>
                <w:rFonts w:cs="Arial"/>
                <w:sz w:val="20"/>
                <w:szCs w:val="20"/>
                <w:lang w:val="cs-CZ"/>
              </w:rPr>
              <w:t>Kč</w:t>
            </w:r>
          </w:p>
        </w:tc>
        <w:tc>
          <w:tcPr>
            <w:tcW w:w="1701" w:type="dxa"/>
            <w:tcBorders>
              <w:top w:val="single" w:sz="4" w:space="0" w:color="auto"/>
              <w:left w:val="single" w:sz="4" w:space="0" w:color="auto"/>
              <w:bottom w:val="single" w:sz="4" w:space="0" w:color="auto"/>
              <w:right w:val="single" w:sz="4" w:space="0" w:color="auto"/>
            </w:tcBorders>
            <w:vAlign w:val="bottom"/>
          </w:tcPr>
          <w:p w14:paraId="323ED9B8" w14:textId="77777777" w:rsidR="005D63CC" w:rsidRPr="005D63CC" w:rsidRDefault="005D63CC" w:rsidP="005D63CC">
            <w:pPr>
              <w:pStyle w:val="TSTextlnkuslovan"/>
              <w:spacing w:before="120" w:after="0" w:line="240" w:lineRule="auto"/>
              <w:jc w:val="center"/>
              <w:rPr>
                <w:rFonts w:cs="Arial"/>
                <w:sz w:val="20"/>
                <w:szCs w:val="20"/>
                <w:lang w:val="cs-CZ"/>
              </w:rPr>
            </w:pPr>
            <w:r w:rsidRPr="005D63CC">
              <w:rPr>
                <w:rFonts w:cs="Arial"/>
                <w:sz w:val="20"/>
                <w:szCs w:val="20"/>
                <w:lang w:val="cs-CZ"/>
              </w:rPr>
              <w:t>Kč</w:t>
            </w:r>
          </w:p>
        </w:tc>
        <w:tc>
          <w:tcPr>
            <w:tcW w:w="2251" w:type="dxa"/>
            <w:tcBorders>
              <w:top w:val="single" w:sz="4" w:space="0" w:color="auto"/>
              <w:left w:val="single" w:sz="4" w:space="0" w:color="auto"/>
              <w:bottom w:val="single" w:sz="4" w:space="0" w:color="auto"/>
            </w:tcBorders>
            <w:vAlign w:val="bottom"/>
          </w:tcPr>
          <w:p w14:paraId="30332895" w14:textId="77777777" w:rsidR="005D63CC" w:rsidRPr="005D63CC" w:rsidRDefault="005D63CC" w:rsidP="005D63CC">
            <w:pPr>
              <w:pStyle w:val="TSTextlnkuslovan"/>
              <w:spacing w:before="120" w:after="0" w:line="240" w:lineRule="auto"/>
              <w:jc w:val="center"/>
              <w:rPr>
                <w:rFonts w:cs="Arial"/>
                <w:sz w:val="20"/>
                <w:szCs w:val="20"/>
                <w:lang w:val="cs-CZ"/>
              </w:rPr>
            </w:pPr>
            <w:r w:rsidRPr="005D63CC">
              <w:rPr>
                <w:rFonts w:cs="Arial"/>
                <w:sz w:val="20"/>
                <w:szCs w:val="20"/>
                <w:lang w:val="cs-CZ"/>
              </w:rPr>
              <w:t>Kč</w:t>
            </w:r>
          </w:p>
        </w:tc>
      </w:tr>
      <w:tr w:rsidR="005D63CC" w:rsidRPr="005D63CC" w14:paraId="596C0420" w14:textId="77777777" w:rsidTr="004B33EF">
        <w:trPr>
          <w:trHeight w:val="567"/>
        </w:trPr>
        <w:tc>
          <w:tcPr>
            <w:tcW w:w="2693" w:type="dxa"/>
            <w:tcBorders>
              <w:top w:val="single" w:sz="4" w:space="0" w:color="auto"/>
              <w:right w:val="single" w:sz="4" w:space="0" w:color="auto"/>
            </w:tcBorders>
            <w:vAlign w:val="bottom"/>
          </w:tcPr>
          <w:p w14:paraId="068963DC" w14:textId="6C51DE18" w:rsidR="005D63CC" w:rsidRPr="005D63CC" w:rsidRDefault="009D18C4" w:rsidP="005D63CC">
            <w:pPr>
              <w:pStyle w:val="TSTextlnkuslovan"/>
              <w:spacing w:before="120" w:after="0" w:line="240" w:lineRule="auto"/>
              <w:jc w:val="both"/>
              <w:rPr>
                <w:rFonts w:cs="Arial"/>
                <w:b/>
                <w:szCs w:val="22"/>
                <w:lang w:val="cs-CZ"/>
              </w:rPr>
            </w:pPr>
            <w:r>
              <w:rPr>
                <w:rFonts w:cs="Arial"/>
                <w:b/>
                <w:szCs w:val="22"/>
                <w:lang w:val="cs-CZ"/>
              </w:rPr>
              <w:t>C</w:t>
            </w:r>
            <w:r w:rsidR="005D63CC" w:rsidRPr="005D63CC">
              <w:rPr>
                <w:rFonts w:cs="Arial"/>
                <w:b/>
                <w:szCs w:val="22"/>
                <w:lang w:val="cs-CZ"/>
              </w:rPr>
              <w:t>ena</w:t>
            </w:r>
            <w:r>
              <w:rPr>
                <w:rFonts w:cs="Arial"/>
                <w:b/>
                <w:szCs w:val="22"/>
                <w:lang w:val="cs-CZ"/>
              </w:rPr>
              <w:t xml:space="preserve"> za BOZP</w:t>
            </w:r>
          </w:p>
        </w:tc>
        <w:tc>
          <w:tcPr>
            <w:tcW w:w="2126" w:type="dxa"/>
            <w:tcBorders>
              <w:top w:val="single" w:sz="4" w:space="0" w:color="auto"/>
              <w:left w:val="single" w:sz="4" w:space="0" w:color="auto"/>
              <w:bottom w:val="single" w:sz="8" w:space="0" w:color="auto"/>
              <w:right w:val="single" w:sz="4" w:space="0" w:color="auto"/>
            </w:tcBorders>
            <w:vAlign w:val="bottom"/>
          </w:tcPr>
          <w:p w14:paraId="5FC89B34" w14:textId="77777777" w:rsidR="005D63CC" w:rsidRPr="005D63CC" w:rsidRDefault="005D63CC" w:rsidP="005D63CC">
            <w:pPr>
              <w:pStyle w:val="TSTextlnkuslovan"/>
              <w:spacing w:before="120" w:after="0" w:line="240" w:lineRule="auto"/>
              <w:jc w:val="center"/>
              <w:rPr>
                <w:rFonts w:cs="Arial"/>
                <w:b/>
                <w:szCs w:val="22"/>
                <w:lang w:val="cs-CZ"/>
              </w:rPr>
            </w:pPr>
          </w:p>
        </w:tc>
        <w:tc>
          <w:tcPr>
            <w:tcW w:w="1701" w:type="dxa"/>
            <w:tcBorders>
              <w:top w:val="single" w:sz="4" w:space="0" w:color="auto"/>
              <w:left w:val="single" w:sz="4" w:space="0" w:color="auto"/>
              <w:bottom w:val="single" w:sz="8" w:space="0" w:color="auto"/>
              <w:right w:val="single" w:sz="4" w:space="0" w:color="auto"/>
            </w:tcBorders>
            <w:vAlign w:val="bottom"/>
          </w:tcPr>
          <w:p w14:paraId="2DF70125" w14:textId="77777777" w:rsidR="005D63CC" w:rsidRPr="005D63CC" w:rsidRDefault="005D63CC" w:rsidP="005D63CC">
            <w:pPr>
              <w:pStyle w:val="TSTextlnkuslovan"/>
              <w:spacing w:before="120" w:after="0" w:line="240" w:lineRule="auto"/>
              <w:jc w:val="center"/>
              <w:rPr>
                <w:rFonts w:cs="Arial"/>
                <w:b/>
                <w:szCs w:val="22"/>
                <w:lang w:val="cs-CZ"/>
              </w:rPr>
            </w:pPr>
          </w:p>
        </w:tc>
        <w:tc>
          <w:tcPr>
            <w:tcW w:w="2251" w:type="dxa"/>
            <w:tcBorders>
              <w:top w:val="single" w:sz="4" w:space="0" w:color="auto"/>
              <w:left w:val="single" w:sz="4" w:space="0" w:color="auto"/>
              <w:bottom w:val="single" w:sz="8" w:space="0" w:color="auto"/>
            </w:tcBorders>
            <w:vAlign w:val="bottom"/>
          </w:tcPr>
          <w:p w14:paraId="77F3A774" w14:textId="77777777" w:rsidR="005D63CC" w:rsidRPr="005D63CC" w:rsidRDefault="005D63CC" w:rsidP="005D63CC">
            <w:pPr>
              <w:pStyle w:val="TSTextlnkuslovan"/>
              <w:spacing w:before="120" w:after="0" w:line="240" w:lineRule="auto"/>
              <w:jc w:val="center"/>
              <w:rPr>
                <w:rFonts w:cs="Arial"/>
                <w:b/>
                <w:szCs w:val="22"/>
                <w:lang w:val="cs-CZ"/>
              </w:rPr>
            </w:pP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47EC2656" w:rsidR="00E953AF" w:rsidRPr="00F86E12" w:rsidRDefault="00E953AF" w:rsidP="00F86E12">
      <w:pPr>
        <w:pStyle w:val="TSTextlnkuslovan"/>
        <w:numPr>
          <w:ilvl w:val="0"/>
          <w:numId w:val="12"/>
        </w:numPr>
        <w:spacing w:before="120"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009D18C4" w:rsidRPr="00584922">
        <w:rPr>
          <w:rFonts w:cs="Arial"/>
          <w:szCs w:val="22"/>
        </w:rPr>
        <w:t>bud</w:t>
      </w:r>
      <w:r w:rsidR="009D18C4">
        <w:rPr>
          <w:rFonts w:cs="Arial"/>
          <w:szCs w:val="22"/>
          <w:lang w:val="cs-CZ"/>
        </w:rPr>
        <w:t>e</w:t>
      </w:r>
      <w:r w:rsidR="009D18C4" w:rsidRPr="00584922">
        <w:rPr>
          <w:rFonts w:cs="Arial"/>
          <w:szCs w:val="22"/>
        </w:rPr>
        <w:t xml:space="preserve"> faktur</w:t>
      </w:r>
      <w:r w:rsidR="009D18C4">
        <w:rPr>
          <w:rFonts w:cs="Arial"/>
          <w:szCs w:val="22"/>
          <w:lang w:val="cs-CZ"/>
        </w:rPr>
        <w:t>a</w:t>
      </w:r>
      <w:r w:rsidR="009D18C4" w:rsidRPr="00584922">
        <w:rPr>
          <w:rFonts w:cs="Arial"/>
          <w:szCs w:val="22"/>
        </w:rPr>
        <w:t xml:space="preserve"> vyhotoven</w:t>
      </w:r>
      <w:r w:rsidR="009D18C4">
        <w:rPr>
          <w:rFonts w:cs="Arial"/>
          <w:szCs w:val="22"/>
          <w:lang w:val="cs-CZ"/>
        </w:rPr>
        <w:t>á</w:t>
      </w:r>
      <w:r w:rsidR="009D18C4" w:rsidRPr="00584922">
        <w:rPr>
          <w:rFonts w:cs="Arial"/>
          <w:szCs w:val="22"/>
        </w:rPr>
        <w:t xml:space="preserve"> </w:t>
      </w:r>
      <w:r w:rsidR="009D18C4" w:rsidRPr="00584922">
        <w:rPr>
          <w:rFonts w:cs="Arial"/>
          <w:bCs/>
          <w:szCs w:val="22"/>
        </w:rPr>
        <w:t>příkazníkem</w:t>
      </w:r>
      <w:r w:rsidR="009D18C4" w:rsidRPr="00584922">
        <w:rPr>
          <w:rFonts w:cs="Arial"/>
          <w:szCs w:val="22"/>
        </w:rPr>
        <w:t xml:space="preserve"> po splnění předmětu smlouvy</w:t>
      </w:r>
      <w:r w:rsidR="00F86E12">
        <w:rPr>
          <w:rFonts w:cs="Arial"/>
          <w:szCs w:val="22"/>
          <w:lang w:val="cs-CZ"/>
        </w:rPr>
        <w:t xml:space="preserve"> (</w:t>
      </w:r>
      <w:r w:rsidR="00F86E12" w:rsidRPr="004A5C83">
        <w:rPr>
          <w:rFonts w:cs="Arial"/>
        </w:rPr>
        <w:t xml:space="preserve">příp. </w:t>
      </w:r>
      <w:r w:rsidR="00F86E12">
        <w:rPr>
          <w:rFonts w:cs="Arial"/>
          <w:lang w:val="cs-CZ"/>
        </w:rPr>
        <w:t xml:space="preserve">faktura ve výši 80 % z ceny </w:t>
      </w:r>
      <w:r w:rsidR="005A630D">
        <w:rPr>
          <w:rFonts w:cs="Arial"/>
          <w:lang w:val="cs-CZ"/>
        </w:rPr>
        <w:t>plnění</w:t>
      </w:r>
      <w:r w:rsidR="00F86E12">
        <w:rPr>
          <w:rFonts w:cs="Arial"/>
          <w:lang w:val="cs-CZ"/>
        </w:rPr>
        <w:t xml:space="preserve"> v r. 2022, pokud bude stavba dokončena k 30. 11. 2022, a ve výši 20 % po kolaudaci stavby v r. 2023</w:t>
      </w:r>
      <w:r w:rsidR="00F86E12" w:rsidRPr="004A5C83">
        <w:rPr>
          <w:rFonts w:cs="Arial"/>
        </w:rPr>
        <w:t>)</w:t>
      </w:r>
      <w:r w:rsidR="00F86E12">
        <w:rPr>
          <w:rFonts w:cs="Arial"/>
          <w:szCs w:val="22"/>
          <w:lang w:val="cs-CZ"/>
        </w:rPr>
        <w:t>.</w:t>
      </w:r>
      <w:r w:rsidR="009D18C4">
        <w:rPr>
          <w:rFonts w:cs="Arial"/>
          <w:szCs w:val="22"/>
          <w:lang w:val="cs-CZ"/>
        </w:rPr>
        <w:t xml:space="preserve"> </w:t>
      </w:r>
      <w:r w:rsidR="006B535F" w:rsidRPr="00F86E12">
        <w:rPr>
          <w:rFonts w:cs="Arial"/>
          <w:szCs w:val="22"/>
        </w:rPr>
        <w:t>Splatnost faktur je dohodnuta na</w:t>
      </w:r>
      <w:r w:rsidR="009D18C4" w:rsidRPr="00F86E12">
        <w:rPr>
          <w:rFonts w:cs="Arial"/>
          <w:szCs w:val="22"/>
          <w:lang w:val="cs-CZ"/>
        </w:rPr>
        <w:t> </w:t>
      </w:r>
      <w:r w:rsidR="006B535F" w:rsidRPr="00F86E12">
        <w:rPr>
          <w:rFonts w:cs="Arial"/>
          <w:szCs w:val="22"/>
        </w:rPr>
        <w:t xml:space="preserve">30 </w:t>
      </w:r>
      <w:r w:rsidR="006B535F" w:rsidRPr="00F86E12">
        <w:rPr>
          <w:rFonts w:cs="Arial"/>
          <w:szCs w:val="22"/>
          <w:lang w:val="cs-CZ"/>
        </w:rPr>
        <w:t xml:space="preserve">kalendářních </w:t>
      </w:r>
      <w:r w:rsidR="006B535F" w:rsidRPr="00F86E12">
        <w:rPr>
          <w:rFonts w:cs="Arial"/>
          <w:szCs w:val="22"/>
        </w:rPr>
        <w:t>dní od</w:t>
      </w:r>
      <w:r w:rsidR="006B535F" w:rsidRPr="00F86E12">
        <w:rPr>
          <w:rFonts w:cs="Arial"/>
          <w:szCs w:val="22"/>
          <w:lang w:val="cs-CZ"/>
        </w:rPr>
        <w:t> </w:t>
      </w:r>
      <w:r w:rsidR="008E3C1A">
        <w:rPr>
          <w:rFonts w:cs="Arial"/>
          <w:szCs w:val="22"/>
          <w:lang w:val="cs-CZ"/>
        </w:rPr>
        <w:t>jejich</w:t>
      </w:r>
      <w:r w:rsidR="006B535F" w:rsidRPr="00F86E12">
        <w:rPr>
          <w:rFonts w:cs="Arial"/>
          <w:szCs w:val="22"/>
        </w:rPr>
        <w:t xml:space="preserve"> doručení</w:t>
      </w:r>
      <w:r w:rsidR="00B13B72" w:rsidRPr="00F86E12">
        <w:rPr>
          <w:rFonts w:cs="Arial"/>
          <w:szCs w:val="22"/>
          <w:lang w:val="cs-CZ"/>
        </w:rPr>
        <w:t xml:space="preserve"> příkazci</w:t>
      </w:r>
      <w:r w:rsidRPr="00F86E12">
        <w:rPr>
          <w:rFonts w:cs="Arial"/>
          <w:szCs w:val="22"/>
        </w:rPr>
        <w:t>.</w:t>
      </w:r>
    </w:p>
    <w:p w14:paraId="7AF8CA9A" w14:textId="423A5C93" w:rsidR="006B535F" w:rsidRDefault="006B535F" w:rsidP="006B535F">
      <w:pPr>
        <w:pStyle w:val="TSTextlnkuslovan"/>
        <w:numPr>
          <w:ilvl w:val="0"/>
          <w:numId w:val="12"/>
        </w:numPr>
        <w:spacing w:before="120" w:after="0" w:line="240" w:lineRule="auto"/>
        <w:ind w:left="851" w:hanging="567"/>
        <w:jc w:val="both"/>
        <w:rPr>
          <w:rFonts w:cs="Arial"/>
          <w:szCs w:val="22"/>
        </w:rPr>
      </w:pPr>
      <w:r w:rsidRPr="00584922">
        <w:rPr>
          <w:rFonts w:cs="Arial"/>
          <w:szCs w:val="22"/>
          <w:lang w:val="cs-CZ"/>
        </w:rPr>
        <w:t>Na faktuře pro příkazce bude příkazník uvádět</w:t>
      </w:r>
      <w:r>
        <w:rPr>
          <w:rFonts w:cs="Arial"/>
          <w:szCs w:val="22"/>
          <w:lang w:val="cs-CZ"/>
        </w:rPr>
        <w:t>:</w:t>
      </w:r>
    </w:p>
    <w:p w14:paraId="4B2820A2" w14:textId="6CAC431D" w:rsidR="006B535F" w:rsidRPr="004124B2" w:rsidRDefault="006B535F" w:rsidP="006B535F">
      <w:pPr>
        <w:pStyle w:val="Odstavecseseznamem"/>
        <w:tabs>
          <w:tab w:val="left" w:pos="1985"/>
        </w:tabs>
        <w:spacing w:after="0"/>
        <w:ind w:left="1985" w:hanging="1134"/>
        <w:jc w:val="both"/>
        <w:rPr>
          <w:rFonts w:cs="Arial"/>
        </w:rPr>
      </w:pPr>
      <w:r w:rsidRPr="004124B2">
        <w:rPr>
          <w:rFonts w:cs="Arial"/>
        </w:rPr>
        <w:t xml:space="preserve">Odběratel: </w:t>
      </w:r>
      <w:r>
        <w:rPr>
          <w:rFonts w:cs="Arial"/>
        </w:rPr>
        <w:tab/>
      </w:r>
      <w:r w:rsidRPr="004124B2">
        <w:rPr>
          <w:rFonts w:cs="Arial"/>
        </w:rPr>
        <w:t>Státní pozemkový úřad, Praha 3, Husinecká 1024/</w:t>
      </w:r>
      <w:proofErr w:type="gramStart"/>
      <w:r w:rsidRPr="004124B2">
        <w:rPr>
          <w:rFonts w:cs="Arial"/>
        </w:rPr>
        <w:t>11a</w:t>
      </w:r>
      <w:proofErr w:type="gramEnd"/>
      <w:r w:rsidRPr="004124B2">
        <w:rPr>
          <w:rFonts w:cs="Arial"/>
        </w:rPr>
        <w:t>, PSČ 130 00, IČ 01312774</w:t>
      </w:r>
    </w:p>
    <w:p w14:paraId="083AA057" w14:textId="0A2D591F" w:rsidR="006B535F" w:rsidRPr="006846E6" w:rsidRDefault="006B535F" w:rsidP="006B535F">
      <w:pPr>
        <w:pStyle w:val="TSTextlnkuslovan"/>
        <w:spacing w:after="0" w:line="240" w:lineRule="auto"/>
        <w:ind w:left="1985" w:hanging="1134"/>
        <w:jc w:val="both"/>
        <w:rPr>
          <w:rFonts w:cs="Arial"/>
          <w:szCs w:val="22"/>
          <w:lang w:val="cs-CZ"/>
        </w:rPr>
      </w:pPr>
      <w:r w:rsidRPr="004124B2">
        <w:rPr>
          <w:rFonts w:cs="Arial"/>
        </w:rPr>
        <w:t>Konečný příjemce: Státní pozemkový úřad, KPÚ</w:t>
      </w:r>
      <w:r>
        <w:rPr>
          <w:rFonts w:cs="Arial"/>
        </w:rPr>
        <w:t xml:space="preserve"> pro MSK</w:t>
      </w:r>
      <w:r w:rsidRPr="004124B2">
        <w:rPr>
          <w:rFonts w:cs="Arial"/>
        </w:rPr>
        <w:t xml:space="preserve">, </w:t>
      </w:r>
      <w:r w:rsidRPr="004124B2">
        <w:rPr>
          <w:rFonts w:cs="Arial"/>
          <w:bCs/>
        </w:rPr>
        <w:t xml:space="preserve">Pobočka </w:t>
      </w:r>
      <w:r w:rsidR="006846E6">
        <w:rPr>
          <w:rFonts w:cs="Arial"/>
          <w:bCs/>
          <w:lang w:val="cs-CZ"/>
        </w:rPr>
        <w:t>Opava</w:t>
      </w:r>
      <w:r w:rsidRPr="004124B2">
        <w:rPr>
          <w:rFonts w:cs="Arial"/>
          <w:bCs/>
        </w:rPr>
        <w:t xml:space="preserve">, </w:t>
      </w:r>
      <w:r w:rsidR="006846E6">
        <w:rPr>
          <w:rFonts w:cs="Arial"/>
          <w:bCs/>
          <w:lang w:val="cs-CZ"/>
        </w:rPr>
        <w:t>Krnovská 2861/69, 746 01 Opava</w:t>
      </w:r>
    </w:p>
    <w:p w14:paraId="665570F9" w14:textId="01CDAF19" w:rsidR="005A378C" w:rsidRPr="008B077E" w:rsidRDefault="00E953AF" w:rsidP="006B535F">
      <w:pPr>
        <w:pStyle w:val="TSTextlnkuslovan"/>
        <w:numPr>
          <w:ilvl w:val="0"/>
          <w:numId w:val="12"/>
        </w:numPr>
        <w:spacing w:before="120"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prodlení ve</w:t>
      </w:r>
      <w:r w:rsidR="006B535F">
        <w:rPr>
          <w:rFonts w:cs="Arial"/>
          <w:szCs w:val="22"/>
          <w:lang w:val="cs-CZ"/>
        </w:rPr>
        <w:t> </w:t>
      </w:r>
      <w:r w:rsidRPr="00AB5E77">
        <w:rPr>
          <w:rFonts w:cs="Arial"/>
          <w:szCs w:val="22"/>
        </w:rPr>
        <w:t>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ledaže příkazce není za</w:t>
      </w:r>
      <w:r w:rsidR="006B535F">
        <w:rPr>
          <w:rFonts w:cs="Arial"/>
          <w:szCs w:val="22"/>
          <w:lang w:val="cs-CZ"/>
        </w:rPr>
        <w:t> </w:t>
      </w:r>
      <w:r w:rsidR="005A378C" w:rsidRPr="00AB5E77">
        <w:rPr>
          <w:rFonts w:cs="Arial"/>
          <w:szCs w:val="22"/>
          <w:lang w:val="cs-CZ"/>
        </w:rPr>
        <w:t>prodlení odpovědný. Toto právo příkazníkovi nepřísluší, pokud řádně neplnil zákonné a</w:t>
      </w:r>
      <w:r w:rsidR="006B535F">
        <w:rPr>
          <w:rFonts w:cs="Arial"/>
          <w:szCs w:val="22"/>
          <w:lang w:val="cs-CZ"/>
        </w:rPr>
        <w:t> </w:t>
      </w:r>
      <w:r w:rsidR="005A378C" w:rsidRPr="00AB5E77">
        <w:rPr>
          <w:rFonts w:cs="Arial"/>
          <w:szCs w:val="22"/>
          <w:lang w:val="cs-CZ"/>
        </w:rPr>
        <w:t xml:space="preserve">smluvní povinnosti. </w:t>
      </w:r>
    </w:p>
    <w:p w14:paraId="2DAAED76" w14:textId="77777777" w:rsidR="00045036" w:rsidRPr="00045036" w:rsidRDefault="00466D89" w:rsidP="006B535F">
      <w:pPr>
        <w:pStyle w:val="TSTextlnkuslovan"/>
        <w:numPr>
          <w:ilvl w:val="0"/>
          <w:numId w:val="12"/>
        </w:numPr>
        <w:spacing w:before="120"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 xml:space="preserve">Příkazník souhlasí s tím, že </w:t>
      </w:r>
      <w:r w:rsidRPr="00AB5E77">
        <w:rPr>
          <w:rFonts w:cs="Arial"/>
          <w:bCs/>
          <w:szCs w:val="22"/>
        </w:rPr>
        <w:lastRenderedPageBreak/>
        <w:t>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r w:rsidR="006B535F">
        <w:rPr>
          <w:rFonts w:cs="Arial"/>
          <w:bCs/>
          <w:szCs w:val="22"/>
          <w:lang w:val="cs-CZ"/>
        </w:rPr>
        <w:t xml:space="preserve"> </w:t>
      </w:r>
    </w:p>
    <w:p w14:paraId="76DBDC17" w14:textId="65C76642" w:rsidR="00466D89" w:rsidRPr="006B535F" w:rsidRDefault="00466D89" w:rsidP="00045036">
      <w:pPr>
        <w:pStyle w:val="TSTextlnkuslovan"/>
        <w:spacing w:after="0" w:line="240" w:lineRule="auto"/>
        <w:ind w:left="851"/>
        <w:jc w:val="both"/>
        <w:rPr>
          <w:rFonts w:cs="Arial"/>
          <w:bCs/>
          <w:szCs w:val="22"/>
        </w:rPr>
      </w:pPr>
      <w:r w:rsidRPr="006B535F">
        <w:rPr>
          <w:rFonts w:cs="Arial"/>
          <w:bCs/>
          <w:szCs w:val="22"/>
        </w:rPr>
        <w:t>Příkazce se zavazuje, že v</w:t>
      </w:r>
      <w:r w:rsidR="0052166D" w:rsidRPr="006B535F">
        <w:rPr>
          <w:rFonts w:cs="Arial"/>
          <w:bCs/>
          <w:szCs w:val="22"/>
        </w:rPr>
        <w:t> </w:t>
      </w:r>
      <w:r w:rsidRPr="006B535F">
        <w:rPr>
          <w:rFonts w:cs="Arial"/>
          <w:bCs/>
          <w:szCs w:val="22"/>
        </w:rPr>
        <w:t xml:space="preserve">případě, že tato skutečnost nastane, oznámí ji neprodleně písemně příkazníkovi nejpozději do </w:t>
      </w:r>
      <w:r w:rsidRPr="006B535F">
        <w:rPr>
          <w:rFonts w:cs="Arial"/>
          <w:szCs w:val="22"/>
        </w:rPr>
        <w:t>5</w:t>
      </w:r>
      <w:r w:rsidRPr="006B535F">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1F8B8226" w:rsidR="00E953AF" w:rsidRPr="00AB5E77" w:rsidRDefault="00E953AF" w:rsidP="006B535F">
      <w:pPr>
        <w:pStyle w:val="TSTextlnkuslovan"/>
        <w:numPr>
          <w:ilvl w:val="0"/>
          <w:numId w:val="12"/>
        </w:numPr>
        <w:spacing w:before="120"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D31C8C">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D31C8C">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CE94A4B" w14:textId="6E07F629" w:rsidR="003E2F91" w:rsidRPr="00863E73" w:rsidRDefault="00011CCF" w:rsidP="00863E73">
      <w:pPr>
        <w:pStyle w:val="TSTextlnkuslovan"/>
        <w:numPr>
          <w:ilvl w:val="0"/>
          <w:numId w:val="12"/>
        </w:numPr>
        <w:spacing w:before="120"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D31C8C">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06BB185B" w14:textId="142B6616" w:rsidR="0011111C" w:rsidRDefault="0011111C" w:rsidP="0011111C">
      <w:pPr>
        <w:pStyle w:val="TSTextlnkuslovan"/>
        <w:spacing w:after="0" w:line="240" w:lineRule="auto"/>
        <w:ind w:left="851"/>
        <w:jc w:val="both"/>
        <w:rPr>
          <w:rFonts w:cs="Arial"/>
          <w:szCs w:val="22"/>
        </w:rPr>
      </w:pPr>
    </w:p>
    <w:p w14:paraId="5FF819C1" w14:textId="77777777" w:rsidR="00ED6DC2" w:rsidRPr="001E1CC6" w:rsidRDefault="00ED6DC2" w:rsidP="0011111C">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1A3EE9">
        <w:rPr>
          <w:rFonts w:cs="Arial"/>
          <w:b/>
          <w:szCs w:val="22"/>
        </w:rPr>
        <w:t>Čl. VII</w:t>
      </w:r>
      <w:r w:rsidR="003162F4" w:rsidRPr="001A3EE9">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2A004A">
      <w:pPr>
        <w:pStyle w:val="TSTextlnkuslovan"/>
        <w:numPr>
          <w:ilvl w:val="0"/>
          <w:numId w:val="13"/>
        </w:numPr>
        <w:spacing w:before="120"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2A004A">
      <w:pPr>
        <w:pStyle w:val="TSTextlnkuslovan"/>
        <w:numPr>
          <w:ilvl w:val="0"/>
          <w:numId w:val="13"/>
        </w:numPr>
        <w:spacing w:before="120"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4001A6BA" w:rsidR="00E953AF" w:rsidRPr="00AB5E77" w:rsidRDefault="0096051C" w:rsidP="002A004A">
      <w:pPr>
        <w:pStyle w:val="TSTextlnkuslovan"/>
        <w:numPr>
          <w:ilvl w:val="0"/>
          <w:numId w:val="13"/>
        </w:numPr>
        <w:spacing w:before="120"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je oprávněný reklamovat nedostatky či vady poskytnuté činnosti nejpozději</w:t>
      </w:r>
      <w:r w:rsidR="002A004A">
        <w:rPr>
          <w:rFonts w:cs="Arial"/>
          <w:szCs w:val="22"/>
          <w:lang w:val="cs-CZ"/>
        </w:rPr>
        <w:t xml:space="preserve"> </w:t>
      </w:r>
      <w:r w:rsidR="00E953AF" w:rsidRPr="00AB5E77">
        <w:rPr>
          <w:rFonts w:cs="Arial"/>
          <w:szCs w:val="22"/>
        </w:rPr>
        <w:t>do</w:t>
      </w:r>
      <w:r w:rsidR="002A004A">
        <w:rPr>
          <w:rFonts w:cs="Arial"/>
          <w:szCs w:val="22"/>
          <w:lang w:val="cs-CZ"/>
        </w:rPr>
        <w:t> </w:t>
      </w:r>
      <w:r w:rsidR="00E953AF" w:rsidRPr="00AB5E77">
        <w:rPr>
          <w:rFonts w:cs="Arial"/>
          <w:szCs w:val="22"/>
        </w:rPr>
        <w:t xml:space="preserve">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2A004A">
      <w:pPr>
        <w:pStyle w:val="TSTextlnkuslovan"/>
        <w:numPr>
          <w:ilvl w:val="0"/>
          <w:numId w:val="13"/>
        </w:numPr>
        <w:spacing w:before="120"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0427B0F0" w:rsidR="00901693" w:rsidRPr="00901693" w:rsidRDefault="00901693" w:rsidP="002A004A">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Strany této smlouvy si sjednávají pro případ, že příkazník poruší některou povinnost uvedenou v této smlouvě, povinnost příkazníka zaplatit příkazci smluvní pokutu ve výši 0,2</w:t>
      </w:r>
      <w:r w:rsidR="002525A6">
        <w:rPr>
          <w:rFonts w:cs="Arial"/>
          <w:szCs w:val="22"/>
          <w:lang w:val="cs-CZ"/>
        </w:rPr>
        <w:t> </w:t>
      </w:r>
      <w:r w:rsidRPr="00901693">
        <w:rPr>
          <w:rFonts w:cs="Arial"/>
          <w:szCs w:val="22"/>
          <w:lang w:val="cs-CZ"/>
        </w:rPr>
        <w:t>% z ceny díla včetně DPH</w:t>
      </w:r>
      <w:r w:rsidR="00045036">
        <w:rPr>
          <w:rFonts w:cs="Arial"/>
          <w:szCs w:val="22"/>
          <w:lang w:val="cs-CZ"/>
        </w:rPr>
        <w:t xml:space="preserve">, min. 2.500 Kč, </w:t>
      </w:r>
      <w:r w:rsidRPr="00901693">
        <w:rPr>
          <w:rFonts w:cs="Arial"/>
          <w:szCs w:val="22"/>
          <w:lang w:val="cs-CZ"/>
        </w:rPr>
        <w:t>za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w:t>
      </w:r>
      <w:r w:rsidR="00045036">
        <w:rPr>
          <w:rFonts w:cs="Arial"/>
          <w:szCs w:val="22"/>
          <w:lang w:val="cs-CZ"/>
        </w:rPr>
        <w:t> </w:t>
      </w:r>
      <w:r w:rsidRPr="00901693">
        <w:rPr>
          <w:rFonts w:cs="Arial"/>
          <w:szCs w:val="22"/>
          <w:lang w:val="cs-CZ"/>
        </w:rPr>
        <w:t>plném rozsahu, které mu vznikne porušením povinností příkazníka.</w:t>
      </w:r>
    </w:p>
    <w:p w14:paraId="3189DABC" w14:textId="534AC867" w:rsidR="00901693" w:rsidRPr="00901693" w:rsidRDefault="00901693" w:rsidP="002A004A">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2A004A">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2A004A">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2A004A">
      <w:pPr>
        <w:pStyle w:val="TSTextlnkuslovan"/>
        <w:numPr>
          <w:ilvl w:val="0"/>
          <w:numId w:val="13"/>
        </w:numPr>
        <w:spacing w:before="120"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611A8BE" w:rsidR="00D027E1" w:rsidRDefault="00D027E1" w:rsidP="00D027E1">
      <w:pPr>
        <w:pStyle w:val="TSTextlnkuslovan"/>
        <w:spacing w:after="0" w:line="240" w:lineRule="auto"/>
        <w:jc w:val="both"/>
        <w:rPr>
          <w:rFonts w:cs="Arial"/>
          <w:szCs w:val="22"/>
          <w:lang w:val="cs-CZ"/>
        </w:rPr>
      </w:pPr>
    </w:p>
    <w:p w14:paraId="1E838341" w14:textId="0B15200F" w:rsidR="0076474A" w:rsidRDefault="0076474A" w:rsidP="00D027E1">
      <w:pPr>
        <w:pStyle w:val="TSTextlnkuslovan"/>
        <w:spacing w:after="0" w:line="240" w:lineRule="auto"/>
        <w:jc w:val="both"/>
        <w:rPr>
          <w:rFonts w:cs="Arial"/>
          <w:szCs w:val="22"/>
          <w:lang w:val="cs-CZ"/>
        </w:rPr>
      </w:pPr>
    </w:p>
    <w:p w14:paraId="447B9972" w14:textId="54BA7484" w:rsidR="00FA53FB" w:rsidRDefault="00FA53FB" w:rsidP="00D027E1">
      <w:pPr>
        <w:pStyle w:val="TSTextlnkuslovan"/>
        <w:spacing w:after="0" w:line="240" w:lineRule="auto"/>
        <w:jc w:val="both"/>
        <w:rPr>
          <w:rFonts w:cs="Arial"/>
          <w:szCs w:val="22"/>
          <w:lang w:val="cs-CZ"/>
        </w:rPr>
      </w:pPr>
    </w:p>
    <w:p w14:paraId="1014DE72" w14:textId="77777777" w:rsidR="00FA53FB" w:rsidRDefault="00FA53FB" w:rsidP="00D027E1">
      <w:pPr>
        <w:pStyle w:val="TSTextlnkuslovan"/>
        <w:spacing w:after="0" w:line="240" w:lineRule="auto"/>
        <w:jc w:val="both"/>
        <w:rPr>
          <w:rFonts w:cs="Arial"/>
          <w:szCs w:val="22"/>
          <w:lang w:val="cs-CZ"/>
        </w:rPr>
      </w:pPr>
    </w:p>
    <w:p w14:paraId="12A558A2" w14:textId="77777777" w:rsidR="0076474A" w:rsidRPr="00AB5E77" w:rsidRDefault="0076474A"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1A3EE9">
        <w:rPr>
          <w:rFonts w:cs="Arial"/>
          <w:b/>
          <w:szCs w:val="22"/>
        </w:rPr>
        <w:lastRenderedPageBreak/>
        <w:t>Čl. VIII</w:t>
      </w:r>
      <w:r w:rsidR="003162F4" w:rsidRPr="001A3EE9">
        <w:rPr>
          <w:rFonts w:cs="Arial"/>
          <w:b/>
          <w:szCs w:val="22"/>
          <w:u w:val="single"/>
        </w:rPr>
        <w:br/>
      </w:r>
      <w:bookmarkStart w:id="12" w:name="_Ref376500584"/>
      <w:r w:rsidR="00933106" w:rsidRPr="00AB5E77">
        <w:rPr>
          <w:rFonts w:cs="Arial"/>
          <w:b/>
          <w:szCs w:val="22"/>
          <w:u w:val="single"/>
        </w:rPr>
        <w:t>Změna závazku</w:t>
      </w:r>
      <w:bookmarkEnd w:id="12"/>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2525A6">
      <w:pPr>
        <w:pStyle w:val="TSTextlnkuslovan"/>
        <w:numPr>
          <w:ilvl w:val="0"/>
          <w:numId w:val="14"/>
        </w:numPr>
        <w:spacing w:before="120" w:after="0" w:line="240" w:lineRule="auto"/>
        <w:ind w:left="850"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0BDE5E85" w:rsidR="005A378C" w:rsidRPr="00C40798" w:rsidRDefault="00D027E1" w:rsidP="002525A6">
      <w:pPr>
        <w:pStyle w:val="TSTextlnkuslovan"/>
        <w:numPr>
          <w:ilvl w:val="0"/>
          <w:numId w:val="14"/>
        </w:numPr>
        <w:spacing w:before="120" w:after="0" w:line="240" w:lineRule="auto"/>
        <w:ind w:left="850"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a</w:t>
      </w:r>
      <w:r w:rsidR="002525A6">
        <w:rPr>
          <w:rFonts w:cs="Arial"/>
          <w:szCs w:val="22"/>
          <w:lang w:val="cs-CZ"/>
        </w:rPr>
        <w:t> </w:t>
      </w:r>
      <w:r w:rsidR="005A378C" w:rsidRPr="00AB5E77">
        <w:rPr>
          <w:rFonts w:cs="Arial"/>
          <w:szCs w:val="22"/>
          <w:lang w:val="cs-CZ"/>
        </w:rPr>
        <w:t>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w:t>
      </w:r>
      <w:r w:rsidR="002525A6">
        <w:rPr>
          <w:rFonts w:cs="Arial"/>
          <w:szCs w:val="22"/>
          <w:lang w:val="cs-CZ"/>
        </w:rPr>
        <w:t> </w:t>
      </w:r>
      <w:r w:rsidR="00901693">
        <w:rPr>
          <w:rFonts w:cs="Arial"/>
          <w:szCs w:val="22"/>
          <w:lang w:val="cs-CZ"/>
        </w:rPr>
        <w:t>znění pozdějších předpisů</w:t>
      </w:r>
      <w:r w:rsidR="002525A6">
        <w:rPr>
          <w:rFonts w:cs="Arial"/>
          <w:szCs w:val="22"/>
          <w:lang w:val="cs-CZ"/>
        </w:rPr>
        <w:t>.</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1A3EE9" w:rsidRDefault="00901693" w:rsidP="00C40798">
      <w:pPr>
        <w:pStyle w:val="TSTextlnkuslovan"/>
        <w:spacing w:after="0" w:line="240" w:lineRule="auto"/>
        <w:ind w:left="737"/>
        <w:jc w:val="center"/>
        <w:rPr>
          <w:rFonts w:cs="Arial"/>
          <w:b/>
          <w:szCs w:val="22"/>
          <w:lang w:val="cs-CZ"/>
        </w:rPr>
      </w:pPr>
      <w:r w:rsidRPr="001A3EE9">
        <w:rPr>
          <w:rFonts w:cs="Arial"/>
          <w:b/>
          <w:szCs w:val="22"/>
        </w:rPr>
        <w:t xml:space="preserve">Čl. </w:t>
      </w:r>
      <w:r w:rsidRPr="001A3EE9">
        <w:rPr>
          <w:rFonts w:cs="Arial"/>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31562B0F" w14:textId="32BCAC28" w:rsidR="00901693" w:rsidRDefault="00901693" w:rsidP="008B077E">
      <w:pPr>
        <w:pStyle w:val="TSTextlnkuslovan"/>
        <w:spacing w:after="0" w:line="240" w:lineRule="auto"/>
        <w:ind w:left="737" w:hanging="737"/>
        <w:jc w:val="both"/>
        <w:rPr>
          <w:rFonts w:cs="Arial"/>
          <w:szCs w:val="22"/>
        </w:rPr>
      </w:pPr>
      <w:r>
        <w:rPr>
          <w:rFonts w:cs="Arial"/>
          <w:szCs w:val="22"/>
          <w:lang w:val="cs-CZ"/>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w:t>
      </w:r>
      <w:r w:rsidRPr="00174B38">
        <w:rPr>
          <w:rFonts w:cs="Arial"/>
          <w:b/>
          <w:bCs/>
          <w:szCs w:val="22"/>
        </w:rPr>
        <w:t>nejméně</w:t>
      </w:r>
      <w:r w:rsidRPr="00901693">
        <w:rPr>
          <w:rFonts w:cs="Arial"/>
          <w:szCs w:val="22"/>
        </w:rPr>
        <w:t xml:space="preserve"> </w:t>
      </w:r>
      <w:r w:rsidR="00174B38" w:rsidRPr="00174B38">
        <w:rPr>
          <w:rFonts w:cs="Arial"/>
          <w:b/>
          <w:szCs w:val="22"/>
          <w:lang w:val="cs-CZ"/>
        </w:rPr>
        <w:t>5 mil.</w:t>
      </w:r>
      <w:r w:rsidR="008B077E" w:rsidRPr="00174B38">
        <w:rPr>
          <w:rFonts w:cs="Arial"/>
          <w:szCs w:val="22"/>
          <w:lang w:val="cs-CZ"/>
        </w:rPr>
        <w:t xml:space="preserve"> </w:t>
      </w:r>
      <w:r w:rsidRPr="00174B38">
        <w:rPr>
          <w:rFonts w:cs="Arial"/>
          <w:szCs w:val="22"/>
        </w:rPr>
        <w:t>Kč</w:t>
      </w:r>
      <w:r w:rsidRPr="00901693">
        <w:rPr>
          <w:rFonts w:cs="Arial"/>
          <w:szCs w:val="22"/>
        </w:rPr>
        <w:t>. Příkazník  se</w:t>
      </w:r>
      <w:r w:rsidR="002525A6">
        <w:rPr>
          <w:rFonts w:cs="Arial"/>
          <w:szCs w:val="22"/>
          <w:lang w:val="cs-CZ"/>
        </w:rPr>
        <w:t> </w:t>
      </w:r>
      <w:r w:rsidRPr="00901693">
        <w:rPr>
          <w:rFonts w:cs="Arial"/>
          <w:szCs w:val="22"/>
        </w:rPr>
        <w:t>zavazuje, že po celou dobu trvání této smlouvy bude pojištěn ve smyslu tohoto ustanovení a že nedojde ke snížení pojistné částky pod částku uvedenou v předchozí větě.</w:t>
      </w:r>
    </w:p>
    <w:p w14:paraId="1EEB6D6B" w14:textId="4C00F10E" w:rsidR="00901693" w:rsidRDefault="00901693" w:rsidP="00901693">
      <w:pPr>
        <w:pStyle w:val="TSTextlnkuslovan"/>
        <w:spacing w:after="0" w:line="240" w:lineRule="auto"/>
        <w:ind w:left="737"/>
        <w:jc w:val="both"/>
        <w:rPr>
          <w:rFonts w:cs="Arial"/>
          <w:szCs w:val="22"/>
        </w:rPr>
      </w:pPr>
    </w:p>
    <w:p w14:paraId="666E21C1" w14:textId="77777777" w:rsidR="0011111C" w:rsidRDefault="0011111C" w:rsidP="00901693">
      <w:pPr>
        <w:pStyle w:val="TSTextlnkuslovan"/>
        <w:spacing w:after="0" w:line="240" w:lineRule="auto"/>
        <w:ind w:left="737"/>
        <w:jc w:val="both"/>
        <w:rPr>
          <w:rFonts w:cs="Arial"/>
          <w:szCs w:val="22"/>
        </w:rPr>
      </w:pPr>
    </w:p>
    <w:p w14:paraId="70E72511" w14:textId="4B870EF3" w:rsidR="00901693" w:rsidRPr="001A3EE9" w:rsidRDefault="00901693" w:rsidP="00C40798">
      <w:pPr>
        <w:pStyle w:val="TSTextlnkuslovan"/>
        <w:spacing w:after="0" w:line="240" w:lineRule="auto"/>
        <w:ind w:left="737"/>
        <w:jc w:val="center"/>
        <w:rPr>
          <w:rFonts w:cs="Arial"/>
          <w:b/>
          <w:szCs w:val="22"/>
          <w:lang w:val="cs-CZ"/>
        </w:rPr>
      </w:pPr>
      <w:r w:rsidRPr="001A3EE9">
        <w:rPr>
          <w:rFonts w:cs="Arial"/>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11111C">
      <w:pPr>
        <w:pStyle w:val="TSTextlnkuslovan"/>
        <w:spacing w:after="0" w:line="240" w:lineRule="auto"/>
        <w:jc w:val="both"/>
        <w:rPr>
          <w:rFonts w:cs="Arial"/>
          <w:szCs w:val="22"/>
        </w:rPr>
      </w:pPr>
    </w:p>
    <w:p w14:paraId="5BFAB52A" w14:textId="4336CD6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w:t>
      </w:r>
      <w:r w:rsidR="002525A6">
        <w:rPr>
          <w:rFonts w:cs="Arial"/>
          <w:szCs w:val="22"/>
          <w:lang w:val="cs-CZ"/>
        </w:rPr>
        <w:t> </w:t>
      </w:r>
      <w:r w:rsidRPr="00901693">
        <w:rPr>
          <w:rFonts w:cs="Arial"/>
          <w:szCs w:val="22"/>
        </w:rPr>
        <w:t>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53387A2B" w:rsidR="00901693" w:rsidRPr="00901693" w:rsidRDefault="00901693" w:rsidP="002525A6">
      <w:pPr>
        <w:pStyle w:val="TSTextlnkuslovan"/>
        <w:spacing w:before="120"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 smlouvy odstoupit bez jakýchkoli sankcí, pokud nebude schválena částka ze státního rozpočtu následujícího roku, která je potřebná k úhradě za</w:t>
      </w:r>
      <w:r w:rsidR="002525A6">
        <w:rPr>
          <w:rFonts w:cs="Arial"/>
          <w:szCs w:val="22"/>
          <w:lang w:val="cs-CZ"/>
        </w:rPr>
        <w:t> </w:t>
      </w:r>
      <w:r w:rsidRPr="00901693">
        <w:rPr>
          <w:rFonts w:cs="Arial"/>
          <w:szCs w:val="22"/>
        </w:rPr>
        <w:t>Plnění poskytované podle této smlouvy v následujícím roce. Příkazník prohlašuje, že do</w:t>
      </w:r>
      <w:r w:rsidR="002525A6">
        <w:rPr>
          <w:rFonts w:cs="Arial"/>
          <w:szCs w:val="22"/>
          <w:lang w:val="cs-CZ"/>
        </w:rPr>
        <w:t> </w:t>
      </w:r>
      <w:r w:rsidRPr="00901693">
        <w:rPr>
          <w:rFonts w:cs="Arial"/>
          <w:szCs w:val="22"/>
        </w:rPr>
        <w:t>30 dnů po</w:t>
      </w:r>
      <w:r w:rsidR="002525A6">
        <w:rPr>
          <w:rFonts w:cs="Arial"/>
          <w:szCs w:val="22"/>
          <w:lang w:val="cs-CZ"/>
        </w:rPr>
        <w:t> </w:t>
      </w:r>
      <w:r w:rsidRPr="00901693">
        <w:rPr>
          <w:rFonts w:cs="Arial"/>
          <w:szCs w:val="22"/>
        </w:rPr>
        <w:t>vyhlášení zákona o státním rozpočtu ve Sbírce zákonů oznámí druhé smluvní straně, zda byla schválen</w:t>
      </w:r>
      <w:r w:rsidR="002525A6">
        <w:rPr>
          <w:rFonts w:cs="Arial"/>
          <w:szCs w:val="22"/>
          <w:lang w:val="cs-CZ"/>
        </w:rPr>
        <w:t>a</w:t>
      </w:r>
      <w:r w:rsidRPr="00901693">
        <w:rPr>
          <w:rFonts w:cs="Arial"/>
          <w:szCs w:val="22"/>
        </w:rPr>
        <w:t xml:space="preserve"> částka ze státního rozpočtu následujícího roku, která je potřebná k úhradě za Plnění poskytované podle této smlouvy v následujícím roce.</w:t>
      </w:r>
    </w:p>
    <w:p w14:paraId="264C189B" w14:textId="0E1DCE4B" w:rsidR="00901693" w:rsidRPr="00906539" w:rsidRDefault="00901693" w:rsidP="002525A6">
      <w:pPr>
        <w:pStyle w:val="TSTextlnkuslovan"/>
        <w:spacing w:before="120" w:after="0" w:line="240" w:lineRule="auto"/>
        <w:ind w:left="737" w:hanging="737"/>
        <w:jc w:val="both"/>
        <w:rPr>
          <w:rFonts w:cs="Arial"/>
          <w:szCs w:val="22"/>
          <w:lang w:val="cs-CZ"/>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906539" w:rsidRPr="00906539">
        <w:rPr>
          <w:rFonts w:cs="Arial"/>
          <w:bCs/>
          <w:szCs w:val="22"/>
          <w:lang w:val="cs-CZ"/>
        </w:rPr>
        <w:t xml:space="preserve">30. </w:t>
      </w:r>
      <w:r w:rsidR="00FA53FB">
        <w:rPr>
          <w:rFonts w:cs="Arial"/>
          <w:bCs/>
          <w:szCs w:val="22"/>
          <w:lang w:val="cs-CZ"/>
        </w:rPr>
        <w:t>9</w:t>
      </w:r>
      <w:r w:rsidR="00906539" w:rsidRPr="00906539">
        <w:rPr>
          <w:rFonts w:cs="Arial"/>
          <w:bCs/>
          <w:szCs w:val="22"/>
          <w:lang w:val="cs-CZ"/>
        </w:rPr>
        <w:t>. 2022.</w:t>
      </w:r>
    </w:p>
    <w:p w14:paraId="5058B13F" w14:textId="7CBFCF8D" w:rsidR="00901693" w:rsidRPr="00901693" w:rsidRDefault="00901693" w:rsidP="002525A6">
      <w:pPr>
        <w:pStyle w:val="TSTextlnkuslovan"/>
        <w:spacing w:before="120"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w:t>
      </w:r>
      <w:r w:rsidR="002525A6">
        <w:rPr>
          <w:rFonts w:cs="Arial"/>
          <w:szCs w:val="22"/>
          <w:lang w:val="cs-CZ"/>
        </w:rPr>
        <w:t> </w:t>
      </w:r>
      <w:r w:rsidRPr="00901693">
        <w:rPr>
          <w:rFonts w:cs="Arial"/>
          <w:szCs w:val="22"/>
        </w:rPr>
        <w:t>předmětem smlouvy vymezeném v Článku I. této smlouvy, plně příkazce informovat o</w:t>
      </w:r>
      <w:r w:rsidR="002525A6">
        <w:rPr>
          <w:rFonts w:cs="Arial"/>
          <w:szCs w:val="22"/>
          <w:lang w:val="cs-CZ"/>
        </w:rPr>
        <w:t> </w:t>
      </w:r>
      <w:r w:rsidRPr="00901693">
        <w:rPr>
          <w:rFonts w:cs="Arial"/>
          <w:szCs w:val="22"/>
        </w:rPr>
        <w:t>stavu předmětu smlouvy, a poskytnout tak příkazci plnou součinnost s plněním této smlouvy.</w:t>
      </w:r>
    </w:p>
    <w:p w14:paraId="7594ADE7" w14:textId="77777777" w:rsidR="00901693" w:rsidRPr="00901693" w:rsidRDefault="00901693" w:rsidP="002525A6">
      <w:pPr>
        <w:pStyle w:val="TSTextlnkuslovan"/>
        <w:spacing w:before="120" w:after="0" w:line="240" w:lineRule="auto"/>
        <w:ind w:left="737" w:hanging="737"/>
        <w:jc w:val="both"/>
        <w:rPr>
          <w:rFonts w:cs="Arial"/>
          <w:szCs w:val="22"/>
        </w:rPr>
      </w:pPr>
      <w:r w:rsidRPr="00901693">
        <w:rPr>
          <w:rFonts w:cs="Arial"/>
          <w:szCs w:val="22"/>
        </w:rPr>
        <w:lastRenderedPageBreak/>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525A6">
      <w:pPr>
        <w:pStyle w:val="TSTextlnkuslovan"/>
        <w:spacing w:before="120"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2525A6">
      <w:pPr>
        <w:pStyle w:val="TSTextlnkuslovan"/>
        <w:numPr>
          <w:ilvl w:val="1"/>
          <w:numId w:val="7"/>
        </w:numPr>
        <w:spacing w:before="120" w:after="0" w:line="240" w:lineRule="auto"/>
        <w:jc w:val="both"/>
        <w:rPr>
          <w:rFonts w:cs="Arial"/>
          <w:szCs w:val="22"/>
        </w:rPr>
      </w:pPr>
      <w:r w:rsidRPr="00901693">
        <w:rPr>
          <w:rFonts w:cs="Arial"/>
          <w:szCs w:val="22"/>
        </w:rPr>
        <w:t>Smlouva může být ukončena rovněž vzájemnou dohodou smluvních stran.</w:t>
      </w:r>
    </w:p>
    <w:p w14:paraId="4B7F275B" w14:textId="2A11DE01" w:rsidR="00DE290D" w:rsidRDefault="00DE290D" w:rsidP="00DE290D">
      <w:pPr>
        <w:pStyle w:val="TSTextlnkuslovan"/>
        <w:spacing w:after="0" w:line="240" w:lineRule="auto"/>
        <w:ind w:left="737"/>
        <w:jc w:val="both"/>
        <w:rPr>
          <w:rFonts w:cs="Arial"/>
          <w:szCs w:val="22"/>
        </w:rPr>
      </w:pPr>
    </w:p>
    <w:p w14:paraId="0A7E8DA1" w14:textId="77777777" w:rsidR="0011111C" w:rsidRPr="00AB5E77" w:rsidRDefault="0011111C"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1A3EE9">
        <w:rPr>
          <w:rFonts w:cs="Arial"/>
          <w:b/>
          <w:szCs w:val="22"/>
        </w:rPr>
        <w:t>Čl. XI</w:t>
      </w:r>
      <w:r w:rsidR="003162F4" w:rsidRPr="001A3EE9">
        <w:rPr>
          <w:rFonts w:cs="Arial"/>
          <w:b/>
          <w:szCs w:val="22"/>
          <w:u w:val="single"/>
        </w:rPr>
        <w:br/>
      </w:r>
      <w:bookmarkStart w:id="13" w:name="_Ref376452732"/>
      <w:r w:rsidR="004733E4" w:rsidRPr="00AB5E77">
        <w:rPr>
          <w:rFonts w:cs="Arial"/>
          <w:b/>
          <w:szCs w:val="22"/>
          <w:u w:val="single"/>
        </w:rPr>
        <w:t>Ujednání všeobecná a závěrečná</w:t>
      </w:r>
      <w:bookmarkEnd w:id="13"/>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B40056">
      <w:pPr>
        <w:pStyle w:val="TSTextlnkuslovan"/>
        <w:numPr>
          <w:ilvl w:val="1"/>
          <w:numId w:val="6"/>
        </w:numPr>
        <w:spacing w:before="120"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2516397A" w:rsidR="00A4503D" w:rsidRPr="002E2A71" w:rsidRDefault="00A4503D" w:rsidP="00B40056">
      <w:pPr>
        <w:pStyle w:val="Odstavecseseznamem"/>
        <w:numPr>
          <w:ilvl w:val="1"/>
          <w:numId w:val="6"/>
        </w:numPr>
        <w:spacing w:before="120" w:after="0" w:line="240" w:lineRule="auto"/>
        <w:ind w:left="709" w:hanging="709"/>
        <w:contextualSpacing w:val="0"/>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w:t>
      </w:r>
      <w:r w:rsidR="00B40056">
        <w:rPr>
          <w:rFonts w:cs="Arial"/>
          <w:bCs/>
          <w:szCs w:val="22"/>
          <w:lang w:eastAsia="x-none"/>
        </w:rPr>
        <w:t> </w:t>
      </w:r>
      <w:r w:rsidRPr="00A4503D">
        <w:rPr>
          <w:rFonts w:cs="Arial"/>
          <w:bCs/>
          <w:szCs w:val="22"/>
          <w:lang w:val="x-none" w:eastAsia="x-none"/>
        </w:rPr>
        <w:t>tímto zavazuje, že k těmto osobním údajům bude přistupovat v souladu se zákonem č.</w:t>
      </w:r>
      <w:r w:rsidR="00B40056">
        <w:rPr>
          <w:rFonts w:cs="Arial"/>
          <w:bCs/>
          <w:szCs w:val="22"/>
          <w:lang w:eastAsia="x-none"/>
        </w:rPr>
        <w:t> </w:t>
      </w:r>
      <w:r w:rsidRPr="00A4503D">
        <w:rPr>
          <w:rFonts w:cs="Arial"/>
          <w:bCs/>
          <w:szCs w:val="22"/>
          <w:lang w:val="x-none" w:eastAsia="x-none"/>
        </w:rPr>
        <w:t>110/2019 Sb. o zpracování osobních údajů a  nařízením Evropského parlamentu a Rady EU 2016/679 („GDPR“).  SPÚ jako správce osobních údajů dle zákona č. 110/2019 Sb. a</w:t>
      </w:r>
      <w:r w:rsidR="00B40056">
        <w:rPr>
          <w:rFonts w:cs="Arial"/>
          <w:bCs/>
          <w:szCs w:val="22"/>
          <w:lang w:eastAsia="x-none"/>
        </w:rPr>
        <w:t> </w:t>
      </w:r>
      <w:r w:rsidRPr="00A4503D">
        <w:rPr>
          <w:rFonts w:cs="Arial"/>
          <w:bCs/>
          <w:szCs w:val="22"/>
          <w:lang w:val="x-none" w:eastAsia="x-none"/>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w:t>
      </w:r>
      <w:r w:rsidR="00B40056">
        <w:rPr>
          <w:rFonts w:cs="Arial"/>
          <w:bCs/>
          <w:szCs w:val="22"/>
          <w:lang w:eastAsia="x-none"/>
        </w:rPr>
        <w:t> </w:t>
      </w:r>
      <w:r w:rsidRPr="00A4503D">
        <w:rPr>
          <w:rFonts w:cs="Arial"/>
          <w:bCs/>
          <w:szCs w:val="22"/>
          <w:lang w:val="x-none" w:eastAsia="x-none"/>
        </w:rPr>
        <w:t>smyslu § 2 písm. s) zákona č. 499/2004 Sb., o archivnictví a spisové službě a o změně některých zákonů, ve znění pozdějších předpisů.</w:t>
      </w:r>
    </w:p>
    <w:p w14:paraId="1729288B" w14:textId="77777777" w:rsidR="00E953AF" w:rsidRPr="00AB5E77" w:rsidRDefault="00E953AF" w:rsidP="00B40056">
      <w:pPr>
        <w:pStyle w:val="TSTextlnkuslovan"/>
        <w:numPr>
          <w:ilvl w:val="1"/>
          <w:numId w:val="6"/>
        </w:numPr>
        <w:spacing w:before="120"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24FCB465" w:rsidR="00A15366" w:rsidRPr="009E330F" w:rsidRDefault="00A15366" w:rsidP="00B40056">
      <w:pPr>
        <w:pStyle w:val="Odstavecseseznamem"/>
        <w:numPr>
          <w:ilvl w:val="1"/>
          <w:numId w:val="6"/>
        </w:numPr>
        <w:spacing w:before="120" w:after="0" w:line="240" w:lineRule="auto"/>
        <w:ind w:left="709" w:hanging="709"/>
        <w:contextualSpacing w:val="0"/>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w:t>
      </w:r>
      <w:r w:rsidR="00B40056">
        <w:rPr>
          <w:rFonts w:cs="Arial"/>
          <w:szCs w:val="22"/>
          <w:lang w:eastAsia="x-none"/>
        </w:rPr>
        <w:t> </w:t>
      </w:r>
      <w:r w:rsidRPr="00AB5E77">
        <w:rPr>
          <w:rFonts w:cs="Arial"/>
          <w:szCs w:val="22"/>
          <w:lang w:val="x-none" w:eastAsia="x-none"/>
        </w:rPr>
        <w:t>o</w:t>
      </w:r>
      <w:r w:rsidR="00B40056">
        <w:rPr>
          <w:rFonts w:cs="Arial"/>
          <w:szCs w:val="22"/>
          <w:lang w:eastAsia="x-none"/>
        </w:rPr>
        <w:t> </w:t>
      </w:r>
      <w:r w:rsidRPr="00AB5E77">
        <w:rPr>
          <w:rFonts w:cs="Arial"/>
          <w:szCs w:val="22"/>
          <w:lang w:val="x-none" w:eastAsia="x-none"/>
        </w:rPr>
        <w:t>registru smluv (zákon o registru smluv)</w:t>
      </w:r>
      <w:r w:rsidR="00321A56">
        <w:rPr>
          <w:rFonts w:cs="Arial"/>
          <w:szCs w:val="22"/>
          <w:lang w:eastAsia="x-none"/>
        </w:rPr>
        <w:t>, ve znění pozdějších předpisů</w:t>
      </w:r>
      <w:r w:rsidR="00323FF4">
        <w:rPr>
          <w:rFonts w:cs="Arial"/>
          <w:szCs w:val="22"/>
          <w:lang w:eastAsia="x-none"/>
        </w:rPr>
        <w:t>,</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w:t>
      </w:r>
      <w:r w:rsidRPr="009E330F">
        <w:rPr>
          <w:rFonts w:cs="Arial"/>
          <w:szCs w:val="22"/>
          <w:lang w:val="x-none" w:eastAsia="x-none"/>
        </w:rPr>
        <w:t>registru smluv k uveřejnění prostřednictvím registru smluv</w:t>
      </w:r>
      <w:r w:rsidRPr="009E330F">
        <w:rPr>
          <w:rFonts w:cs="Arial"/>
          <w:szCs w:val="22"/>
          <w:lang w:eastAsia="x-none"/>
        </w:rPr>
        <w:t xml:space="preserve"> příkazce</w:t>
      </w:r>
      <w:r w:rsidRPr="009E330F">
        <w:rPr>
          <w:rFonts w:cs="Arial"/>
          <w:szCs w:val="22"/>
          <w:lang w:val="x-none" w:eastAsia="x-none"/>
        </w:rPr>
        <w:t>.</w:t>
      </w:r>
    </w:p>
    <w:p w14:paraId="215B37C5" w14:textId="0A9C404E" w:rsidR="00CD5542" w:rsidRPr="009E330F" w:rsidRDefault="00CD5542" w:rsidP="00B40056">
      <w:pPr>
        <w:pStyle w:val="Odstavecseseznamem"/>
        <w:numPr>
          <w:ilvl w:val="1"/>
          <w:numId w:val="6"/>
        </w:numPr>
        <w:spacing w:before="120" w:after="0" w:line="240" w:lineRule="auto"/>
        <w:ind w:left="709" w:hanging="709"/>
        <w:contextualSpacing w:val="0"/>
        <w:jc w:val="both"/>
        <w:rPr>
          <w:rFonts w:cs="Arial"/>
          <w:szCs w:val="22"/>
          <w:lang w:val="x-none" w:eastAsia="x-none"/>
        </w:rPr>
      </w:pPr>
      <w:r w:rsidRPr="009E330F">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9E330F" w:rsidRDefault="00321A56" w:rsidP="00B40056">
      <w:pPr>
        <w:pStyle w:val="Odstavecseseznamem"/>
        <w:numPr>
          <w:ilvl w:val="1"/>
          <w:numId w:val="6"/>
        </w:numPr>
        <w:spacing w:before="120" w:after="0" w:line="240" w:lineRule="auto"/>
        <w:ind w:left="709" w:hanging="709"/>
        <w:contextualSpacing w:val="0"/>
        <w:jc w:val="both"/>
        <w:rPr>
          <w:rFonts w:cs="Arial"/>
          <w:szCs w:val="22"/>
          <w:lang w:val="x-none" w:eastAsia="x-none"/>
        </w:rPr>
      </w:pPr>
      <w:r w:rsidRPr="009E330F">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02537404" w:rsidR="00E953AF" w:rsidRPr="00AB5E77" w:rsidRDefault="00340364" w:rsidP="00B40056">
      <w:pPr>
        <w:pStyle w:val="Odstavecseseznamem"/>
        <w:numPr>
          <w:ilvl w:val="1"/>
          <w:numId w:val="6"/>
        </w:numPr>
        <w:spacing w:before="120" w:after="0" w:line="240" w:lineRule="auto"/>
        <w:ind w:left="709" w:hanging="709"/>
        <w:contextualSpacing w:val="0"/>
        <w:jc w:val="both"/>
        <w:rPr>
          <w:rFonts w:cs="Arial"/>
          <w:szCs w:val="22"/>
        </w:rPr>
      </w:pPr>
      <w:r w:rsidRPr="009E330F">
        <w:rPr>
          <w:rFonts w:cs="Arial"/>
          <w:szCs w:val="22"/>
          <w:lang w:val="x-none" w:eastAsia="x-none"/>
        </w:rPr>
        <w:t>Ustanovení smlouvy je možno měnit nebo zrušit pouze písemnou formou –</w:t>
      </w:r>
      <w:r w:rsidR="00F12D10">
        <w:rPr>
          <w:rFonts w:cs="Arial"/>
          <w:szCs w:val="22"/>
          <w:lang w:eastAsia="x-none"/>
        </w:rPr>
        <w:t xml:space="preserve"> </w:t>
      </w:r>
      <w:r w:rsidRPr="009E330F">
        <w:rPr>
          <w:rFonts w:cs="Arial"/>
          <w:szCs w:val="22"/>
          <w:lang w:val="x-none" w:eastAsia="x-none"/>
        </w:rPr>
        <w:t>dodatku</w:t>
      </w:r>
      <w:r w:rsidRPr="00AB5E77">
        <w:rPr>
          <w:rFonts w:cs="Arial"/>
          <w:szCs w:val="22"/>
          <w:lang w:val="x-none" w:eastAsia="x-none"/>
        </w:rPr>
        <w:t xml:space="preserve">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B40056">
      <w:pPr>
        <w:pStyle w:val="TSTextlnkuslovan"/>
        <w:numPr>
          <w:ilvl w:val="1"/>
          <w:numId w:val="6"/>
        </w:numPr>
        <w:spacing w:before="120"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B40056">
      <w:pPr>
        <w:pStyle w:val="TSTextlnkuslovan"/>
        <w:numPr>
          <w:ilvl w:val="1"/>
          <w:numId w:val="6"/>
        </w:numPr>
        <w:spacing w:before="120"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49399C64" w:rsidR="00F97136" w:rsidRDefault="00F97136" w:rsidP="002E2A71">
      <w:pPr>
        <w:pStyle w:val="TSTextlnkuslovan"/>
        <w:spacing w:after="0" w:line="240" w:lineRule="auto"/>
        <w:jc w:val="both"/>
        <w:rPr>
          <w:rFonts w:cs="Arial"/>
          <w:szCs w:val="22"/>
        </w:rPr>
      </w:pPr>
    </w:p>
    <w:p w14:paraId="42318F94" w14:textId="77777777" w:rsidR="0011111C" w:rsidRPr="00AB5E77" w:rsidRDefault="0011111C" w:rsidP="002E2A71">
      <w:pPr>
        <w:pStyle w:val="TSTextlnkuslovan"/>
        <w:spacing w:after="0" w:line="240" w:lineRule="auto"/>
        <w:jc w:val="both"/>
        <w:rPr>
          <w:rFonts w:cs="Arial"/>
          <w:szCs w:val="22"/>
        </w:rPr>
      </w:pPr>
    </w:p>
    <w:tbl>
      <w:tblPr>
        <w:tblW w:w="0" w:type="auto"/>
        <w:tblInd w:w="-108" w:type="dxa"/>
        <w:tblLook w:val="04A0" w:firstRow="1" w:lastRow="0" w:firstColumn="1" w:lastColumn="0" w:noHBand="0" w:noVBand="1"/>
      </w:tblPr>
      <w:tblGrid>
        <w:gridCol w:w="5103"/>
        <w:gridCol w:w="4531"/>
      </w:tblGrid>
      <w:tr w:rsidR="00F12D10" w:rsidRPr="00584922" w14:paraId="1A606C27" w14:textId="77777777" w:rsidTr="00F12D10">
        <w:tc>
          <w:tcPr>
            <w:tcW w:w="5103" w:type="dxa"/>
            <w:shd w:val="clear" w:color="auto" w:fill="auto"/>
          </w:tcPr>
          <w:p w14:paraId="6EBAA717" w14:textId="77777777" w:rsidR="00F12D10" w:rsidRPr="00584922" w:rsidRDefault="00F12D10" w:rsidP="0082500B">
            <w:pPr>
              <w:pStyle w:val="TSTextlnkuslovan"/>
              <w:rPr>
                <w:rFonts w:cs="Arial"/>
                <w:szCs w:val="22"/>
                <w:lang w:val="cs-CZ" w:eastAsia="cs-CZ"/>
              </w:rPr>
            </w:pPr>
          </w:p>
          <w:p w14:paraId="09A91219" w14:textId="77777777" w:rsidR="00F12D10" w:rsidRPr="00584922" w:rsidRDefault="00F12D10" w:rsidP="0082500B">
            <w:pPr>
              <w:pStyle w:val="TSTextlnkuslovan"/>
              <w:rPr>
                <w:rFonts w:cs="Arial"/>
                <w:szCs w:val="22"/>
                <w:lang w:val="cs-CZ" w:eastAsia="cs-CZ"/>
              </w:rPr>
            </w:pPr>
            <w:r w:rsidRPr="00584922">
              <w:rPr>
                <w:rFonts w:cs="Arial"/>
                <w:szCs w:val="22"/>
                <w:lang w:val="cs-CZ" w:eastAsia="cs-CZ"/>
              </w:rPr>
              <w:t>V</w:t>
            </w:r>
            <w:r>
              <w:rPr>
                <w:rFonts w:cs="Arial"/>
                <w:szCs w:val="22"/>
                <w:lang w:val="cs-CZ" w:eastAsia="cs-CZ"/>
              </w:rPr>
              <w:t xml:space="preserve"> Ostravě</w:t>
            </w:r>
            <w:r w:rsidRPr="00584922">
              <w:rPr>
                <w:rFonts w:cs="Arial"/>
                <w:szCs w:val="22"/>
                <w:lang w:val="cs-CZ" w:eastAsia="cs-CZ"/>
              </w:rPr>
              <w:t xml:space="preserve"> </w:t>
            </w:r>
            <w:proofErr w:type="gramStart"/>
            <w:r w:rsidRPr="00584922">
              <w:rPr>
                <w:rFonts w:cs="Arial"/>
                <w:szCs w:val="22"/>
                <w:lang w:val="cs-CZ" w:eastAsia="cs-CZ"/>
              </w:rPr>
              <w:t>dne  ......................</w:t>
            </w:r>
            <w:proofErr w:type="gramEnd"/>
          </w:p>
        </w:tc>
        <w:tc>
          <w:tcPr>
            <w:tcW w:w="4531" w:type="dxa"/>
            <w:shd w:val="clear" w:color="auto" w:fill="auto"/>
          </w:tcPr>
          <w:p w14:paraId="3627FC8F" w14:textId="77777777" w:rsidR="00F12D10" w:rsidRPr="00584922" w:rsidRDefault="00F12D10" w:rsidP="0082500B">
            <w:pPr>
              <w:pStyle w:val="TSTextlnkuslovan"/>
              <w:rPr>
                <w:rFonts w:cs="Arial"/>
                <w:szCs w:val="22"/>
                <w:lang w:val="cs-CZ" w:eastAsia="cs-CZ"/>
              </w:rPr>
            </w:pPr>
          </w:p>
          <w:p w14:paraId="3710CB9F" w14:textId="2ABFEDBC" w:rsidR="00F12D10" w:rsidRPr="00584922" w:rsidRDefault="00F12D10" w:rsidP="0082500B">
            <w:pPr>
              <w:pStyle w:val="TSTextlnkuslovan"/>
              <w:rPr>
                <w:rFonts w:cs="Arial"/>
                <w:szCs w:val="22"/>
                <w:lang w:val="cs-CZ" w:eastAsia="cs-CZ"/>
              </w:rPr>
            </w:pPr>
            <w:r w:rsidRPr="00584922">
              <w:rPr>
                <w:rFonts w:cs="Arial"/>
                <w:szCs w:val="22"/>
                <w:lang w:val="cs-CZ" w:eastAsia="cs-CZ"/>
              </w:rPr>
              <w:t>V</w:t>
            </w:r>
            <w:r>
              <w:rPr>
                <w:rFonts w:cs="Arial"/>
                <w:szCs w:val="22"/>
                <w:lang w:val="cs-CZ" w:eastAsia="cs-CZ"/>
              </w:rPr>
              <w:t> </w:t>
            </w:r>
            <w:r w:rsidR="00906539">
              <w:rPr>
                <w:rFonts w:cs="Arial"/>
                <w:szCs w:val="22"/>
                <w:lang w:val="cs-CZ" w:eastAsia="cs-CZ"/>
              </w:rPr>
              <w:t>…………….</w:t>
            </w:r>
            <w:r w:rsidRPr="00584922">
              <w:rPr>
                <w:rFonts w:cs="Arial"/>
                <w:szCs w:val="22"/>
                <w:lang w:val="cs-CZ" w:eastAsia="cs-CZ"/>
              </w:rPr>
              <w:t xml:space="preserve"> </w:t>
            </w:r>
            <w:proofErr w:type="gramStart"/>
            <w:r w:rsidRPr="00584922">
              <w:rPr>
                <w:rFonts w:cs="Arial"/>
                <w:szCs w:val="22"/>
                <w:lang w:val="cs-CZ" w:eastAsia="cs-CZ"/>
              </w:rPr>
              <w:t>dne  ......................</w:t>
            </w:r>
            <w:proofErr w:type="gramEnd"/>
          </w:p>
        </w:tc>
      </w:tr>
      <w:tr w:rsidR="00F12D10" w:rsidRPr="00584922" w14:paraId="560BC964" w14:textId="77777777" w:rsidTr="00F12D10">
        <w:tc>
          <w:tcPr>
            <w:tcW w:w="5103" w:type="dxa"/>
            <w:shd w:val="clear" w:color="auto" w:fill="auto"/>
          </w:tcPr>
          <w:p w14:paraId="0021E266" w14:textId="77777777" w:rsidR="00F12D10" w:rsidRPr="00584922" w:rsidRDefault="00F12D10" w:rsidP="0082500B">
            <w:pPr>
              <w:pStyle w:val="TSTextlnkuslovan"/>
              <w:jc w:val="center"/>
              <w:rPr>
                <w:rFonts w:cs="Arial"/>
                <w:szCs w:val="22"/>
                <w:lang w:val="cs-CZ" w:eastAsia="cs-CZ"/>
              </w:rPr>
            </w:pPr>
          </w:p>
        </w:tc>
        <w:tc>
          <w:tcPr>
            <w:tcW w:w="4531" w:type="dxa"/>
            <w:shd w:val="clear" w:color="auto" w:fill="auto"/>
          </w:tcPr>
          <w:p w14:paraId="2EF70872" w14:textId="77777777" w:rsidR="00F12D10" w:rsidRPr="00584922" w:rsidRDefault="00F12D10" w:rsidP="0082500B">
            <w:pPr>
              <w:pStyle w:val="TSTextlnkuslovan"/>
              <w:jc w:val="center"/>
              <w:rPr>
                <w:rFonts w:cs="Arial"/>
                <w:szCs w:val="22"/>
                <w:lang w:val="cs-CZ" w:eastAsia="cs-CZ"/>
              </w:rPr>
            </w:pPr>
          </w:p>
        </w:tc>
      </w:tr>
      <w:tr w:rsidR="00F12D10" w:rsidRPr="00584922" w14:paraId="0DCFAD5E" w14:textId="77777777" w:rsidTr="00F12D10">
        <w:tc>
          <w:tcPr>
            <w:tcW w:w="5103" w:type="dxa"/>
            <w:shd w:val="clear" w:color="auto" w:fill="auto"/>
          </w:tcPr>
          <w:p w14:paraId="0B4C0FD7" w14:textId="77777777" w:rsidR="00F12D10" w:rsidRDefault="00F12D10" w:rsidP="0082500B">
            <w:pPr>
              <w:pStyle w:val="TSTextlnkuslovan"/>
              <w:rPr>
                <w:rFonts w:cs="Arial"/>
                <w:szCs w:val="22"/>
                <w:lang w:val="cs-CZ" w:eastAsia="cs-CZ"/>
              </w:rPr>
            </w:pPr>
          </w:p>
          <w:p w14:paraId="5D719CAB" w14:textId="77777777" w:rsidR="00EE0316" w:rsidRDefault="00EE0316" w:rsidP="0082500B">
            <w:pPr>
              <w:pStyle w:val="TSTextlnkuslovan"/>
              <w:rPr>
                <w:rFonts w:cs="Arial"/>
                <w:szCs w:val="22"/>
                <w:lang w:val="cs-CZ" w:eastAsia="cs-CZ"/>
              </w:rPr>
            </w:pPr>
          </w:p>
          <w:p w14:paraId="1D39F099" w14:textId="0008675A" w:rsidR="00EE0316" w:rsidRPr="00584922" w:rsidRDefault="00EE0316" w:rsidP="0082500B">
            <w:pPr>
              <w:pStyle w:val="TSTextlnkuslovan"/>
              <w:rPr>
                <w:rFonts w:cs="Arial"/>
                <w:szCs w:val="22"/>
                <w:lang w:val="cs-CZ" w:eastAsia="cs-CZ"/>
              </w:rPr>
            </w:pPr>
          </w:p>
        </w:tc>
        <w:tc>
          <w:tcPr>
            <w:tcW w:w="4531" w:type="dxa"/>
            <w:shd w:val="clear" w:color="auto" w:fill="auto"/>
          </w:tcPr>
          <w:p w14:paraId="52CFED4E" w14:textId="77777777" w:rsidR="00F12D10" w:rsidRPr="00584922" w:rsidRDefault="00F12D10" w:rsidP="0082500B">
            <w:pPr>
              <w:pStyle w:val="TSTextlnkuslovan"/>
              <w:jc w:val="center"/>
              <w:rPr>
                <w:rFonts w:cs="Arial"/>
                <w:szCs w:val="22"/>
                <w:lang w:val="cs-CZ" w:eastAsia="cs-CZ"/>
              </w:rPr>
            </w:pPr>
          </w:p>
        </w:tc>
      </w:tr>
      <w:tr w:rsidR="00F12D10" w:rsidRPr="00584922" w14:paraId="2D582F22" w14:textId="77777777" w:rsidTr="00F12D10">
        <w:tc>
          <w:tcPr>
            <w:tcW w:w="5103" w:type="dxa"/>
            <w:shd w:val="clear" w:color="auto" w:fill="auto"/>
          </w:tcPr>
          <w:p w14:paraId="733AB56E" w14:textId="77777777" w:rsidR="00F12D10" w:rsidRPr="00584922" w:rsidRDefault="00F12D10" w:rsidP="0082500B">
            <w:pPr>
              <w:pStyle w:val="TSTextlnkuslovan"/>
              <w:jc w:val="center"/>
              <w:rPr>
                <w:rFonts w:cs="Arial"/>
                <w:szCs w:val="22"/>
                <w:lang w:val="cs-CZ" w:eastAsia="cs-CZ"/>
              </w:rPr>
            </w:pPr>
          </w:p>
        </w:tc>
        <w:tc>
          <w:tcPr>
            <w:tcW w:w="4531" w:type="dxa"/>
            <w:shd w:val="clear" w:color="auto" w:fill="auto"/>
          </w:tcPr>
          <w:p w14:paraId="2E4F2556" w14:textId="77777777" w:rsidR="00F12D10" w:rsidRPr="00584922" w:rsidRDefault="00F12D10" w:rsidP="0082500B">
            <w:pPr>
              <w:pStyle w:val="TSTextlnkuslovan"/>
              <w:jc w:val="center"/>
              <w:rPr>
                <w:rFonts w:cs="Arial"/>
                <w:szCs w:val="22"/>
                <w:lang w:val="cs-CZ" w:eastAsia="cs-CZ"/>
              </w:rPr>
            </w:pPr>
          </w:p>
        </w:tc>
      </w:tr>
      <w:tr w:rsidR="00F12D10" w:rsidRPr="00584922" w14:paraId="4261ECD9" w14:textId="77777777" w:rsidTr="00F12D10">
        <w:tc>
          <w:tcPr>
            <w:tcW w:w="5103" w:type="dxa"/>
            <w:shd w:val="clear" w:color="auto" w:fill="auto"/>
          </w:tcPr>
          <w:p w14:paraId="2B14EB7E" w14:textId="77777777" w:rsidR="00F12D10" w:rsidRPr="00584922" w:rsidRDefault="00F12D10" w:rsidP="0082500B">
            <w:pPr>
              <w:pStyle w:val="TSTextlnkuslovan"/>
              <w:rPr>
                <w:rFonts w:cs="Arial"/>
                <w:szCs w:val="22"/>
                <w:lang w:val="cs-CZ" w:eastAsia="cs-CZ"/>
              </w:rPr>
            </w:pPr>
          </w:p>
        </w:tc>
        <w:tc>
          <w:tcPr>
            <w:tcW w:w="4531" w:type="dxa"/>
            <w:shd w:val="clear" w:color="auto" w:fill="auto"/>
          </w:tcPr>
          <w:p w14:paraId="5C9B06D4" w14:textId="77777777" w:rsidR="00F12D10" w:rsidRPr="00584922" w:rsidRDefault="00F12D10" w:rsidP="0082500B">
            <w:pPr>
              <w:pStyle w:val="TSTextlnkuslovan"/>
              <w:jc w:val="center"/>
              <w:rPr>
                <w:rFonts w:cs="Arial"/>
                <w:szCs w:val="22"/>
                <w:lang w:val="cs-CZ" w:eastAsia="cs-CZ"/>
              </w:rPr>
            </w:pPr>
          </w:p>
        </w:tc>
      </w:tr>
      <w:tr w:rsidR="00F12D10" w:rsidRPr="00584922" w14:paraId="26EC1A76" w14:textId="77777777" w:rsidTr="00F12D10">
        <w:tc>
          <w:tcPr>
            <w:tcW w:w="5103" w:type="dxa"/>
            <w:shd w:val="clear" w:color="auto" w:fill="auto"/>
          </w:tcPr>
          <w:p w14:paraId="41C82802" w14:textId="77777777" w:rsidR="00F12D10" w:rsidRPr="00584922" w:rsidRDefault="00F12D10" w:rsidP="0082500B">
            <w:pPr>
              <w:pStyle w:val="TSTextlnkuslovan"/>
              <w:spacing w:after="0" w:line="240" w:lineRule="auto"/>
              <w:rPr>
                <w:rFonts w:cs="Arial"/>
                <w:szCs w:val="22"/>
                <w:lang w:val="cs-CZ" w:eastAsia="cs-CZ"/>
              </w:rPr>
            </w:pPr>
            <w:r w:rsidRPr="00584922">
              <w:rPr>
                <w:rFonts w:cs="Arial"/>
                <w:szCs w:val="22"/>
                <w:lang w:val="cs-CZ" w:eastAsia="cs-CZ"/>
              </w:rPr>
              <w:t>______________________________</w:t>
            </w:r>
          </w:p>
        </w:tc>
        <w:tc>
          <w:tcPr>
            <w:tcW w:w="4531" w:type="dxa"/>
            <w:shd w:val="clear" w:color="auto" w:fill="auto"/>
          </w:tcPr>
          <w:p w14:paraId="36B3B323" w14:textId="77777777" w:rsidR="00F12D10" w:rsidRPr="00584922" w:rsidRDefault="00F12D10" w:rsidP="0082500B">
            <w:pPr>
              <w:pStyle w:val="TSTextlnkuslovan"/>
              <w:spacing w:after="0" w:line="240" w:lineRule="auto"/>
              <w:rPr>
                <w:rFonts w:cs="Arial"/>
                <w:szCs w:val="22"/>
                <w:lang w:val="cs-CZ" w:eastAsia="cs-CZ"/>
              </w:rPr>
            </w:pPr>
            <w:r w:rsidRPr="00584922">
              <w:rPr>
                <w:rFonts w:cs="Arial"/>
                <w:szCs w:val="22"/>
                <w:lang w:val="cs-CZ" w:eastAsia="cs-CZ"/>
              </w:rPr>
              <w:t>______________________________</w:t>
            </w:r>
          </w:p>
        </w:tc>
      </w:tr>
      <w:tr w:rsidR="00F12D10" w:rsidRPr="00584922" w14:paraId="5B357B96" w14:textId="77777777" w:rsidTr="00F12D10">
        <w:tc>
          <w:tcPr>
            <w:tcW w:w="5103" w:type="dxa"/>
            <w:shd w:val="clear" w:color="auto" w:fill="auto"/>
            <w:vAlign w:val="center"/>
          </w:tcPr>
          <w:p w14:paraId="4ABFE50D" w14:textId="77777777" w:rsidR="00F12D10" w:rsidRPr="00584922" w:rsidRDefault="00F12D10" w:rsidP="0082500B">
            <w:pPr>
              <w:pStyle w:val="TSTextlnkuslovan"/>
              <w:spacing w:after="0" w:line="240" w:lineRule="auto"/>
              <w:rPr>
                <w:rFonts w:cs="Arial"/>
                <w:szCs w:val="22"/>
                <w:lang w:val="cs-CZ" w:eastAsia="cs-CZ"/>
              </w:rPr>
            </w:pPr>
            <w:r w:rsidRPr="00584922">
              <w:rPr>
                <w:rFonts w:cs="Arial"/>
                <w:szCs w:val="22"/>
                <w:lang w:val="cs-CZ" w:eastAsia="cs-CZ"/>
              </w:rPr>
              <w:t>(příkazce)</w:t>
            </w:r>
          </w:p>
        </w:tc>
        <w:tc>
          <w:tcPr>
            <w:tcW w:w="4531" w:type="dxa"/>
            <w:shd w:val="clear" w:color="auto" w:fill="auto"/>
            <w:vAlign w:val="center"/>
          </w:tcPr>
          <w:p w14:paraId="3EC308CD" w14:textId="77777777" w:rsidR="00F12D10" w:rsidRPr="00584922" w:rsidRDefault="00F12D10" w:rsidP="0082500B">
            <w:pPr>
              <w:pStyle w:val="TSTextlnkuslovan"/>
              <w:spacing w:after="0" w:line="240" w:lineRule="auto"/>
              <w:rPr>
                <w:rFonts w:cs="Arial"/>
                <w:szCs w:val="22"/>
                <w:lang w:val="cs-CZ" w:eastAsia="cs-CZ"/>
              </w:rPr>
            </w:pPr>
            <w:r w:rsidRPr="00584922">
              <w:rPr>
                <w:rFonts w:cs="Arial"/>
                <w:szCs w:val="22"/>
                <w:lang w:val="cs-CZ" w:eastAsia="cs-CZ"/>
              </w:rPr>
              <w:t>(příkazník)</w:t>
            </w:r>
          </w:p>
        </w:tc>
      </w:tr>
      <w:tr w:rsidR="00F12D10" w:rsidRPr="00584922" w14:paraId="2DC8729C" w14:textId="77777777" w:rsidTr="00F12D10">
        <w:tc>
          <w:tcPr>
            <w:tcW w:w="5103" w:type="dxa"/>
            <w:shd w:val="clear" w:color="auto" w:fill="auto"/>
            <w:vAlign w:val="center"/>
          </w:tcPr>
          <w:p w14:paraId="2DD2FE8A" w14:textId="77777777" w:rsidR="00F12D10" w:rsidRPr="00584922" w:rsidRDefault="00F12D10" w:rsidP="0082500B">
            <w:pPr>
              <w:pStyle w:val="TSTextlnkuslovan"/>
              <w:spacing w:after="0" w:line="240" w:lineRule="auto"/>
              <w:rPr>
                <w:rFonts w:cs="Arial"/>
                <w:szCs w:val="22"/>
                <w:lang w:val="cs-CZ" w:eastAsia="cs-CZ"/>
              </w:rPr>
            </w:pPr>
            <w:r w:rsidRPr="009334DF">
              <w:rPr>
                <w:rFonts w:cs="Arial"/>
                <w:b/>
                <w:szCs w:val="22"/>
                <w:lang w:val="cs-CZ" w:eastAsia="cs-CZ"/>
              </w:rPr>
              <w:t>Mgr. Dana Lišková</w:t>
            </w:r>
            <w:r>
              <w:rPr>
                <w:rFonts w:cs="Arial"/>
                <w:szCs w:val="22"/>
                <w:lang w:val="cs-CZ" w:eastAsia="cs-CZ"/>
              </w:rPr>
              <w:t xml:space="preserve">, ředitelka </w:t>
            </w:r>
            <w:r w:rsidRPr="0014469A">
              <w:rPr>
                <w:rFonts w:cs="Arial"/>
              </w:rPr>
              <w:t>Krajského pozemkového úřadu pro Moravskoslezský kraj</w:t>
            </w:r>
          </w:p>
        </w:tc>
        <w:tc>
          <w:tcPr>
            <w:tcW w:w="4531" w:type="dxa"/>
            <w:shd w:val="clear" w:color="auto" w:fill="auto"/>
            <w:vAlign w:val="center"/>
          </w:tcPr>
          <w:p w14:paraId="127BADD5" w14:textId="77777777" w:rsidR="00F12D10" w:rsidRPr="00584922" w:rsidRDefault="00F12D10" w:rsidP="0082500B">
            <w:pPr>
              <w:pStyle w:val="TSTextlnkuslovan"/>
              <w:spacing w:after="0" w:line="240" w:lineRule="auto"/>
              <w:jc w:val="center"/>
              <w:rPr>
                <w:rFonts w:cs="Arial"/>
                <w:szCs w:val="22"/>
                <w:lang w:val="cs-CZ" w:eastAsia="cs-CZ"/>
              </w:rPr>
            </w:pPr>
          </w:p>
        </w:tc>
      </w:tr>
    </w:tbl>
    <w:p w14:paraId="23D99B3A" w14:textId="77777777" w:rsidR="00F93EF6" w:rsidRPr="00AB5E77" w:rsidRDefault="00F93EF6" w:rsidP="00BC74A3">
      <w:pPr>
        <w:suppressAutoHyphens/>
        <w:rPr>
          <w:rFonts w:cs="Arial"/>
          <w:szCs w:val="22"/>
        </w:rPr>
      </w:pPr>
    </w:p>
    <w:sectPr w:rsidR="00F93EF6" w:rsidRPr="00AB5E77" w:rsidSect="0076474A">
      <w:headerReference w:type="default" r:id="rId16"/>
      <w:footerReference w:type="even" r:id="rId17"/>
      <w:footerReference w:type="default" r:id="rId18"/>
      <w:headerReference w:type="first" r:id="rId19"/>
      <w:footerReference w:type="first" r:id="rId20"/>
      <w:pgSz w:w="11906" w:h="16838" w:code="9"/>
      <w:pgMar w:top="1418" w:right="1134" w:bottom="1134"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2446" w14:textId="77777777" w:rsidR="00810859" w:rsidRDefault="00810859">
      <w:r>
        <w:separator/>
      </w:r>
    </w:p>
  </w:endnote>
  <w:endnote w:type="continuationSeparator" w:id="0">
    <w:p w14:paraId="1BE15267" w14:textId="77777777" w:rsidR="00810859" w:rsidRDefault="00810859">
      <w:r>
        <w:continuationSeparator/>
      </w:r>
    </w:p>
  </w:endnote>
  <w:endnote w:type="continuationNotice" w:id="1">
    <w:p w14:paraId="0E6AED68" w14:textId="77777777" w:rsidR="00810859" w:rsidRDefault="00810859"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Pr="0011111C" w:rsidRDefault="00BD5F98" w:rsidP="00153C24">
    <w:pPr>
      <w:pStyle w:val="Zpat"/>
      <w:framePr w:wrap="around" w:vAnchor="text" w:hAnchor="margin" w:xAlign="center" w:y="1"/>
      <w:rPr>
        <w:rStyle w:val="slostrnky"/>
        <w:sz w:val="18"/>
        <w:szCs w:val="18"/>
      </w:rPr>
    </w:pPr>
    <w:r w:rsidRPr="0011111C">
      <w:rPr>
        <w:rStyle w:val="slostrnky"/>
        <w:sz w:val="18"/>
        <w:szCs w:val="18"/>
      </w:rPr>
      <w:fldChar w:fldCharType="begin"/>
    </w:r>
    <w:r w:rsidRPr="0011111C">
      <w:rPr>
        <w:rStyle w:val="slostrnky"/>
        <w:sz w:val="18"/>
        <w:szCs w:val="18"/>
      </w:rPr>
      <w:instrText xml:space="preserve">PAGE  </w:instrText>
    </w:r>
    <w:r w:rsidRPr="0011111C">
      <w:rPr>
        <w:rStyle w:val="slostrnky"/>
        <w:sz w:val="18"/>
        <w:szCs w:val="18"/>
      </w:rPr>
      <w:fldChar w:fldCharType="separate"/>
    </w:r>
    <w:r w:rsidR="00CD5542" w:rsidRPr="0011111C">
      <w:rPr>
        <w:rStyle w:val="slostrnky"/>
        <w:noProof/>
        <w:sz w:val="18"/>
        <w:szCs w:val="18"/>
      </w:rPr>
      <w:t>- 6 -</w:t>
    </w:r>
    <w:r w:rsidRPr="0011111C">
      <w:rPr>
        <w:rStyle w:val="slostrnky"/>
        <w:sz w:val="18"/>
        <w:szCs w:val="18"/>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2B692225" w:rsidR="00BD5F98" w:rsidRPr="00953D3E" w:rsidRDefault="00F12268" w:rsidP="0011111C">
    <w:pPr>
      <w:pStyle w:val="Zpat"/>
      <w:tabs>
        <w:tab w:val="left" w:pos="5276"/>
        <w:tab w:val="right" w:pos="9637"/>
      </w:tabs>
      <w:jc w:val="center"/>
      <w:rPr>
        <w:sz w:val="20"/>
        <w:szCs w:val="20"/>
      </w:rPr>
    </w:pPr>
    <w:r w:rsidRPr="00953D3E">
      <w:rPr>
        <w:sz w:val="20"/>
        <w:szCs w:val="20"/>
      </w:rPr>
      <w:t>-1-</w:t>
    </w:r>
    <w:r w:rsidRPr="00953D3E">
      <w:rPr>
        <w:noProof/>
        <w:sz w:val="20"/>
        <w:szCs w:val="20"/>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F1C3" w14:textId="77777777" w:rsidR="00810859" w:rsidRDefault="00810859">
      <w:r>
        <w:separator/>
      </w:r>
    </w:p>
  </w:footnote>
  <w:footnote w:type="continuationSeparator" w:id="0">
    <w:p w14:paraId="240687C1" w14:textId="77777777" w:rsidR="00810859" w:rsidRDefault="00810859">
      <w:r>
        <w:continuationSeparator/>
      </w:r>
    </w:p>
  </w:footnote>
  <w:footnote w:type="continuationNotice" w:id="1">
    <w:p w14:paraId="7FBA7A12" w14:textId="77777777" w:rsidR="00810859" w:rsidRDefault="00810859"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Pr="005B004E" w:rsidRDefault="00BD5F98" w:rsidP="00FA1989">
    <w:pPr>
      <w:pStyle w:val="Zhlav"/>
      <w:spacing w:after="0" w:line="240" w:lineRule="auto"/>
      <w:jc w:val="right"/>
      <w:rPr>
        <w:rFonts w:cs="Arial"/>
        <w:sz w:val="18"/>
        <w:szCs w:val="18"/>
      </w:rPr>
    </w:pPr>
    <w:r w:rsidRPr="005B004E">
      <w:rPr>
        <w:rFonts w:cs="Arial"/>
        <w:sz w:val="18"/>
        <w:szCs w:val="18"/>
      </w:rPr>
      <w:t xml:space="preserve">                                                                                              Číslo smlouvy objednatele:</w:t>
    </w:r>
  </w:p>
  <w:p w14:paraId="415FF585" w14:textId="23635FBD" w:rsidR="00BD5F98" w:rsidRPr="005B004E" w:rsidRDefault="00BD5F98" w:rsidP="0011111C">
    <w:pPr>
      <w:pStyle w:val="Zhlav"/>
      <w:spacing w:after="0" w:line="240" w:lineRule="auto"/>
      <w:jc w:val="right"/>
      <w:rPr>
        <w:rFonts w:cs="Arial"/>
        <w:sz w:val="18"/>
        <w:szCs w:val="18"/>
      </w:rPr>
    </w:pPr>
    <w:r w:rsidRPr="005B004E">
      <w:rPr>
        <w:rFonts w:cs="Arial"/>
        <w:sz w:val="18"/>
        <w:szCs w:val="18"/>
      </w:rPr>
      <w:t xml:space="preserve">                                                                                              Číslo </w:t>
    </w:r>
    <w:proofErr w:type="gramStart"/>
    <w:r w:rsidRPr="005B004E">
      <w:rPr>
        <w:rFonts w:cs="Arial"/>
        <w:sz w:val="18"/>
        <w:szCs w:val="18"/>
      </w:rPr>
      <w:t>smlouvy  zhotovitele</w:t>
    </w:r>
    <w:proofErr w:type="gramEnd"/>
    <w:r w:rsidRPr="005B004E">
      <w:rPr>
        <w:rFonts w:cs="Arial"/>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BDD3" w14:textId="0898CD8D" w:rsidR="00020258" w:rsidRPr="00953D3E" w:rsidRDefault="002C2A72" w:rsidP="002C2A72">
    <w:pPr>
      <w:pStyle w:val="Zhlav"/>
      <w:tabs>
        <w:tab w:val="clear" w:pos="4536"/>
        <w:tab w:val="clear" w:pos="9072"/>
        <w:tab w:val="left" w:pos="6237"/>
      </w:tabs>
      <w:spacing w:after="0" w:line="240" w:lineRule="auto"/>
      <w:rPr>
        <w:rFonts w:cs="Arial"/>
        <w:sz w:val="18"/>
        <w:szCs w:val="18"/>
      </w:rPr>
    </w:pPr>
    <w:r>
      <w:rPr>
        <w:rFonts w:cs="Arial"/>
        <w:sz w:val="18"/>
        <w:szCs w:val="18"/>
      </w:rPr>
      <w:tab/>
    </w:r>
    <w:r w:rsidR="00020258" w:rsidRPr="00953D3E">
      <w:rPr>
        <w:rFonts w:cs="Arial"/>
        <w:sz w:val="18"/>
        <w:szCs w:val="18"/>
      </w:rPr>
      <w:t xml:space="preserve">Číslo smlouvy </w:t>
    </w:r>
    <w:r>
      <w:rPr>
        <w:rFonts w:cs="Arial"/>
        <w:sz w:val="18"/>
        <w:szCs w:val="18"/>
      </w:rPr>
      <w:t>příkazce</w:t>
    </w:r>
    <w:r w:rsidR="00020258" w:rsidRPr="00953D3E">
      <w:rPr>
        <w:rFonts w:cs="Arial"/>
        <w:sz w:val="18"/>
        <w:szCs w:val="18"/>
      </w:rPr>
      <w:t>:</w:t>
    </w:r>
  </w:p>
  <w:p w14:paraId="132C4447" w14:textId="691255F0" w:rsidR="00F12268" w:rsidRPr="00953D3E" w:rsidRDefault="002C2A72" w:rsidP="002C2A72">
    <w:pPr>
      <w:pStyle w:val="Zhlav"/>
      <w:tabs>
        <w:tab w:val="clear" w:pos="4536"/>
        <w:tab w:val="clear" w:pos="9072"/>
        <w:tab w:val="left" w:pos="6237"/>
      </w:tabs>
      <w:spacing w:after="0" w:line="240" w:lineRule="auto"/>
      <w:rPr>
        <w:sz w:val="18"/>
        <w:szCs w:val="18"/>
      </w:rPr>
    </w:pPr>
    <w:r>
      <w:rPr>
        <w:rFonts w:cs="Arial"/>
        <w:sz w:val="18"/>
        <w:szCs w:val="18"/>
      </w:rPr>
      <w:tab/>
    </w:r>
    <w:r w:rsidR="00020258" w:rsidRPr="00953D3E">
      <w:rPr>
        <w:rFonts w:cs="Arial"/>
        <w:sz w:val="18"/>
        <w:szCs w:val="18"/>
      </w:rPr>
      <w:t xml:space="preserve">Číslo smlouvy </w:t>
    </w:r>
    <w:r>
      <w:rPr>
        <w:rFonts w:cs="Arial"/>
        <w:sz w:val="18"/>
        <w:szCs w:val="18"/>
      </w:rPr>
      <w:t>příkazníka</w:t>
    </w:r>
    <w:r w:rsidR="00020258" w:rsidRPr="00953D3E">
      <w:rPr>
        <w:rFonts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395D56FB"/>
    <w:multiLevelType w:val="hybridMultilevel"/>
    <w:tmpl w:val="64AA5178"/>
    <w:lvl w:ilvl="0" w:tplc="1DBABB4E">
      <w:start w:val="1"/>
      <w:numFmt w:val="bullet"/>
      <w:lvlText w:val="-"/>
      <w:lvlJc w:val="left"/>
      <w:pPr>
        <w:ind w:left="1457" w:hanging="360"/>
      </w:pPr>
      <w:rPr>
        <w:rFonts w:ascii="Arial" w:hAnsi="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1" w15:restartNumberingAfterBreak="0">
    <w:nsid w:val="5E6D3AE8"/>
    <w:multiLevelType w:val="multilevel"/>
    <w:tmpl w:val="DEDC42CC"/>
    <w:lvl w:ilvl="0">
      <w:start w:val="1"/>
      <w:numFmt w:val="upperRoman"/>
      <w:suff w:val="nothing"/>
      <w:lvlText w:val="Čl. %1"/>
      <w:lvlJc w:val="left"/>
      <w:pPr>
        <w:ind w:left="4679" w:firstLine="0"/>
      </w:pPr>
      <w:rPr>
        <w:rFonts w:ascii="Arial" w:hAnsi="Arial" w:cs="Arial"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1"/>
  </w:num>
  <w:num w:numId="3">
    <w:abstractNumId w:val="14"/>
  </w:num>
  <w:num w:numId="4">
    <w:abstractNumId w:val="3"/>
  </w:num>
  <w:num w:numId="5">
    <w:abstractNumId w:val="2"/>
  </w:num>
  <w:num w:numId="6">
    <w:abstractNumId w:val="1"/>
  </w:num>
  <w:num w:numId="7">
    <w:abstractNumId w:val="4"/>
  </w:num>
  <w:num w:numId="8">
    <w:abstractNumId w:val="8"/>
  </w:num>
  <w:num w:numId="9">
    <w:abstractNumId w:val="5"/>
  </w:num>
  <w:num w:numId="10">
    <w:abstractNumId w:val="9"/>
  </w:num>
  <w:num w:numId="11">
    <w:abstractNumId w:val="12"/>
  </w:num>
  <w:num w:numId="12">
    <w:abstractNumId w:val="10"/>
  </w:num>
  <w:num w:numId="13">
    <w:abstractNumId w:val="13"/>
  </w:num>
  <w:num w:numId="14">
    <w:abstractNumId w:val="6"/>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3D93"/>
    <w:rsid w:val="000173B2"/>
    <w:rsid w:val="00020258"/>
    <w:rsid w:val="00020E7B"/>
    <w:rsid w:val="00021E94"/>
    <w:rsid w:val="0002583F"/>
    <w:rsid w:val="00027296"/>
    <w:rsid w:val="000340F5"/>
    <w:rsid w:val="00045036"/>
    <w:rsid w:val="000459D8"/>
    <w:rsid w:val="00047047"/>
    <w:rsid w:val="00053E0D"/>
    <w:rsid w:val="00054B4E"/>
    <w:rsid w:val="00060AD2"/>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5BEB"/>
    <w:rsid w:val="000D6871"/>
    <w:rsid w:val="000E4091"/>
    <w:rsid w:val="000F5AA6"/>
    <w:rsid w:val="0011111C"/>
    <w:rsid w:val="001132C5"/>
    <w:rsid w:val="00113E3C"/>
    <w:rsid w:val="001176E9"/>
    <w:rsid w:val="00122FA3"/>
    <w:rsid w:val="0012440B"/>
    <w:rsid w:val="00126D4D"/>
    <w:rsid w:val="00132779"/>
    <w:rsid w:val="00132907"/>
    <w:rsid w:val="00140327"/>
    <w:rsid w:val="00140E04"/>
    <w:rsid w:val="001453EF"/>
    <w:rsid w:val="00145815"/>
    <w:rsid w:val="00152CB4"/>
    <w:rsid w:val="00152DB7"/>
    <w:rsid w:val="00153C24"/>
    <w:rsid w:val="00156400"/>
    <w:rsid w:val="00165A6A"/>
    <w:rsid w:val="0016642A"/>
    <w:rsid w:val="00172F6A"/>
    <w:rsid w:val="00174B38"/>
    <w:rsid w:val="00174DF9"/>
    <w:rsid w:val="00181B49"/>
    <w:rsid w:val="00185973"/>
    <w:rsid w:val="00187A92"/>
    <w:rsid w:val="00192378"/>
    <w:rsid w:val="00195863"/>
    <w:rsid w:val="001A107A"/>
    <w:rsid w:val="001A2707"/>
    <w:rsid w:val="001A3543"/>
    <w:rsid w:val="001A3AEC"/>
    <w:rsid w:val="001A3EE9"/>
    <w:rsid w:val="001A7A91"/>
    <w:rsid w:val="001B35BF"/>
    <w:rsid w:val="001C0E86"/>
    <w:rsid w:val="001C21DD"/>
    <w:rsid w:val="001D15F5"/>
    <w:rsid w:val="001D76E5"/>
    <w:rsid w:val="001D7A68"/>
    <w:rsid w:val="001E1CC6"/>
    <w:rsid w:val="001E683E"/>
    <w:rsid w:val="001F3AAD"/>
    <w:rsid w:val="00201419"/>
    <w:rsid w:val="0020275D"/>
    <w:rsid w:val="00206DB7"/>
    <w:rsid w:val="00210DA5"/>
    <w:rsid w:val="00210FE4"/>
    <w:rsid w:val="00211D36"/>
    <w:rsid w:val="00224EC3"/>
    <w:rsid w:val="00226FBE"/>
    <w:rsid w:val="00236DD9"/>
    <w:rsid w:val="00240148"/>
    <w:rsid w:val="002404F4"/>
    <w:rsid w:val="00245494"/>
    <w:rsid w:val="00251720"/>
    <w:rsid w:val="002525A6"/>
    <w:rsid w:val="00261C79"/>
    <w:rsid w:val="00265D96"/>
    <w:rsid w:val="00266931"/>
    <w:rsid w:val="00276070"/>
    <w:rsid w:val="00281445"/>
    <w:rsid w:val="002843A0"/>
    <w:rsid w:val="00287FE5"/>
    <w:rsid w:val="00291408"/>
    <w:rsid w:val="002915A3"/>
    <w:rsid w:val="002950F6"/>
    <w:rsid w:val="002A004A"/>
    <w:rsid w:val="002A7222"/>
    <w:rsid w:val="002C1066"/>
    <w:rsid w:val="002C2A72"/>
    <w:rsid w:val="002C7321"/>
    <w:rsid w:val="002D3C9B"/>
    <w:rsid w:val="002E2A71"/>
    <w:rsid w:val="002F4B53"/>
    <w:rsid w:val="00313FD3"/>
    <w:rsid w:val="003162F4"/>
    <w:rsid w:val="0032124E"/>
    <w:rsid w:val="00321A56"/>
    <w:rsid w:val="00323FF4"/>
    <w:rsid w:val="0032708A"/>
    <w:rsid w:val="00327908"/>
    <w:rsid w:val="00336995"/>
    <w:rsid w:val="00340364"/>
    <w:rsid w:val="00345E6E"/>
    <w:rsid w:val="00351244"/>
    <w:rsid w:val="0035592D"/>
    <w:rsid w:val="003705AB"/>
    <w:rsid w:val="00372347"/>
    <w:rsid w:val="003874AE"/>
    <w:rsid w:val="00394FE0"/>
    <w:rsid w:val="00396BFB"/>
    <w:rsid w:val="003B090C"/>
    <w:rsid w:val="003B2FA1"/>
    <w:rsid w:val="003B7525"/>
    <w:rsid w:val="003B7737"/>
    <w:rsid w:val="003C11A2"/>
    <w:rsid w:val="003C4754"/>
    <w:rsid w:val="003C5182"/>
    <w:rsid w:val="003D2FE3"/>
    <w:rsid w:val="003D34EC"/>
    <w:rsid w:val="003D7BFB"/>
    <w:rsid w:val="003E2F91"/>
    <w:rsid w:val="003E52B0"/>
    <w:rsid w:val="003F6474"/>
    <w:rsid w:val="003F6DF1"/>
    <w:rsid w:val="0042691B"/>
    <w:rsid w:val="00431933"/>
    <w:rsid w:val="00450C7A"/>
    <w:rsid w:val="0045287D"/>
    <w:rsid w:val="00462B48"/>
    <w:rsid w:val="00463A15"/>
    <w:rsid w:val="00466D89"/>
    <w:rsid w:val="00467CFD"/>
    <w:rsid w:val="004733E4"/>
    <w:rsid w:val="00480C56"/>
    <w:rsid w:val="00490719"/>
    <w:rsid w:val="00492142"/>
    <w:rsid w:val="00494C78"/>
    <w:rsid w:val="004959C7"/>
    <w:rsid w:val="004B0FAE"/>
    <w:rsid w:val="004B33EF"/>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30661"/>
    <w:rsid w:val="00557B4E"/>
    <w:rsid w:val="00560397"/>
    <w:rsid w:val="005607C3"/>
    <w:rsid w:val="0056118D"/>
    <w:rsid w:val="005642D6"/>
    <w:rsid w:val="0057161A"/>
    <w:rsid w:val="005759B2"/>
    <w:rsid w:val="005832C4"/>
    <w:rsid w:val="005837AC"/>
    <w:rsid w:val="00585E82"/>
    <w:rsid w:val="00585F0F"/>
    <w:rsid w:val="00587230"/>
    <w:rsid w:val="0059084D"/>
    <w:rsid w:val="00592662"/>
    <w:rsid w:val="005954FC"/>
    <w:rsid w:val="005A0B22"/>
    <w:rsid w:val="005A1D18"/>
    <w:rsid w:val="005A378C"/>
    <w:rsid w:val="005A62DD"/>
    <w:rsid w:val="005A630D"/>
    <w:rsid w:val="005A6AB3"/>
    <w:rsid w:val="005B004E"/>
    <w:rsid w:val="005C0B3B"/>
    <w:rsid w:val="005C3756"/>
    <w:rsid w:val="005C6F64"/>
    <w:rsid w:val="005D1993"/>
    <w:rsid w:val="005D63CC"/>
    <w:rsid w:val="005E3710"/>
    <w:rsid w:val="005E4431"/>
    <w:rsid w:val="005E6897"/>
    <w:rsid w:val="006050C3"/>
    <w:rsid w:val="00607D91"/>
    <w:rsid w:val="0061253B"/>
    <w:rsid w:val="00613531"/>
    <w:rsid w:val="00620D85"/>
    <w:rsid w:val="00635C83"/>
    <w:rsid w:val="00636571"/>
    <w:rsid w:val="006419E9"/>
    <w:rsid w:val="00644655"/>
    <w:rsid w:val="00645345"/>
    <w:rsid w:val="00646575"/>
    <w:rsid w:val="00651D15"/>
    <w:rsid w:val="006525B4"/>
    <w:rsid w:val="00656207"/>
    <w:rsid w:val="0066453C"/>
    <w:rsid w:val="00667832"/>
    <w:rsid w:val="006713F5"/>
    <w:rsid w:val="00674DD2"/>
    <w:rsid w:val="00676B88"/>
    <w:rsid w:val="006846E6"/>
    <w:rsid w:val="00687E02"/>
    <w:rsid w:val="0069099C"/>
    <w:rsid w:val="00691542"/>
    <w:rsid w:val="006A7A57"/>
    <w:rsid w:val="006B2005"/>
    <w:rsid w:val="006B535F"/>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152B7"/>
    <w:rsid w:val="00722A7E"/>
    <w:rsid w:val="0073129E"/>
    <w:rsid w:val="007330F2"/>
    <w:rsid w:val="00734660"/>
    <w:rsid w:val="00742583"/>
    <w:rsid w:val="00743647"/>
    <w:rsid w:val="007501F8"/>
    <w:rsid w:val="00752C0E"/>
    <w:rsid w:val="00756206"/>
    <w:rsid w:val="00756BA0"/>
    <w:rsid w:val="0076474A"/>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7F4859"/>
    <w:rsid w:val="007F7A6F"/>
    <w:rsid w:val="00802B23"/>
    <w:rsid w:val="00803B5D"/>
    <w:rsid w:val="00810859"/>
    <w:rsid w:val="0081548B"/>
    <w:rsid w:val="00815857"/>
    <w:rsid w:val="00817E4D"/>
    <w:rsid w:val="00827500"/>
    <w:rsid w:val="008328BB"/>
    <w:rsid w:val="00832B62"/>
    <w:rsid w:val="00833FF2"/>
    <w:rsid w:val="00840645"/>
    <w:rsid w:val="00843371"/>
    <w:rsid w:val="008462A5"/>
    <w:rsid w:val="00851D31"/>
    <w:rsid w:val="0085245C"/>
    <w:rsid w:val="008528C3"/>
    <w:rsid w:val="00853C3D"/>
    <w:rsid w:val="00856326"/>
    <w:rsid w:val="008606A0"/>
    <w:rsid w:val="008633FF"/>
    <w:rsid w:val="00863E73"/>
    <w:rsid w:val="0086469A"/>
    <w:rsid w:val="00864FA3"/>
    <w:rsid w:val="00866EC1"/>
    <w:rsid w:val="0087211B"/>
    <w:rsid w:val="00874DA4"/>
    <w:rsid w:val="00876156"/>
    <w:rsid w:val="008776AC"/>
    <w:rsid w:val="00882825"/>
    <w:rsid w:val="00884F5F"/>
    <w:rsid w:val="00886153"/>
    <w:rsid w:val="00892C45"/>
    <w:rsid w:val="008936D0"/>
    <w:rsid w:val="00894233"/>
    <w:rsid w:val="008A0637"/>
    <w:rsid w:val="008A0D73"/>
    <w:rsid w:val="008A610F"/>
    <w:rsid w:val="008A7ED1"/>
    <w:rsid w:val="008B077E"/>
    <w:rsid w:val="008B1CBF"/>
    <w:rsid w:val="008B64C6"/>
    <w:rsid w:val="008C2BDB"/>
    <w:rsid w:val="008C7D5D"/>
    <w:rsid w:val="008D481C"/>
    <w:rsid w:val="008E0E6A"/>
    <w:rsid w:val="008E3C1A"/>
    <w:rsid w:val="008E47E7"/>
    <w:rsid w:val="008E4EF3"/>
    <w:rsid w:val="008F1EE1"/>
    <w:rsid w:val="008F712D"/>
    <w:rsid w:val="009015C6"/>
    <w:rsid w:val="00901693"/>
    <w:rsid w:val="00906539"/>
    <w:rsid w:val="00911389"/>
    <w:rsid w:val="00912085"/>
    <w:rsid w:val="00912AC3"/>
    <w:rsid w:val="00917006"/>
    <w:rsid w:val="00933106"/>
    <w:rsid w:val="00935DBE"/>
    <w:rsid w:val="0093609D"/>
    <w:rsid w:val="0093689C"/>
    <w:rsid w:val="009374FA"/>
    <w:rsid w:val="00942EC4"/>
    <w:rsid w:val="00942EEA"/>
    <w:rsid w:val="0094504C"/>
    <w:rsid w:val="00945748"/>
    <w:rsid w:val="00953D3E"/>
    <w:rsid w:val="0096051C"/>
    <w:rsid w:val="00961CCA"/>
    <w:rsid w:val="00965CD3"/>
    <w:rsid w:val="0096683C"/>
    <w:rsid w:val="00971E90"/>
    <w:rsid w:val="00982EA7"/>
    <w:rsid w:val="00996684"/>
    <w:rsid w:val="009A26DB"/>
    <w:rsid w:val="009A4674"/>
    <w:rsid w:val="009C0F13"/>
    <w:rsid w:val="009C7D52"/>
    <w:rsid w:val="009D0CA1"/>
    <w:rsid w:val="009D18C4"/>
    <w:rsid w:val="009E2D60"/>
    <w:rsid w:val="009E330F"/>
    <w:rsid w:val="009E5ABA"/>
    <w:rsid w:val="009F4FCB"/>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76031"/>
    <w:rsid w:val="00A83490"/>
    <w:rsid w:val="00A845E6"/>
    <w:rsid w:val="00A90795"/>
    <w:rsid w:val="00A9284A"/>
    <w:rsid w:val="00A92A21"/>
    <w:rsid w:val="00AA1709"/>
    <w:rsid w:val="00AA27DC"/>
    <w:rsid w:val="00AA526E"/>
    <w:rsid w:val="00AA6062"/>
    <w:rsid w:val="00AB54A1"/>
    <w:rsid w:val="00AB5E77"/>
    <w:rsid w:val="00AB6E5A"/>
    <w:rsid w:val="00AD046D"/>
    <w:rsid w:val="00AD16D0"/>
    <w:rsid w:val="00AD2E24"/>
    <w:rsid w:val="00AE080E"/>
    <w:rsid w:val="00AE39F5"/>
    <w:rsid w:val="00B014CC"/>
    <w:rsid w:val="00B03F09"/>
    <w:rsid w:val="00B10BC7"/>
    <w:rsid w:val="00B13B72"/>
    <w:rsid w:val="00B14953"/>
    <w:rsid w:val="00B1525F"/>
    <w:rsid w:val="00B221C5"/>
    <w:rsid w:val="00B2770D"/>
    <w:rsid w:val="00B320A4"/>
    <w:rsid w:val="00B37395"/>
    <w:rsid w:val="00B40056"/>
    <w:rsid w:val="00B5063A"/>
    <w:rsid w:val="00B648C5"/>
    <w:rsid w:val="00B65120"/>
    <w:rsid w:val="00B70F39"/>
    <w:rsid w:val="00B7148B"/>
    <w:rsid w:val="00B71945"/>
    <w:rsid w:val="00B7541E"/>
    <w:rsid w:val="00B75C5C"/>
    <w:rsid w:val="00B7689F"/>
    <w:rsid w:val="00B84338"/>
    <w:rsid w:val="00B85B18"/>
    <w:rsid w:val="00B877A1"/>
    <w:rsid w:val="00B87A18"/>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09B8"/>
    <w:rsid w:val="00C81135"/>
    <w:rsid w:val="00C82269"/>
    <w:rsid w:val="00C85DD3"/>
    <w:rsid w:val="00C91072"/>
    <w:rsid w:val="00CA368D"/>
    <w:rsid w:val="00CB202A"/>
    <w:rsid w:val="00CB478C"/>
    <w:rsid w:val="00CB4CF4"/>
    <w:rsid w:val="00CC35C5"/>
    <w:rsid w:val="00CC638F"/>
    <w:rsid w:val="00CC7C3B"/>
    <w:rsid w:val="00CD5542"/>
    <w:rsid w:val="00CF194B"/>
    <w:rsid w:val="00CF41B2"/>
    <w:rsid w:val="00CF6B41"/>
    <w:rsid w:val="00D027E1"/>
    <w:rsid w:val="00D05967"/>
    <w:rsid w:val="00D145AC"/>
    <w:rsid w:val="00D1713E"/>
    <w:rsid w:val="00D224E7"/>
    <w:rsid w:val="00D31C8C"/>
    <w:rsid w:val="00D42F4C"/>
    <w:rsid w:val="00D469C3"/>
    <w:rsid w:val="00D50EBF"/>
    <w:rsid w:val="00D515B7"/>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E4853"/>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54C"/>
    <w:rsid w:val="00E74C2B"/>
    <w:rsid w:val="00E7685D"/>
    <w:rsid w:val="00E809D9"/>
    <w:rsid w:val="00E91552"/>
    <w:rsid w:val="00E953AF"/>
    <w:rsid w:val="00E973AC"/>
    <w:rsid w:val="00EA20E8"/>
    <w:rsid w:val="00EA5ACD"/>
    <w:rsid w:val="00EA5B69"/>
    <w:rsid w:val="00EB17E8"/>
    <w:rsid w:val="00EB19F2"/>
    <w:rsid w:val="00EB207A"/>
    <w:rsid w:val="00EB5BB7"/>
    <w:rsid w:val="00EC3D99"/>
    <w:rsid w:val="00ED1059"/>
    <w:rsid w:val="00ED6DC2"/>
    <w:rsid w:val="00EE0316"/>
    <w:rsid w:val="00EE6F7F"/>
    <w:rsid w:val="00EF59C0"/>
    <w:rsid w:val="00EF5C74"/>
    <w:rsid w:val="00EF7D93"/>
    <w:rsid w:val="00F003DF"/>
    <w:rsid w:val="00F12268"/>
    <w:rsid w:val="00F12D10"/>
    <w:rsid w:val="00F20CEA"/>
    <w:rsid w:val="00F3037C"/>
    <w:rsid w:val="00F41BB9"/>
    <w:rsid w:val="00F5316D"/>
    <w:rsid w:val="00F65399"/>
    <w:rsid w:val="00F65A2D"/>
    <w:rsid w:val="00F74A52"/>
    <w:rsid w:val="00F7704E"/>
    <w:rsid w:val="00F8362D"/>
    <w:rsid w:val="00F86E12"/>
    <w:rsid w:val="00F90645"/>
    <w:rsid w:val="00F908A7"/>
    <w:rsid w:val="00F93EF6"/>
    <w:rsid w:val="00F96ADE"/>
    <w:rsid w:val="00F97136"/>
    <w:rsid w:val="00FA1989"/>
    <w:rsid w:val="00FA53FB"/>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aliases w:val="Odstavec 1.1."/>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pava.pk@spu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pava.pk@spucr.cz"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ological.cz/pdf/sb096-06.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3.xml><?xml version="1.0" encoding="utf-8"?>
<ds:datastoreItem xmlns:ds="http://schemas.openxmlformats.org/officeDocument/2006/customXml" ds:itemID="{167F0EC7-E249-4885-9714-B6D228E812CA}">
  <ds:schemaRefs>
    <ds:schemaRef ds:uri="http://schemas.openxmlformats.org/officeDocument/2006/bibliography"/>
  </ds:schemaRefs>
</ds:datastoreItem>
</file>

<file path=customXml/itemProps4.xml><?xml version="1.0" encoding="utf-8"?>
<ds:datastoreItem xmlns:ds="http://schemas.openxmlformats.org/officeDocument/2006/customXml" ds:itemID="{64E41E99-2C7D-4994-B2D3-F0A2B142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B7CDCB-24D3-485F-804D-1F03D47EEA12}">
  <ds:schemaRefs>
    <ds:schemaRef ds:uri="http://schemas.openxmlformats.org/officeDocument/2006/bibliography"/>
  </ds:schemaRefs>
</ds:datastoreItem>
</file>

<file path=customXml/itemProps6.xml><?xml version="1.0" encoding="utf-8"?>
<ds:datastoreItem xmlns:ds="http://schemas.openxmlformats.org/officeDocument/2006/customXml" ds:itemID="{1E672BA2-07AF-4B94-9457-119A0E0567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20310</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vt:lpstr>
    </vt:vector>
  </TitlesOfParts>
  <Company>CR</Company>
  <LinksUpToDate>false</LinksUpToDate>
  <CharactersWithSpaces>23683</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c:title>
  <dc:creator>kliment.pu</dc:creator>
  <cp:lastModifiedBy>Prášková Michaela Mgr.</cp:lastModifiedBy>
  <cp:revision>2</cp:revision>
  <cp:lastPrinted>2021-03-15T11:13:00Z</cp:lastPrinted>
  <dcterms:created xsi:type="dcterms:W3CDTF">2022-08-17T05:55:00Z</dcterms:created>
  <dcterms:modified xsi:type="dcterms:W3CDTF">2022-08-17T05:55:00Z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0x01010076AB14D9073B4598A883CEA47FB210EA0098F6069037C3D04C865BA34B2989962D</vt:lpwstr>
  </property>
</Properties>
</file>