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E25" w14:textId="69E55E24" w:rsidR="005E2F8D" w:rsidRPr="00BB2954" w:rsidRDefault="005E2F8D" w:rsidP="00BB2954">
      <w:pPr>
        <w:pStyle w:val="Zkladntext"/>
        <w:spacing w:line="276" w:lineRule="auto"/>
        <w:jc w:val="right"/>
        <w:rPr>
          <w:rFonts w:ascii="Calibri" w:hAnsi="Calibri" w:cs="Calibri"/>
          <w:sz w:val="16"/>
          <w:szCs w:val="16"/>
        </w:rPr>
      </w:pPr>
      <w:r w:rsidRPr="00CF15FA">
        <w:rPr>
          <w:szCs w:val="24"/>
        </w:rPr>
        <w:tab/>
      </w:r>
    </w:p>
    <w:p w14:paraId="1C35161A" w14:textId="77777777" w:rsidR="00C83EDA" w:rsidRPr="00BA3684" w:rsidRDefault="00C83EDA" w:rsidP="00C83EDA">
      <w:pPr>
        <w:pStyle w:val="Zkladntext"/>
        <w:jc w:val="center"/>
        <w:rPr>
          <w:rFonts w:ascii="Arial" w:hAnsi="Arial" w:cs="Arial"/>
          <w:b/>
          <w:sz w:val="40"/>
        </w:rPr>
      </w:pPr>
      <w:r w:rsidRPr="00BA3684">
        <w:rPr>
          <w:rFonts w:ascii="Arial" w:hAnsi="Arial" w:cs="Arial"/>
          <w:b/>
          <w:sz w:val="40"/>
        </w:rPr>
        <w:t>Rámcová dohoda</w:t>
      </w:r>
    </w:p>
    <w:p w14:paraId="3B9DB20C" w14:textId="293445FD" w:rsidR="00C83EDA" w:rsidRPr="00C83EDA" w:rsidRDefault="00C83EDA" w:rsidP="00C83EDA">
      <w:pPr>
        <w:pStyle w:val="Zkladntext"/>
        <w:jc w:val="center"/>
        <w:rPr>
          <w:rFonts w:ascii="Arial" w:hAnsi="Arial" w:cs="Arial"/>
          <w:b/>
          <w:sz w:val="24"/>
          <w:szCs w:val="24"/>
        </w:rPr>
      </w:pPr>
      <w:r w:rsidRPr="00C83EDA">
        <w:rPr>
          <w:rFonts w:ascii="Arial" w:hAnsi="Arial" w:cs="Arial"/>
          <w:b/>
          <w:sz w:val="24"/>
          <w:szCs w:val="24"/>
        </w:rPr>
        <w:t>Údržba pozemků v Olomouckém kraji pro rok 202</w:t>
      </w:r>
      <w:r w:rsidR="00AB712A">
        <w:rPr>
          <w:rFonts w:ascii="Arial" w:hAnsi="Arial" w:cs="Arial"/>
          <w:b/>
          <w:sz w:val="24"/>
          <w:szCs w:val="24"/>
        </w:rPr>
        <w:t>2</w:t>
      </w:r>
      <w:r w:rsidRPr="00C83EDA">
        <w:rPr>
          <w:rFonts w:ascii="Arial" w:hAnsi="Arial" w:cs="Arial"/>
          <w:b/>
          <w:sz w:val="24"/>
          <w:szCs w:val="24"/>
        </w:rPr>
        <w:t xml:space="preserve"> - kácení a ořez stromů, </w:t>
      </w:r>
    </w:p>
    <w:p w14:paraId="2BC43E98" w14:textId="1D0C41A5" w:rsidR="00C83EDA" w:rsidRPr="00C83EDA" w:rsidRDefault="00C83EDA" w:rsidP="00C83EDA">
      <w:pPr>
        <w:pStyle w:val="Zkladntext"/>
        <w:jc w:val="center"/>
        <w:rPr>
          <w:rFonts w:ascii="Arial" w:hAnsi="Arial" w:cs="Arial"/>
          <w:b/>
          <w:sz w:val="24"/>
          <w:szCs w:val="24"/>
        </w:rPr>
      </w:pPr>
      <w:r w:rsidRPr="00C83EDA">
        <w:rPr>
          <w:rFonts w:ascii="Arial" w:hAnsi="Arial" w:cs="Arial"/>
          <w:b/>
          <w:sz w:val="24"/>
          <w:szCs w:val="24"/>
        </w:rPr>
        <w:t>sečení trávy a křovi</w:t>
      </w:r>
      <w:r w:rsidR="003A2878">
        <w:rPr>
          <w:rFonts w:ascii="Arial" w:hAnsi="Arial" w:cs="Arial"/>
          <w:b/>
          <w:sz w:val="24"/>
          <w:szCs w:val="24"/>
        </w:rPr>
        <w:t>n</w:t>
      </w:r>
    </w:p>
    <w:p w14:paraId="47316891" w14:textId="7028EB32" w:rsidR="005E2F8D" w:rsidRPr="00C83EDA" w:rsidRDefault="00C83EDA" w:rsidP="004F01AD">
      <w:pPr>
        <w:pStyle w:val="Zkladntext"/>
        <w:jc w:val="center"/>
        <w:rPr>
          <w:rFonts w:ascii="Arial" w:hAnsi="Arial" w:cs="Arial"/>
          <w:b/>
          <w:sz w:val="24"/>
          <w:szCs w:val="24"/>
        </w:rPr>
      </w:pPr>
      <w:r w:rsidRPr="00C83EDA">
        <w:rPr>
          <w:rFonts w:ascii="Arial" w:hAnsi="Arial" w:cs="Arial"/>
          <w:b/>
          <w:sz w:val="24"/>
          <w:szCs w:val="24"/>
        </w:rPr>
        <w:t xml:space="preserve">Část </w:t>
      </w:r>
      <w:r w:rsidR="004F01AD">
        <w:rPr>
          <w:rFonts w:ascii="Arial" w:hAnsi="Arial" w:cs="Arial"/>
          <w:b/>
          <w:sz w:val="24"/>
          <w:szCs w:val="24"/>
        </w:rPr>
        <w:t>1</w:t>
      </w:r>
      <w:r w:rsidRPr="00C83EDA">
        <w:rPr>
          <w:rFonts w:ascii="Arial" w:hAnsi="Arial" w:cs="Arial"/>
          <w:b/>
          <w:sz w:val="24"/>
          <w:szCs w:val="24"/>
        </w:rPr>
        <w:t xml:space="preserve"> - Kácení a ořez stromů, sečení trávy a křovin v okresech </w:t>
      </w:r>
      <w:r w:rsidR="004F01AD">
        <w:rPr>
          <w:rFonts w:ascii="Arial" w:hAnsi="Arial" w:cs="Arial"/>
          <w:b/>
          <w:sz w:val="24"/>
          <w:szCs w:val="24"/>
        </w:rPr>
        <w:t xml:space="preserve">Olomouc, Prostějov a Přerov </w:t>
      </w:r>
      <w:r w:rsidRPr="00C83EDA">
        <w:rPr>
          <w:rFonts w:ascii="Arial" w:hAnsi="Arial" w:cs="Arial"/>
          <w:b/>
          <w:sz w:val="24"/>
          <w:szCs w:val="24"/>
        </w:rPr>
        <w:t>pro rok 202</w:t>
      </w:r>
      <w:r w:rsidR="00AB712A">
        <w:rPr>
          <w:rFonts w:ascii="Arial" w:hAnsi="Arial" w:cs="Arial"/>
          <w:b/>
          <w:sz w:val="24"/>
          <w:szCs w:val="24"/>
        </w:rPr>
        <w:t>2</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787C98">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4C4E2702" w:rsidR="005E2F8D" w:rsidRPr="0088006A" w:rsidRDefault="005E2F8D" w:rsidP="00787C98">
      <w:pPr>
        <w:spacing w:after="0" w:line="276" w:lineRule="auto"/>
        <w:ind w:left="3544" w:hanging="3544"/>
        <w:rPr>
          <w:rFonts w:ascii="Arial" w:hAnsi="Arial" w:cs="Arial"/>
        </w:rPr>
      </w:pPr>
      <w:r w:rsidRPr="0088006A">
        <w:rPr>
          <w:rFonts w:ascii="Arial" w:hAnsi="Arial" w:cs="Arial"/>
          <w:b/>
        </w:rPr>
        <w:tab/>
        <w:t xml:space="preserve">Krajský pozemkový úřad pro </w:t>
      </w:r>
      <w:r w:rsidR="007D3CA3" w:rsidRPr="007D3CA3">
        <w:rPr>
          <w:rFonts w:ascii="Arial" w:hAnsi="Arial" w:cs="Arial"/>
          <w:b/>
        </w:rPr>
        <w:t>Olomoucký kraj</w:t>
      </w:r>
    </w:p>
    <w:p w14:paraId="5D3403D6" w14:textId="680FBD6D" w:rsidR="005E2F8D" w:rsidRPr="006E4FF3" w:rsidRDefault="005E2F8D" w:rsidP="00787C98">
      <w:pPr>
        <w:spacing w:after="0" w:line="276" w:lineRule="auto"/>
        <w:jc w:val="both"/>
        <w:rPr>
          <w:rFonts w:ascii="Arial" w:hAnsi="Arial" w:cs="Arial"/>
        </w:rPr>
      </w:pPr>
      <w:r w:rsidRPr="0088006A">
        <w:rPr>
          <w:rFonts w:ascii="Arial" w:hAnsi="Arial" w:cs="Arial"/>
        </w:rPr>
        <w:t xml:space="preserve">Fakturační adresa: </w:t>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0A02D38D" w14:textId="77777777" w:rsidR="007D3CA3" w:rsidRDefault="005E2F8D" w:rsidP="00787C98">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7D3CA3">
        <w:rPr>
          <w:rFonts w:ascii="Arial" w:hAnsi="Arial" w:cs="Arial"/>
        </w:rPr>
        <w:t>JUDr. Romanem Brnčalem, LL.M.,</w:t>
      </w:r>
    </w:p>
    <w:p w14:paraId="09EC348C" w14:textId="77777777" w:rsidR="007D3CA3" w:rsidRPr="00F94342" w:rsidRDefault="007D3CA3" w:rsidP="00787C98">
      <w:pPr>
        <w:spacing w:after="0" w:line="276" w:lineRule="auto"/>
        <w:ind w:left="2832" w:firstLine="708"/>
        <w:jc w:val="both"/>
        <w:rPr>
          <w:rFonts w:ascii="Arial" w:hAnsi="Arial" w:cs="Arial"/>
        </w:rPr>
      </w:pPr>
      <w:r w:rsidRPr="00F94342">
        <w:rPr>
          <w:rFonts w:ascii="Arial" w:hAnsi="Arial" w:cs="Arial"/>
        </w:rPr>
        <w:t>ředitelem KPÚ pro Olomoucký kraj</w:t>
      </w:r>
    </w:p>
    <w:p w14:paraId="2E7B05C3" w14:textId="77777777" w:rsidR="007D3CA3" w:rsidRDefault="005E2F8D" w:rsidP="00787C98">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sidR="007D3CA3">
        <w:rPr>
          <w:rFonts w:ascii="Arial" w:hAnsi="Arial" w:cs="Arial"/>
        </w:rPr>
        <w:t xml:space="preserve">JUDr. Roman Brnčal, LL.M. </w:t>
      </w:r>
    </w:p>
    <w:p w14:paraId="2F840E6C" w14:textId="5A028A28" w:rsidR="005E2F8D" w:rsidRPr="006E4FF3" w:rsidRDefault="007D3CA3" w:rsidP="00787C98">
      <w:pPr>
        <w:spacing w:after="0" w:line="276" w:lineRule="auto"/>
        <w:ind w:left="2832" w:firstLine="708"/>
        <w:jc w:val="both"/>
        <w:rPr>
          <w:rFonts w:ascii="Arial" w:hAnsi="Arial" w:cs="Arial"/>
        </w:rPr>
      </w:pPr>
      <w:r>
        <w:rPr>
          <w:rFonts w:ascii="Arial" w:hAnsi="Arial" w:cs="Arial"/>
        </w:rPr>
        <w:t xml:space="preserve">ředitel KPÚ pro Olomoucký kraj </w:t>
      </w:r>
    </w:p>
    <w:p w14:paraId="7CEFC2FF" w14:textId="77777777" w:rsidR="007D3CA3" w:rsidRDefault="005E2F8D" w:rsidP="00787C98">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sidR="007D3CA3">
        <w:rPr>
          <w:rFonts w:ascii="Arial" w:hAnsi="Arial" w:cs="Arial"/>
        </w:rPr>
        <w:t>Ing. Helena Chromčáková, vedoucí oddělení správy majetku státu</w:t>
      </w:r>
    </w:p>
    <w:p w14:paraId="188CA037" w14:textId="685BC178" w:rsidR="007D3CA3" w:rsidRPr="00F94342" w:rsidRDefault="004F01AD" w:rsidP="00787C98">
      <w:pPr>
        <w:spacing w:after="0" w:line="276" w:lineRule="auto"/>
        <w:ind w:left="3540"/>
        <w:rPr>
          <w:rFonts w:ascii="Arial" w:hAnsi="Arial" w:cs="Arial"/>
        </w:rPr>
      </w:pPr>
      <w:r>
        <w:rPr>
          <w:rFonts w:ascii="Arial" w:hAnsi="Arial" w:cs="Arial"/>
        </w:rPr>
        <w:t>Lenka Jurová, Jaroslav Köhler</w:t>
      </w:r>
      <w:r w:rsidR="004C4DB2">
        <w:rPr>
          <w:rFonts w:ascii="Arial" w:hAnsi="Arial" w:cs="Arial"/>
        </w:rPr>
        <w:t>, Veronika Prchalová</w:t>
      </w:r>
    </w:p>
    <w:p w14:paraId="0BAE30A0" w14:textId="66FCFCBB" w:rsidR="005E2F8D" w:rsidRPr="00270407" w:rsidRDefault="005E2F8D" w:rsidP="00787C98">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BE782F" w:rsidRPr="00F94342">
        <w:rPr>
          <w:rFonts w:ascii="Arial" w:hAnsi="Arial" w:cs="Arial"/>
        </w:rPr>
        <w:t>Blanická 383/1, 779 00 Olomouc</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00BE782F"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00BE782F" w:rsidRPr="00F94342">
        <w:rPr>
          <w:rFonts w:ascii="Arial" w:hAnsi="Arial" w:cs="Arial"/>
          <w:bCs/>
        </w:rPr>
        <w:t>olomoucky.kraj</w:t>
      </w:r>
      <w:r w:rsidRPr="00F94342">
        <w:rPr>
          <w:rFonts w:ascii="Arial" w:hAnsi="Arial" w:cs="Arial"/>
          <w:bCs/>
        </w:rPr>
        <w:t>@spucr</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lastRenderedPageBreak/>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787F061" w14:textId="77777777" w:rsidR="005E2F8D" w:rsidRPr="006E4FF3" w:rsidRDefault="005E2F8D" w:rsidP="005E2F8D">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451D9C5E" w14:textId="77777777" w:rsidR="005E2F8D" w:rsidRPr="006E4FF3" w:rsidRDefault="005E2F8D" w:rsidP="005E2F8D">
      <w:pPr>
        <w:spacing w:line="276" w:lineRule="auto"/>
        <w:jc w:val="both"/>
        <w:rPr>
          <w:rFonts w:ascii="Arial" w:hAnsi="Arial" w:cs="Arial"/>
          <w:color w:val="FF0000"/>
          <w:sz w:val="20"/>
          <w:szCs w:val="20"/>
        </w:rPr>
      </w:pPr>
    </w:p>
    <w:p w14:paraId="1C04A7E7" w14:textId="1C15CCCC" w:rsidR="005E2F8D" w:rsidRPr="006E4FF3" w:rsidRDefault="005E2F8D" w:rsidP="005E2F8D">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r w:rsidR="00166420" w:rsidRPr="00166420">
        <w:rPr>
          <w:rFonts w:ascii="Arial" w:hAnsi="Arial" w:cs="Arial"/>
        </w:rPr>
        <w:t>Olomouckém kraji</w:t>
      </w:r>
      <w:r w:rsidRPr="006E4FF3">
        <w:rPr>
          <w:rFonts w:ascii="Arial" w:hAnsi="Arial" w:cs="Arial"/>
        </w:rPr>
        <w:t xml:space="preserve"> adekvátně </w:t>
      </w:r>
      <w:r w:rsidR="00166420">
        <w:rPr>
          <w:rFonts w:ascii="Arial" w:hAnsi="Arial" w:cs="Arial"/>
        </w:rPr>
        <w:t xml:space="preserve">dle </w:t>
      </w:r>
      <w:r w:rsidRPr="006E4FF3">
        <w:rPr>
          <w:rFonts w:ascii="Arial" w:hAnsi="Arial" w:cs="Arial"/>
        </w:rPr>
        <w:t>§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760EBFC7" w14:textId="77777777" w:rsidR="005E2F8D" w:rsidRPr="0088006A" w:rsidRDefault="005E2F8D" w:rsidP="005E2F8D">
      <w:pPr>
        <w:pStyle w:val="RLdajeosmluvnstran"/>
        <w:spacing w:line="276" w:lineRule="auto"/>
        <w:rPr>
          <w:rFonts w:ascii="Arial" w:hAnsi="Arial" w:cs="Arial"/>
          <w:szCs w:val="22"/>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0506BCDD"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006E4511" w:rsidRPr="006E4FF3">
        <w:rPr>
          <w:rFonts w:ascii="Arial" w:hAnsi="Arial" w:cs="Arial"/>
          <w:b/>
          <w:bCs/>
          <w:snapToGrid w:val="0"/>
          <w:highlight w:val="yellow"/>
          <w:lang w:val="en-US"/>
        </w:rPr>
        <w:t>[DOPLNIT]</w:t>
      </w:r>
      <w:r w:rsidR="006E4511" w:rsidRPr="006E4FF3">
        <w:rPr>
          <w:rFonts w:ascii="Arial" w:hAnsi="Arial" w:cs="Arial"/>
        </w:rPr>
        <w:t>,</w:t>
      </w:r>
      <w:r w:rsidR="006E4511" w:rsidRPr="006E4511">
        <w:rPr>
          <w:rFonts w:ascii="Arial" w:hAnsi="Arial" w:cs="Arial"/>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B14973" w:rsidRPr="00B14973">
        <w:rPr>
          <w:rFonts w:ascii="Arial" w:hAnsi="Arial" w:cs="Arial"/>
          <w:b/>
          <w:sz w:val="22"/>
          <w:szCs w:val="22"/>
        </w:rPr>
        <w:t>Údržba pozemků - kácení a ořez stromů, sečení trávy a křovin v Olomouckém kraji pro rok 2022</w:t>
      </w:r>
      <w:r w:rsidRPr="006E4FF3">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19A99964"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4F01AD">
        <w:rPr>
          <w:rFonts w:ascii="Arial" w:hAnsi="Arial" w:cs="Arial"/>
          <w:b/>
          <w:sz w:val="22"/>
          <w:szCs w:val="22"/>
        </w:rPr>
        <w:t>Olomouc, Prostějov</w:t>
      </w:r>
      <w:r w:rsidR="00787C98" w:rsidRPr="00787C98">
        <w:rPr>
          <w:rFonts w:ascii="Arial" w:hAnsi="Arial" w:cs="Arial"/>
          <w:b/>
          <w:sz w:val="22"/>
          <w:szCs w:val="22"/>
        </w:rPr>
        <w:t xml:space="preserve"> a </w:t>
      </w:r>
      <w:r w:rsidR="004F01AD">
        <w:rPr>
          <w:rFonts w:ascii="Arial" w:hAnsi="Arial" w:cs="Arial"/>
          <w:b/>
          <w:sz w:val="22"/>
          <w:szCs w:val="22"/>
        </w:rPr>
        <w:t>Přerov</w:t>
      </w:r>
      <w:r w:rsidR="00787C98" w:rsidRPr="00787C98">
        <w:rPr>
          <w:rFonts w:ascii="Arial" w:hAnsi="Arial" w:cs="Arial"/>
          <w:sz w:val="22"/>
          <w:szCs w:val="22"/>
        </w:rPr>
        <w:t xml:space="preserve"> </w:t>
      </w:r>
      <w:r w:rsidRPr="006E4FF3">
        <w:rPr>
          <w:rFonts w:ascii="Arial" w:hAnsi="Arial" w:cs="Arial"/>
          <w:sz w:val="22"/>
          <w:szCs w:val="22"/>
        </w:rPr>
        <w:t xml:space="preserve"> s územní působností Krajského</w:t>
      </w:r>
      <w:r w:rsidR="005C3CF6">
        <w:rPr>
          <w:rFonts w:ascii="Arial" w:hAnsi="Arial" w:cs="Arial"/>
          <w:sz w:val="22"/>
          <w:szCs w:val="22"/>
        </w:rPr>
        <w:t xml:space="preserve"> </w:t>
      </w:r>
      <w:r w:rsidRPr="006E4FF3">
        <w:rPr>
          <w:rFonts w:ascii="Arial" w:hAnsi="Arial" w:cs="Arial"/>
          <w:sz w:val="22"/>
          <w:szCs w:val="22"/>
        </w:rPr>
        <w:t xml:space="preserve">pozemkového úřadu pro </w:t>
      </w:r>
      <w:r w:rsidR="00787C98" w:rsidRPr="00787C98">
        <w:rPr>
          <w:rFonts w:ascii="Arial" w:hAnsi="Arial" w:cs="Arial"/>
          <w:sz w:val="22"/>
          <w:szCs w:val="22"/>
        </w:rPr>
        <w:t>Olomoucký kraj</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0A717EFD"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Pr="006E4FF3">
        <w:rPr>
          <w:rFonts w:ascii="Arial" w:hAnsi="Arial" w:cs="Arial"/>
          <w:sz w:val="22"/>
          <w:szCs w:val="22"/>
        </w:rPr>
        <w:t xml:space="preserve"> </w:t>
      </w:r>
    </w:p>
    <w:p w14:paraId="1C2DAB0A"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kácení stromů a ořez dřevin rostoucích mimo les,</w:t>
      </w:r>
    </w:p>
    <w:p w14:paraId="1F0751E3"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práce spojené s rizikovým kácením,</w:t>
      </w:r>
    </w:p>
    <w:p w14:paraId="76DD2E3B"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zdravotní a bezpečnostní prořez stromů,</w:t>
      </w:r>
    </w:p>
    <w:p w14:paraId="1E437330"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provedení bezpečnostní vazby stromů,</w:t>
      </w:r>
    </w:p>
    <w:p w14:paraId="1CA6C5B1"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odstranění a likvidace pařezů,</w:t>
      </w:r>
    </w:p>
    <w:p w14:paraId="44FAD531" w14:textId="5CB2B9F5"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mýcení náletových dřevin a keřů,</w:t>
      </w:r>
    </w:p>
    <w:p w14:paraId="4F94E6D0" w14:textId="7A7469C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asanace aktivních kůrovcových stromů,</w:t>
      </w:r>
    </w:p>
    <w:p w14:paraId="65D193FD"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odvoz a likvidace neupotřebitelné dřevní hmoty v souladu se zákonem č. 185/2001 Sb., v platném znění,</w:t>
      </w:r>
    </w:p>
    <w:p w14:paraId="34272CEC" w14:textId="7FBD955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lastRenderedPageBreak/>
        <w:t>odkup dřevní hmoty,</w:t>
      </w:r>
    </w:p>
    <w:p w14:paraId="5DF335AB" w14:textId="271674BC"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sečení trávy,</w:t>
      </w:r>
    </w:p>
    <w:p w14:paraId="565EDC74" w14:textId="23891336"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strojní mulčování,</w:t>
      </w:r>
    </w:p>
    <w:p w14:paraId="103C273C"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likvidace bolševníku, křídlatky a jiných invazivních druhů rostlin.</w:t>
      </w:r>
    </w:p>
    <w:p w14:paraId="35E4C1AC" w14:textId="77777777" w:rsidR="0018400C" w:rsidRPr="003252B1" w:rsidRDefault="0018400C" w:rsidP="0018400C">
      <w:pPr>
        <w:pStyle w:val="Odstavecseseznamem"/>
        <w:spacing w:after="151" w:line="276" w:lineRule="auto"/>
        <w:ind w:left="720" w:right="5"/>
        <w:contextualSpacing/>
        <w:jc w:val="both"/>
        <w:rPr>
          <w:rFonts w:ascii="Arial" w:hAnsi="Arial" w:cs="Arial"/>
          <w:sz w:val="22"/>
          <w:szCs w:val="22"/>
        </w:rPr>
      </w:pP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677ABEB2"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okresů </w:t>
      </w:r>
      <w:r w:rsidR="008417AA">
        <w:rPr>
          <w:rFonts w:ascii="Arial" w:hAnsi="Arial" w:cs="Arial"/>
          <w:b/>
          <w:sz w:val="22"/>
          <w:szCs w:val="22"/>
        </w:rPr>
        <w:t>Olomouc, Prostějov</w:t>
      </w:r>
      <w:r w:rsidR="00787C98" w:rsidRPr="00787C98">
        <w:rPr>
          <w:rFonts w:ascii="Arial" w:hAnsi="Arial" w:cs="Arial"/>
          <w:b/>
          <w:sz w:val="22"/>
          <w:szCs w:val="22"/>
        </w:rPr>
        <w:t xml:space="preserve"> a </w:t>
      </w:r>
      <w:r w:rsidR="008417AA">
        <w:rPr>
          <w:rFonts w:ascii="Arial" w:hAnsi="Arial" w:cs="Arial"/>
          <w:b/>
          <w:sz w:val="22"/>
          <w:szCs w:val="22"/>
        </w:rPr>
        <w:t>Přerov</w:t>
      </w:r>
      <w:r w:rsidRPr="00787C98">
        <w:rPr>
          <w:rFonts w:ascii="Arial" w:hAnsi="Arial" w:cs="Arial"/>
          <w:sz w:val="22"/>
          <w:szCs w:val="22"/>
        </w:rPr>
        <w:t xml:space="preserve"> </w:t>
      </w:r>
      <w:r w:rsidRPr="00D23175">
        <w:rPr>
          <w:rFonts w:ascii="Arial" w:hAnsi="Arial" w:cs="Arial"/>
          <w:sz w:val="22"/>
          <w:szCs w:val="22"/>
        </w:rPr>
        <w:t xml:space="preserve">s územní působností Krajského pozemkového úřadu pro </w:t>
      </w:r>
      <w:r w:rsidR="00787C98" w:rsidRPr="00787C98">
        <w:rPr>
          <w:rFonts w:ascii="Arial" w:hAnsi="Arial" w:cs="Arial"/>
          <w:sz w:val="22"/>
          <w:szCs w:val="22"/>
        </w:rPr>
        <w:t>Olomoucký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645451EE"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0E0530" w:rsidRPr="000E0530">
        <w:rPr>
          <w:rFonts w:ascii="Arial" w:hAnsi="Arial" w:cs="Arial"/>
          <w:sz w:val="22"/>
          <w:szCs w:val="22"/>
        </w:rPr>
        <w:t>31.12.202</w:t>
      </w:r>
      <w:r w:rsidR="00AB712A">
        <w:rPr>
          <w:rFonts w:ascii="Arial" w:hAnsi="Arial" w:cs="Arial"/>
          <w:sz w:val="22"/>
          <w:szCs w:val="22"/>
        </w:rPr>
        <w:t>2</w:t>
      </w:r>
      <w:r w:rsidR="000E0530">
        <w:rPr>
          <w:rFonts w:ascii="Arial" w:hAnsi="Arial" w:cs="Arial"/>
          <w:sz w:val="22"/>
          <w:szCs w:val="22"/>
        </w:rPr>
        <w:t>.</w:t>
      </w:r>
    </w:p>
    <w:p w14:paraId="58931098" w14:textId="77777777" w:rsidR="00CA53E0" w:rsidRPr="00CA53E0" w:rsidRDefault="00CA53E0" w:rsidP="00CA53E0">
      <w:pPr>
        <w:pStyle w:val="Odstavecseseznamem"/>
        <w:rPr>
          <w:rFonts w:ascii="Arial" w:hAnsi="Arial" w:cs="Arial"/>
          <w:color w:val="000000"/>
        </w:rPr>
      </w:pPr>
    </w:p>
    <w:p w14:paraId="7D97B681" w14:textId="7727C604" w:rsidR="00CA53E0" w:rsidRPr="00D22B85" w:rsidRDefault="00CA53E0" w:rsidP="00D22B85">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53135F">
        <w:rPr>
          <w:rFonts w:ascii="Arial" w:hAnsi="Arial" w:cs="Arial"/>
          <w:color w:val="000000"/>
          <w:sz w:val="22"/>
          <w:szCs w:val="22"/>
        </w:rPr>
        <w:t>75</w:t>
      </w:r>
      <w:r w:rsidR="00D22B85" w:rsidRPr="00D22B85">
        <w:rPr>
          <w:rFonts w:ascii="Arial" w:hAnsi="Arial" w:cs="Arial"/>
          <w:color w:val="000000"/>
          <w:sz w:val="22"/>
          <w:szCs w:val="22"/>
        </w:rPr>
        <w:t xml:space="preserve">0 000 </w:t>
      </w:r>
      <w:r w:rsidRPr="00CA53E0">
        <w:rPr>
          <w:rFonts w:ascii="Arial" w:hAnsi="Arial" w:cs="Arial"/>
          <w:color w:val="000000"/>
          <w:sz w:val="22"/>
          <w:szCs w:val="22"/>
        </w:rPr>
        <w:t xml:space="preserve">Kč (slovy: </w:t>
      </w:r>
      <w:r w:rsidR="0053135F">
        <w:rPr>
          <w:rFonts w:ascii="Arial" w:hAnsi="Arial" w:cs="Arial"/>
          <w:color w:val="000000"/>
          <w:sz w:val="22"/>
          <w:szCs w:val="22"/>
        </w:rPr>
        <w:t xml:space="preserve">sedm </w:t>
      </w:r>
      <w:r w:rsidR="00A327B6">
        <w:rPr>
          <w:rFonts w:ascii="Arial" w:hAnsi="Arial" w:cs="Arial"/>
          <w:color w:val="000000"/>
          <w:sz w:val="22"/>
          <w:szCs w:val="22"/>
        </w:rPr>
        <w:t xml:space="preserve">set </w:t>
      </w:r>
      <w:r w:rsidR="0053135F">
        <w:rPr>
          <w:rFonts w:ascii="Arial" w:hAnsi="Arial" w:cs="Arial"/>
          <w:color w:val="000000"/>
          <w:sz w:val="22"/>
          <w:szCs w:val="22"/>
        </w:rPr>
        <w:t xml:space="preserve">padesát </w:t>
      </w:r>
      <w:r w:rsidR="00A327B6">
        <w:rPr>
          <w:rFonts w:ascii="Arial" w:hAnsi="Arial" w:cs="Arial"/>
          <w:color w:val="000000"/>
          <w:sz w:val="22"/>
          <w:szCs w:val="22"/>
        </w:rPr>
        <w:t xml:space="preserve">tisíc </w:t>
      </w:r>
      <w:r w:rsidRPr="00CA53E0">
        <w:rPr>
          <w:rFonts w:ascii="Arial" w:hAnsi="Arial" w:cs="Arial"/>
          <w:color w:val="000000"/>
          <w:sz w:val="22"/>
          <w:szCs w:val="22"/>
        </w:rPr>
        <w:t>korun českých) bez DPH</w:t>
      </w:r>
      <w:r w:rsidR="00D22B85" w:rsidRPr="00D22B85">
        <w:rPr>
          <w:rFonts w:ascii="Arial" w:hAnsi="Arial" w:cs="Arial"/>
          <w:color w:val="000000"/>
          <w:sz w:val="22"/>
          <w:szCs w:val="22"/>
        </w:rPr>
        <w:t>).</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lastRenderedPageBreak/>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735F0919" w:rsidR="00275F05" w:rsidRPr="0053135F" w:rsidRDefault="00275F05" w:rsidP="00D22B85">
      <w:pPr>
        <w:pStyle w:val="Default"/>
        <w:numPr>
          <w:ilvl w:val="1"/>
          <w:numId w:val="6"/>
        </w:numPr>
        <w:spacing w:line="276" w:lineRule="auto"/>
        <w:jc w:val="both"/>
        <w:rPr>
          <w:bCs/>
          <w:sz w:val="22"/>
          <w:szCs w:val="22"/>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w:t>
      </w:r>
      <w:r w:rsidR="006F073A">
        <w:rPr>
          <w:sz w:val="22"/>
          <w:szCs w:val="22"/>
        </w:rPr>
        <w:br/>
      </w:r>
      <w:r w:rsidRPr="00275F05">
        <w:rPr>
          <w:sz w:val="22"/>
          <w:szCs w:val="22"/>
        </w:rPr>
        <w:t xml:space="preserve">i Poskytovatelem. Počet </w:t>
      </w:r>
      <w:r>
        <w:rPr>
          <w:sz w:val="22"/>
          <w:szCs w:val="22"/>
        </w:rPr>
        <w:t>O</w:t>
      </w:r>
      <w:r w:rsidRPr="00275F05">
        <w:rPr>
          <w:sz w:val="22"/>
          <w:szCs w:val="22"/>
        </w:rPr>
        <w:t>bjednávek je neom</w:t>
      </w:r>
      <w:r>
        <w:rPr>
          <w:sz w:val="22"/>
          <w:szCs w:val="22"/>
        </w:rPr>
        <w:t xml:space="preserve">ezený, </w:t>
      </w:r>
      <w:r w:rsidR="00D22B85" w:rsidRPr="0053135F">
        <w:rPr>
          <w:bCs/>
          <w:sz w:val="22"/>
          <w:szCs w:val="22"/>
        </w:rPr>
        <w:t xml:space="preserve">celková cena plnění </w:t>
      </w:r>
      <w:r w:rsidR="0053135F" w:rsidRPr="0053135F">
        <w:rPr>
          <w:bCs/>
          <w:sz w:val="22"/>
          <w:szCs w:val="22"/>
        </w:rPr>
        <w:t xml:space="preserve">však </w:t>
      </w:r>
      <w:r w:rsidR="00D22B85" w:rsidRPr="0053135F">
        <w:rPr>
          <w:bCs/>
          <w:sz w:val="22"/>
          <w:szCs w:val="22"/>
        </w:rPr>
        <w:t xml:space="preserve">nesmí přesáhnout částku </w:t>
      </w:r>
      <w:r w:rsidR="0053135F" w:rsidRPr="0053135F">
        <w:rPr>
          <w:bCs/>
          <w:sz w:val="22"/>
          <w:szCs w:val="22"/>
        </w:rPr>
        <w:t>7</w:t>
      </w:r>
      <w:r w:rsidR="00A327B6" w:rsidRPr="0053135F">
        <w:rPr>
          <w:bCs/>
          <w:sz w:val="22"/>
          <w:szCs w:val="22"/>
        </w:rPr>
        <w:t>5</w:t>
      </w:r>
      <w:r w:rsidR="00D22B85" w:rsidRPr="0053135F">
        <w:rPr>
          <w:bCs/>
          <w:sz w:val="22"/>
          <w:szCs w:val="22"/>
        </w:rPr>
        <w:t>0 000 Kč bez D</w:t>
      </w:r>
      <w:r w:rsidR="0053135F" w:rsidRPr="0053135F">
        <w:rPr>
          <w:bCs/>
          <w:sz w:val="22"/>
          <w:szCs w:val="22"/>
        </w:rPr>
        <w:t>PH.</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0413FAB3" w14:textId="77777777" w:rsidR="005E2F8D" w:rsidRPr="0088006A" w:rsidRDefault="005E2F8D" w:rsidP="005E2F8D">
      <w:pPr>
        <w:spacing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592F4F15" w:rsidR="00E92F19" w:rsidRPr="00F57226" w:rsidRDefault="00BD5B0C" w:rsidP="00F468F7">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 xml:space="preserve">bjednávek včetně odstranění </w:t>
      </w:r>
      <w:r w:rsidRPr="00E92F19">
        <w:rPr>
          <w:sz w:val="22"/>
          <w:szCs w:val="22"/>
        </w:rPr>
        <w:lastRenderedPageBreak/>
        <w:t xml:space="preserve">případných vad a nedodělků. Jako Odběratel bude na faktuře uveden Státní pozemkový úřad, Krajský pozemkový úřad pro </w:t>
      </w:r>
      <w:r w:rsidR="000E0530" w:rsidRPr="00F57226">
        <w:rPr>
          <w:sz w:val="22"/>
          <w:szCs w:val="22"/>
        </w:rPr>
        <w:t>Olomoucký kraj</w:t>
      </w:r>
      <w:r w:rsidRPr="00E92F19">
        <w:rPr>
          <w:sz w:val="22"/>
          <w:szCs w:val="22"/>
        </w:rPr>
        <w:t xml:space="preserve">, </w:t>
      </w:r>
      <w:r w:rsidR="00E45E01" w:rsidRPr="00E45E01">
        <w:rPr>
          <w:sz w:val="22"/>
          <w:szCs w:val="22"/>
        </w:rPr>
        <w:t xml:space="preserve">Adresa: </w:t>
      </w:r>
      <w:r w:rsidR="004F01AD">
        <w:rPr>
          <w:sz w:val="22"/>
          <w:szCs w:val="22"/>
        </w:rPr>
        <w:t>Blanická 383/1, 779 00 Olomouc.</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44EBC555"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nepřesáhne </w:t>
      </w:r>
      <w:r w:rsidR="00D730BF">
        <w:rPr>
          <w:sz w:val="22"/>
          <w:szCs w:val="22"/>
        </w:rPr>
        <w:t>7</w:t>
      </w:r>
      <w:r w:rsidR="00A327B6">
        <w:rPr>
          <w:sz w:val="22"/>
          <w:szCs w:val="22"/>
        </w:rPr>
        <w:t>5</w:t>
      </w:r>
      <w:r w:rsidR="00D22B85" w:rsidRPr="00D22B85">
        <w:rPr>
          <w:sz w:val="22"/>
          <w:szCs w:val="22"/>
        </w:rPr>
        <w:t xml:space="preserve">0 000 </w:t>
      </w:r>
      <w:r w:rsidRPr="00D96B58">
        <w:rPr>
          <w:sz w:val="22"/>
          <w:szCs w:val="22"/>
        </w:rPr>
        <w:t xml:space="preserve">Kč bez DPH.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60CBB5AA"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w:t>
      </w:r>
      <w:r w:rsidR="00EE6DB4">
        <w:rPr>
          <w:rFonts w:ascii="Arial" w:hAnsi="Arial" w:cs="Arial"/>
          <w:color w:val="000000"/>
          <w:sz w:val="22"/>
          <w:szCs w:val="22"/>
        </w:rPr>
        <w:br/>
      </w:r>
      <w:r w:rsidRPr="00E92F19">
        <w:rPr>
          <w:rFonts w:ascii="Arial" w:hAnsi="Arial" w:cs="Arial"/>
          <w:color w:val="000000"/>
          <w:sz w:val="22"/>
          <w:szCs w:val="22"/>
        </w:rPr>
        <w:t xml:space="preserve">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02053438"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w:t>
      </w:r>
      <w:r w:rsidR="00EE6DB4">
        <w:rPr>
          <w:rFonts w:ascii="Arial" w:hAnsi="Arial" w:cs="Arial"/>
          <w:color w:val="000000"/>
          <w:sz w:val="22"/>
          <w:szCs w:val="22"/>
        </w:rPr>
        <w:br/>
      </w:r>
      <w:r w:rsidRPr="00EF5DCE">
        <w:rPr>
          <w:rFonts w:ascii="Arial" w:hAnsi="Arial" w:cs="Arial"/>
          <w:color w:val="000000"/>
          <w:sz w:val="22"/>
          <w:szCs w:val="22"/>
        </w:rPr>
        <w:t xml:space="preserve">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75329FF6"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1024/11a, 130 00 Praha 3.</w:t>
      </w:r>
    </w:p>
    <w:p w14:paraId="7E14E690" w14:textId="4B63EF56" w:rsidR="00D96B58" w:rsidRPr="00735115" w:rsidRDefault="00D96B58" w:rsidP="00735115">
      <w:pPr>
        <w:autoSpaceDE w:val="0"/>
        <w:autoSpaceDN w:val="0"/>
        <w:adjustRightInd w:val="0"/>
        <w:spacing w:line="276" w:lineRule="auto"/>
        <w:jc w:val="both"/>
        <w:rPr>
          <w:rFonts w:ascii="Arial" w:hAnsi="Arial" w:cs="Arial"/>
          <w:color w:val="000000"/>
        </w:rPr>
      </w:pPr>
      <w:r w:rsidRPr="00940577">
        <w:rPr>
          <w:rFonts w:ascii="Arial" w:hAnsi="Arial" w:cs="Arial"/>
          <w:b/>
          <w:color w:val="000000"/>
        </w:rPr>
        <w:t>Adresa pro doručení faktury</w:t>
      </w:r>
      <w:r w:rsidRPr="00735115">
        <w:rPr>
          <w:rFonts w:ascii="Arial" w:hAnsi="Arial" w:cs="Arial"/>
          <w:color w:val="000000"/>
        </w:rPr>
        <w:t xml:space="preserve">: Státní pozemkový úřad, Krajský pozemkový úřad </w:t>
      </w:r>
      <w:r w:rsidR="0098522E" w:rsidRPr="0098522E">
        <w:rPr>
          <w:rFonts w:ascii="Arial" w:hAnsi="Arial" w:cs="Arial"/>
          <w:color w:val="000000"/>
        </w:rPr>
        <w:t>Olomoucký kraj,</w:t>
      </w:r>
      <w:r w:rsidR="000E0530" w:rsidRPr="0098522E">
        <w:rPr>
          <w:rFonts w:ascii="Arial" w:hAnsi="Arial" w:cs="Arial"/>
          <w:color w:val="000000"/>
        </w:rPr>
        <w:t xml:space="preserve"> </w:t>
      </w:r>
      <w:r w:rsidR="004F01AD" w:rsidRPr="004F01AD">
        <w:rPr>
          <w:rFonts w:ascii="Arial" w:hAnsi="Arial" w:cs="Arial"/>
          <w:color w:val="000000"/>
        </w:rPr>
        <w:t>Blanická 383/1, 779 00 Olomouc</w:t>
      </w:r>
      <w:r w:rsidR="004F01AD">
        <w:rPr>
          <w:rFonts w:ascii="Arial" w:hAnsi="Arial" w:cs="Arial"/>
          <w:color w:val="000000"/>
        </w:rPr>
        <w:t>.</w:t>
      </w: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77777777" w:rsidR="00735115" w:rsidRDefault="00735115" w:rsidP="00F468F7">
      <w:pPr>
        <w:pStyle w:val="Default"/>
        <w:numPr>
          <w:ilvl w:val="1"/>
          <w:numId w:val="9"/>
        </w:numPr>
        <w:spacing w:line="276" w:lineRule="auto"/>
        <w:jc w:val="both"/>
        <w:rPr>
          <w:sz w:val="22"/>
          <w:szCs w:val="22"/>
        </w:rPr>
      </w:pPr>
      <w:r w:rsidRPr="00735115">
        <w:rPr>
          <w:sz w:val="22"/>
          <w:szCs w:val="22"/>
        </w:rPr>
        <w:lastRenderedPageBreak/>
        <w:t>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neprodleně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1CB10CAE"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EE6DB4">
        <w:rPr>
          <w:sz w:val="22"/>
          <w:szCs w:val="22"/>
        </w:rPr>
        <w:br/>
      </w:r>
      <w:r w:rsidRPr="00700975">
        <w:rPr>
          <w:sz w:val="22"/>
          <w:szCs w:val="22"/>
        </w:rPr>
        <w:t xml:space="preserve">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4F403BDD"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w:t>
      </w:r>
      <w:r w:rsidR="00EE6DB4">
        <w:rPr>
          <w:rFonts w:ascii="Arial" w:hAnsi="Arial" w:cs="Arial"/>
          <w:color w:val="000000"/>
          <w:sz w:val="22"/>
          <w:szCs w:val="22"/>
        </w:rPr>
        <w:br/>
      </w:r>
      <w:r w:rsidRPr="00E95D19">
        <w:rPr>
          <w:rFonts w:ascii="Arial" w:hAnsi="Arial" w:cs="Arial"/>
          <w:color w:val="000000"/>
          <w:sz w:val="22"/>
          <w:szCs w:val="22"/>
        </w:rPr>
        <w:t xml:space="preserve">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578FADA5"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27A48E2C" w14:textId="166C41B9" w:rsidR="005E2F8D" w:rsidRPr="00A30D83" w:rsidRDefault="005E2F8D" w:rsidP="00A30D83">
      <w:pPr>
        <w:tabs>
          <w:tab w:val="left" w:pos="4429"/>
        </w:tabs>
        <w:spacing w:line="276" w:lineRule="auto"/>
        <w:rPr>
          <w:rFonts w:ascii="Arial" w:hAnsi="Arial" w:cs="Arial"/>
        </w:rPr>
      </w:pP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6E457728"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w:t>
      </w:r>
      <w:r w:rsidR="00EE6DB4">
        <w:rPr>
          <w:rFonts w:ascii="Arial" w:hAnsi="Arial" w:cs="Arial"/>
          <w:color w:val="000000"/>
          <w:sz w:val="22"/>
          <w:szCs w:val="22"/>
        </w:rPr>
        <w:br/>
      </w:r>
      <w:r w:rsidRPr="006F7084">
        <w:rPr>
          <w:rFonts w:ascii="Arial" w:hAnsi="Arial" w:cs="Arial"/>
          <w:color w:val="000000"/>
          <w:sz w:val="22"/>
          <w:szCs w:val="22"/>
        </w:rPr>
        <w:t xml:space="preserve">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9F92C9E"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w:t>
      </w:r>
      <w:r w:rsidR="00EE6DB4">
        <w:rPr>
          <w:rFonts w:ascii="Arial" w:hAnsi="Arial" w:cs="Arial"/>
          <w:color w:val="000000"/>
          <w:sz w:val="22"/>
          <w:szCs w:val="22"/>
        </w:rPr>
        <w:br/>
      </w:r>
      <w:r w:rsidRPr="006F7084">
        <w:rPr>
          <w:rFonts w:ascii="Arial" w:hAnsi="Arial" w:cs="Arial"/>
          <w:color w:val="000000"/>
          <w:sz w:val="22"/>
          <w:szCs w:val="22"/>
        </w:rPr>
        <w:t xml:space="preserve">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444AB0"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po dobu platnosti a účinnosti této smlouvy zachovávat mlčenlivost o všech skutečnostech obchodní, výrobní, technické či jiné povahy souvisejících </w:t>
      </w:r>
      <w:r w:rsidR="00EE6DB4">
        <w:rPr>
          <w:rFonts w:ascii="Arial" w:hAnsi="Arial" w:cs="Arial"/>
          <w:color w:val="000000"/>
          <w:sz w:val="22"/>
          <w:szCs w:val="22"/>
        </w:rPr>
        <w:br/>
      </w:r>
      <w:r w:rsidRPr="006F7084">
        <w:rPr>
          <w:rFonts w:ascii="Arial" w:hAnsi="Arial" w:cs="Arial"/>
          <w:color w:val="000000"/>
          <w:sz w:val="22"/>
          <w:szCs w:val="22"/>
        </w:rPr>
        <w:t xml:space="preserve">s Objednatelem či jeho prostorami, které nejsou běžně dostupné. Poskytovatel není oprávněn tyto skutečnosti sdělovat, reprodukovat či kopírovat, a to ani částečně ani jako celek, </w:t>
      </w:r>
      <w:r w:rsidR="00EE6DB4">
        <w:rPr>
          <w:rFonts w:ascii="Arial" w:hAnsi="Arial" w:cs="Arial"/>
          <w:color w:val="000000"/>
          <w:sz w:val="22"/>
          <w:szCs w:val="22"/>
        </w:rPr>
        <w:br/>
      </w:r>
      <w:r w:rsidRPr="006F7084">
        <w:rPr>
          <w:rFonts w:ascii="Arial" w:hAnsi="Arial" w:cs="Arial"/>
          <w:color w:val="000000"/>
          <w:sz w:val="22"/>
          <w:szCs w:val="22"/>
        </w:rPr>
        <w:t>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ADDCC0D"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plnění </w:t>
      </w:r>
      <w:r w:rsidR="000E0530" w:rsidRPr="000E0530">
        <w:rPr>
          <w:rFonts w:ascii="Arial" w:hAnsi="Arial" w:cs="Arial"/>
          <w:color w:val="000000"/>
          <w:sz w:val="22"/>
          <w:szCs w:val="22"/>
        </w:rPr>
        <w:t>1.000.000 Kč</w:t>
      </w:r>
      <w:r w:rsidRPr="003252B1">
        <w:rPr>
          <w:rFonts w:ascii="Arial" w:hAnsi="Arial" w:cs="Arial"/>
          <w:color w:val="000000"/>
          <w:sz w:val="22"/>
          <w:szCs w:val="22"/>
        </w:rPr>
        <w:t>.</w:t>
      </w:r>
      <w:r w:rsidRPr="006F7084">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135977C6" w14:textId="77777777" w:rsidR="00BB03B1" w:rsidRDefault="00BB03B1" w:rsidP="005E2F8D">
      <w:pPr>
        <w:tabs>
          <w:tab w:val="left" w:pos="0"/>
        </w:tabs>
        <w:spacing w:line="276" w:lineRule="auto"/>
        <w:rPr>
          <w:rFonts w:ascii="Arial" w:hAnsi="Arial" w:cs="Arial"/>
          <w:iCs/>
          <w:u w:val="single"/>
        </w:rPr>
      </w:pP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lastRenderedPageBreak/>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desettisíc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desettisíc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pěttisíc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11F248A9"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w:t>
      </w:r>
      <w:r w:rsidR="00EE6DB4">
        <w:rPr>
          <w:rFonts w:ascii="Arial" w:hAnsi="Arial" w:cs="Arial"/>
          <w:color w:val="000000"/>
          <w:sz w:val="22"/>
          <w:szCs w:val="22"/>
        </w:rPr>
        <w:br/>
      </w:r>
      <w:r w:rsidRPr="00B8268B">
        <w:rPr>
          <w:rFonts w:ascii="Arial" w:hAnsi="Arial" w:cs="Arial"/>
          <w:color w:val="000000"/>
          <w:sz w:val="22"/>
          <w:szCs w:val="22"/>
        </w:rPr>
        <w:t xml:space="preserve">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16DA45A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w:t>
      </w:r>
      <w:r w:rsidR="00EE6DB4">
        <w:rPr>
          <w:rFonts w:ascii="Arial" w:hAnsi="Arial" w:cs="Arial"/>
          <w:color w:val="000000"/>
          <w:sz w:val="22"/>
          <w:szCs w:val="22"/>
        </w:rPr>
        <w:br/>
      </w:r>
      <w:r w:rsidRPr="007845BD">
        <w:rPr>
          <w:rFonts w:ascii="Arial" w:hAnsi="Arial" w:cs="Arial"/>
          <w:color w:val="000000"/>
          <w:sz w:val="22"/>
          <w:szCs w:val="22"/>
        </w:rPr>
        <w:t xml:space="preserve">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6DE5E5E8" w14:textId="0F20A80C" w:rsidR="005E2F8D" w:rsidRDefault="005E2F8D" w:rsidP="005E2F8D">
      <w:pPr>
        <w:pStyle w:val="Odstavecseseznamem"/>
        <w:spacing w:line="276" w:lineRule="auto"/>
        <w:rPr>
          <w:rFonts w:ascii="Arial" w:hAnsi="Arial" w:cs="Arial"/>
          <w:iCs/>
          <w:sz w:val="22"/>
          <w:szCs w:val="22"/>
        </w:rPr>
      </w:pPr>
    </w:p>
    <w:p w14:paraId="092B365E" w14:textId="0DD4F81B" w:rsidR="00343A88" w:rsidRDefault="00343A88" w:rsidP="005E2F8D">
      <w:pPr>
        <w:pStyle w:val="Odstavecseseznamem"/>
        <w:spacing w:line="276" w:lineRule="auto"/>
        <w:rPr>
          <w:rFonts w:ascii="Arial" w:hAnsi="Arial" w:cs="Arial"/>
          <w:iCs/>
          <w:sz w:val="22"/>
          <w:szCs w:val="22"/>
        </w:rPr>
      </w:pPr>
    </w:p>
    <w:p w14:paraId="3E3ECA19" w14:textId="09DBF3F5" w:rsidR="00FE7338" w:rsidRDefault="00FE7338" w:rsidP="005E2F8D">
      <w:pPr>
        <w:pStyle w:val="Odstavecseseznamem"/>
        <w:spacing w:line="276" w:lineRule="auto"/>
        <w:rPr>
          <w:rFonts w:ascii="Arial" w:hAnsi="Arial" w:cs="Arial"/>
          <w:iCs/>
          <w:sz w:val="22"/>
          <w:szCs w:val="22"/>
        </w:rPr>
      </w:pPr>
    </w:p>
    <w:p w14:paraId="562AAD6F" w14:textId="5E0CA03F" w:rsidR="00FE7338" w:rsidRDefault="00FE7338" w:rsidP="005E2F8D">
      <w:pPr>
        <w:pStyle w:val="Odstavecseseznamem"/>
        <w:spacing w:line="276" w:lineRule="auto"/>
        <w:rPr>
          <w:rFonts w:ascii="Arial" w:hAnsi="Arial" w:cs="Arial"/>
          <w:iCs/>
          <w:sz w:val="22"/>
          <w:szCs w:val="22"/>
        </w:rPr>
      </w:pPr>
    </w:p>
    <w:p w14:paraId="256C84CD" w14:textId="4F2F863C" w:rsidR="00F57226" w:rsidRDefault="00F57226" w:rsidP="005E2F8D">
      <w:pPr>
        <w:pStyle w:val="Odstavecseseznamem"/>
        <w:spacing w:line="276" w:lineRule="auto"/>
        <w:rPr>
          <w:rFonts w:ascii="Arial" w:hAnsi="Arial" w:cs="Arial"/>
          <w:iCs/>
          <w:sz w:val="22"/>
          <w:szCs w:val="22"/>
        </w:rPr>
      </w:pPr>
    </w:p>
    <w:p w14:paraId="6D3D9CDC" w14:textId="6FB7A7CB" w:rsidR="00F57226" w:rsidRDefault="00F57226" w:rsidP="005E2F8D">
      <w:pPr>
        <w:pStyle w:val="Odstavecseseznamem"/>
        <w:spacing w:line="276" w:lineRule="auto"/>
        <w:rPr>
          <w:rFonts w:ascii="Arial" w:hAnsi="Arial" w:cs="Arial"/>
          <w:iCs/>
          <w:sz w:val="22"/>
          <w:szCs w:val="22"/>
        </w:rPr>
      </w:pPr>
    </w:p>
    <w:p w14:paraId="73AD0AF5" w14:textId="77777777" w:rsidR="00F57226" w:rsidRDefault="00F57226" w:rsidP="005E2F8D">
      <w:pPr>
        <w:pStyle w:val="Odstavecseseznamem"/>
        <w:spacing w:line="276" w:lineRule="auto"/>
        <w:rPr>
          <w:rFonts w:ascii="Arial" w:hAnsi="Arial" w:cs="Arial"/>
          <w:iCs/>
          <w:sz w:val="22"/>
          <w:szCs w:val="22"/>
        </w:rPr>
      </w:pPr>
    </w:p>
    <w:p w14:paraId="114C5F5B" w14:textId="77777777" w:rsidR="00FE7338" w:rsidRDefault="00FE733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lastRenderedPageBreak/>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531AB365"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Pr>
          <w:rFonts w:ascii="Arial" w:hAnsi="Arial" w:cs="Arial"/>
          <w:sz w:val="22"/>
          <w:szCs w:val="22"/>
        </w:rPr>
        <w:br/>
      </w:r>
      <w:r w:rsidRPr="007E4E94">
        <w:rPr>
          <w:rFonts w:ascii="Arial" w:hAnsi="Arial" w:cs="Arial"/>
          <w:sz w:val="22"/>
          <w:szCs w:val="22"/>
        </w:rPr>
        <w:t xml:space="preserve">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 xml:space="preserve">Sb., o </w:t>
      </w:r>
      <w:r w:rsidR="006D7524">
        <w:rPr>
          <w:rFonts w:ascii="Arial" w:hAnsi="Arial" w:cs="Arial"/>
          <w:sz w:val="22"/>
          <w:szCs w:val="22"/>
        </w:rPr>
        <w:t>zpracování</w:t>
      </w:r>
      <w:r w:rsidRPr="007E4E94">
        <w:rPr>
          <w:rFonts w:ascii="Arial" w:hAnsi="Arial" w:cs="Arial"/>
          <w:sz w:val="22"/>
          <w:szCs w:val="22"/>
        </w:rPr>
        <w:t xml:space="preserve"> osobních údajů</w:t>
      </w:r>
      <w:r w:rsidR="00234211">
        <w:rPr>
          <w:rFonts w:ascii="Arial" w:hAnsi="Arial" w:cs="Arial"/>
          <w:sz w:val="22"/>
          <w:szCs w:val="22"/>
        </w:rPr>
        <w:t>,</w:t>
      </w:r>
      <w:r w:rsidRPr="007E4E94">
        <w:rPr>
          <w:rFonts w:ascii="Arial" w:hAnsi="Arial" w:cs="Arial"/>
          <w:sz w:val="22"/>
          <w:szCs w:val="22"/>
        </w:rPr>
        <w:t xml:space="preserve"> nebo zákonným předpisem, který tento zákon nahradí.</w:t>
      </w:r>
    </w:p>
    <w:p w14:paraId="0DFD8EB7"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(varianta pro případ, kdy zhotovitelem je fyzická osoba)</w:t>
      </w:r>
    </w:p>
    <w:p w14:paraId="0C480541"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77D1C390" w14:textId="4EAECB5E"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Pr>
          <w:rFonts w:ascii="Arial" w:hAnsi="Arial" w:cs="Arial"/>
          <w:sz w:val="22"/>
          <w:szCs w:val="22"/>
        </w:rPr>
        <w:t>Objednatel</w:t>
      </w:r>
      <w:r w:rsidR="007E4E94" w:rsidRPr="007E4E94">
        <w:rPr>
          <w:rFonts w:ascii="Arial" w:hAnsi="Arial" w:cs="Arial"/>
          <w:sz w:val="22"/>
          <w:szCs w:val="22"/>
        </w:rPr>
        <w:t xml:space="preserve"> jako správce osobních údajů dle zákona č. 110/2019 Sb., o zpracování osobních údajů,</w:t>
      </w:r>
      <w:r w:rsidR="007E4E94" w:rsidRPr="007E4E94">
        <w:rPr>
          <w:rFonts w:ascii="Arial" w:hAnsi="Arial" w:cs="Arial"/>
          <w:b/>
          <w:bCs/>
          <w:sz w:val="22"/>
          <w:szCs w:val="22"/>
        </w:rPr>
        <w:t xml:space="preserve"> </w:t>
      </w:r>
      <w:r w:rsidR="007E4E94" w:rsidRPr="007E4E94">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Pr>
          <w:rFonts w:ascii="Arial" w:hAnsi="Arial" w:cs="Arial"/>
          <w:sz w:val="22"/>
          <w:szCs w:val="22"/>
        </w:rPr>
        <w:t>Objednatel</w:t>
      </w:r>
      <w:r w:rsidR="007E4E94" w:rsidRPr="007E4E94">
        <w:rPr>
          <w:rFonts w:ascii="Arial" w:hAnsi="Arial" w:cs="Arial"/>
          <w:sz w:val="22"/>
          <w:szCs w:val="22"/>
        </w:rPr>
        <w:t xml:space="preserve"> se zavazuje, že při správě a zpracování osobních údajů bude dále postupovat </w:t>
      </w:r>
      <w:r w:rsidR="00EE6DB4">
        <w:rPr>
          <w:rFonts w:ascii="Arial" w:hAnsi="Arial" w:cs="Arial"/>
          <w:sz w:val="22"/>
          <w:szCs w:val="22"/>
        </w:rPr>
        <w:br/>
      </w:r>
      <w:r w:rsidR="007E4E94" w:rsidRPr="007E4E94">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Pr>
          <w:rFonts w:ascii="Arial" w:hAnsi="Arial" w:cs="Arial"/>
          <w:sz w:val="22"/>
          <w:szCs w:val="22"/>
        </w:rPr>
        <w:t>Objednatel</w:t>
      </w:r>
      <w:r w:rsidR="007E4E94" w:rsidRPr="007E4E94">
        <w:rPr>
          <w:rFonts w:ascii="Arial" w:hAnsi="Arial" w:cs="Arial"/>
          <w:sz w:val="22"/>
          <w:szCs w:val="22"/>
        </w:rPr>
        <w:t xml:space="preserve"> zavazuje dodržovat po celou dobu trvání skartační lhůty ve smyslu § 2 písm. s) zákona č. 499/2004 Sb.</w:t>
      </w:r>
      <w:r w:rsidR="00960A1A">
        <w:rPr>
          <w:rFonts w:ascii="Arial" w:hAnsi="Arial" w:cs="Arial"/>
          <w:sz w:val="22"/>
          <w:szCs w:val="22"/>
        </w:rPr>
        <w:t>,</w:t>
      </w:r>
      <w:r w:rsidR="007E4E94" w:rsidRPr="007E4E94">
        <w:rPr>
          <w:rFonts w:ascii="Arial" w:hAnsi="Arial" w:cs="Arial"/>
          <w:sz w:val="22"/>
          <w:szCs w:val="22"/>
        </w:rPr>
        <w:t xml:space="preserve"> o archivnictví a spisové službě a o změně některých zákonů, ve znění pozdějších předpisů.</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w:t>
      </w:r>
      <w:r w:rsidRPr="00DC739E">
        <w:rPr>
          <w:rFonts w:ascii="Arial" w:hAnsi="Arial" w:cs="Arial"/>
          <w:color w:val="000000"/>
          <w:sz w:val="22"/>
          <w:szCs w:val="22"/>
        </w:rPr>
        <w:lastRenderedPageBreak/>
        <w:t xml:space="preserve">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22BCBBBA"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EE6DB4">
        <w:rPr>
          <w:rFonts w:ascii="Arial" w:hAnsi="Arial" w:cs="Arial"/>
          <w:color w:val="000000"/>
          <w:sz w:val="22"/>
          <w:szCs w:val="22"/>
        </w:rPr>
        <w:br/>
      </w:r>
      <w:r w:rsidRPr="00DC739E">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4DB08910" w14:textId="1DDBC903" w:rsidR="00A01E50" w:rsidRPr="00A01E50" w:rsidRDefault="00A01E50" w:rsidP="00A01E50">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bookmarkStart w:id="0" w:name="_Hlk54278730"/>
      <w:r w:rsidRPr="00A01E50">
        <w:rPr>
          <w:rFonts w:ascii="Arial" w:hAnsi="Arial" w:cs="Arial"/>
          <w:color w:val="000000"/>
          <w:sz w:val="22"/>
          <w:szCs w:val="22"/>
        </w:rPr>
        <w:t>Poskytovatel poskytuje 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4C4DB2">
        <w:rPr>
          <w:rFonts w:ascii="Arial" w:hAnsi="Arial" w:cs="Arial"/>
          <w:color w:val="000000"/>
          <w:sz w:val="22"/>
          <w:szCs w:val="22"/>
        </w:rPr>
        <w:t>.</w:t>
      </w:r>
    </w:p>
    <w:bookmarkEnd w:id="0"/>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obdrží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F0806E7" w14:textId="77777777" w:rsid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737B89DD" w14:textId="77777777" w:rsidR="00DC739E" w:rsidRDefault="00DC739E"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7816B965" w14:textId="4F795341" w:rsidR="00A01E50" w:rsidRPr="00A01E50" w:rsidRDefault="00A01E50" w:rsidP="00A01E50">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bookmarkStart w:id="1" w:name="_Hlk54278799"/>
      <w:r w:rsidRPr="00A01E50">
        <w:rPr>
          <w:rFonts w:ascii="Arial" w:hAnsi="Arial" w:cs="Arial"/>
          <w:sz w:val="22"/>
          <w:szCs w:val="22"/>
        </w:rPr>
        <w:lastRenderedPageBreak/>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1AD34A7C" w14:textId="77777777" w:rsidR="00A01E50" w:rsidRPr="00A01E50" w:rsidRDefault="00A01E50" w:rsidP="00A01E50">
      <w:pPr>
        <w:tabs>
          <w:tab w:val="left" w:pos="567"/>
        </w:tabs>
        <w:spacing w:line="276" w:lineRule="auto"/>
        <w:rPr>
          <w:rFonts w:ascii="Arial" w:hAnsi="Arial" w:cs="Arial"/>
        </w:rPr>
      </w:pPr>
    </w:p>
    <w:p w14:paraId="743C5B9E" w14:textId="36DD3503" w:rsidR="005E2F8D" w:rsidRPr="00A01E50" w:rsidRDefault="00A01E50" w:rsidP="00A01E50">
      <w:pPr>
        <w:tabs>
          <w:tab w:val="left" w:pos="567"/>
        </w:tabs>
        <w:spacing w:line="276" w:lineRule="auto"/>
        <w:rPr>
          <w:rFonts w:ascii="Arial" w:hAnsi="Arial" w:cs="Arial"/>
        </w:rPr>
      </w:pPr>
      <w:r w:rsidRPr="00A01E50">
        <w:rPr>
          <w:rFonts w:ascii="Arial" w:hAnsi="Arial" w:cs="Arial"/>
        </w:rPr>
        <w:t>Uveřejnění této smlouvy v registru smluv zajistí Objednatel</w:t>
      </w:r>
    </w:p>
    <w:bookmarkEnd w:id="1"/>
    <w:p w14:paraId="402391A0" w14:textId="77777777" w:rsidR="00973698" w:rsidRPr="0088006A" w:rsidRDefault="00973698" w:rsidP="005E2F8D">
      <w:pPr>
        <w:tabs>
          <w:tab w:val="left" w:pos="567"/>
        </w:tabs>
        <w:spacing w:line="276" w:lineRule="auto"/>
        <w:rPr>
          <w:rFonts w:ascii="Arial" w:hAnsi="Arial" w:cs="Arial"/>
        </w:rPr>
      </w:pPr>
    </w:p>
    <w:p w14:paraId="4A93BEC6" w14:textId="3E84F469"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AA72B6">
        <w:rPr>
          <w:rFonts w:ascii="Arial" w:hAnsi="Arial" w:cs="Arial"/>
        </w:rPr>
        <w:t>Olomouci</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00AA72B6">
        <w:rPr>
          <w:rFonts w:ascii="Arial" w:hAnsi="Arial" w:cs="Arial"/>
          <w:color w:val="000000"/>
        </w:rPr>
        <w:tab/>
      </w:r>
      <w:r w:rsidRPr="0088006A">
        <w:rPr>
          <w:rFonts w:ascii="Arial" w:hAnsi="Arial" w:cs="Arial"/>
          <w:color w:val="000000"/>
        </w:rPr>
        <w:t xml:space="preserve">V </w:t>
      </w:r>
      <w:r w:rsidRPr="0088006A">
        <w:rPr>
          <w:rFonts w:ascii="Arial" w:hAnsi="Arial" w:cs="Arial"/>
          <w:color w:val="000000"/>
          <w:shd w:val="clear" w:color="auto" w:fill="FFFF00"/>
        </w:rPr>
        <w:t>……………………….</w:t>
      </w:r>
      <w:r w:rsidRPr="0088006A">
        <w:rPr>
          <w:rFonts w:ascii="Arial" w:hAnsi="Arial" w:cs="Arial"/>
          <w:color w:val="000000"/>
        </w:rPr>
        <w:t>dne</w:t>
      </w:r>
      <w:r w:rsidRPr="0088006A">
        <w:rPr>
          <w:rFonts w:ascii="Arial" w:hAnsi="Arial" w:cs="Arial"/>
          <w:color w:val="000000"/>
          <w:highlight w:val="yellow"/>
        </w:rPr>
        <w:t>…………..</w:t>
      </w:r>
    </w:p>
    <w:p w14:paraId="210A8DDE" w14:textId="77777777"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8F15AC9" w:rsidR="005E2F8D" w:rsidRPr="0088006A" w:rsidRDefault="005E2F8D" w:rsidP="005E2F8D">
      <w:pPr>
        <w:spacing w:line="276" w:lineRule="auto"/>
        <w:rPr>
          <w:rFonts w:ascii="Arial" w:hAnsi="Arial" w:cs="Arial"/>
          <w:color w:val="000000"/>
        </w:rPr>
      </w:pPr>
      <w:r w:rsidRPr="0088006A">
        <w:rPr>
          <w:rFonts w:ascii="Arial" w:hAnsi="Arial" w:cs="Arial"/>
          <w:color w:val="000000"/>
        </w:rPr>
        <w:t>………………………………………….</w:t>
      </w:r>
      <w:r w:rsidRPr="0088006A">
        <w:rPr>
          <w:rFonts w:ascii="Arial" w:hAnsi="Arial" w:cs="Arial"/>
          <w:color w:val="000000"/>
        </w:rPr>
        <w:tab/>
        <w:t xml:space="preserve">                   </w:t>
      </w:r>
      <w:r w:rsidRPr="0088006A">
        <w:rPr>
          <w:rFonts w:ascii="Arial" w:hAnsi="Arial" w:cs="Arial"/>
          <w:color w:val="000000"/>
          <w:shd w:val="clear" w:color="auto" w:fill="FFFF00"/>
        </w:rPr>
        <w:t>………………………………………..…</w:t>
      </w:r>
    </w:p>
    <w:p w14:paraId="7DA4E60B" w14:textId="77777777" w:rsidR="00AA72B6" w:rsidRPr="00AA72B6" w:rsidRDefault="00271D5D"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JUDr. Roman Brnčal, LL.M. </w:t>
      </w:r>
      <w:r w:rsidR="005E2F8D" w:rsidRPr="00AA72B6">
        <w:rPr>
          <w:rFonts w:ascii="Arial" w:hAnsi="Arial" w:cs="Arial"/>
          <w:bCs/>
          <w:sz w:val="22"/>
          <w:szCs w:val="22"/>
        </w:rPr>
        <w:t xml:space="preserve">    </w:t>
      </w:r>
    </w:p>
    <w:p w14:paraId="22D957C4" w14:textId="0E84021D" w:rsidR="005E2F8D" w:rsidRPr="00AA72B6" w:rsidRDefault="00AA72B6"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ředitel KPÚ pro Olomoucký kraj </w:t>
      </w:r>
      <w:r w:rsidR="005E2F8D" w:rsidRPr="00AA72B6">
        <w:rPr>
          <w:rFonts w:ascii="Arial" w:hAnsi="Arial" w:cs="Arial"/>
          <w:bCs/>
          <w:sz w:val="22"/>
          <w:szCs w:val="22"/>
        </w:rPr>
        <w:t xml:space="preserve">                                       </w:t>
      </w:r>
    </w:p>
    <w:p w14:paraId="1644C447" w14:textId="77777777" w:rsidR="00AA72B6" w:rsidRDefault="00AA72B6" w:rsidP="005E2F8D">
      <w:pPr>
        <w:pStyle w:val="Zhlav"/>
        <w:spacing w:before="0" w:line="276" w:lineRule="auto"/>
        <w:rPr>
          <w:rFonts w:ascii="Arial" w:hAnsi="Arial" w:cs="Arial"/>
          <w:bCs/>
          <w:i/>
          <w:sz w:val="22"/>
          <w:szCs w:val="22"/>
        </w:rPr>
      </w:pPr>
    </w:p>
    <w:p w14:paraId="0708C2D0" w14:textId="534EEF72"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2920A499" w14:textId="6E544931"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0422E5">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83BD7" w14:textId="77777777" w:rsidR="0090582B" w:rsidRDefault="0090582B">
      <w:pPr>
        <w:spacing w:after="0" w:line="240" w:lineRule="auto"/>
      </w:pPr>
      <w:r>
        <w:separator/>
      </w:r>
    </w:p>
  </w:endnote>
  <w:endnote w:type="continuationSeparator" w:id="0">
    <w:p w14:paraId="5B034297" w14:textId="77777777" w:rsidR="0090582B" w:rsidRDefault="00905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9BA26AB" w:rsidR="000422E5" w:rsidRPr="00946819" w:rsidRDefault="000422E5">
    <w:pPr>
      <w:pStyle w:val="Zpat"/>
      <w:jc w:val="center"/>
      <w:rPr>
        <w:rFonts w:ascii="Calibri" w:hAnsi="Calibri" w:cs="Calibri"/>
        <w:sz w:val="20"/>
      </w:rPr>
    </w:pPr>
    <w:r w:rsidRPr="00946819">
      <w:rPr>
        <w:rFonts w:ascii="Calibri" w:hAnsi="Calibri" w:cs="Calibri"/>
        <w:sz w:val="20"/>
      </w:rPr>
      <w:t xml:space="preserve">Stránka </w:t>
    </w:r>
    <w:r w:rsidRPr="00946819">
      <w:rPr>
        <w:rFonts w:ascii="Calibri" w:hAnsi="Calibri" w:cs="Calibri"/>
        <w:b/>
        <w:bCs/>
        <w:sz w:val="20"/>
      </w:rPr>
      <w:fldChar w:fldCharType="begin"/>
    </w:r>
    <w:r w:rsidRPr="00946819">
      <w:rPr>
        <w:rFonts w:ascii="Calibri" w:hAnsi="Calibri" w:cs="Calibri"/>
        <w:b/>
        <w:bCs/>
        <w:sz w:val="20"/>
      </w:rPr>
      <w:instrText>PAGE</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r w:rsidRPr="00946819">
      <w:rPr>
        <w:rFonts w:ascii="Calibri" w:hAnsi="Calibri" w:cs="Calibri"/>
        <w:sz w:val="20"/>
      </w:rPr>
      <w:t xml:space="preserve"> z </w:t>
    </w:r>
    <w:r w:rsidRPr="00946819">
      <w:rPr>
        <w:rFonts w:ascii="Calibri" w:hAnsi="Calibri" w:cs="Calibri"/>
        <w:b/>
        <w:bCs/>
        <w:sz w:val="20"/>
      </w:rPr>
      <w:fldChar w:fldCharType="begin"/>
    </w:r>
    <w:r w:rsidRPr="00946819">
      <w:rPr>
        <w:rFonts w:ascii="Calibri" w:hAnsi="Calibri" w:cs="Calibri"/>
        <w:b/>
        <w:bCs/>
        <w:sz w:val="20"/>
      </w:rPr>
      <w:instrText>NUMPAGES</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p>
  <w:p w14:paraId="3C4D1471" w14:textId="77777777" w:rsidR="000422E5" w:rsidRDefault="000422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2398B" w14:textId="77777777" w:rsidR="0090582B" w:rsidRDefault="0090582B">
      <w:pPr>
        <w:spacing w:after="0" w:line="240" w:lineRule="auto"/>
      </w:pPr>
      <w:r>
        <w:separator/>
      </w:r>
    </w:p>
  </w:footnote>
  <w:footnote w:type="continuationSeparator" w:id="0">
    <w:p w14:paraId="4691C09B" w14:textId="77777777" w:rsidR="0090582B" w:rsidRDefault="009058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3" w14:textId="77777777" w:rsidR="000422E5" w:rsidRDefault="000422E5" w:rsidP="000422E5">
    <w:pPr>
      <w:pStyle w:val="Zhlav"/>
      <w:jc w:val="right"/>
    </w:pPr>
    <w:r>
      <w:t>Číslo smlouvy Objednatele:</w:t>
    </w:r>
  </w:p>
  <w:p w14:paraId="76AE9F70" w14:textId="77777777" w:rsidR="000422E5" w:rsidRDefault="000422E5" w:rsidP="000422E5">
    <w:pPr>
      <w:pStyle w:val="Zhlav"/>
      <w:jc w:val="right"/>
    </w:pPr>
    <w:r>
      <w:t>Číslo smlouvy Poskytovatele:</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9"/>
  </w:num>
  <w:num w:numId="4">
    <w:abstractNumId w:val="11"/>
  </w:num>
  <w:num w:numId="5">
    <w:abstractNumId w:val="14"/>
  </w:num>
  <w:num w:numId="6">
    <w:abstractNumId w:val="6"/>
  </w:num>
  <w:num w:numId="7">
    <w:abstractNumId w:val="8"/>
  </w:num>
  <w:num w:numId="8">
    <w:abstractNumId w:val="2"/>
  </w:num>
  <w:num w:numId="9">
    <w:abstractNumId w:val="10"/>
  </w:num>
  <w:num w:numId="10">
    <w:abstractNumId w:val="1"/>
  </w:num>
  <w:num w:numId="11">
    <w:abstractNumId w:val="15"/>
  </w:num>
  <w:num w:numId="12">
    <w:abstractNumId w:val="5"/>
  </w:num>
  <w:num w:numId="13">
    <w:abstractNumId w:val="16"/>
  </w:num>
  <w:num w:numId="14">
    <w:abstractNumId w:val="18"/>
  </w:num>
  <w:num w:numId="15">
    <w:abstractNumId w:val="12"/>
  </w:num>
  <w:num w:numId="16">
    <w:abstractNumId w:val="13"/>
  </w:num>
  <w:num w:numId="17">
    <w:abstractNumId w:val="7"/>
  </w:num>
  <w:num w:numId="18">
    <w:abstractNumId w:val="17"/>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26AED"/>
    <w:rsid w:val="000422E5"/>
    <w:rsid w:val="00090C8D"/>
    <w:rsid w:val="000D337F"/>
    <w:rsid w:val="000E0530"/>
    <w:rsid w:val="0012565E"/>
    <w:rsid w:val="00166420"/>
    <w:rsid w:val="0018400C"/>
    <w:rsid w:val="001A539D"/>
    <w:rsid w:val="00234211"/>
    <w:rsid w:val="00270407"/>
    <w:rsid w:val="00271D5D"/>
    <w:rsid w:val="00275F05"/>
    <w:rsid w:val="002F6E64"/>
    <w:rsid w:val="0030179F"/>
    <w:rsid w:val="003252B1"/>
    <w:rsid w:val="00343A88"/>
    <w:rsid w:val="00346608"/>
    <w:rsid w:val="00363E7B"/>
    <w:rsid w:val="00365D05"/>
    <w:rsid w:val="00383AB6"/>
    <w:rsid w:val="00394712"/>
    <w:rsid w:val="003A2878"/>
    <w:rsid w:val="003E22DF"/>
    <w:rsid w:val="004062CA"/>
    <w:rsid w:val="00496A7F"/>
    <w:rsid w:val="004C16B6"/>
    <w:rsid w:val="004C4DB2"/>
    <w:rsid w:val="004D312D"/>
    <w:rsid w:val="004F01AD"/>
    <w:rsid w:val="0053135F"/>
    <w:rsid w:val="00534F93"/>
    <w:rsid w:val="00536BBE"/>
    <w:rsid w:val="005B3D65"/>
    <w:rsid w:val="005C3CF6"/>
    <w:rsid w:val="005E2F8D"/>
    <w:rsid w:val="005F584E"/>
    <w:rsid w:val="00620651"/>
    <w:rsid w:val="006542C0"/>
    <w:rsid w:val="0066653B"/>
    <w:rsid w:val="00691FA6"/>
    <w:rsid w:val="006C4509"/>
    <w:rsid w:val="006D51DB"/>
    <w:rsid w:val="006D7524"/>
    <w:rsid w:val="006E4511"/>
    <w:rsid w:val="006E4FF3"/>
    <w:rsid w:val="006F073A"/>
    <w:rsid w:val="006F7084"/>
    <w:rsid w:val="00700975"/>
    <w:rsid w:val="00735115"/>
    <w:rsid w:val="00760C4A"/>
    <w:rsid w:val="007845BD"/>
    <w:rsid w:val="00787C98"/>
    <w:rsid w:val="007D3CA3"/>
    <w:rsid w:val="007E4E94"/>
    <w:rsid w:val="007F3926"/>
    <w:rsid w:val="008417AA"/>
    <w:rsid w:val="008D02A2"/>
    <w:rsid w:val="0090582B"/>
    <w:rsid w:val="00920992"/>
    <w:rsid w:val="00940577"/>
    <w:rsid w:val="00960A1A"/>
    <w:rsid w:val="00966AF5"/>
    <w:rsid w:val="00972F97"/>
    <w:rsid w:val="00973698"/>
    <w:rsid w:val="0098522E"/>
    <w:rsid w:val="00A01E50"/>
    <w:rsid w:val="00A30D83"/>
    <w:rsid w:val="00A327B6"/>
    <w:rsid w:val="00A56D46"/>
    <w:rsid w:val="00A974E1"/>
    <w:rsid w:val="00AA72B6"/>
    <w:rsid w:val="00AB712A"/>
    <w:rsid w:val="00AE5369"/>
    <w:rsid w:val="00AF6033"/>
    <w:rsid w:val="00B14973"/>
    <w:rsid w:val="00B44797"/>
    <w:rsid w:val="00B8268B"/>
    <w:rsid w:val="00B94C93"/>
    <w:rsid w:val="00BA30CF"/>
    <w:rsid w:val="00BB03B1"/>
    <w:rsid w:val="00BB2954"/>
    <w:rsid w:val="00BC1F8D"/>
    <w:rsid w:val="00BD5B0C"/>
    <w:rsid w:val="00BE782F"/>
    <w:rsid w:val="00C33892"/>
    <w:rsid w:val="00C83EDA"/>
    <w:rsid w:val="00CA53E0"/>
    <w:rsid w:val="00CC4ED2"/>
    <w:rsid w:val="00CD0D94"/>
    <w:rsid w:val="00CE3C99"/>
    <w:rsid w:val="00D05689"/>
    <w:rsid w:val="00D07244"/>
    <w:rsid w:val="00D22B85"/>
    <w:rsid w:val="00D23175"/>
    <w:rsid w:val="00D31575"/>
    <w:rsid w:val="00D45C33"/>
    <w:rsid w:val="00D730BF"/>
    <w:rsid w:val="00D96B58"/>
    <w:rsid w:val="00DC739E"/>
    <w:rsid w:val="00DF01CC"/>
    <w:rsid w:val="00E21A82"/>
    <w:rsid w:val="00E45E01"/>
    <w:rsid w:val="00E92F19"/>
    <w:rsid w:val="00E95D19"/>
    <w:rsid w:val="00ED2051"/>
    <w:rsid w:val="00EE6DB4"/>
    <w:rsid w:val="00EF5DCE"/>
    <w:rsid w:val="00F450D4"/>
    <w:rsid w:val="00F468F7"/>
    <w:rsid w:val="00F46B03"/>
    <w:rsid w:val="00F57226"/>
    <w:rsid w:val="00F665CD"/>
    <w:rsid w:val="00F94342"/>
    <w:rsid w:val="00FE2940"/>
    <w:rsid w:val="00FE7338"/>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styleId="Seznam">
    <w:name w:val="List"/>
    <w:basedOn w:val="Normln"/>
    <w:rsid w:val="00C83EDA"/>
    <w:pPr>
      <w:suppressAutoHyphens/>
      <w:spacing w:after="0" w:line="240" w:lineRule="auto"/>
      <w:ind w:left="283" w:hanging="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CD58C-8093-4273-8275-A6DB1A14F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5368</Words>
  <Characters>31675</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12</cp:revision>
  <dcterms:created xsi:type="dcterms:W3CDTF">2019-11-14T08:22:00Z</dcterms:created>
  <dcterms:modified xsi:type="dcterms:W3CDTF">2022-04-28T12:08:00Z</dcterms:modified>
</cp:coreProperties>
</file>