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CF69A" w14:textId="77777777" w:rsidR="006B4B17" w:rsidRPr="00AD1275" w:rsidRDefault="006B4B17" w:rsidP="00AE2DC5">
      <w:pPr>
        <w:jc w:val="center"/>
        <w:rPr>
          <w:rFonts w:cs="Arial"/>
          <w:b/>
          <w:sz w:val="28"/>
          <w:szCs w:val="28"/>
        </w:rPr>
      </w:pPr>
    </w:p>
    <w:p w14:paraId="6BBBC960" w14:textId="2B43427E" w:rsidR="000D7539" w:rsidRPr="000D7539" w:rsidRDefault="000D7539" w:rsidP="000D7539">
      <w:pPr>
        <w:spacing w:line="240" w:lineRule="auto"/>
        <w:jc w:val="center"/>
        <w:rPr>
          <w:rFonts w:cs="Arial"/>
          <w:b/>
          <w:sz w:val="32"/>
          <w:szCs w:val="28"/>
        </w:rPr>
      </w:pPr>
      <w:bookmarkStart w:id="0" w:name="_Hlk44405522"/>
      <w:r w:rsidRPr="0009295F">
        <w:rPr>
          <w:rFonts w:cs="Arial"/>
          <w:b/>
          <w:sz w:val="32"/>
          <w:szCs w:val="28"/>
        </w:rPr>
        <w:t>SMLOUVA O DÍLO</w:t>
      </w:r>
    </w:p>
    <w:p w14:paraId="67F9A166" w14:textId="73219E1E" w:rsidR="000D7539" w:rsidRDefault="000D7539" w:rsidP="000D7539">
      <w:pPr>
        <w:spacing w:line="300" w:lineRule="exact"/>
        <w:contextualSpacing/>
        <w:jc w:val="center"/>
        <w:rPr>
          <w:rFonts w:cs="Arial"/>
          <w:b/>
          <w:sz w:val="28"/>
          <w:szCs w:val="28"/>
        </w:rPr>
      </w:pPr>
      <w:r>
        <w:rPr>
          <w:rFonts w:cs="Arial"/>
          <w:b/>
          <w:sz w:val="28"/>
          <w:szCs w:val="28"/>
        </w:rPr>
        <w:t>na vyhotovení p</w:t>
      </w:r>
      <w:r w:rsidR="001E162D">
        <w:rPr>
          <w:rFonts w:cs="Arial"/>
          <w:b/>
          <w:sz w:val="28"/>
          <w:szCs w:val="28"/>
        </w:rPr>
        <w:t>rojektov</w:t>
      </w:r>
      <w:r>
        <w:rPr>
          <w:rFonts w:cs="Arial"/>
          <w:b/>
          <w:sz w:val="28"/>
          <w:szCs w:val="28"/>
        </w:rPr>
        <w:t>é</w:t>
      </w:r>
      <w:r w:rsidR="001E162D">
        <w:rPr>
          <w:rFonts w:cs="Arial"/>
          <w:b/>
          <w:sz w:val="28"/>
          <w:szCs w:val="28"/>
        </w:rPr>
        <w:t xml:space="preserve"> dokumentace </w:t>
      </w:r>
    </w:p>
    <w:p w14:paraId="67E07FA4" w14:textId="5D5E68D2" w:rsidR="009F3720" w:rsidRPr="00AD1275" w:rsidRDefault="00AE4CAC" w:rsidP="00AE2DC5">
      <w:pPr>
        <w:contextualSpacing/>
        <w:jc w:val="center"/>
        <w:rPr>
          <w:rFonts w:cs="Arial"/>
          <w:b/>
          <w:sz w:val="28"/>
          <w:szCs w:val="28"/>
        </w:rPr>
      </w:pPr>
      <w:r w:rsidRPr="00AE4CAC">
        <w:rPr>
          <w:rFonts w:cs="Arial"/>
          <w:b/>
          <w:sz w:val="28"/>
          <w:szCs w:val="28"/>
        </w:rPr>
        <w:t xml:space="preserve">Hlavní polní cesta </w:t>
      </w:r>
      <w:r w:rsidR="0027076D" w:rsidRPr="0027076D">
        <w:rPr>
          <w:rFonts w:cs="Arial"/>
          <w:b/>
          <w:sz w:val="28"/>
          <w:szCs w:val="28"/>
        </w:rPr>
        <w:t xml:space="preserve">HC3 a </w:t>
      </w:r>
      <w:proofErr w:type="spellStart"/>
      <w:r w:rsidR="0027076D" w:rsidRPr="0027076D">
        <w:rPr>
          <w:rFonts w:cs="Arial"/>
          <w:b/>
          <w:sz w:val="28"/>
          <w:szCs w:val="28"/>
        </w:rPr>
        <w:t>výsadba</w:t>
      </w:r>
      <w:proofErr w:type="spellEnd"/>
      <w:r w:rsidR="0027076D" w:rsidRPr="0027076D">
        <w:rPr>
          <w:rFonts w:cs="Arial"/>
          <w:b/>
          <w:sz w:val="28"/>
          <w:szCs w:val="28"/>
        </w:rPr>
        <w:t xml:space="preserve"> LBC Háje, LBK 769703-2</w:t>
      </w:r>
      <w:r w:rsidR="00CE2437">
        <w:rPr>
          <w:rFonts w:cs="Arial"/>
          <w:b/>
          <w:sz w:val="28"/>
          <w:szCs w:val="28"/>
        </w:rPr>
        <w:br/>
      </w:r>
      <w:r w:rsidR="0027076D" w:rsidRPr="0027076D">
        <w:rPr>
          <w:rFonts w:cs="Arial"/>
          <w:b/>
          <w:sz w:val="28"/>
          <w:szCs w:val="28"/>
        </w:rPr>
        <w:t xml:space="preserve">a IP3 v k. </w:t>
      </w:r>
      <w:proofErr w:type="spellStart"/>
      <w:r w:rsidR="0027076D" w:rsidRPr="0027076D">
        <w:rPr>
          <w:rFonts w:cs="Arial"/>
          <w:b/>
          <w:sz w:val="28"/>
          <w:szCs w:val="28"/>
        </w:rPr>
        <w:t>ú.</w:t>
      </w:r>
      <w:proofErr w:type="spellEnd"/>
      <w:r w:rsidR="0027076D" w:rsidRPr="0027076D">
        <w:rPr>
          <w:rFonts w:cs="Arial"/>
          <w:b/>
          <w:sz w:val="28"/>
          <w:szCs w:val="28"/>
        </w:rPr>
        <w:t xml:space="preserve"> Třebětice</w:t>
      </w:r>
    </w:p>
    <w:bookmarkEnd w:id="0"/>
    <w:p w14:paraId="2A8D9CDB" w14:textId="77777777" w:rsidR="009F3720" w:rsidRPr="000D7539" w:rsidRDefault="009F3720" w:rsidP="00AE2DC5">
      <w:pPr>
        <w:jc w:val="center"/>
        <w:rPr>
          <w:rFonts w:cs="Arial"/>
          <w:bCs/>
          <w:szCs w:val="22"/>
        </w:rPr>
      </w:pPr>
      <w:r w:rsidRPr="000D7539">
        <w:rPr>
          <w:rFonts w:cs="Arial"/>
          <w:bCs/>
          <w:szCs w:val="22"/>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0D7539">
      <w:pPr>
        <w:spacing w:after="240"/>
        <w:contextualSpacing/>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D7539">
      <w:pPr>
        <w:spacing w:after="240"/>
        <w:contextualSpacing/>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7E829E9B" w14:textId="1F122823" w:rsidR="009F3720" w:rsidRDefault="009F3720" w:rsidP="000D7539">
      <w:pPr>
        <w:spacing w:after="240"/>
        <w:contextualSpacing/>
        <w:jc w:val="center"/>
        <w:rPr>
          <w:rFonts w:cs="Arial"/>
          <w:szCs w:val="22"/>
        </w:rPr>
      </w:pPr>
      <w:r w:rsidRPr="004D5F78">
        <w:rPr>
          <w:rFonts w:cs="Arial"/>
          <w:szCs w:val="22"/>
        </w:rPr>
        <w:t>(dále jen „občanský zákoník“)</w:t>
      </w:r>
    </w:p>
    <w:p w14:paraId="169A9910" w14:textId="77777777" w:rsidR="000D7539" w:rsidRPr="001E162D" w:rsidRDefault="000D7539" w:rsidP="000D7539">
      <w:pPr>
        <w:spacing w:after="240"/>
        <w:contextualSpacing/>
        <w:jc w:val="center"/>
        <w:rPr>
          <w:rFonts w:cs="Arial"/>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47C05782" w14:textId="77777777" w:rsidR="001E162D" w:rsidRDefault="001E162D" w:rsidP="001E162D">
      <w:pPr>
        <w:tabs>
          <w:tab w:val="left" w:pos="4253"/>
        </w:tabs>
        <w:spacing w:after="0"/>
        <w:jc w:val="both"/>
        <w:rPr>
          <w:rFonts w:cs="Arial"/>
          <w:b/>
          <w:szCs w:val="22"/>
        </w:rPr>
      </w:pPr>
    </w:p>
    <w:p w14:paraId="224175FB" w14:textId="728A8940" w:rsidR="001E162D" w:rsidRPr="001E162D" w:rsidRDefault="001E162D" w:rsidP="001E162D">
      <w:pPr>
        <w:tabs>
          <w:tab w:val="left" w:pos="4253"/>
        </w:tabs>
        <w:spacing w:after="0"/>
        <w:jc w:val="both"/>
        <w:rPr>
          <w:rFonts w:cs="Arial"/>
          <w:b/>
          <w:szCs w:val="22"/>
        </w:rPr>
      </w:pPr>
      <w:r w:rsidRPr="001E162D">
        <w:rPr>
          <w:rFonts w:cs="Arial"/>
          <w:b/>
          <w:szCs w:val="22"/>
        </w:rPr>
        <w:t xml:space="preserve">Objednatel: </w:t>
      </w:r>
    </w:p>
    <w:p w14:paraId="4457DDF3" w14:textId="77777777" w:rsidR="001E162D" w:rsidRPr="001E162D" w:rsidRDefault="001E162D" w:rsidP="001E162D">
      <w:pPr>
        <w:tabs>
          <w:tab w:val="left" w:pos="4253"/>
        </w:tabs>
        <w:spacing w:after="0"/>
        <w:jc w:val="both"/>
        <w:rPr>
          <w:rFonts w:cs="Arial"/>
          <w:b/>
          <w:szCs w:val="22"/>
        </w:rPr>
      </w:pPr>
    </w:p>
    <w:p w14:paraId="79EA7CDB" w14:textId="77777777" w:rsidR="001E162D" w:rsidRPr="001E162D" w:rsidRDefault="001E162D" w:rsidP="001E162D">
      <w:pPr>
        <w:tabs>
          <w:tab w:val="left" w:pos="4253"/>
        </w:tabs>
        <w:spacing w:after="0" w:line="240" w:lineRule="atLeast"/>
        <w:jc w:val="both"/>
        <w:rPr>
          <w:rFonts w:cs="Arial"/>
          <w:b/>
          <w:szCs w:val="22"/>
        </w:rPr>
      </w:pPr>
      <w:r w:rsidRPr="001E162D">
        <w:rPr>
          <w:rFonts w:cs="Arial"/>
          <w:b/>
          <w:szCs w:val="22"/>
        </w:rPr>
        <w:t>Česká republika – Státní pozemkový úřad</w:t>
      </w:r>
    </w:p>
    <w:p w14:paraId="33C4C5A3" w14:textId="77777777" w:rsidR="001E162D" w:rsidRPr="001E162D" w:rsidRDefault="001E162D" w:rsidP="001E162D">
      <w:pPr>
        <w:tabs>
          <w:tab w:val="left" w:pos="4253"/>
        </w:tabs>
        <w:spacing w:after="0" w:line="240" w:lineRule="atLeast"/>
        <w:jc w:val="both"/>
        <w:rPr>
          <w:rFonts w:cs="Arial"/>
          <w:b/>
          <w:szCs w:val="22"/>
        </w:rPr>
      </w:pPr>
      <w:r w:rsidRPr="001E162D">
        <w:rPr>
          <w:rFonts w:cs="Arial"/>
          <w:bCs/>
          <w:szCs w:val="22"/>
        </w:rPr>
        <w:t>Sídlo:</w:t>
      </w:r>
      <w:r w:rsidRPr="001E162D">
        <w:rPr>
          <w:rFonts w:cs="Arial"/>
          <w:b/>
          <w:szCs w:val="22"/>
        </w:rPr>
        <w:t xml:space="preserve"> </w:t>
      </w:r>
      <w:r w:rsidRPr="001E162D">
        <w:rPr>
          <w:rFonts w:cs="Arial"/>
          <w:szCs w:val="22"/>
        </w:rPr>
        <w:t>Husinecká 1024/</w:t>
      </w:r>
      <w:proofErr w:type="gramStart"/>
      <w:r w:rsidRPr="001E162D">
        <w:rPr>
          <w:rFonts w:cs="Arial"/>
          <w:szCs w:val="22"/>
        </w:rPr>
        <w:t>11a</w:t>
      </w:r>
      <w:proofErr w:type="gramEnd"/>
      <w:r w:rsidRPr="001E162D">
        <w:rPr>
          <w:rFonts w:cs="Arial"/>
          <w:szCs w:val="22"/>
        </w:rPr>
        <w:t>, 130 00 Praha 3</w:t>
      </w:r>
      <w:r w:rsidRPr="001E162D">
        <w:rPr>
          <w:rFonts w:cs="Arial"/>
          <w:b/>
          <w:szCs w:val="22"/>
        </w:rPr>
        <w:t xml:space="preserve"> </w:t>
      </w:r>
    </w:p>
    <w:p w14:paraId="1EDEBD3B" w14:textId="77777777" w:rsidR="001E162D" w:rsidRPr="001E162D" w:rsidRDefault="001E162D" w:rsidP="001E162D">
      <w:pPr>
        <w:overflowPunct w:val="0"/>
        <w:autoSpaceDE w:val="0"/>
        <w:autoSpaceDN w:val="0"/>
        <w:adjustRightInd w:val="0"/>
        <w:spacing w:after="0" w:line="240" w:lineRule="atLeast"/>
        <w:jc w:val="both"/>
        <w:textAlignment w:val="baseline"/>
        <w:rPr>
          <w:rFonts w:cs="Arial"/>
          <w:bCs/>
          <w:snapToGrid w:val="0"/>
          <w:szCs w:val="22"/>
          <w:highlight w:val="yellow"/>
        </w:rPr>
      </w:pPr>
      <w:r w:rsidRPr="001E162D">
        <w:rPr>
          <w:rFonts w:cs="Arial"/>
          <w:b/>
          <w:szCs w:val="22"/>
        </w:rPr>
        <w:t>Krajský pozemkový úřad pro Zlínský kraj</w:t>
      </w:r>
    </w:p>
    <w:p w14:paraId="620E510E" w14:textId="77777777" w:rsidR="001E162D" w:rsidRPr="001E162D" w:rsidRDefault="001E162D" w:rsidP="001E162D">
      <w:pPr>
        <w:overflowPunct w:val="0"/>
        <w:autoSpaceDE w:val="0"/>
        <w:autoSpaceDN w:val="0"/>
        <w:adjustRightInd w:val="0"/>
        <w:spacing w:after="0" w:line="240" w:lineRule="atLeast"/>
        <w:jc w:val="both"/>
        <w:textAlignment w:val="baseline"/>
        <w:rPr>
          <w:rFonts w:cs="Arial"/>
          <w:b/>
          <w:szCs w:val="22"/>
        </w:rPr>
      </w:pPr>
      <w:r w:rsidRPr="001E162D">
        <w:rPr>
          <w:rFonts w:cs="Arial"/>
          <w:b/>
          <w:szCs w:val="22"/>
        </w:rPr>
        <w:t>Adresa: Zarámí 88, 760 41 Zlín</w:t>
      </w:r>
    </w:p>
    <w:p w14:paraId="5A487102" w14:textId="77777777" w:rsidR="001E162D" w:rsidRPr="001E162D" w:rsidRDefault="001E162D" w:rsidP="001E162D">
      <w:pPr>
        <w:overflowPunct w:val="0"/>
        <w:autoSpaceDE w:val="0"/>
        <w:autoSpaceDN w:val="0"/>
        <w:adjustRightInd w:val="0"/>
        <w:spacing w:after="0" w:line="276" w:lineRule="auto"/>
        <w:ind w:left="4536" w:hanging="4536"/>
        <w:jc w:val="both"/>
        <w:textAlignment w:val="baseline"/>
        <w:rPr>
          <w:rFonts w:eastAsia="Lucida Sans Unicode" w:cs="Arial"/>
          <w:szCs w:val="22"/>
        </w:rPr>
      </w:pPr>
      <w:r w:rsidRPr="001E162D">
        <w:rPr>
          <w:rFonts w:eastAsia="Lucida Sans Unicode" w:cs="Arial"/>
          <w:szCs w:val="22"/>
        </w:rPr>
        <w:t>zastoupený:</w:t>
      </w:r>
      <w:r w:rsidRPr="001E162D">
        <w:rPr>
          <w:rFonts w:eastAsia="Lucida Sans Unicode" w:cs="Arial"/>
          <w:szCs w:val="22"/>
        </w:rPr>
        <w:tab/>
        <w:t>Ing. Mladou Augustinovou, ředitelkou KPÚ</w:t>
      </w:r>
    </w:p>
    <w:p w14:paraId="28243B49" w14:textId="77777777" w:rsidR="001E162D" w:rsidRPr="001E162D" w:rsidRDefault="001E162D" w:rsidP="001E162D">
      <w:pPr>
        <w:widowControl w:val="0"/>
        <w:suppressAutoHyphens/>
        <w:spacing w:after="0" w:line="240" w:lineRule="auto"/>
        <w:ind w:left="4536" w:hanging="4536"/>
        <w:jc w:val="both"/>
        <w:rPr>
          <w:rFonts w:eastAsia="Lucida Sans Unicode" w:cs="Arial"/>
          <w:szCs w:val="22"/>
        </w:rPr>
      </w:pPr>
      <w:r w:rsidRPr="001E162D">
        <w:rPr>
          <w:rFonts w:eastAsia="Lucida Sans Unicode" w:cs="Arial"/>
          <w:szCs w:val="22"/>
        </w:rPr>
        <w:t>ve smluvních záležitostech oprávněn jednat:</w:t>
      </w:r>
      <w:r w:rsidRPr="001E162D">
        <w:rPr>
          <w:rFonts w:eastAsia="Lucida Sans Unicode" w:cs="Arial"/>
          <w:szCs w:val="22"/>
        </w:rPr>
        <w:tab/>
        <w:t>Ing. Mlada Augustinová, ředitelka KPÚ</w:t>
      </w:r>
    </w:p>
    <w:p w14:paraId="11032608" w14:textId="684ECB49" w:rsidR="001E162D" w:rsidRPr="001E162D" w:rsidRDefault="001E162D" w:rsidP="009206A3">
      <w:pPr>
        <w:widowControl w:val="0"/>
        <w:tabs>
          <w:tab w:val="left" w:pos="4536"/>
        </w:tabs>
        <w:suppressAutoHyphens/>
        <w:spacing w:after="0" w:line="240" w:lineRule="auto"/>
        <w:ind w:left="4536" w:hanging="4536"/>
        <w:rPr>
          <w:rFonts w:eastAsia="Lucida Sans Unicode" w:cs="Arial"/>
          <w:szCs w:val="22"/>
        </w:rPr>
      </w:pPr>
      <w:r w:rsidRPr="001E162D">
        <w:rPr>
          <w:rFonts w:eastAsia="Lucida Sans Unicode" w:cs="Arial"/>
          <w:szCs w:val="22"/>
        </w:rPr>
        <w:t xml:space="preserve">v </w:t>
      </w:r>
      <w:r w:rsidRPr="001E162D">
        <w:rPr>
          <w:rFonts w:eastAsia="Lucida Sans Unicode" w:cs="Arial"/>
          <w:snapToGrid w:val="0"/>
          <w:szCs w:val="22"/>
        </w:rPr>
        <w:t>technických záležitostech oprávněn jednat:</w:t>
      </w:r>
      <w:r w:rsidRPr="001E162D">
        <w:rPr>
          <w:rFonts w:eastAsia="Lucida Sans Unicode" w:cs="Arial"/>
          <w:snapToGrid w:val="0"/>
          <w:szCs w:val="22"/>
        </w:rPr>
        <w:tab/>
        <w:t xml:space="preserve">Ing. </w:t>
      </w:r>
      <w:r w:rsidR="009206A3">
        <w:rPr>
          <w:rFonts w:eastAsia="Lucida Sans Unicode" w:cs="Arial"/>
          <w:snapToGrid w:val="0"/>
          <w:szCs w:val="22"/>
        </w:rPr>
        <w:t>Radka Zábojníková</w:t>
      </w:r>
      <w:r w:rsidRPr="001E162D">
        <w:rPr>
          <w:rFonts w:eastAsia="Lucida Sans Unicode" w:cs="Arial"/>
          <w:snapToGrid w:val="0"/>
          <w:szCs w:val="22"/>
        </w:rPr>
        <w:t xml:space="preserve">, vedoucí pobočky </w:t>
      </w:r>
      <w:r w:rsidR="009206A3">
        <w:rPr>
          <w:rFonts w:eastAsia="Lucida Sans Unicode" w:cs="Arial"/>
          <w:snapToGrid w:val="0"/>
          <w:szCs w:val="22"/>
        </w:rPr>
        <w:t>Kroměříž</w:t>
      </w:r>
    </w:p>
    <w:p w14:paraId="40D6B176" w14:textId="4A6FFA32" w:rsidR="001E162D" w:rsidRPr="001E162D" w:rsidRDefault="001E162D" w:rsidP="001E162D">
      <w:pPr>
        <w:widowControl w:val="0"/>
        <w:tabs>
          <w:tab w:val="left" w:pos="4536"/>
        </w:tabs>
        <w:suppressAutoHyphens/>
        <w:spacing w:after="0" w:line="240" w:lineRule="auto"/>
        <w:jc w:val="both"/>
        <w:rPr>
          <w:rFonts w:eastAsia="Lucida Sans Unicode" w:cs="Arial"/>
          <w:szCs w:val="22"/>
        </w:rPr>
      </w:pPr>
      <w:r w:rsidRPr="001E162D">
        <w:rPr>
          <w:rFonts w:eastAsia="Lucida Sans Unicode" w:cs="Arial"/>
          <w:szCs w:val="22"/>
        </w:rPr>
        <w:tab/>
        <w:t xml:space="preserve">Ing. </w:t>
      </w:r>
      <w:r w:rsidR="009206A3">
        <w:rPr>
          <w:rFonts w:eastAsia="Lucida Sans Unicode" w:cs="Arial"/>
          <w:szCs w:val="22"/>
        </w:rPr>
        <w:t>Milan Vrtěl</w:t>
      </w:r>
      <w:r w:rsidRPr="001E162D">
        <w:rPr>
          <w:rFonts w:eastAsia="Lucida Sans Unicode" w:cs="Arial"/>
          <w:szCs w:val="22"/>
        </w:rPr>
        <w:t xml:space="preserve">, rada pobočky </w:t>
      </w:r>
      <w:r w:rsidR="009206A3" w:rsidRPr="009206A3">
        <w:rPr>
          <w:rFonts w:eastAsia="Lucida Sans Unicode" w:cs="Arial"/>
          <w:szCs w:val="22"/>
        </w:rPr>
        <w:t>Kroměříž</w:t>
      </w:r>
    </w:p>
    <w:p w14:paraId="0762CA52" w14:textId="518D7AA8" w:rsidR="001E162D" w:rsidRPr="001E162D" w:rsidRDefault="001E162D" w:rsidP="001E162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Tel. / E-mail:</w:t>
      </w:r>
      <w:r w:rsidRPr="001E162D">
        <w:rPr>
          <w:rFonts w:eastAsia="Lucida Sans Unicode" w:cs="Arial"/>
          <w:szCs w:val="22"/>
        </w:rPr>
        <w:tab/>
        <w:t>+420</w:t>
      </w:r>
      <w:r w:rsidR="009206A3">
        <w:rPr>
          <w:rFonts w:eastAsia="Lucida Sans Unicode" w:cs="Arial"/>
          <w:szCs w:val="22"/>
        </w:rPr>
        <w:t> </w:t>
      </w:r>
      <w:r w:rsidR="009206A3" w:rsidRPr="009206A3">
        <w:rPr>
          <w:rFonts w:eastAsia="Lucida Sans Unicode" w:cs="Arial"/>
          <w:szCs w:val="22"/>
        </w:rPr>
        <w:t>725</w:t>
      </w:r>
      <w:r w:rsidR="009206A3">
        <w:rPr>
          <w:rFonts w:eastAsia="Lucida Sans Unicode" w:cs="Arial"/>
          <w:szCs w:val="22"/>
        </w:rPr>
        <w:t> </w:t>
      </w:r>
      <w:r w:rsidR="009206A3" w:rsidRPr="009206A3">
        <w:rPr>
          <w:rFonts w:eastAsia="Lucida Sans Unicode" w:cs="Arial"/>
          <w:szCs w:val="22"/>
        </w:rPr>
        <w:t>900</w:t>
      </w:r>
      <w:r w:rsidR="009206A3">
        <w:rPr>
          <w:rFonts w:eastAsia="Lucida Sans Unicode" w:cs="Arial"/>
          <w:szCs w:val="22"/>
        </w:rPr>
        <w:t xml:space="preserve"> </w:t>
      </w:r>
      <w:r w:rsidR="009206A3" w:rsidRPr="009206A3">
        <w:rPr>
          <w:rFonts w:eastAsia="Lucida Sans Unicode" w:cs="Arial"/>
          <w:szCs w:val="22"/>
        </w:rPr>
        <w:t xml:space="preserve">182 </w:t>
      </w:r>
      <w:r w:rsidRPr="001E162D">
        <w:rPr>
          <w:rFonts w:eastAsia="Lucida Sans Unicode" w:cs="Arial"/>
          <w:szCs w:val="22"/>
        </w:rPr>
        <w:t xml:space="preserve">/ </w:t>
      </w:r>
      <w:r w:rsidR="009206A3">
        <w:rPr>
          <w:rFonts w:eastAsia="Lucida Sans Unicode" w:cs="Arial"/>
          <w:szCs w:val="22"/>
        </w:rPr>
        <w:t>r.zabojnikova</w:t>
      </w:r>
      <w:r w:rsidRPr="001E162D">
        <w:rPr>
          <w:rFonts w:eastAsia="Lucida Sans Unicode" w:cs="Arial"/>
          <w:szCs w:val="22"/>
        </w:rPr>
        <w:t>@spucr.cz</w:t>
      </w:r>
    </w:p>
    <w:p w14:paraId="73F86615" w14:textId="0D53A407" w:rsidR="001E162D" w:rsidRPr="001E162D" w:rsidRDefault="001E162D" w:rsidP="001E162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ab/>
        <w:t>+420</w:t>
      </w:r>
      <w:r w:rsidR="009206A3">
        <w:rPr>
          <w:rFonts w:eastAsia="Lucida Sans Unicode" w:cs="Arial"/>
          <w:szCs w:val="22"/>
        </w:rPr>
        <w:t> </w:t>
      </w:r>
      <w:r w:rsidR="009206A3" w:rsidRPr="009206A3">
        <w:rPr>
          <w:rFonts w:eastAsia="Lucida Sans Unicode" w:cs="Arial"/>
          <w:szCs w:val="22"/>
        </w:rPr>
        <w:t>728</w:t>
      </w:r>
      <w:r w:rsidR="009206A3">
        <w:rPr>
          <w:rFonts w:eastAsia="Lucida Sans Unicode" w:cs="Arial"/>
          <w:szCs w:val="22"/>
        </w:rPr>
        <w:t> </w:t>
      </w:r>
      <w:r w:rsidR="009206A3" w:rsidRPr="009206A3">
        <w:rPr>
          <w:rFonts w:eastAsia="Lucida Sans Unicode" w:cs="Arial"/>
          <w:szCs w:val="22"/>
        </w:rPr>
        <w:t>172</w:t>
      </w:r>
      <w:r w:rsidR="009206A3">
        <w:rPr>
          <w:rFonts w:eastAsia="Lucida Sans Unicode" w:cs="Arial"/>
          <w:szCs w:val="22"/>
        </w:rPr>
        <w:t xml:space="preserve"> </w:t>
      </w:r>
      <w:r w:rsidR="009206A3" w:rsidRPr="009206A3">
        <w:rPr>
          <w:rFonts w:eastAsia="Lucida Sans Unicode" w:cs="Arial"/>
          <w:szCs w:val="22"/>
        </w:rPr>
        <w:t xml:space="preserve">236 </w:t>
      </w:r>
      <w:r w:rsidRPr="001E162D">
        <w:rPr>
          <w:rFonts w:eastAsia="Lucida Sans Unicode" w:cs="Arial"/>
          <w:szCs w:val="22"/>
        </w:rPr>
        <w:t xml:space="preserve">/ </w:t>
      </w:r>
      <w:r w:rsidR="009206A3">
        <w:rPr>
          <w:rFonts w:eastAsia="Lucida Sans Unicode" w:cs="Arial"/>
          <w:szCs w:val="22"/>
        </w:rPr>
        <w:t>m.vrtel</w:t>
      </w:r>
      <w:r w:rsidRPr="001E162D">
        <w:rPr>
          <w:rFonts w:eastAsia="Lucida Sans Unicode" w:cs="Arial"/>
          <w:szCs w:val="22"/>
        </w:rPr>
        <w:t>@spucr.cz</w:t>
      </w:r>
    </w:p>
    <w:p w14:paraId="1B71199C" w14:textId="58FEF971" w:rsidR="001E162D" w:rsidRPr="001E162D" w:rsidRDefault="001E162D" w:rsidP="001E162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 xml:space="preserve">Osoba </w:t>
      </w:r>
      <w:proofErr w:type="spellStart"/>
      <w:r w:rsidRPr="001E162D">
        <w:rPr>
          <w:rFonts w:eastAsia="Lucida Sans Unicode" w:cs="Arial"/>
          <w:szCs w:val="22"/>
        </w:rPr>
        <w:t>administrující</w:t>
      </w:r>
      <w:proofErr w:type="spellEnd"/>
      <w:r w:rsidRPr="001E162D">
        <w:rPr>
          <w:rFonts w:eastAsia="Lucida Sans Unicode" w:cs="Arial"/>
          <w:szCs w:val="22"/>
        </w:rPr>
        <w:t xml:space="preserve"> veřejnou zakázku: </w:t>
      </w:r>
      <w:r w:rsidRPr="001E162D">
        <w:rPr>
          <w:rFonts w:eastAsia="Lucida Sans Unicode" w:cs="Arial"/>
          <w:szCs w:val="22"/>
        </w:rPr>
        <w:tab/>
      </w:r>
      <w:r w:rsidR="009206A3">
        <w:rPr>
          <w:rFonts w:eastAsia="Lucida Sans Unicode" w:cs="Arial"/>
          <w:szCs w:val="22"/>
        </w:rPr>
        <w:t>Ing. Petr Šošolík</w:t>
      </w:r>
    </w:p>
    <w:p w14:paraId="5CF03163" w14:textId="77777777" w:rsidR="001E162D" w:rsidRPr="001E162D" w:rsidRDefault="001E162D" w:rsidP="001E162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ID DS:</w:t>
      </w:r>
      <w:r w:rsidRPr="001E162D">
        <w:rPr>
          <w:rFonts w:eastAsia="Lucida Sans Unicode" w:cs="Arial"/>
          <w:szCs w:val="22"/>
        </w:rPr>
        <w:tab/>
        <w:t>z49per3</w:t>
      </w:r>
    </w:p>
    <w:p w14:paraId="365FD4A1" w14:textId="77777777" w:rsidR="004E66C6" w:rsidRDefault="001E162D" w:rsidP="001E162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Bankovní spojení:</w:t>
      </w:r>
      <w:r w:rsidRPr="001E162D">
        <w:rPr>
          <w:rFonts w:eastAsia="Lucida Sans Unicode" w:cs="Arial"/>
          <w:szCs w:val="22"/>
        </w:rPr>
        <w:tab/>
        <w:t>Č</w:t>
      </w:r>
      <w:r w:rsidR="004E66C6">
        <w:rPr>
          <w:rFonts w:eastAsia="Lucida Sans Unicode" w:cs="Arial"/>
          <w:szCs w:val="22"/>
        </w:rPr>
        <w:t>eská národní banka</w:t>
      </w:r>
    </w:p>
    <w:p w14:paraId="706169AE" w14:textId="1AC5EE9E" w:rsidR="001E162D" w:rsidRPr="001E162D" w:rsidRDefault="001E162D" w:rsidP="001E162D">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Číslo účtu:</w:t>
      </w:r>
      <w:r w:rsidRPr="001E162D">
        <w:rPr>
          <w:rFonts w:eastAsia="Lucida Sans Unicode" w:cs="Arial"/>
          <w:bCs/>
          <w:szCs w:val="22"/>
        </w:rPr>
        <w:tab/>
        <w:t>3723001/0710</w:t>
      </w:r>
    </w:p>
    <w:p w14:paraId="64202FA5" w14:textId="77777777" w:rsidR="001E162D" w:rsidRPr="001E162D" w:rsidRDefault="001E162D" w:rsidP="001E162D">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IČO:</w:t>
      </w:r>
      <w:r w:rsidRPr="001E162D">
        <w:rPr>
          <w:rFonts w:eastAsia="Lucida Sans Unicode" w:cs="Arial"/>
          <w:bCs/>
          <w:szCs w:val="22"/>
        </w:rPr>
        <w:tab/>
        <w:t>01312774</w:t>
      </w:r>
    </w:p>
    <w:p w14:paraId="41D0BB76" w14:textId="77777777" w:rsidR="001E162D" w:rsidRPr="001E162D" w:rsidRDefault="001E162D" w:rsidP="001E162D">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DIČ:</w:t>
      </w:r>
      <w:r w:rsidRPr="001E162D">
        <w:rPr>
          <w:rFonts w:eastAsia="Lucida Sans Unicode" w:cs="Arial"/>
          <w:bCs/>
          <w:szCs w:val="22"/>
        </w:rPr>
        <w:tab/>
        <w:t xml:space="preserve">CZ01312774 není plátcem DPH </w:t>
      </w:r>
    </w:p>
    <w:p w14:paraId="7FB474A1" w14:textId="7EA2A646" w:rsidR="001E162D" w:rsidRPr="000D7539" w:rsidRDefault="000D7539" w:rsidP="000D7539">
      <w:pPr>
        <w:overflowPunct w:val="0"/>
        <w:autoSpaceDE w:val="0"/>
        <w:autoSpaceDN w:val="0"/>
        <w:adjustRightInd w:val="0"/>
        <w:spacing w:before="120" w:after="0" w:line="240" w:lineRule="auto"/>
        <w:jc w:val="both"/>
        <w:textAlignment w:val="baseline"/>
        <w:rPr>
          <w:rFonts w:cs="Arial"/>
          <w:szCs w:val="22"/>
        </w:rPr>
      </w:pPr>
      <w:r>
        <w:rPr>
          <w:rFonts w:cs="Arial"/>
          <w:szCs w:val="22"/>
        </w:rPr>
        <w:t>(</w:t>
      </w:r>
      <w:r w:rsidRPr="000D7539">
        <w:rPr>
          <w:rFonts w:cs="Arial"/>
          <w:szCs w:val="22"/>
        </w:rPr>
        <w:t>d</w:t>
      </w:r>
      <w:r w:rsidR="001E162D" w:rsidRPr="000D7539">
        <w:rPr>
          <w:rFonts w:cs="Arial"/>
          <w:szCs w:val="22"/>
        </w:rPr>
        <w:t>ále jen „objednatel“)</w:t>
      </w:r>
    </w:p>
    <w:p w14:paraId="469D68E8" w14:textId="77777777" w:rsidR="006C283E" w:rsidRDefault="006C283E" w:rsidP="001E162D">
      <w:pPr>
        <w:spacing w:line="288" w:lineRule="auto"/>
        <w:rPr>
          <w:rFonts w:cs="Arial"/>
          <w:bCs/>
          <w:szCs w:val="22"/>
        </w:rPr>
      </w:pPr>
    </w:p>
    <w:p w14:paraId="06AB358C" w14:textId="475FF095" w:rsidR="001E162D" w:rsidRPr="004E66C6" w:rsidRDefault="001E162D" w:rsidP="001E162D">
      <w:pPr>
        <w:spacing w:line="288" w:lineRule="auto"/>
        <w:rPr>
          <w:rFonts w:cs="Arial"/>
          <w:bCs/>
          <w:szCs w:val="22"/>
        </w:rPr>
      </w:pPr>
      <w:r w:rsidRPr="004E66C6">
        <w:rPr>
          <w:rFonts w:cs="Arial"/>
          <w:bCs/>
          <w:szCs w:val="22"/>
        </w:rPr>
        <w:t>a</w:t>
      </w:r>
    </w:p>
    <w:p w14:paraId="4DF3D0A1" w14:textId="77777777" w:rsidR="006C283E" w:rsidRDefault="006C283E" w:rsidP="001E162D">
      <w:pPr>
        <w:tabs>
          <w:tab w:val="left" w:pos="4253"/>
        </w:tabs>
        <w:spacing w:line="288" w:lineRule="auto"/>
        <w:jc w:val="both"/>
        <w:rPr>
          <w:rFonts w:cs="Arial"/>
          <w:b/>
          <w:szCs w:val="22"/>
        </w:rPr>
      </w:pPr>
    </w:p>
    <w:p w14:paraId="713201B1" w14:textId="1FCE71E3" w:rsidR="001E162D" w:rsidRPr="001E162D" w:rsidRDefault="001E162D" w:rsidP="001E162D">
      <w:pPr>
        <w:tabs>
          <w:tab w:val="left" w:pos="4253"/>
        </w:tabs>
        <w:spacing w:line="288" w:lineRule="auto"/>
        <w:jc w:val="both"/>
        <w:rPr>
          <w:rFonts w:cs="Arial"/>
          <w:b/>
          <w:szCs w:val="22"/>
        </w:rPr>
      </w:pPr>
      <w:r w:rsidRPr="001E162D">
        <w:rPr>
          <w:rFonts w:cs="Arial"/>
          <w:b/>
          <w:szCs w:val="22"/>
        </w:rPr>
        <w:t xml:space="preserve">Zhotovitel: </w:t>
      </w:r>
    </w:p>
    <w:p w14:paraId="2677C83B" w14:textId="40D1B5C1" w:rsidR="001E162D" w:rsidRPr="001E162D" w:rsidRDefault="001E162D" w:rsidP="001E162D">
      <w:pPr>
        <w:tabs>
          <w:tab w:val="left" w:pos="4536"/>
        </w:tabs>
        <w:spacing w:line="288" w:lineRule="auto"/>
        <w:jc w:val="both"/>
        <w:rPr>
          <w:rFonts w:cs="Arial"/>
          <w:b/>
          <w:szCs w:val="22"/>
        </w:rPr>
      </w:pPr>
      <w:r w:rsidRPr="001E162D">
        <w:rPr>
          <w:rFonts w:cs="Arial"/>
          <w:b/>
          <w:szCs w:val="22"/>
        </w:rPr>
        <w:tab/>
      </w:r>
      <w:r w:rsidRPr="001E162D">
        <w:rPr>
          <w:rFonts w:cs="Arial"/>
          <w:b/>
          <w:bCs/>
          <w:snapToGrid w:val="0"/>
          <w:szCs w:val="22"/>
          <w:highlight w:val="yellow"/>
        </w:rPr>
        <w:t>[DOPLNIT]</w:t>
      </w:r>
    </w:p>
    <w:p w14:paraId="5C494CAF" w14:textId="4DADC780" w:rsidR="001E162D" w:rsidRPr="001E162D" w:rsidRDefault="00A53F09" w:rsidP="001E162D">
      <w:pPr>
        <w:tabs>
          <w:tab w:val="left" w:pos="4536"/>
        </w:tabs>
        <w:spacing w:line="288" w:lineRule="auto"/>
        <w:jc w:val="both"/>
        <w:rPr>
          <w:rFonts w:cs="Arial"/>
          <w:szCs w:val="22"/>
        </w:rPr>
      </w:pPr>
      <w:r w:rsidRPr="00A53F09">
        <w:rPr>
          <w:rFonts w:cs="Arial"/>
          <w:szCs w:val="22"/>
        </w:rPr>
        <w:t>Sídlo:</w:t>
      </w:r>
      <w:r w:rsidR="001E162D" w:rsidRPr="001E162D">
        <w:rPr>
          <w:rFonts w:cs="Arial"/>
          <w:szCs w:val="22"/>
        </w:rPr>
        <w:tab/>
      </w:r>
      <w:r w:rsidRPr="001E162D">
        <w:rPr>
          <w:rFonts w:cs="Arial"/>
          <w:b/>
          <w:bCs/>
          <w:snapToGrid w:val="0"/>
          <w:szCs w:val="22"/>
          <w:highlight w:val="yellow"/>
          <w:lang w:val="en-US"/>
        </w:rPr>
        <w:t>[DOPLNIT]</w:t>
      </w:r>
    </w:p>
    <w:p w14:paraId="030FB9D5" w14:textId="77777777" w:rsidR="001E162D" w:rsidRPr="001E162D" w:rsidRDefault="001E162D" w:rsidP="001E162D">
      <w:pPr>
        <w:tabs>
          <w:tab w:val="left" w:pos="4536"/>
        </w:tabs>
        <w:spacing w:after="0" w:line="288" w:lineRule="auto"/>
        <w:jc w:val="both"/>
        <w:rPr>
          <w:rFonts w:cs="Arial"/>
          <w:i/>
          <w:szCs w:val="22"/>
          <w:highlight w:val="yellow"/>
        </w:rPr>
      </w:pPr>
      <w:r w:rsidRPr="001E162D">
        <w:rPr>
          <w:rFonts w:cs="Arial"/>
          <w:szCs w:val="22"/>
        </w:rPr>
        <w:t>zastoupený:</w:t>
      </w:r>
      <w:r w:rsidRPr="001E162D">
        <w:rPr>
          <w:rFonts w:cs="Arial"/>
          <w:szCs w:val="22"/>
        </w:rPr>
        <w:tab/>
      </w:r>
      <w:r w:rsidRPr="001E162D">
        <w:rPr>
          <w:rFonts w:cs="Arial"/>
          <w:b/>
          <w:bCs/>
          <w:snapToGrid w:val="0"/>
          <w:szCs w:val="22"/>
          <w:highlight w:val="yellow"/>
        </w:rPr>
        <w:t>[DOPLNIT]</w:t>
      </w:r>
      <w:r w:rsidRPr="001E162D">
        <w:rPr>
          <w:rFonts w:cs="Arial"/>
          <w:bCs/>
          <w:snapToGrid w:val="0"/>
          <w:szCs w:val="22"/>
          <w:highlight w:val="yellow"/>
        </w:rPr>
        <w:t xml:space="preserve"> </w:t>
      </w:r>
      <w:r w:rsidRPr="001E162D">
        <w:rPr>
          <w:rFonts w:cs="Arial"/>
          <w:i/>
          <w:szCs w:val="22"/>
          <w:highlight w:val="yellow"/>
        </w:rPr>
        <w:t>statutární orgán (dle výpisu z obch.</w:t>
      </w:r>
    </w:p>
    <w:p w14:paraId="0D58D535" w14:textId="77777777" w:rsidR="001E162D" w:rsidRPr="001E162D" w:rsidRDefault="001E162D" w:rsidP="001E162D">
      <w:pPr>
        <w:tabs>
          <w:tab w:val="left" w:pos="4536"/>
        </w:tabs>
        <w:spacing w:after="0" w:line="288" w:lineRule="auto"/>
        <w:ind w:firstLine="4253"/>
        <w:jc w:val="both"/>
        <w:rPr>
          <w:rFonts w:cs="Arial"/>
          <w:i/>
          <w:szCs w:val="22"/>
        </w:rPr>
      </w:pPr>
      <w:r w:rsidRPr="001E162D">
        <w:rPr>
          <w:rFonts w:cs="Arial"/>
          <w:i/>
          <w:szCs w:val="22"/>
        </w:rPr>
        <w:tab/>
      </w:r>
      <w:r w:rsidRPr="001E162D">
        <w:rPr>
          <w:rFonts w:cs="Arial"/>
          <w:i/>
          <w:szCs w:val="22"/>
          <w:highlight w:val="yellow"/>
        </w:rPr>
        <w:t>rejstříku)</w:t>
      </w:r>
    </w:p>
    <w:p w14:paraId="23F807E8" w14:textId="1E2B42C9" w:rsidR="001E162D" w:rsidRPr="001E162D" w:rsidRDefault="001E162D" w:rsidP="001E162D">
      <w:pPr>
        <w:tabs>
          <w:tab w:val="left" w:pos="4536"/>
          <w:tab w:val="left" w:pos="5954"/>
        </w:tabs>
        <w:spacing w:after="0" w:line="288" w:lineRule="auto"/>
        <w:jc w:val="both"/>
        <w:rPr>
          <w:rFonts w:cs="Arial"/>
          <w:szCs w:val="22"/>
        </w:rPr>
      </w:pPr>
      <w:r w:rsidRPr="001E162D">
        <w:rPr>
          <w:rFonts w:cs="Arial"/>
          <w:szCs w:val="22"/>
        </w:rPr>
        <w:t>Tel.</w:t>
      </w:r>
      <w:r w:rsidR="00A53F09">
        <w:rPr>
          <w:rFonts w:cs="Arial"/>
          <w:szCs w:val="22"/>
        </w:rPr>
        <w:t>:</w:t>
      </w:r>
      <w:r w:rsidRPr="001E162D">
        <w:rPr>
          <w:rFonts w:cs="Arial"/>
          <w:szCs w:val="22"/>
        </w:rPr>
        <w:tab/>
      </w:r>
      <w:bookmarkStart w:id="1" w:name="_Hlk62198676"/>
      <w:r w:rsidRPr="001E162D">
        <w:rPr>
          <w:rFonts w:cs="Arial"/>
          <w:b/>
          <w:bCs/>
          <w:snapToGrid w:val="0"/>
          <w:szCs w:val="22"/>
          <w:highlight w:val="yellow"/>
          <w:lang w:val="en-US"/>
        </w:rPr>
        <w:t>[DOPLNIT]</w:t>
      </w:r>
      <w:bookmarkEnd w:id="1"/>
    </w:p>
    <w:p w14:paraId="7D541BDB" w14:textId="77777777" w:rsidR="001E162D" w:rsidRPr="001E162D" w:rsidRDefault="001E162D" w:rsidP="001E162D">
      <w:pPr>
        <w:tabs>
          <w:tab w:val="left" w:pos="4536"/>
        </w:tabs>
        <w:spacing w:after="0" w:line="288" w:lineRule="auto"/>
        <w:ind w:right="-110"/>
        <w:jc w:val="both"/>
        <w:rPr>
          <w:rFonts w:cs="Arial"/>
          <w:bCs/>
          <w:snapToGrid w:val="0"/>
          <w:szCs w:val="22"/>
          <w:lang w:val="en-US"/>
        </w:rPr>
      </w:pPr>
      <w:r w:rsidRPr="001E162D">
        <w:rPr>
          <w:rFonts w:cs="Arial"/>
          <w:szCs w:val="22"/>
        </w:rPr>
        <w:t>E-mail:</w:t>
      </w:r>
      <w:r w:rsidRPr="001E162D">
        <w:rPr>
          <w:rFonts w:cs="Arial"/>
          <w:szCs w:val="22"/>
        </w:rPr>
        <w:tab/>
      </w:r>
      <w:r w:rsidRPr="001E162D">
        <w:rPr>
          <w:rFonts w:cs="Arial"/>
          <w:b/>
          <w:bCs/>
          <w:snapToGrid w:val="0"/>
          <w:szCs w:val="22"/>
          <w:highlight w:val="yellow"/>
          <w:lang w:val="en-US"/>
        </w:rPr>
        <w:t>[DOPLNIT]</w:t>
      </w:r>
    </w:p>
    <w:p w14:paraId="1EBD92D4" w14:textId="77777777" w:rsidR="001E162D" w:rsidRPr="001E162D" w:rsidRDefault="001E162D" w:rsidP="001E162D">
      <w:pPr>
        <w:tabs>
          <w:tab w:val="left" w:pos="4536"/>
        </w:tabs>
        <w:spacing w:after="0" w:line="288" w:lineRule="auto"/>
        <w:ind w:right="-110"/>
        <w:jc w:val="both"/>
        <w:rPr>
          <w:rFonts w:cs="Arial"/>
          <w:b/>
          <w:bCs/>
          <w:snapToGrid w:val="0"/>
          <w:szCs w:val="22"/>
          <w:lang w:val="en-US"/>
        </w:rPr>
      </w:pPr>
      <w:r w:rsidRPr="001E162D">
        <w:rPr>
          <w:rFonts w:cs="Arial"/>
          <w:bCs/>
          <w:snapToGrid w:val="0"/>
          <w:szCs w:val="22"/>
          <w:lang w:val="en-US"/>
        </w:rPr>
        <w:t>ID DS:</w:t>
      </w:r>
      <w:r w:rsidRPr="001E162D">
        <w:rPr>
          <w:rFonts w:cs="Arial"/>
          <w:bCs/>
          <w:snapToGrid w:val="0"/>
          <w:szCs w:val="22"/>
          <w:lang w:val="en-US"/>
        </w:rPr>
        <w:tab/>
      </w:r>
      <w:r w:rsidRPr="001E162D">
        <w:rPr>
          <w:rFonts w:cs="Arial"/>
          <w:b/>
          <w:bCs/>
          <w:snapToGrid w:val="0"/>
          <w:szCs w:val="22"/>
          <w:highlight w:val="yellow"/>
          <w:lang w:val="en-US"/>
        </w:rPr>
        <w:t>[DOPLNIT]</w:t>
      </w:r>
    </w:p>
    <w:p w14:paraId="69B682A4" w14:textId="77777777" w:rsidR="001E162D" w:rsidRPr="001E162D" w:rsidRDefault="001E162D" w:rsidP="001E162D">
      <w:pPr>
        <w:tabs>
          <w:tab w:val="left" w:pos="4536"/>
        </w:tabs>
        <w:spacing w:after="0" w:line="288" w:lineRule="auto"/>
        <w:ind w:right="-284"/>
        <w:rPr>
          <w:rFonts w:cs="Arial"/>
          <w:szCs w:val="22"/>
        </w:rPr>
      </w:pPr>
      <w:r w:rsidRPr="001E162D">
        <w:rPr>
          <w:rFonts w:cs="Arial"/>
          <w:szCs w:val="22"/>
        </w:rPr>
        <w:lastRenderedPageBreak/>
        <w:t>v technických záležitostech oprávněn jednat:</w:t>
      </w:r>
      <w:r w:rsidRPr="001E162D">
        <w:rPr>
          <w:rFonts w:cs="Arial"/>
          <w:szCs w:val="22"/>
        </w:rPr>
        <w:tab/>
      </w:r>
      <w:r w:rsidRPr="001E162D">
        <w:rPr>
          <w:rFonts w:cs="Arial"/>
          <w:b/>
          <w:bCs/>
          <w:snapToGrid w:val="0"/>
          <w:szCs w:val="22"/>
          <w:highlight w:val="yellow"/>
          <w:lang w:val="de-DE"/>
        </w:rPr>
        <w:t>[DOPLNIT]</w:t>
      </w:r>
    </w:p>
    <w:p w14:paraId="19BEAD30" w14:textId="77777777" w:rsidR="001E162D" w:rsidRPr="001E162D" w:rsidRDefault="001E162D" w:rsidP="001E162D">
      <w:pPr>
        <w:tabs>
          <w:tab w:val="left" w:pos="4536"/>
          <w:tab w:val="left" w:pos="5954"/>
        </w:tabs>
        <w:spacing w:after="0" w:line="288" w:lineRule="auto"/>
        <w:jc w:val="both"/>
        <w:rPr>
          <w:rFonts w:cs="Arial"/>
          <w:szCs w:val="22"/>
        </w:rPr>
      </w:pPr>
      <w:r w:rsidRPr="001E162D">
        <w:rPr>
          <w:rFonts w:cs="Arial"/>
          <w:szCs w:val="22"/>
        </w:rPr>
        <w:t>Tel.:</w:t>
      </w:r>
      <w:r w:rsidRPr="001E162D">
        <w:rPr>
          <w:rFonts w:cs="Arial"/>
          <w:szCs w:val="22"/>
        </w:rPr>
        <w:tab/>
      </w:r>
      <w:r w:rsidRPr="001E162D">
        <w:rPr>
          <w:rFonts w:cs="Arial"/>
          <w:b/>
          <w:bCs/>
          <w:snapToGrid w:val="0"/>
          <w:szCs w:val="22"/>
          <w:highlight w:val="yellow"/>
        </w:rPr>
        <w:t>[DOPLNIT]</w:t>
      </w:r>
    </w:p>
    <w:p w14:paraId="4306DB96" w14:textId="77777777" w:rsidR="001E162D" w:rsidRPr="001E162D" w:rsidRDefault="001E162D" w:rsidP="001E162D">
      <w:pPr>
        <w:tabs>
          <w:tab w:val="left" w:pos="4536"/>
        </w:tabs>
        <w:spacing w:after="0" w:line="288" w:lineRule="auto"/>
        <w:ind w:right="-110"/>
        <w:jc w:val="both"/>
        <w:rPr>
          <w:rFonts w:cs="Arial"/>
          <w:b/>
          <w:bCs/>
          <w:snapToGrid w:val="0"/>
          <w:szCs w:val="22"/>
        </w:rPr>
      </w:pPr>
      <w:r w:rsidRPr="001E162D">
        <w:rPr>
          <w:rFonts w:cs="Arial"/>
          <w:szCs w:val="22"/>
        </w:rPr>
        <w:t xml:space="preserve">E-mail: </w:t>
      </w:r>
      <w:r w:rsidRPr="001E162D">
        <w:rPr>
          <w:rFonts w:cs="Arial"/>
          <w:szCs w:val="22"/>
        </w:rPr>
        <w:tab/>
      </w:r>
      <w:r w:rsidRPr="001E162D">
        <w:rPr>
          <w:rFonts w:cs="Arial"/>
          <w:b/>
          <w:bCs/>
          <w:snapToGrid w:val="0"/>
          <w:szCs w:val="22"/>
          <w:highlight w:val="yellow"/>
        </w:rPr>
        <w:t>[DOPLNIT]</w:t>
      </w:r>
    </w:p>
    <w:p w14:paraId="7922D877" w14:textId="77777777" w:rsidR="001E162D" w:rsidRPr="001E162D" w:rsidRDefault="001E162D" w:rsidP="001E162D">
      <w:pPr>
        <w:tabs>
          <w:tab w:val="left" w:pos="4536"/>
        </w:tabs>
        <w:spacing w:after="0" w:line="288" w:lineRule="auto"/>
        <w:ind w:right="-284"/>
        <w:rPr>
          <w:rFonts w:cs="Arial"/>
          <w:szCs w:val="22"/>
        </w:rPr>
      </w:pPr>
      <w:r w:rsidRPr="001E162D">
        <w:rPr>
          <w:rFonts w:cs="Arial"/>
          <w:szCs w:val="22"/>
        </w:rPr>
        <w:t xml:space="preserve">Bankovní spojení: </w:t>
      </w:r>
      <w:r w:rsidRPr="001E162D">
        <w:rPr>
          <w:rFonts w:cs="Arial"/>
          <w:szCs w:val="22"/>
        </w:rPr>
        <w:tab/>
      </w:r>
      <w:r w:rsidRPr="001E162D">
        <w:rPr>
          <w:rFonts w:cs="Arial"/>
          <w:b/>
          <w:bCs/>
          <w:snapToGrid w:val="0"/>
          <w:szCs w:val="22"/>
          <w:highlight w:val="yellow"/>
        </w:rPr>
        <w:t>[DOPLNIT]</w:t>
      </w:r>
    </w:p>
    <w:p w14:paraId="48D7384E" w14:textId="77777777" w:rsidR="001E162D" w:rsidRPr="001E162D" w:rsidRDefault="001E162D" w:rsidP="001E162D">
      <w:pPr>
        <w:tabs>
          <w:tab w:val="left" w:pos="4536"/>
        </w:tabs>
        <w:spacing w:after="0" w:line="288" w:lineRule="auto"/>
        <w:jc w:val="both"/>
        <w:rPr>
          <w:rFonts w:cs="Arial"/>
          <w:szCs w:val="22"/>
        </w:rPr>
      </w:pPr>
      <w:r w:rsidRPr="001E162D">
        <w:rPr>
          <w:rFonts w:cs="Arial"/>
          <w:szCs w:val="22"/>
        </w:rPr>
        <w:t xml:space="preserve">Číslo účtu: </w:t>
      </w:r>
      <w:r w:rsidRPr="001E162D">
        <w:rPr>
          <w:rFonts w:cs="Arial"/>
          <w:szCs w:val="22"/>
        </w:rPr>
        <w:tab/>
      </w:r>
      <w:r w:rsidRPr="001E162D">
        <w:rPr>
          <w:rFonts w:cs="Arial"/>
          <w:b/>
          <w:bCs/>
          <w:snapToGrid w:val="0"/>
          <w:szCs w:val="22"/>
          <w:highlight w:val="yellow"/>
        </w:rPr>
        <w:t>[DOPLNIT]</w:t>
      </w:r>
    </w:p>
    <w:p w14:paraId="0397D18B" w14:textId="77777777" w:rsidR="001E162D" w:rsidRPr="001E162D" w:rsidRDefault="001E162D" w:rsidP="001E162D">
      <w:pPr>
        <w:tabs>
          <w:tab w:val="left" w:pos="4536"/>
        </w:tabs>
        <w:spacing w:after="0" w:line="288" w:lineRule="auto"/>
        <w:jc w:val="both"/>
        <w:rPr>
          <w:rFonts w:cs="Arial"/>
          <w:b/>
          <w:szCs w:val="22"/>
        </w:rPr>
      </w:pPr>
      <w:r w:rsidRPr="001E162D">
        <w:rPr>
          <w:rFonts w:cs="Arial"/>
          <w:szCs w:val="22"/>
        </w:rPr>
        <w:t>IČO:</w:t>
      </w:r>
      <w:r w:rsidRPr="001E162D">
        <w:rPr>
          <w:rFonts w:cs="Arial"/>
          <w:szCs w:val="22"/>
        </w:rPr>
        <w:tab/>
      </w:r>
      <w:r w:rsidRPr="001E162D">
        <w:rPr>
          <w:rFonts w:cs="Arial"/>
          <w:b/>
          <w:bCs/>
          <w:snapToGrid w:val="0"/>
          <w:szCs w:val="22"/>
          <w:highlight w:val="yellow"/>
        </w:rPr>
        <w:t>[DOPLNIT]</w:t>
      </w:r>
    </w:p>
    <w:p w14:paraId="724E86BA" w14:textId="77777777" w:rsidR="001E162D" w:rsidRPr="001E162D" w:rsidRDefault="001E162D" w:rsidP="001E162D">
      <w:pPr>
        <w:tabs>
          <w:tab w:val="left" w:pos="4536"/>
        </w:tabs>
        <w:spacing w:after="0" w:line="288" w:lineRule="auto"/>
        <w:jc w:val="both"/>
        <w:rPr>
          <w:rFonts w:cs="Arial"/>
          <w:szCs w:val="22"/>
        </w:rPr>
      </w:pPr>
      <w:r w:rsidRPr="001E162D">
        <w:rPr>
          <w:rFonts w:cs="Arial"/>
          <w:szCs w:val="22"/>
        </w:rPr>
        <w:t xml:space="preserve">DIČ: </w:t>
      </w:r>
      <w:r w:rsidRPr="001E162D">
        <w:rPr>
          <w:rFonts w:cs="Arial"/>
          <w:szCs w:val="22"/>
        </w:rPr>
        <w:tab/>
      </w:r>
      <w:r w:rsidRPr="001E162D">
        <w:rPr>
          <w:rFonts w:cs="Arial"/>
          <w:b/>
          <w:bCs/>
          <w:snapToGrid w:val="0"/>
          <w:szCs w:val="22"/>
          <w:highlight w:val="yellow"/>
        </w:rPr>
        <w:t>[DOPLNIT]</w:t>
      </w:r>
      <w:r w:rsidRPr="001E162D">
        <w:rPr>
          <w:rFonts w:cs="Arial"/>
          <w:b/>
          <w:bCs/>
          <w:snapToGrid w:val="0"/>
          <w:szCs w:val="22"/>
        </w:rPr>
        <w:t xml:space="preserve"> je/není plátcem DPH</w:t>
      </w:r>
    </w:p>
    <w:p w14:paraId="4993877A" w14:textId="77777777" w:rsidR="001E162D" w:rsidRPr="001E162D" w:rsidRDefault="001E162D" w:rsidP="001E162D">
      <w:pPr>
        <w:spacing w:before="240" w:line="288" w:lineRule="auto"/>
        <w:ind w:right="-284"/>
        <w:rPr>
          <w:rFonts w:cs="Arial"/>
          <w:szCs w:val="22"/>
        </w:rPr>
      </w:pPr>
      <w:r w:rsidRPr="001E162D">
        <w:rPr>
          <w:rFonts w:cs="Arial"/>
          <w:szCs w:val="22"/>
        </w:rPr>
        <w:t xml:space="preserve">Společnost je zapsaná v obchodním rejstříku vedeném u </w:t>
      </w:r>
      <w:r w:rsidRPr="001E162D">
        <w:rPr>
          <w:rFonts w:cs="Arial"/>
          <w:b/>
          <w:bCs/>
          <w:snapToGrid w:val="0"/>
          <w:szCs w:val="22"/>
          <w:highlight w:val="yellow"/>
        </w:rPr>
        <w:t>[DOPLNIT]</w:t>
      </w:r>
      <w:r w:rsidRPr="001E162D">
        <w:rPr>
          <w:rFonts w:cs="Arial"/>
          <w:szCs w:val="22"/>
        </w:rPr>
        <w:t xml:space="preserve">, oddíl </w:t>
      </w:r>
      <w:r w:rsidRPr="001E162D">
        <w:rPr>
          <w:rFonts w:cs="Arial"/>
          <w:b/>
          <w:bCs/>
          <w:snapToGrid w:val="0"/>
          <w:szCs w:val="22"/>
          <w:highlight w:val="yellow"/>
        </w:rPr>
        <w:t>[DOPLNIT]</w:t>
      </w:r>
      <w:r w:rsidRPr="001E162D">
        <w:rPr>
          <w:rFonts w:cs="Arial"/>
          <w:szCs w:val="22"/>
        </w:rPr>
        <w:t xml:space="preserve">, vložka </w:t>
      </w:r>
      <w:r w:rsidRPr="001E162D">
        <w:rPr>
          <w:rFonts w:cs="Arial"/>
          <w:b/>
          <w:bCs/>
          <w:snapToGrid w:val="0"/>
          <w:szCs w:val="22"/>
          <w:highlight w:val="yellow"/>
        </w:rPr>
        <w:t>[DOPLNIT]</w:t>
      </w:r>
    </w:p>
    <w:p w14:paraId="3FF857E3" w14:textId="3CB711B3" w:rsidR="00126736" w:rsidRPr="000D7539" w:rsidRDefault="001E162D" w:rsidP="004E66C6">
      <w:pPr>
        <w:overflowPunct w:val="0"/>
        <w:autoSpaceDE w:val="0"/>
        <w:autoSpaceDN w:val="0"/>
        <w:adjustRightInd w:val="0"/>
        <w:spacing w:after="0" w:line="276" w:lineRule="auto"/>
        <w:jc w:val="both"/>
        <w:textAlignment w:val="baseline"/>
        <w:rPr>
          <w:rFonts w:cs="Arial"/>
          <w:szCs w:val="22"/>
        </w:rPr>
      </w:pPr>
      <w:r w:rsidRPr="000D7539">
        <w:rPr>
          <w:rFonts w:cs="Arial"/>
          <w:szCs w:val="22"/>
        </w:rPr>
        <w:t>(dále jen „zhotovitel“)</w:t>
      </w:r>
    </w:p>
    <w:p w14:paraId="562EC63C" w14:textId="665E6ED7" w:rsidR="004E66C6" w:rsidRDefault="004E66C6" w:rsidP="004E66C6">
      <w:pPr>
        <w:overflowPunct w:val="0"/>
        <w:autoSpaceDE w:val="0"/>
        <w:autoSpaceDN w:val="0"/>
        <w:adjustRightInd w:val="0"/>
        <w:spacing w:after="0" w:line="276" w:lineRule="auto"/>
        <w:jc w:val="both"/>
        <w:textAlignment w:val="baseline"/>
        <w:rPr>
          <w:rFonts w:cs="Arial"/>
          <w:szCs w:val="22"/>
        </w:rPr>
      </w:pPr>
    </w:p>
    <w:p w14:paraId="4FCF2803" w14:textId="77777777" w:rsidR="0073173C" w:rsidRPr="004D5F78" w:rsidRDefault="0073173C" w:rsidP="004E66C6">
      <w:pPr>
        <w:overflowPunct w:val="0"/>
        <w:autoSpaceDE w:val="0"/>
        <w:autoSpaceDN w:val="0"/>
        <w:adjustRightInd w:val="0"/>
        <w:spacing w:after="0" w:line="276" w:lineRule="auto"/>
        <w:jc w:val="both"/>
        <w:textAlignment w:val="baseline"/>
        <w:rPr>
          <w:rFonts w:cs="Arial"/>
          <w:szCs w:val="22"/>
        </w:rPr>
      </w:pPr>
    </w:p>
    <w:p w14:paraId="5E4F3F62" w14:textId="77F5915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s</w:t>
      </w:r>
      <w:r w:rsidR="004E66C6">
        <w:rPr>
          <w:rFonts w:cs="Arial"/>
          <w:szCs w:val="22"/>
        </w:rPr>
        <w:t> </w:t>
      </w:r>
      <w:r w:rsidR="002921CB" w:rsidRPr="004D5F78">
        <w:rPr>
          <w:rFonts w:cs="Arial"/>
          <w:szCs w:val="22"/>
        </w:rPr>
        <w:t>názvem</w:t>
      </w:r>
      <w:r w:rsidR="004E66C6">
        <w:rPr>
          <w:rFonts w:cs="Arial"/>
          <w:szCs w:val="22"/>
        </w:rPr>
        <w:t xml:space="preserve"> </w:t>
      </w:r>
      <w:r w:rsidR="00A53F09" w:rsidRPr="00A53F09">
        <w:rPr>
          <w:rFonts w:cs="Arial"/>
          <w:szCs w:val="22"/>
        </w:rPr>
        <w:t>Projektová dokumentace pro stavební povolení a provedení stavby s názvem „</w:t>
      </w:r>
      <w:r w:rsidR="00AE4CAC" w:rsidRPr="00AE4CAC">
        <w:rPr>
          <w:rFonts w:cs="Arial"/>
          <w:szCs w:val="22"/>
        </w:rPr>
        <w:t xml:space="preserve">Hlavní polní cesta </w:t>
      </w:r>
      <w:r w:rsidR="008A54C1" w:rsidRPr="008A54C1">
        <w:rPr>
          <w:rFonts w:cs="Arial"/>
          <w:szCs w:val="22"/>
        </w:rPr>
        <w:t xml:space="preserve">HC3 a </w:t>
      </w:r>
      <w:proofErr w:type="spellStart"/>
      <w:r w:rsidR="008A54C1" w:rsidRPr="008A54C1">
        <w:rPr>
          <w:rFonts w:cs="Arial"/>
          <w:szCs w:val="22"/>
        </w:rPr>
        <w:t>výsadba</w:t>
      </w:r>
      <w:proofErr w:type="spellEnd"/>
      <w:r w:rsidR="008A54C1" w:rsidRPr="008A54C1">
        <w:rPr>
          <w:rFonts w:cs="Arial"/>
          <w:szCs w:val="22"/>
        </w:rPr>
        <w:t xml:space="preserve"> LBC Háje, LBK 769703-2 a IP3 v k. </w:t>
      </w:r>
      <w:proofErr w:type="spellStart"/>
      <w:r w:rsidR="008A54C1" w:rsidRPr="008A54C1">
        <w:rPr>
          <w:rFonts w:cs="Arial"/>
          <w:szCs w:val="22"/>
        </w:rPr>
        <w:t>ú.</w:t>
      </w:r>
      <w:proofErr w:type="spellEnd"/>
      <w:r w:rsidR="008A54C1" w:rsidRPr="008A54C1">
        <w:rPr>
          <w:rFonts w:cs="Arial"/>
          <w:szCs w:val="22"/>
        </w:rPr>
        <w:t xml:space="preserve"> Třebětice</w:t>
      </w:r>
      <w:r w:rsidR="00A53F09" w:rsidRPr="00A53F09">
        <w:rPr>
          <w:rFonts w:cs="Arial"/>
          <w:szCs w:val="22"/>
        </w:rPr>
        <w:t>“</w:t>
      </w:r>
      <w:r w:rsidR="008A52EE" w:rsidRPr="004E66C6">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4E66C6" w:rsidRDefault="004F154E" w:rsidP="004E66C6">
      <w:pPr>
        <w:spacing w:line="240" w:lineRule="exact"/>
        <w:contextualSpacing/>
        <w:jc w:val="center"/>
        <w:rPr>
          <w:rFonts w:cs="Arial"/>
          <w:b/>
          <w:szCs w:val="22"/>
        </w:rPr>
      </w:pPr>
      <w:r w:rsidRPr="004D5F78">
        <w:rPr>
          <w:rFonts w:cs="Arial"/>
          <w:szCs w:val="22"/>
        </w:rPr>
        <w:br/>
      </w:r>
      <w:r w:rsidR="004F64EF" w:rsidRPr="004E66C6">
        <w:rPr>
          <w:rFonts w:cs="Arial"/>
          <w:b/>
          <w:szCs w:val="22"/>
        </w:rPr>
        <w:t>Čl.</w:t>
      </w:r>
      <w:r w:rsidR="00FE0914" w:rsidRPr="004E66C6">
        <w:rPr>
          <w:rFonts w:cs="Arial"/>
          <w:b/>
          <w:szCs w:val="22"/>
        </w:rPr>
        <w:t xml:space="preserve"> </w:t>
      </w:r>
      <w:r w:rsidR="004F64EF" w:rsidRPr="004E66C6">
        <w:rPr>
          <w:rFonts w:cs="Arial"/>
          <w:b/>
          <w:szCs w:val="22"/>
        </w:rPr>
        <w:t>I</w:t>
      </w:r>
    </w:p>
    <w:p w14:paraId="538DD6A0" w14:textId="372695D8" w:rsidR="004F154E" w:rsidRPr="004D5F78" w:rsidRDefault="004F154E" w:rsidP="00B51571">
      <w:pPr>
        <w:spacing w:before="100" w:beforeAutospacing="1"/>
        <w:contextualSpacing/>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DB32E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AC02840" w14:textId="4E69DB15" w:rsidR="00536E65" w:rsidRDefault="000F5BF7" w:rsidP="00AE2DC5">
      <w:pPr>
        <w:pStyle w:val="l-L1"/>
        <w:keepNext w:val="0"/>
        <w:numPr>
          <w:ilvl w:val="0"/>
          <w:numId w:val="0"/>
        </w:numPr>
        <w:spacing w:before="120" w:after="120"/>
        <w:ind w:left="737"/>
        <w:contextualSpacing/>
        <w:jc w:val="both"/>
        <w:rPr>
          <w:rStyle w:val="l-L2Char"/>
          <w:rFonts w:cs="Arial"/>
          <w:bCs/>
          <w:szCs w:val="22"/>
          <w:u w:val="none"/>
        </w:rPr>
      </w:pPr>
      <w:r w:rsidRPr="004D5F78">
        <w:rPr>
          <w:rStyle w:val="l-L2Char"/>
          <w:rFonts w:cs="Arial"/>
          <w:b w:val="0"/>
          <w:szCs w:val="22"/>
          <w:u w:val="none"/>
        </w:rPr>
        <w:t xml:space="preserve">Název stavby: </w:t>
      </w:r>
      <w:r w:rsidR="00AE4CAC" w:rsidRPr="00AE4CAC">
        <w:rPr>
          <w:rStyle w:val="l-L2Char"/>
          <w:rFonts w:cs="Arial"/>
          <w:bCs/>
          <w:szCs w:val="22"/>
          <w:u w:val="none"/>
        </w:rPr>
        <w:t xml:space="preserve">Hlavní polní cesta </w:t>
      </w:r>
      <w:r w:rsidR="00536E65" w:rsidRPr="00536E65">
        <w:rPr>
          <w:rStyle w:val="l-L2Char"/>
          <w:rFonts w:cs="Arial"/>
          <w:bCs/>
          <w:szCs w:val="22"/>
          <w:u w:val="none"/>
        </w:rPr>
        <w:t xml:space="preserve">HC3 a </w:t>
      </w:r>
      <w:proofErr w:type="spellStart"/>
      <w:r w:rsidR="00536E65" w:rsidRPr="00536E65">
        <w:rPr>
          <w:rStyle w:val="l-L2Char"/>
          <w:rFonts w:cs="Arial"/>
          <w:bCs/>
          <w:szCs w:val="22"/>
          <w:u w:val="none"/>
        </w:rPr>
        <w:t>výsadba</w:t>
      </w:r>
      <w:proofErr w:type="spellEnd"/>
      <w:r w:rsidR="00536E65" w:rsidRPr="00536E65">
        <w:rPr>
          <w:rStyle w:val="l-L2Char"/>
          <w:rFonts w:cs="Arial"/>
          <w:bCs/>
          <w:szCs w:val="22"/>
          <w:u w:val="none"/>
        </w:rPr>
        <w:t xml:space="preserve"> LBC Háje, LBK 769703-2</w:t>
      </w:r>
    </w:p>
    <w:p w14:paraId="69C9A7B4" w14:textId="42944D64" w:rsidR="000F5BF7" w:rsidRPr="000D7539" w:rsidRDefault="00536E65" w:rsidP="00AE2DC5">
      <w:pPr>
        <w:pStyle w:val="l-L1"/>
        <w:keepNext w:val="0"/>
        <w:numPr>
          <w:ilvl w:val="0"/>
          <w:numId w:val="0"/>
        </w:numPr>
        <w:spacing w:before="120" w:after="120"/>
        <w:ind w:left="737"/>
        <w:jc w:val="both"/>
        <w:rPr>
          <w:rStyle w:val="l-L2Char"/>
          <w:rFonts w:cs="Arial"/>
          <w:bCs/>
          <w:szCs w:val="22"/>
          <w:u w:val="none"/>
        </w:rPr>
      </w:pPr>
      <w:r>
        <w:rPr>
          <w:rStyle w:val="l-L2Char"/>
          <w:rFonts w:cs="Arial"/>
          <w:bCs/>
          <w:szCs w:val="22"/>
          <w:u w:val="none"/>
        </w:rPr>
        <w:tab/>
      </w:r>
      <w:r>
        <w:rPr>
          <w:rStyle w:val="l-L2Char"/>
          <w:rFonts w:cs="Arial"/>
          <w:bCs/>
          <w:szCs w:val="22"/>
          <w:u w:val="none"/>
        </w:rPr>
        <w:tab/>
      </w:r>
      <w:r w:rsidRPr="00536E65">
        <w:rPr>
          <w:rStyle w:val="l-L2Char"/>
          <w:rFonts w:cs="Arial"/>
          <w:bCs/>
          <w:szCs w:val="22"/>
          <w:u w:val="none"/>
        </w:rPr>
        <w:t xml:space="preserve"> a IP3 v k. </w:t>
      </w:r>
      <w:proofErr w:type="spellStart"/>
      <w:r w:rsidRPr="00536E65">
        <w:rPr>
          <w:rStyle w:val="l-L2Char"/>
          <w:rFonts w:cs="Arial"/>
          <w:bCs/>
          <w:szCs w:val="22"/>
          <w:u w:val="none"/>
        </w:rPr>
        <w:t>ú.</w:t>
      </w:r>
      <w:proofErr w:type="spellEnd"/>
      <w:r w:rsidRPr="00536E65">
        <w:rPr>
          <w:rStyle w:val="l-L2Char"/>
          <w:rFonts w:cs="Arial"/>
          <w:bCs/>
          <w:szCs w:val="22"/>
          <w:u w:val="none"/>
        </w:rPr>
        <w:t xml:space="preserve"> Třebětice</w:t>
      </w:r>
    </w:p>
    <w:p w14:paraId="20E141FE" w14:textId="32C3F906"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004E66C6">
        <w:rPr>
          <w:rStyle w:val="l-L2Char"/>
          <w:rFonts w:cs="Arial"/>
          <w:b w:val="0"/>
          <w:szCs w:val="22"/>
          <w:u w:val="none"/>
        </w:rPr>
        <w:t xml:space="preserve">k.ú. </w:t>
      </w:r>
      <w:r w:rsidR="00536E65" w:rsidRPr="00536E65">
        <w:rPr>
          <w:rStyle w:val="l-L2Char"/>
          <w:rFonts w:cs="Arial"/>
          <w:b w:val="0"/>
          <w:szCs w:val="22"/>
          <w:u w:val="none"/>
        </w:rPr>
        <w:t>Třebětice</w:t>
      </w:r>
      <w:r w:rsidR="004E66C6">
        <w:rPr>
          <w:rStyle w:val="l-L2Char"/>
          <w:rFonts w:cs="Arial"/>
          <w:b w:val="0"/>
          <w:szCs w:val="22"/>
          <w:u w:val="none"/>
        </w:rPr>
        <w:t xml:space="preserve">, okres </w:t>
      </w:r>
      <w:r w:rsidR="00A53F09">
        <w:rPr>
          <w:rStyle w:val="l-L2Char"/>
          <w:rFonts w:cs="Arial"/>
          <w:b w:val="0"/>
          <w:szCs w:val="22"/>
          <w:u w:val="none"/>
        </w:rPr>
        <w:t>Kroměříž,</w:t>
      </w:r>
      <w:r w:rsidR="004E66C6">
        <w:rPr>
          <w:rStyle w:val="l-L2Char"/>
          <w:rFonts w:cs="Arial"/>
          <w:b w:val="0"/>
          <w:szCs w:val="22"/>
          <w:u w:val="none"/>
        </w:rPr>
        <w:t xml:space="preserve"> kraj Zlínský</w:t>
      </w:r>
    </w:p>
    <w:p w14:paraId="4852ADB6" w14:textId="73A9829B" w:rsidR="004E66C6" w:rsidRDefault="00035F68" w:rsidP="00AE2DC5">
      <w:pPr>
        <w:pStyle w:val="l-L1"/>
        <w:keepNext w:val="0"/>
        <w:numPr>
          <w:ilvl w:val="0"/>
          <w:numId w:val="0"/>
        </w:numPr>
        <w:spacing w:before="120" w:after="120"/>
        <w:ind w:left="737"/>
        <w:jc w:val="both"/>
        <w:rPr>
          <w:rStyle w:val="l-L2Char"/>
          <w:rFonts w:cs="Arial"/>
          <w:b w:val="0"/>
          <w:szCs w:val="22"/>
          <w:u w:val="none"/>
        </w:rPr>
      </w:pPr>
      <w:r w:rsidRPr="00AE4CAC">
        <w:rPr>
          <w:rStyle w:val="l-L2Char"/>
          <w:rFonts w:cs="Arial"/>
          <w:b w:val="0"/>
          <w:szCs w:val="22"/>
          <w:u w:val="none"/>
        </w:rPr>
        <w:t>Popis stavby:</w:t>
      </w:r>
    </w:p>
    <w:p w14:paraId="6DEC06D9" w14:textId="77777777" w:rsidR="00AE4CAC" w:rsidRPr="005A2DA9" w:rsidRDefault="00AE4CAC" w:rsidP="00AE4CAC">
      <w:pPr>
        <w:pStyle w:val="l-L1"/>
        <w:keepNext w:val="0"/>
        <w:numPr>
          <w:ilvl w:val="0"/>
          <w:numId w:val="0"/>
        </w:numPr>
        <w:spacing w:before="120" w:after="120"/>
        <w:ind w:left="737"/>
        <w:jc w:val="both"/>
        <w:rPr>
          <w:rStyle w:val="l-L2Char"/>
          <w:rFonts w:cs="Arial"/>
          <w:b w:val="0"/>
          <w:szCs w:val="22"/>
          <w:u w:val="none"/>
        </w:rPr>
      </w:pPr>
      <w:r w:rsidRPr="005A2DA9">
        <w:rPr>
          <w:rStyle w:val="l-L2Char"/>
          <w:rFonts w:cs="Arial"/>
          <w:b w:val="0"/>
          <w:szCs w:val="22"/>
          <w:u w:val="none"/>
        </w:rPr>
        <w:t>Předmět díla bude rozdělen na stavební objekty:</w:t>
      </w:r>
    </w:p>
    <w:p w14:paraId="47D53CFA" w14:textId="77777777" w:rsidR="00C70D4A" w:rsidRPr="00C70D4A" w:rsidRDefault="00C70D4A" w:rsidP="005A2DA9">
      <w:pPr>
        <w:spacing w:line="240" w:lineRule="auto"/>
        <w:ind w:left="709"/>
        <w:rPr>
          <w:rFonts w:eastAsia="Calibri" w:cs="Arial"/>
          <w:szCs w:val="22"/>
          <w:lang w:eastAsia="en-US"/>
        </w:rPr>
      </w:pPr>
      <w:r w:rsidRPr="00C70D4A">
        <w:rPr>
          <w:rFonts w:eastAsia="Calibri" w:cs="Arial"/>
          <w:szCs w:val="22"/>
          <w:lang w:eastAsia="en-US"/>
        </w:rPr>
        <w:t>SO 01 – Hlavní polní cesta HC3</w:t>
      </w:r>
    </w:p>
    <w:p w14:paraId="5A9110F8" w14:textId="77777777" w:rsidR="00C70D4A" w:rsidRPr="00C70D4A" w:rsidRDefault="00C70D4A" w:rsidP="005A2DA9">
      <w:pPr>
        <w:spacing w:line="240" w:lineRule="auto"/>
        <w:ind w:left="709"/>
        <w:rPr>
          <w:rFonts w:eastAsia="Calibri" w:cs="Arial"/>
          <w:szCs w:val="22"/>
          <w:lang w:eastAsia="en-US"/>
        </w:rPr>
      </w:pPr>
      <w:r w:rsidRPr="00C70D4A">
        <w:rPr>
          <w:rFonts w:eastAsia="Calibri" w:cs="Arial"/>
          <w:szCs w:val="22"/>
          <w:lang w:eastAsia="en-US"/>
        </w:rPr>
        <w:t>SO 02 – Výsadba LBC Háje, LBK 769703-2 a IP3</w:t>
      </w:r>
    </w:p>
    <w:p w14:paraId="101B4BA0" w14:textId="77777777" w:rsidR="00C70D4A" w:rsidRPr="00C70D4A" w:rsidRDefault="00C70D4A" w:rsidP="005A2DA9">
      <w:pPr>
        <w:spacing w:before="240" w:line="240" w:lineRule="auto"/>
        <w:ind w:left="709"/>
        <w:rPr>
          <w:rFonts w:eastAsia="Calibri" w:cs="Arial"/>
          <w:b/>
          <w:bCs/>
          <w:szCs w:val="22"/>
          <w:u w:val="single"/>
          <w:lang w:eastAsia="en-US"/>
        </w:rPr>
      </w:pPr>
      <w:r w:rsidRPr="00C70D4A">
        <w:rPr>
          <w:rFonts w:eastAsia="Calibri" w:cs="Arial"/>
          <w:b/>
          <w:bCs/>
          <w:szCs w:val="22"/>
          <w:u w:val="single"/>
          <w:lang w:eastAsia="en-US"/>
        </w:rPr>
        <w:t>SO 01 – Hlavní polní cesta HC3</w:t>
      </w:r>
    </w:p>
    <w:p w14:paraId="0230F346" w14:textId="23D4F68A" w:rsidR="00C70D4A" w:rsidRPr="003E0F25" w:rsidRDefault="00C70D4A" w:rsidP="005A2DA9">
      <w:pPr>
        <w:widowControl w:val="0"/>
        <w:suppressAutoHyphens/>
        <w:spacing w:line="240" w:lineRule="auto"/>
        <w:ind w:left="709"/>
        <w:jc w:val="both"/>
        <w:rPr>
          <w:rFonts w:eastAsia="Andale Sans UI" w:cs="Arial"/>
          <w:kern w:val="1"/>
          <w:szCs w:val="22"/>
          <w:lang w:eastAsia="en-US"/>
        </w:rPr>
      </w:pPr>
      <w:r w:rsidRPr="00C70D4A">
        <w:rPr>
          <w:rFonts w:eastAsia="Andale Sans UI" w:cs="Arial"/>
          <w:kern w:val="1"/>
          <w:szCs w:val="22"/>
          <w:lang w:eastAsia="en-US"/>
        </w:rPr>
        <w:t xml:space="preserve">Hlavní polní cesta propojující intravilán obce Třebětice se zemědělskými pozemky v jižní části katastrálního území. Polní cesta je navržena jako jednopruhová, kategorie 5/30, kryt z asfaltobetonu. Projektová dokumentace bude řešit úsek od cca km 0,240 po km 1,650.  V trase jsou navrženy čtyři výhybny. </w:t>
      </w:r>
      <w:r w:rsidRPr="003E0F25">
        <w:rPr>
          <w:rFonts w:eastAsia="Andale Sans UI" w:cs="Arial"/>
          <w:kern w:val="1"/>
          <w:szCs w:val="22"/>
          <w:lang w:eastAsia="en-US"/>
        </w:rPr>
        <w:t xml:space="preserve">Propustek P1 v km 0,245 bude rekonstruován. Zemní pláň je odvodněna v celé délce drenáží. </w:t>
      </w:r>
      <w:r w:rsidR="007075D2" w:rsidRPr="003E0F25">
        <w:rPr>
          <w:rFonts w:cs="Arial"/>
          <w:szCs w:val="22"/>
          <w:u w:val="single"/>
        </w:rPr>
        <w:t>V trase se nachází VTL plynovod, křížení v km 0,380</w:t>
      </w:r>
      <w:proofErr w:type="gramStart"/>
      <w:r w:rsidR="007075D2" w:rsidRPr="003E0F25">
        <w:rPr>
          <w:rFonts w:cs="Arial"/>
          <w:szCs w:val="22"/>
          <w:u w:val="single"/>
        </w:rPr>
        <w:t>;  STL</w:t>
      </w:r>
      <w:proofErr w:type="gramEnd"/>
      <w:r w:rsidR="007075D2" w:rsidRPr="003E0F25">
        <w:rPr>
          <w:rFonts w:cs="Arial"/>
          <w:szCs w:val="22"/>
          <w:u w:val="single"/>
        </w:rPr>
        <w:t xml:space="preserve"> plynovod v souběhu s navrhovanou polní cestou od km 0,260 po km 1,620, křížení v km 0,255; vedení VN, křížení v km 0,555; vodovod, křížení v km 0,260 – viz přiložená dokumentace</w:t>
      </w:r>
      <w:r w:rsidRPr="003E0F25">
        <w:rPr>
          <w:rFonts w:eastAsia="Andale Sans UI" w:cs="Arial"/>
          <w:kern w:val="1"/>
          <w:szCs w:val="22"/>
          <w:lang w:eastAsia="en-US"/>
        </w:rPr>
        <w:t xml:space="preserve">. </w:t>
      </w:r>
    </w:p>
    <w:p w14:paraId="2CF16CF6" w14:textId="77777777" w:rsidR="005A2DA9" w:rsidRPr="003E0F25" w:rsidRDefault="005A2DA9">
      <w:pPr>
        <w:spacing w:after="0" w:line="240" w:lineRule="auto"/>
        <w:rPr>
          <w:rFonts w:eastAsia="Andale Sans UI" w:cs="Arial"/>
          <w:kern w:val="1"/>
          <w:szCs w:val="22"/>
          <w:lang w:eastAsia="en-US"/>
        </w:rPr>
      </w:pPr>
      <w:r w:rsidRPr="003E0F25">
        <w:rPr>
          <w:rFonts w:eastAsia="Andale Sans UI" w:cs="Arial"/>
          <w:kern w:val="1"/>
          <w:szCs w:val="22"/>
          <w:lang w:eastAsia="en-US"/>
        </w:rPr>
        <w:br w:type="page"/>
      </w:r>
    </w:p>
    <w:p w14:paraId="2AF1761C" w14:textId="2C900A8C" w:rsidR="00C70D4A" w:rsidRPr="003E0F25" w:rsidRDefault="00C70D4A" w:rsidP="005A2DA9">
      <w:pPr>
        <w:widowControl w:val="0"/>
        <w:suppressAutoHyphens/>
        <w:spacing w:line="240" w:lineRule="auto"/>
        <w:ind w:left="709"/>
        <w:jc w:val="both"/>
        <w:rPr>
          <w:rFonts w:eastAsia="Andale Sans UI" w:cs="Arial"/>
          <w:kern w:val="1"/>
          <w:szCs w:val="22"/>
          <w:lang w:eastAsia="en-US"/>
        </w:rPr>
      </w:pPr>
      <w:r w:rsidRPr="003E0F25">
        <w:rPr>
          <w:rFonts w:eastAsia="Andale Sans UI" w:cs="Arial"/>
          <w:kern w:val="1"/>
          <w:szCs w:val="22"/>
          <w:lang w:eastAsia="en-US"/>
        </w:rPr>
        <w:lastRenderedPageBreak/>
        <w:t>Návrh krytu a konstrukčních vrstev vozovky. Konstrukce tělesa je navržena pro třídu dopravního zatížení IV:</w:t>
      </w:r>
    </w:p>
    <w:p w14:paraId="0C4CD410" w14:textId="77777777" w:rsidR="00C70D4A" w:rsidRPr="003E0F25" w:rsidRDefault="00C70D4A" w:rsidP="005A2DA9">
      <w:pPr>
        <w:widowControl w:val="0"/>
        <w:suppressAutoHyphens/>
        <w:spacing w:after="60" w:line="240" w:lineRule="auto"/>
        <w:ind w:left="709"/>
        <w:jc w:val="both"/>
        <w:rPr>
          <w:rFonts w:eastAsia="Andale Sans UI" w:cs="Arial"/>
          <w:kern w:val="1"/>
          <w:szCs w:val="22"/>
          <w:lang w:eastAsia="en-US"/>
        </w:rPr>
      </w:pPr>
      <w:r w:rsidRPr="003E0F25">
        <w:rPr>
          <w:rFonts w:eastAsia="Andale Sans UI" w:cs="Arial"/>
          <w:kern w:val="1"/>
          <w:szCs w:val="22"/>
          <w:lang w:eastAsia="en-US"/>
        </w:rPr>
        <w:t>- asfaltový beton ACO 11</w:t>
      </w:r>
      <w:r w:rsidRPr="003E0F25">
        <w:rPr>
          <w:rFonts w:eastAsia="Andale Sans UI" w:cs="Arial"/>
          <w:kern w:val="1"/>
          <w:szCs w:val="22"/>
          <w:lang w:eastAsia="en-US"/>
        </w:rPr>
        <w:tab/>
      </w:r>
      <w:proofErr w:type="gramStart"/>
      <w:r w:rsidRPr="003E0F25">
        <w:rPr>
          <w:rFonts w:eastAsia="Andale Sans UI" w:cs="Arial"/>
          <w:kern w:val="1"/>
          <w:szCs w:val="22"/>
          <w:lang w:eastAsia="en-US"/>
        </w:rPr>
        <w:tab/>
        <w:t xml:space="preserve">  40</w:t>
      </w:r>
      <w:proofErr w:type="gramEnd"/>
      <w:r w:rsidRPr="003E0F25">
        <w:rPr>
          <w:rFonts w:eastAsia="Andale Sans UI" w:cs="Arial"/>
          <w:kern w:val="1"/>
          <w:szCs w:val="22"/>
          <w:lang w:eastAsia="en-US"/>
        </w:rPr>
        <w:t xml:space="preserve"> mm</w:t>
      </w:r>
    </w:p>
    <w:p w14:paraId="7A7023A7" w14:textId="77777777" w:rsidR="00C70D4A" w:rsidRPr="003E0F25" w:rsidRDefault="00C70D4A" w:rsidP="005A2DA9">
      <w:pPr>
        <w:widowControl w:val="0"/>
        <w:suppressAutoHyphens/>
        <w:spacing w:after="60" w:line="240" w:lineRule="auto"/>
        <w:ind w:left="709"/>
        <w:jc w:val="both"/>
        <w:rPr>
          <w:rFonts w:eastAsia="Andale Sans UI" w:cs="Arial"/>
          <w:kern w:val="1"/>
          <w:szCs w:val="22"/>
          <w:lang w:eastAsia="en-US"/>
        </w:rPr>
      </w:pPr>
      <w:r w:rsidRPr="003E0F25">
        <w:rPr>
          <w:rFonts w:eastAsia="Andale Sans UI" w:cs="Arial"/>
          <w:kern w:val="1"/>
          <w:szCs w:val="22"/>
          <w:lang w:eastAsia="en-US"/>
        </w:rPr>
        <w:t>- asfaltový beton ACP 16</w:t>
      </w:r>
      <w:r w:rsidRPr="003E0F25">
        <w:rPr>
          <w:rFonts w:eastAsia="Andale Sans UI" w:cs="Arial"/>
          <w:kern w:val="1"/>
          <w:szCs w:val="22"/>
          <w:lang w:eastAsia="en-US"/>
        </w:rPr>
        <w:tab/>
      </w:r>
      <w:proofErr w:type="gramStart"/>
      <w:r w:rsidRPr="003E0F25">
        <w:rPr>
          <w:rFonts w:eastAsia="Andale Sans UI" w:cs="Arial"/>
          <w:kern w:val="1"/>
          <w:szCs w:val="22"/>
          <w:lang w:eastAsia="en-US"/>
        </w:rPr>
        <w:tab/>
        <w:t xml:space="preserve">  80</w:t>
      </w:r>
      <w:proofErr w:type="gramEnd"/>
      <w:r w:rsidRPr="003E0F25">
        <w:rPr>
          <w:rFonts w:eastAsia="Andale Sans UI" w:cs="Arial"/>
          <w:kern w:val="1"/>
          <w:szCs w:val="22"/>
          <w:lang w:eastAsia="en-US"/>
        </w:rPr>
        <w:t xml:space="preserve"> mm</w:t>
      </w:r>
    </w:p>
    <w:p w14:paraId="3B14C690" w14:textId="77777777" w:rsidR="00C70D4A" w:rsidRPr="003E0F25" w:rsidRDefault="00C70D4A" w:rsidP="005A2DA9">
      <w:pPr>
        <w:widowControl w:val="0"/>
        <w:suppressAutoHyphens/>
        <w:spacing w:after="60" w:line="240" w:lineRule="auto"/>
        <w:ind w:left="709"/>
        <w:jc w:val="both"/>
        <w:rPr>
          <w:rFonts w:eastAsia="Andale Sans UI" w:cs="Arial"/>
          <w:kern w:val="1"/>
          <w:szCs w:val="22"/>
          <w:lang w:eastAsia="en-US"/>
        </w:rPr>
      </w:pPr>
      <w:r w:rsidRPr="003E0F25">
        <w:rPr>
          <w:rFonts w:eastAsia="Andale Sans UI" w:cs="Arial"/>
          <w:kern w:val="1"/>
          <w:szCs w:val="22"/>
          <w:lang w:eastAsia="en-US"/>
        </w:rPr>
        <w:t>- vibrovaný štěrk VŠ</w:t>
      </w:r>
      <w:r w:rsidRPr="003E0F25">
        <w:rPr>
          <w:rFonts w:eastAsia="Andale Sans UI" w:cs="Arial"/>
          <w:kern w:val="1"/>
          <w:szCs w:val="22"/>
          <w:lang w:eastAsia="en-US"/>
        </w:rPr>
        <w:tab/>
      </w:r>
      <w:r w:rsidRPr="003E0F25">
        <w:rPr>
          <w:rFonts w:eastAsia="Andale Sans UI" w:cs="Arial"/>
          <w:kern w:val="1"/>
          <w:szCs w:val="22"/>
          <w:lang w:eastAsia="en-US"/>
        </w:rPr>
        <w:tab/>
      </w:r>
      <w:r w:rsidRPr="003E0F25">
        <w:rPr>
          <w:rFonts w:eastAsia="Andale Sans UI" w:cs="Arial"/>
          <w:kern w:val="1"/>
          <w:szCs w:val="22"/>
          <w:lang w:eastAsia="en-US"/>
        </w:rPr>
        <w:tab/>
        <w:t>150 mm</w:t>
      </w:r>
    </w:p>
    <w:p w14:paraId="271256C2" w14:textId="6F2BC810" w:rsidR="00C70D4A" w:rsidRPr="003E0F25" w:rsidRDefault="00C70D4A" w:rsidP="005A2DA9">
      <w:pPr>
        <w:widowControl w:val="0"/>
        <w:suppressAutoHyphens/>
        <w:spacing w:after="60" w:line="240" w:lineRule="auto"/>
        <w:ind w:left="709"/>
        <w:jc w:val="both"/>
        <w:rPr>
          <w:rFonts w:eastAsia="Andale Sans UI" w:cs="Arial"/>
          <w:kern w:val="1"/>
          <w:szCs w:val="22"/>
          <w:u w:val="single"/>
          <w:lang w:eastAsia="en-US"/>
        </w:rPr>
      </w:pPr>
      <w:r w:rsidRPr="003E0F25">
        <w:rPr>
          <w:rFonts w:eastAsia="Andale Sans UI" w:cs="Arial"/>
          <w:kern w:val="1"/>
          <w:szCs w:val="22"/>
          <w:u w:val="single"/>
          <w:lang w:eastAsia="en-US"/>
        </w:rPr>
        <w:t xml:space="preserve">- štěrkodrť </w:t>
      </w:r>
      <w:proofErr w:type="spellStart"/>
      <w:r w:rsidRPr="003E0F25">
        <w:rPr>
          <w:rFonts w:eastAsia="Andale Sans UI" w:cs="Arial"/>
          <w:kern w:val="1"/>
          <w:szCs w:val="22"/>
          <w:u w:val="single"/>
          <w:lang w:eastAsia="en-US"/>
        </w:rPr>
        <w:t>ŠDa</w:t>
      </w:r>
      <w:proofErr w:type="spellEnd"/>
      <w:r w:rsidRPr="003E0F25">
        <w:rPr>
          <w:rFonts w:eastAsia="Andale Sans UI" w:cs="Arial"/>
          <w:kern w:val="1"/>
          <w:szCs w:val="22"/>
          <w:u w:val="single"/>
          <w:lang w:eastAsia="en-US"/>
        </w:rPr>
        <w:tab/>
      </w:r>
      <w:r w:rsidRPr="003E0F25">
        <w:rPr>
          <w:rFonts w:eastAsia="Andale Sans UI" w:cs="Arial"/>
          <w:kern w:val="1"/>
          <w:szCs w:val="22"/>
          <w:u w:val="single"/>
          <w:lang w:eastAsia="en-US"/>
        </w:rPr>
        <w:tab/>
      </w:r>
      <w:r w:rsidRPr="003E0F25">
        <w:rPr>
          <w:rFonts w:eastAsia="Andale Sans UI" w:cs="Arial"/>
          <w:kern w:val="1"/>
          <w:szCs w:val="22"/>
          <w:u w:val="single"/>
          <w:lang w:eastAsia="en-US"/>
        </w:rPr>
        <w:tab/>
        <w:t>200 mm</w:t>
      </w:r>
    </w:p>
    <w:p w14:paraId="05971F28" w14:textId="77777777" w:rsidR="00C70D4A" w:rsidRPr="003E0F25" w:rsidRDefault="00C70D4A" w:rsidP="005A2DA9">
      <w:pPr>
        <w:widowControl w:val="0"/>
        <w:suppressAutoHyphens/>
        <w:spacing w:line="240" w:lineRule="auto"/>
        <w:ind w:left="709"/>
        <w:jc w:val="both"/>
        <w:rPr>
          <w:rFonts w:eastAsia="Andale Sans UI" w:cs="Arial"/>
          <w:kern w:val="1"/>
          <w:szCs w:val="22"/>
          <w:lang w:eastAsia="en-US"/>
        </w:rPr>
      </w:pPr>
      <w:r w:rsidRPr="003E0F25">
        <w:rPr>
          <w:rFonts w:eastAsia="Andale Sans UI" w:cs="Arial"/>
          <w:kern w:val="1"/>
          <w:szCs w:val="22"/>
          <w:lang w:eastAsia="en-US"/>
        </w:rPr>
        <w:t>celková tloušťka komunikace</w:t>
      </w:r>
      <w:r w:rsidRPr="003E0F25">
        <w:rPr>
          <w:rFonts w:eastAsia="Andale Sans UI" w:cs="Arial"/>
          <w:kern w:val="1"/>
          <w:szCs w:val="22"/>
          <w:lang w:eastAsia="en-US"/>
        </w:rPr>
        <w:tab/>
      </w:r>
      <w:r w:rsidRPr="003E0F25">
        <w:rPr>
          <w:rFonts w:eastAsia="Andale Sans UI" w:cs="Arial"/>
          <w:kern w:val="1"/>
          <w:szCs w:val="22"/>
          <w:lang w:eastAsia="en-US"/>
        </w:rPr>
        <w:tab/>
        <w:t>470 mm</w:t>
      </w:r>
    </w:p>
    <w:p w14:paraId="1192EA5F" w14:textId="77777777" w:rsidR="00C70D4A" w:rsidRPr="003E0F25" w:rsidRDefault="00C70D4A" w:rsidP="005A2DA9">
      <w:pPr>
        <w:spacing w:line="240" w:lineRule="auto"/>
        <w:ind w:left="709"/>
        <w:jc w:val="both"/>
        <w:rPr>
          <w:rFonts w:eastAsia="Calibri" w:cs="Arial"/>
          <w:b/>
          <w:bCs/>
          <w:szCs w:val="22"/>
          <w:u w:val="single"/>
          <w:lang w:eastAsia="en-US"/>
        </w:rPr>
      </w:pPr>
      <w:r w:rsidRPr="003E0F25">
        <w:rPr>
          <w:rFonts w:eastAsia="Calibri" w:cs="Arial"/>
          <w:b/>
          <w:bCs/>
          <w:szCs w:val="22"/>
          <w:u w:val="single"/>
          <w:lang w:eastAsia="en-US"/>
        </w:rPr>
        <w:t>SO 02 – Výsadba LBC Háje, LBK 769703-2 a IP3</w:t>
      </w:r>
    </w:p>
    <w:p w14:paraId="7A999393" w14:textId="77777777" w:rsidR="009C5F3D" w:rsidRPr="00894F74" w:rsidRDefault="009C5F3D" w:rsidP="009C5F3D">
      <w:pPr>
        <w:ind w:left="709"/>
        <w:jc w:val="both"/>
        <w:rPr>
          <w:rFonts w:cs="Arial"/>
        </w:rPr>
      </w:pPr>
      <w:r w:rsidRPr="003E0F25">
        <w:rPr>
          <w:rFonts w:cs="Arial"/>
          <w:i/>
          <w:iCs/>
        </w:rPr>
        <w:t>LBC Háje</w:t>
      </w:r>
      <w:r w:rsidRPr="003E0F25">
        <w:rPr>
          <w:rFonts w:cs="Arial"/>
        </w:rPr>
        <w:t xml:space="preserve"> – jde o částečně funkční biocentrum v jihozápadní části k. </w:t>
      </w:r>
      <w:proofErr w:type="spellStart"/>
      <w:r w:rsidRPr="003E0F25">
        <w:rPr>
          <w:rFonts w:cs="Arial"/>
        </w:rPr>
        <w:t>ú.</w:t>
      </w:r>
      <w:proofErr w:type="spellEnd"/>
      <w:r w:rsidRPr="003E0F25">
        <w:rPr>
          <w:rFonts w:cs="Arial"/>
        </w:rPr>
        <w:t xml:space="preserve">  Projekt bude </w:t>
      </w:r>
      <w:proofErr w:type="gramStart"/>
      <w:r w:rsidRPr="003E0F25">
        <w:rPr>
          <w:rFonts w:cs="Arial"/>
        </w:rPr>
        <w:t>řešit  návrh</w:t>
      </w:r>
      <w:proofErr w:type="gramEnd"/>
      <w:r w:rsidRPr="003E0F25">
        <w:rPr>
          <w:rFonts w:cs="Arial"/>
        </w:rPr>
        <w:t xml:space="preserve"> biocentra o cílové výměře 3,9 ha. Funkční typ a biogeografický význam: </w:t>
      </w:r>
      <w:proofErr w:type="gramStart"/>
      <w:r w:rsidRPr="003E0F25">
        <w:rPr>
          <w:rFonts w:cs="Arial"/>
        </w:rPr>
        <w:t>LBC - lokální</w:t>
      </w:r>
      <w:proofErr w:type="gramEnd"/>
      <w:r w:rsidRPr="003E0F25">
        <w:rPr>
          <w:rFonts w:cs="Arial"/>
        </w:rPr>
        <w:t xml:space="preserve"> biocentrum, geobiocenologická charakteristika: 2B3, typ cílového společenstva: lesní (lipnicové doubravy).</w:t>
      </w:r>
    </w:p>
    <w:p w14:paraId="79E0AF30" w14:textId="007B72F5" w:rsidR="009C5F3D" w:rsidRPr="00894F74" w:rsidRDefault="009C5F3D" w:rsidP="009C5F3D">
      <w:pPr>
        <w:ind w:left="709"/>
        <w:jc w:val="both"/>
        <w:rPr>
          <w:rFonts w:cs="Arial"/>
        </w:rPr>
      </w:pPr>
      <w:r w:rsidRPr="000B11A7">
        <w:rPr>
          <w:rFonts w:cs="Arial"/>
          <w:i/>
          <w:iCs/>
        </w:rPr>
        <w:t>LBK 769703-2</w:t>
      </w:r>
      <w:r>
        <w:rPr>
          <w:rFonts w:cs="Arial"/>
        </w:rPr>
        <w:t xml:space="preserve"> – jde o nově navržený </w:t>
      </w:r>
      <w:r w:rsidRPr="0022111D">
        <w:rPr>
          <w:rFonts w:cs="Arial"/>
        </w:rPr>
        <w:t xml:space="preserve">lokální biokoridor v jihozápadní části zájmového území, </w:t>
      </w:r>
      <w:r>
        <w:rPr>
          <w:rFonts w:cs="Arial"/>
        </w:rPr>
        <w:t xml:space="preserve">který </w:t>
      </w:r>
      <w:r w:rsidRPr="0022111D">
        <w:rPr>
          <w:rFonts w:cs="Arial"/>
        </w:rPr>
        <w:t>propoj</w:t>
      </w:r>
      <w:r>
        <w:rPr>
          <w:rFonts w:cs="Arial"/>
        </w:rPr>
        <w:t>uje</w:t>
      </w:r>
      <w:r w:rsidRPr="0022111D">
        <w:rPr>
          <w:rFonts w:cs="Arial"/>
        </w:rPr>
        <w:t xml:space="preserve"> LBC Háje a LBK 769703-3</w:t>
      </w:r>
      <w:r>
        <w:rPr>
          <w:rFonts w:cs="Arial"/>
        </w:rPr>
        <w:t xml:space="preserve">. Šířka biokoridoru bude 20 m, cílová výměra </w:t>
      </w:r>
      <w:r w:rsidR="00EA4C8F">
        <w:rPr>
          <w:rFonts w:cs="Arial"/>
        </w:rPr>
        <w:t xml:space="preserve">cca </w:t>
      </w:r>
      <w:r w:rsidRPr="00894F74">
        <w:rPr>
          <w:rFonts w:cs="Arial"/>
        </w:rPr>
        <w:t>1,28 ha</w:t>
      </w:r>
      <w:r>
        <w:rPr>
          <w:rFonts w:cs="Arial"/>
        </w:rPr>
        <w:t>. G</w:t>
      </w:r>
      <w:r w:rsidRPr="00894F74">
        <w:rPr>
          <w:rFonts w:cs="Arial"/>
        </w:rPr>
        <w:t>eobiocenologická charakteristika: 2AB3, 2A3</w:t>
      </w:r>
      <w:r>
        <w:rPr>
          <w:rFonts w:cs="Arial"/>
        </w:rPr>
        <w:t>, t</w:t>
      </w:r>
      <w:r w:rsidRPr="00894F74">
        <w:rPr>
          <w:rFonts w:cs="Arial"/>
        </w:rPr>
        <w:t>yp cílového společenstva: lesní (bukové doubravy, doubravy s bukem)</w:t>
      </w:r>
      <w:r>
        <w:rPr>
          <w:rFonts w:cs="Arial"/>
        </w:rPr>
        <w:t>.</w:t>
      </w:r>
    </w:p>
    <w:p w14:paraId="15888BE1" w14:textId="5195FC85" w:rsidR="009C5F3D" w:rsidRPr="005243F0" w:rsidRDefault="009C5F3D" w:rsidP="009C5F3D">
      <w:pPr>
        <w:ind w:left="709"/>
        <w:jc w:val="both"/>
        <w:rPr>
          <w:rFonts w:cs="Arial"/>
        </w:rPr>
      </w:pPr>
      <w:r w:rsidRPr="00B75644">
        <w:rPr>
          <w:rFonts w:cs="Arial"/>
          <w:i/>
          <w:iCs/>
        </w:rPr>
        <w:t>IP 3</w:t>
      </w:r>
      <w:r>
        <w:rPr>
          <w:rFonts w:cs="Arial"/>
        </w:rPr>
        <w:t xml:space="preserve"> – nově navržený interakční prvek podél HC3.</w:t>
      </w:r>
    </w:p>
    <w:p w14:paraId="6CC0351C" w14:textId="3044327D"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06B267EB" w14:textId="78E27C71" w:rsidR="000F73CB" w:rsidRPr="004D5F78" w:rsidRDefault="000F5BF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E66C6">
        <w:rPr>
          <w:rStyle w:val="l-L2Char"/>
          <w:rFonts w:cs="Arial"/>
          <w:b w:val="0"/>
          <w:bCs/>
          <w:szCs w:val="22"/>
          <w:u w:val="none"/>
        </w:rPr>
        <w:t>vypracovat pro objednatele projektovou dokumentaci</w:t>
      </w:r>
      <w:r w:rsidR="004177C2" w:rsidRPr="004E66C6">
        <w:rPr>
          <w:rStyle w:val="l-L2Char"/>
          <w:rFonts w:cs="Arial"/>
          <w:b w:val="0"/>
          <w:bCs/>
          <w:szCs w:val="22"/>
          <w:u w:val="none"/>
        </w:rPr>
        <w:t xml:space="preserve"> včetně 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A3CDF63" w14:textId="745B1C6D" w:rsidR="002F6773" w:rsidRPr="004E66C6" w:rsidRDefault="00792016" w:rsidP="00DB32E6">
      <w:pPr>
        <w:pStyle w:val="l-L1"/>
        <w:keepNext w:val="0"/>
        <w:numPr>
          <w:ilvl w:val="1"/>
          <w:numId w:val="3"/>
        </w:numPr>
        <w:spacing w:before="120" w:after="120"/>
        <w:jc w:val="both"/>
        <w:rPr>
          <w:rStyle w:val="l-L2Char"/>
          <w:rFonts w:cs="Arial"/>
          <w:b w:val="0"/>
          <w:szCs w:val="22"/>
          <w:u w:val="none"/>
        </w:rPr>
      </w:pPr>
      <w:r w:rsidRPr="004E66C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4E66C6">
        <w:rPr>
          <w:rStyle w:val="l-L2Char"/>
          <w:rFonts w:cs="Arial"/>
          <w:b w:val="0"/>
          <w:szCs w:val="22"/>
          <w:u w:val="none"/>
        </w:rPr>
        <w:t xml:space="preserve">je </w:t>
      </w:r>
      <w:r w:rsidRPr="004E66C6">
        <w:rPr>
          <w:rStyle w:val="l-L2Char"/>
          <w:rFonts w:cs="Arial"/>
          <w:b w:val="0"/>
          <w:szCs w:val="22"/>
          <w:u w:val="none"/>
        </w:rPr>
        <w:t>v rámci úkonů směřující</w:t>
      </w:r>
      <w:r w:rsidR="0073173C">
        <w:rPr>
          <w:rStyle w:val="l-L2Char"/>
          <w:rFonts w:cs="Arial"/>
          <w:b w:val="0"/>
          <w:szCs w:val="22"/>
          <w:u w:val="none"/>
        </w:rPr>
        <w:t>ch</w:t>
      </w:r>
      <w:r w:rsidRPr="004E66C6">
        <w:rPr>
          <w:rStyle w:val="l-L2Char"/>
          <w:rFonts w:cs="Arial"/>
          <w:b w:val="0"/>
          <w:szCs w:val="22"/>
          <w:u w:val="none"/>
        </w:rPr>
        <w:t xml:space="preserve"> k zajištění povolení stavebního úřadu na stavbu na základě plné moci (</w:t>
      </w:r>
      <w:r w:rsidR="008D5DB7" w:rsidRPr="004E66C6">
        <w:rPr>
          <w:rStyle w:val="l-L2Char"/>
          <w:rFonts w:cs="Arial"/>
          <w:b w:val="0"/>
          <w:szCs w:val="22"/>
          <w:u w:val="none"/>
        </w:rPr>
        <w:t>P</w:t>
      </w:r>
      <w:r w:rsidRPr="004E66C6">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4E66C6">
        <w:rPr>
          <w:rStyle w:val="l-L2Char"/>
          <w:rFonts w:cs="Arial"/>
          <w:b w:val="0"/>
          <w:szCs w:val="22"/>
          <w:u w:val="none"/>
        </w:rPr>
        <w:t>stavebního  úřadu</w:t>
      </w:r>
      <w:proofErr w:type="gramEnd"/>
      <w:r w:rsidRPr="004E66C6">
        <w:rPr>
          <w:rStyle w:val="l-L2Char"/>
          <w:rFonts w:cs="Arial"/>
          <w:b w:val="0"/>
          <w:szCs w:val="22"/>
          <w:u w:val="none"/>
        </w:rPr>
        <w:t>, vzdání se práva na odvolání proti rozhodnutí stavebního úřadu</w:t>
      </w:r>
      <w:r w:rsidR="008D5DB7" w:rsidRPr="004E66C6">
        <w:rPr>
          <w:rStyle w:val="l-L2Char"/>
          <w:rFonts w:cs="Arial"/>
          <w:b w:val="0"/>
          <w:szCs w:val="22"/>
          <w:u w:val="none"/>
        </w:rPr>
        <w:t xml:space="preserve"> a činit</w:t>
      </w:r>
      <w:r w:rsidRPr="004E66C6">
        <w:rPr>
          <w:rStyle w:val="l-L2Char"/>
          <w:rFonts w:cs="Arial"/>
          <w:b w:val="0"/>
          <w:szCs w:val="22"/>
          <w:u w:val="none"/>
        </w:rPr>
        <w:t xml:space="preserve"> další právní </w:t>
      </w:r>
      <w:r w:rsidR="008D5DB7" w:rsidRPr="004E66C6">
        <w:rPr>
          <w:rStyle w:val="l-L2Char"/>
          <w:rFonts w:cs="Arial"/>
          <w:b w:val="0"/>
          <w:szCs w:val="22"/>
          <w:u w:val="none"/>
        </w:rPr>
        <w:t>jednání</w:t>
      </w:r>
      <w:r w:rsidRPr="004E66C6">
        <w:rPr>
          <w:rStyle w:val="l-L2Char"/>
          <w:rFonts w:cs="Arial"/>
          <w:b w:val="0"/>
          <w:szCs w:val="22"/>
          <w:u w:val="none"/>
        </w:rPr>
        <w:t xml:space="preserve">  směřující k dosažení vydání příslušného stavebního povolení.</w:t>
      </w:r>
    </w:p>
    <w:p w14:paraId="68F39D10" w14:textId="49F8944E" w:rsidR="00670F32" w:rsidRPr="004D5F78" w:rsidRDefault="00670F3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w:t>
      </w:r>
      <w:r w:rsidR="00EF24AC">
        <w:rPr>
          <w:rFonts w:ascii="Arial" w:hAnsi="Arial" w:cs="Arial"/>
          <w:b w:val="0"/>
          <w:szCs w:val="22"/>
          <w:u w:val="none"/>
        </w:rPr>
        <w:t xml:space="preserve"> </w:t>
      </w:r>
      <w:r w:rsidRPr="004D5F78">
        <w:rPr>
          <w:rFonts w:ascii="Arial" w:hAnsi="Arial" w:cs="Arial"/>
          <w:b w:val="0"/>
          <w:szCs w:val="22"/>
          <w:u w:val="none"/>
        </w:rPr>
        <w:t>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6AB730F4" w:rsidR="00716DDA"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10DDF9F4" w14:textId="7AE0D0EC" w:rsidR="00F84BB9" w:rsidRPr="00F84BB9" w:rsidRDefault="00F84BB9" w:rsidP="00DB32E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5B2E7A6E" w:rsidR="005E6202" w:rsidRPr="005E6202" w:rsidRDefault="005E6202" w:rsidP="00DB32E6">
      <w:pPr>
        <w:pStyle w:val="l-L1"/>
        <w:keepNext w:val="0"/>
        <w:numPr>
          <w:ilvl w:val="1"/>
          <w:numId w:val="3"/>
        </w:numPr>
        <w:spacing w:before="120" w:after="120"/>
        <w:jc w:val="both"/>
        <w:rPr>
          <w:rStyle w:val="l-L2Char"/>
          <w:rFonts w:cs="Arial"/>
          <w:b w:val="0"/>
          <w:szCs w:val="22"/>
          <w:u w:val="none"/>
        </w:rPr>
      </w:pPr>
      <w:bookmarkStart w:id="2" w:name="_Hlk17798585"/>
      <w:r>
        <w:rPr>
          <w:rStyle w:val="l-L2Char"/>
          <w:rFonts w:cs="Arial"/>
          <w:b w:val="0"/>
          <w:szCs w:val="22"/>
          <w:u w:val="none"/>
        </w:rPr>
        <w:lastRenderedPageBreak/>
        <w:t>Zhotovitel je povinen minimálně 2x během realizace díla zajistit projednání rozpracovaného díla s objednatelem a budoucím vlastníkem díla.</w:t>
      </w:r>
      <w:bookmarkEnd w:id="2"/>
    </w:p>
    <w:p w14:paraId="555986FD" w14:textId="6AD871AE" w:rsidR="004F38A5" w:rsidRPr="004D5F78" w:rsidRDefault="004F38A5"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DB32E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6C749A9"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63D74841" w14:textId="77777777" w:rsidR="00A26D86" w:rsidRPr="00A26D86" w:rsidRDefault="00A26D86" w:rsidP="00891D53">
      <w:pPr>
        <w:pStyle w:val="TSlneksmlouvy"/>
        <w:numPr>
          <w:ilvl w:val="1"/>
          <w:numId w:val="3"/>
        </w:numPr>
        <w:spacing w:before="120" w:after="120" w:line="288" w:lineRule="auto"/>
        <w:jc w:val="both"/>
        <w:rPr>
          <w:rFonts w:cs="Arial"/>
          <w:b w:val="0"/>
          <w:szCs w:val="22"/>
          <w:u w:val="none"/>
        </w:rPr>
      </w:pPr>
      <w:r w:rsidRPr="00A26D86">
        <w:rPr>
          <w:rFonts w:cs="Arial"/>
          <w:b w:val="0"/>
          <w:szCs w:val="22"/>
          <w:u w:val="none"/>
        </w:rPr>
        <w:t>Zhotovitel je povinen zajistit po celou dobu plnění veřejné zakázky následující podmínky společensky odpovědného veřejného zadávání:</w:t>
      </w:r>
    </w:p>
    <w:p w14:paraId="54FBE06B" w14:textId="77777777" w:rsidR="00A26D86" w:rsidRPr="00A26D86" w:rsidRDefault="00A26D86" w:rsidP="00B44ADF">
      <w:pPr>
        <w:pStyle w:val="TSlneksmlouvy"/>
        <w:numPr>
          <w:ilvl w:val="1"/>
          <w:numId w:val="15"/>
        </w:numPr>
        <w:tabs>
          <w:tab w:val="clear" w:pos="737"/>
        </w:tabs>
        <w:spacing w:before="0" w:after="0" w:line="288" w:lineRule="auto"/>
        <w:ind w:left="993" w:hanging="284"/>
        <w:jc w:val="both"/>
        <w:rPr>
          <w:rFonts w:cs="Arial"/>
          <w:b w:val="0"/>
          <w:szCs w:val="22"/>
          <w:u w:val="none"/>
        </w:rPr>
      </w:pPr>
      <w:r w:rsidRPr="00A26D86">
        <w:rPr>
          <w:rFonts w:cs="Arial"/>
          <w:b w:val="0"/>
          <w:szCs w:val="22"/>
          <w:u w:val="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DDD5DE8" w14:textId="77777777" w:rsidR="00A26D86" w:rsidRPr="00A26D86" w:rsidRDefault="00A26D86" w:rsidP="00B44ADF">
      <w:pPr>
        <w:pStyle w:val="TSlneksmlouvy"/>
        <w:numPr>
          <w:ilvl w:val="1"/>
          <w:numId w:val="15"/>
        </w:numPr>
        <w:tabs>
          <w:tab w:val="clear" w:pos="737"/>
        </w:tabs>
        <w:spacing w:before="0" w:after="0" w:line="288" w:lineRule="auto"/>
        <w:ind w:left="993" w:hanging="284"/>
        <w:jc w:val="both"/>
        <w:rPr>
          <w:rFonts w:cs="Arial"/>
          <w:b w:val="0"/>
          <w:szCs w:val="22"/>
          <w:u w:val="none"/>
        </w:rPr>
      </w:pPr>
      <w:r w:rsidRPr="00A26D86">
        <w:rPr>
          <w:rFonts w:cs="Arial"/>
          <w:b w:val="0"/>
          <w:szCs w:val="22"/>
          <w:u w:val="none"/>
        </w:rPr>
        <w:t xml:space="preserve">sjednání a dodržování smluvních podmínek se svými poddodavateli srovnatelných s podmínkami sjednanými ve smlouvě na plnění veřejné zakázky, a to v rozsahu výše </w:t>
      </w:r>
      <w:r w:rsidRPr="00A26D86">
        <w:rPr>
          <w:rFonts w:cs="Arial"/>
          <w:b w:val="0"/>
          <w:szCs w:val="22"/>
          <w:u w:val="none"/>
        </w:rPr>
        <w:lastRenderedPageBreak/>
        <w:t xml:space="preserve">smluvních pokut a délky záruční doby (uvedené smluvní podmínky se považují za srovnatelné, bude-li výše smluvních pokut a délka záruční doby shodná se smlouvou na plnění veřejné zakázky); </w:t>
      </w:r>
    </w:p>
    <w:p w14:paraId="106882D9" w14:textId="77777777" w:rsidR="00A26D86" w:rsidRPr="00A26D86" w:rsidRDefault="00A26D86" w:rsidP="00B44ADF">
      <w:pPr>
        <w:pStyle w:val="TSlneksmlouvy"/>
        <w:numPr>
          <w:ilvl w:val="1"/>
          <w:numId w:val="15"/>
        </w:numPr>
        <w:tabs>
          <w:tab w:val="clear" w:pos="737"/>
        </w:tabs>
        <w:spacing w:before="0" w:after="0" w:line="288" w:lineRule="auto"/>
        <w:ind w:left="993" w:hanging="284"/>
        <w:jc w:val="both"/>
        <w:rPr>
          <w:rFonts w:cs="Arial"/>
          <w:b w:val="0"/>
          <w:szCs w:val="22"/>
          <w:u w:val="none"/>
        </w:rPr>
      </w:pPr>
      <w:r w:rsidRPr="00A26D86">
        <w:rPr>
          <w:rFonts w:cs="Arial"/>
          <w:b w:val="0"/>
          <w:szCs w:val="22"/>
          <w:u w:val="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707216" w14:textId="77777777" w:rsidR="00A26D86" w:rsidRPr="00A26D86" w:rsidRDefault="00A26D86" w:rsidP="00B44ADF">
      <w:pPr>
        <w:pStyle w:val="TSlneksmlouvy"/>
        <w:numPr>
          <w:ilvl w:val="1"/>
          <w:numId w:val="15"/>
        </w:numPr>
        <w:tabs>
          <w:tab w:val="clear" w:pos="737"/>
        </w:tabs>
        <w:spacing w:before="0" w:after="0" w:line="288" w:lineRule="auto"/>
        <w:ind w:left="993" w:hanging="284"/>
        <w:jc w:val="both"/>
        <w:rPr>
          <w:rFonts w:cs="Arial"/>
          <w:b w:val="0"/>
          <w:szCs w:val="22"/>
          <w:u w:val="none"/>
        </w:rPr>
      </w:pPr>
      <w:r w:rsidRPr="00A26D86">
        <w:rPr>
          <w:rFonts w:cs="Arial"/>
          <w:b w:val="0"/>
          <w:szCs w:val="22"/>
          <w:u w:val="none"/>
        </w:rPr>
        <w:t>snížení negativního dopadu jeho činnosti při plnění veřejné zakázky na životní prostředí, zejména pak</w:t>
      </w:r>
    </w:p>
    <w:p w14:paraId="38D572C3" w14:textId="77777777" w:rsidR="00A26D86" w:rsidRPr="00A26D86" w:rsidRDefault="00A26D86" w:rsidP="00B44ADF">
      <w:pPr>
        <w:pStyle w:val="TSlneksmlouvy"/>
        <w:numPr>
          <w:ilvl w:val="1"/>
          <w:numId w:val="16"/>
        </w:numPr>
        <w:tabs>
          <w:tab w:val="clear" w:pos="737"/>
        </w:tabs>
        <w:spacing w:before="0" w:after="0" w:line="288" w:lineRule="auto"/>
        <w:ind w:left="1276" w:hanging="284"/>
        <w:jc w:val="both"/>
        <w:rPr>
          <w:rFonts w:cs="Arial"/>
          <w:b w:val="0"/>
          <w:szCs w:val="22"/>
          <w:u w:val="none"/>
        </w:rPr>
      </w:pPr>
      <w:r w:rsidRPr="00A26D86">
        <w:rPr>
          <w:rFonts w:cs="Arial"/>
          <w:b w:val="0"/>
          <w:szCs w:val="22"/>
          <w:u w:val="none"/>
        </w:rPr>
        <w:t xml:space="preserve">využíváním nízkoemisních automobilů, má-li je k dispozici; </w:t>
      </w:r>
    </w:p>
    <w:p w14:paraId="6FA0623A" w14:textId="77777777" w:rsidR="00A26D86" w:rsidRPr="00A26D86" w:rsidRDefault="00A26D86" w:rsidP="00B44ADF">
      <w:pPr>
        <w:pStyle w:val="TSlneksmlouvy"/>
        <w:numPr>
          <w:ilvl w:val="1"/>
          <w:numId w:val="16"/>
        </w:numPr>
        <w:tabs>
          <w:tab w:val="clear" w:pos="737"/>
        </w:tabs>
        <w:spacing w:before="0" w:after="0" w:line="288" w:lineRule="auto"/>
        <w:ind w:left="1276" w:hanging="284"/>
        <w:jc w:val="both"/>
        <w:rPr>
          <w:rFonts w:cs="Arial"/>
          <w:b w:val="0"/>
          <w:szCs w:val="22"/>
          <w:u w:val="none"/>
        </w:rPr>
      </w:pPr>
      <w:r w:rsidRPr="00A26D86">
        <w:rPr>
          <w:rFonts w:cs="Arial"/>
          <w:b w:val="0"/>
          <w:szCs w:val="22"/>
          <w:u w:val="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76E53E88" w14:textId="77777777" w:rsidR="00A26D86" w:rsidRPr="00A26D86" w:rsidRDefault="00A26D86" w:rsidP="00B44ADF">
      <w:pPr>
        <w:pStyle w:val="TSlneksmlouvy"/>
        <w:numPr>
          <w:ilvl w:val="1"/>
          <w:numId w:val="16"/>
        </w:numPr>
        <w:tabs>
          <w:tab w:val="clear" w:pos="737"/>
        </w:tabs>
        <w:spacing w:before="0" w:after="0" w:line="288" w:lineRule="auto"/>
        <w:ind w:left="1276" w:hanging="284"/>
        <w:jc w:val="both"/>
        <w:rPr>
          <w:rFonts w:cs="Arial"/>
          <w:b w:val="0"/>
          <w:szCs w:val="22"/>
          <w:u w:val="none"/>
        </w:rPr>
      </w:pPr>
      <w:r w:rsidRPr="00A26D86">
        <w:rPr>
          <w:rFonts w:cs="Arial"/>
          <w:b w:val="0"/>
          <w:szCs w:val="22"/>
          <w:u w:val="none"/>
        </w:rPr>
        <w:t>předcházením znečišťování ovzduší a snižováním úrovně znečišťování, může-li je během plnění veřejné zakázky způsobit;</w:t>
      </w:r>
    </w:p>
    <w:p w14:paraId="539CE429" w14:textId="77777777" w:rsidR="00A26D86" w:rsidRPr="00A26D86" w:rsidRDefault="00A26D86" w:rsidP="00B44ADF">
      <w:pPr>
        <w:pStyle w:val="TSlneksmlouvy"/>
        <w:numPr>
          <w:ilvl w:val="1"/>
          <w:numId w:val="16"/>
        </w:numPr>
        <w:tabs>
          <w:tab w:val="clear" w:pos="737"/>
        </w:tabs>
        <w:spacing w:before="0" w:after="0" w:line="288" w:lineRule="auto"/>
        <w:ind w:left="1276" w:hanging="284"/>
        <w:jc w:val="both"/>
        <w:rPr>
          <w:rFonts w:cs="Arial"/>
          <w:b w:val="0"/>
          <w:szCs w:val="22"/>
          <w:u w:val="none"/>
        </w:rPr>
      </w:pPr>
      <w:r w:rsidRPr="00A26D86">
        <w:rPr>
          <w:rFonts w:cs="Arial"/>
          <w:b w:val="0"/>
          <w:szCs w:val="22"/>
          <w:u w:val="none"/>
        </w:rPr>
        <w:t xml:space="preserve">předcházením vzniku odpadů, stanovením hierarchie nakládání s nimi a prosazováním základních principů ochrany životního prostředí a zdraví lidí při nakládání s odpady; </w:t>
      </w:r>
    </w:p>
    <w:p w14:paraId="19E095E7" w14:textId="7A1FE749" w:rsidR="00A26D86" w:rsidRPr="00B44ADF" w:rsidRDefault="00A26D86" w:rsidP="00B44ADF">
      <w:pPr>
        <w:pStyle w:val="TSlneksmlouvy"/>
        <w:numPr>
          <w:ilvl w:val="1"/>
          <w:numId w:val="15"/>
        </w:numPr>
        <w:tabs>
          <w:tab w:val="clear" w:pos="737"/>
        </w:tabs>
        <w:spacing w:before="0" w:after="0" w:line="288" w:lineRule="auto"/>
        <w:ind w:left="1276" w:hanging="284"/>
        <w:jc w:val="both"/>
        <w:rPr>
          <w:rFonts w:cs="Arial"/>
          <w:b w:val="0"/>
          <w:szCs w:val="22"/>
          <w:u w:val="none"/>
        </w:rPr>
      </w:pPr>
      <w:r w:rsidRPr="00A26D86">
        <w:rPr>
          <w:rFonts w:cs="Arial"/>
          <w:b w:val="0"/>
          <w:szCs w:val="22"/>
          <w:u w:val="none"/>
        </w:rPr>
        <w:t>implementaci nového nebo značně zlepšeného produktu, služby nebo postupu souvisejícího s předmětem veřejné zakázky, bude-li to vzhledem ke smyslu zakázky možné.</w:t>
      </w:r>
    </w:p>
    <w:p w14:paraId="72F6F17B" w14:textId="63B10A2F" w:rsidR="00E72C64" w:rsidRPr="004D5F78" w:rsidRDefault="00E72C64"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 případě prodlení smluvní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w:t>
      </w:r>
      <w:r w:rsidR="00EF24AC">
        <w:rPr>
          <w:rFonts w:cs="Arial"/>
          <w:b w:val="0"/>
          <w:szCs w:val="22"/>
          <w:u w:val="none"/>
        </w:rPr>
        <w:t> </w:t>
      </w:r>
      <w:r w:rsidRPr="004D5F78">
        <w:rPr>
          <w:rFonts w:cs="Arial"/>
          <w:b w:val="0"/>
          <w:szCs w:val="22"/>
          <w:u w:val="none"/>
        </w:rPr>
        <w:t>započatý den prodlení. Tím není dotčen ani omezen nárok na náhradu vzniklé škody.</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016DB46C" w14:textId="36A495A3" w:rsidR="008011A3" w:rsidRPr="004D5F78" w:rsidRDefault="008011A3" w:rsidP="00DB32E6">
      <w:pPr>
        <w:pStyle w:val="TSlneksmlouvy"/>
        <w:keepNext w:val="0"/>
        <w:numPr>
          <w:ilvl w:val="1"/>
          <w:numId w:val="3"/>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w:t>
      </w:r>
      <w:r w:rsidR="000436C0">
        <w:rPr>
          <w:rFonts w:cs="Arial"/>
          <w:b w:val="0"/>
          <w:szCs w:val="22"/>
          <w:u w:val="none"/>
        </w:rPr>
        <w:t>a zajistit vydání stavební</w:t>
      </w:r>
      <w:r w:rsidR="00CC521C">
        <w:rPr>
          <w:rFonts w:cs="Arial"/>
          <w:b w:val="0"/>
          <w:szCs w:val="22"/>
          <w:u w:val="none"/>
        </w:rPr>
        <w:t xml:space="preserve">ho povolení </w:t>
      </w:r>
      <w:r w:rsidRPr="004D5F78">
        <w:rPr>
          <w:rFonts w:cs="Arial"/>
          <w:b w:val="0"/>
          <w:szCs w:val="22"/>
          <w:u w:val="none"/>
        </w:rPr>
        <w:t>v následujících termínech:</w:t>
      </w:r>
      <w:bookmarkEnd w:id="4"/>
      <w:bookmarkEnd w:id="5"/>
    </w:p>
    <w:p w14:paraId="68AF43A3" w14:textId="2A74AE1A" w:rsidR="00A50845" w:rsidRDefault="00A50845" w:rsidP="00DB32E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98CBCB9" w14:textId="233DB6E7" w:rsidR="00712A60" w:rsidRPr="00DE5608" w:rsidRDefault="00712A60" w:rsidP="00712A60">
      <w:pPr>
        <w:pStyle w:val="l-L1"/>
        <w:keepNext w:val="0"/>
        <w:numPr>
          <w:ilvl w:val="0"/>
          <w:numId w:val="0"/>
        </w:numPr>
        <w:spacing w:before="120" w:after="120"/>
        <w:ind w:left="1304"/>
        <w:jc w:val="both"/>
        <w:rPr>
          <w:rStyle w:val="l-L2Char"/>
          <w:rFonts w:cs="Arial"/>
          <w:bCs/>
          <w:szCs w:val="22"/>
          <w:u w:val="none"/>
        </w:rPr>
      </w:pPr>
      <w:r w:rsidRPr="00DE5608">
        <w:rPr>
          <w:rStyle w:val="l-L2Char"/>
          <w:rFonts w:cs="Arial"/>
          <w:b w:val="0"/>
          <w:szCs w:val="22"/>
          <w:u w:val="none"/>
        </w:rPr>
        <w:t>a) Projektová dokumentace</w:t>
      </w:r>
      <w:r w:rsidR="0073173C" w:rsidRPr="00DE5608">
        <w:rPr>
          <w:rStyle w:val="l-L2Char"/>
          <w:rFonts w:cs="Arial"/>
          <w:b w:val="0"/>
          <w:szCs w:val="22"/>
          <w:u w:val="none"/>
        </w:rPr>
        <w:t xml:space="preserve">: </w:t>
      </w:r>
      <w:r w:rsidR="00F878B8" w:rsidRPr="00DE5608">
        <w:rPr>
          <w:rStyle w:val="l-L2Char"/>
          <w:rFonts w:cs="Arial"/>
          <w:bCs/>
          <w:szCs w:val="22"/>
          <w:u w:val="none"/>
        </w:rPr>
        <w:t>30</w:t>
      </w:r>
      <w:r w:rsidR="00DD0771" w:rsidRPr="00DE5608">
        <w:rPr>
          <w:rStyle w:val="l-L2Char"/>
          <w:rFonts w:cs="Arial"/>
          <w:bCs/>
          <w:szCs w:val="22"/>
          <w:u w:val="none"/>
        </w:rPr>
        <w:t xml:space="preserve">. </w:t>
      </w:r>
      <w:r w:rsidR="00805BA0" w:rsidRPr="00DE5608">
        <w:rPr>
          <w:rStyle w:val="l-L2Char"/>
          <w:rFonts w:cs="Arial"/>
          <w:bCs/>
          <w:szCs w:val="22"/>
          <w:u w:val="none"/>
        </w:rPr>
        <w:t>6</w:t>
      </w:r>
      <w:r w:rsidR="00DD0771" w:rsidRPr="00DE5608">
        <w:rPr>
          <w:rStyle w:val="l-L2Char"/>
          <w:rFonts w:cs="Arial"/>
          <w:bCs/>
          <w:szCs w:val="22"/>
          <w:u w:val="none"/>
        </w:rPr>
        <w:t>. 202</w:t>
      </w:r>
      <w:r w:rsidR="00656143" w:rsidRPr="00DE5608">
        <w:rPr>
          <w:rStyle w:val="l-L2Char"/>
          <w:rFonts w:cs="Arial"/>
          <w:bCs/>
          <w:szCs w:val="22"/>
          <w:u w:val="none"/>
        </w:rPr>
        <w:t>2</w:t>
      </w:r>
    </w:p>
    <w:p w14:paraId="7FC0CAB1" w14:textId="77777777" w:rsidR="0073173C" w:rsidRPr="00DE5608" w:rsidRDefault="00712A60" w:rsidP="0073173C">
      <w:pPr>
        <w:pStyle w:val="l-L1"/>
        <w:keepNext w:val="0"/>
        <w:numPr>
          <w:ilvl w:val="0"/>
          <w:numId w:val="0"/>
        </w:numPr>
        <w:spacing w:before="120" w:after="120"/>
        <w:ind w:left="1560" w:hanging="256"/>
        <w:jc w:val="both"/>
        <w:rPr>
          <w:rStyle w:val="l-L2Char"/>
          <w:rFonts w:cs="Arial"/>
          <w:b w:val="0"/>
          <w:szCs w:val="22"/>
          <w:u w:val="none"/>
        </w:rPr>
      </w:pPr>
      <w:r w:rsidRPr="00DE5608">
        <w:rPr>
          <w:rStyle w:val="l-L2Char"/>
          <w:rFonts w:cs="Arial"/>
          <w:b w:val="0"/>
          <w:szCs w:val="22"/>
          <w:u w:val="none"/>
        </w:rPr>
        <w:t>b) stavební povolení (rozhodnutí s doložkou právní moci)</w:t>
      </w:r>
      <w:r w:rsidR="0073173C" w:rsidRPr="00DE5608">
        <w:rPr>
          <w:rStyle w:val="l-L2Char"/>
          <w:rFonts w:cs="Arial"/>
          <w:b w:val="0"/>
          <w:szCs w:val="22"/>
          <w:u w:val="none"/>
        </w:rPr>
        <w:t xml:space="preserve">: </w:t>
      </w:r>
    </w:p>
    <w:p w14:paraId="0730DC94" w14:textId="1C603980" w:rsidR="00712A60" w:rsidRPr="00DE5608" w:rsidRDefault="006049EC" w:rsidP="00AE4CAC">
      <w:pPr>
        <w:pStyle w:val="l-L1"/>
        <w:keepNext w:val="0"/>
        <w:numPr>
          <w:ilvl w:val="0"/>
          <w:numId w:val="0"/>
        </w:numPr>
        <w:spacing w:before="120" w:after="120"/>
        <w:ind w:left="1560"/>
        <w:jc w:val="both"/>
        <w:rPr>
          <w:rFonts w:ascii="Arial" w:hAnsi="Arial" w:cs="Arial"/>
          <w:bCs/>
          <w:snapToGrid w:val="0"/>
          <w:szCs w:val="22"/>
        </w:rPr>
      </w:pPr>
      <w:r w:rsidRPr="00DE5608">
        <w:rPr>
          <w:rStyle w:val="l-L2Char"/>
          <w:rFonts w:cs="Arial"/>
          <w:bCs/>
          <w:szCs w:val="22"/>
          <w:u w:val="none"/>
        </w:rPr>
        <w:t>do 4 měsíců po předání 1. části Plnění</w:t>
      </w:r>
    </w:p>
    <w:p w14:paraId="361EBCEB" w14:textId="41022322"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DE5608">
        <w:rPr>
          <w:rStyle w:val="l-L2Char"/>
          <w:rFonts w:cs="Arial"/>
          <w:b w:val="0"/>
          <w:szCs w:val="22"/>
          <w:u w:val="none"/>
        </w:rPr>
        <w:t xml:space="preserve">          3.1.2.</w:t>
      </w:r>
      <w:r w:rsidR="002B3AE8" w:rsidRPr="00DE5608">
        <w:rPr>
          <w:rStyle w:val="l-L2Char"/>
          <w:rFonts w:cs="Arial"/>
          <w:b w:val="0"/>
          <w:szCs w:val="22"/>
          <w:u w:val="none"/>
        </w:rPr>
        <w:tab/>
      </w:r>
      <w:r w:rsidRPr="00DE5608">
        <w:rPr>
          <w:rStyle w:val="l-L2Char"/>
          <w:rFonts w:cs="Arial"/>
          <w:b w:val="0"/>
          <w:szCs w:val="22"/>
          <w:u w:val="none"/>
        </w:rPr>
        <w:t>Výsledky Geotechnického průzkumu budou zohledněny ve vyhotovené projektové</w:t>
      </w:r>
      <w:r w:rsidRPr="00932E7A">
        <w:rPr>
          <w:rStyle w:val="l-L2Char"/>
          <w:rFonts w:cs="Arial"/>
          <w:b w:val="0"/>
          <w:szCs w:val="22"/>
          <w:u w:val="none"/>
        </w:rPr>
        <w:t xml:space="preserve"> 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5947E2C7" w:rsidR="001D70C2"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4AC3A452" w14:textId="17F1DD33" w:rsidR="00712A60" w:rsidRPr="0073173C" w:rsidRDefault="00932E7A" w:rsidP="00DB32E6">
      <w:pPr>
        <w:pStyle w:val="l-L1"/>
        <w:keepNext w:val="0"/>
        <w:numPr>
          <w:ilvl w:val="1"/>
          <w:numId w:val="3"/>
        </w:numPr>
        <w:spacing w:before="120" w:after="120"/>
        <w:jc w:val="both"/>
        <w:rPr>
          <w:rStyle w:val="l-L2Char"/>
          <w:rFonts w:cs="Arial"/>
          <w:b w:val="0"/>
          <w:szCs w:val="22"/>
          <w:u w:val="none"/>
        </w:rPr>
      </w:pPr>
      <w:r w:rsidRPr="0073173C">
        <w:rPr>
          <w:rStyle w:val="l-L2Char"/>
          <w:rFonts w:cs="Arial"/>
          <w:b w:val="0"/>
          <w:szCs w:val="22"/>
          <w:u w:val="none"/>
        </w:rPr>
        <w:t>Vyhotovení projektové dokumentace se skládá ze dvou etap:</w:t>
      </w:r>
      <w:r w:rsidR="00712A60" w:rsidRPr="0073173C">
        <w:rPr>
          <w:rStyle w:val="l-L2Char"/>
          <w:rFonts w:cs="Arial"/>
          <w:b w:val="0"/>
          <w:szCs w:val="22"/>
          <w:u w:val="none"/>
        </w:rPr>
        <w:t xml:space="preserve"> </w:t>
      </w:r>
    </w:p>
    <w:p w14:paraId="4E83C9D6" w14:textId="77777777" w:rsidR="00712A60" w:rsidRPr="0073173C" w:rsidRDefault="00712A60" w:rsidP="00712A60">
      <w:pPr>
        <w:pStyle w:val="l-L1"/>
        <w:keepNext w:val="0"/>
        <w:numPr>
          <w:ilvl w:val="0"/>
          <w:numId w:val="0"/>
        </w:numPr>
        <w:spacing w:before="120" w:after="120"/>
        <w:ind w:left="737"/>
        <w:jc w:val="both"/>
        <w:rPr>
          <w:rStyle w:val="l-L2Char"/>
          <w:rFonts w:cs="Arial"/>
          <w:b w:val="0"/>
          <w:szCs w:val="22"/>
          <w:u w:val="none"/>
        </w:rPr>
      </w:pPr>
      <w:r w:rsidRPr="0073173C">
        <w:rPr>
          <w:rStyle w:val="l-L2Char"/>
          <w:rFonts w:cs="Arial"/>
          <w:b w:val="0"/>
          <w:szCs w:val="22"/>
          <w:u w:val="none"/>
        </w:rPr>
        <w:lastRenderedPageBreak/>
        <w:t>a) vypracování projektové dokumentace</w:t>
      </w:r>
    </w:p>
    <w:p w14:paraId="75D3EDAB" w14:textId="6FA25930"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73173C">
        <w:rPr>
          <w:rStyle w:val="l-L2Char"/>
          <w:rFonts w:cs="Arial"/>
          <w:b w:val="0"/>
          <w:szCs w:val="22"/>
          <w:u w:val="none"/>
        </w:rPr>
        <w:t xml:space="preserve">b) zajištění stavebního povolení (právní moc rozhodnutí – stavební povolení) </w:t>
      </w:r>
    </w:p>
    <w:p w14:paraId="36F30E6D" w14:textId="465CC79D" w:rsidR="006A2FB2" w:rsidRPr="004D5F78" w:rsidRDefault="006A2FB2" w:rsidP="00DB32E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7062A80D" w:rsidR="008C4E63" w:rsidRPr="004D5F78" w:rsidRDefault="0013772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w:t>
      </w:r>
      <w:r w:rsidR="0001325F">
        <w:rPr>
          <w:rStyle w:val="l-L2Char"/>
          <w:rFonts w:cs="Arial"/>
          <w:b w:val="0"/>
          <w:szCs w:val="22"/>
          <w:u w:val="none"/>
        </w:rPr>
        <w:br/>
      </w:r>
      <w:r w:rsidR="00054689" w:rsidRPr="00054689">
        <w:rPr>
          <w:rStyle w:val="l-L2Char"/>
          <w:rFonts w:cs="Arial"/>
          <w:b w:val="0"/>
          <w:szCs w:val="22"/>
          <w:u w:val="none"/>
        </w:rPr>
        <w:t>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w:t>
      </w:r>
      <w:r w:rsidR="0001325F">
        <w:rPr>
          <w:rStyle w:val="l-L2Char"/>
          <w:rFonts w:cs="Arial"/>
          <w:b w:val="0"/>
          <w:szCs w:val="22"/>
          <w:u w:val="none"/>
        </w:rPr>
        <w:br/>
      </w:r>
      <w:r w:rsidR="00054689" w:rsidRPr="00054689">
        <w:rPr>
          <w:rStyle w:val="l-L2Char"/>
          <w:rFonts w:cs="Arial"/>
          <w:b w:val="0"/>
          <w:szCs w:val="22"/>
          <w:u w:val="none"/>
        </w:rPr>
        <w:t xml:space="preserve">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2D03BEEA" w:rsidR="001D70C2" w:rsidRPr="00FD44B9" w:rsidRDefault="00DE5AF1"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3BFF38C" w14:textId="77E0DE2E" w:rsidR="00FD44B9" w:rsidRPr="004D5F78" w:rsidRDefault="00FD44B9" w:rsidP="00FD44B9">
      <w:pPr>
        <w:pStyle w:val="l-L1"/>
        <w:keepNext w:val="0"/>
        <w:numPr>
          <w:ilvl w:val="0"/>
          <w:numId w:val="0"/>
        </w:numPr>
        <w:spacing w:before="120" w:after="120"/>
        <w:ind w:left="737"/>
        <w:jc w:val="both"/>
        <w:rPr>
          <w:rStyle w:val="l-L2Char"/>
          <w:rFonts w:cs="Arial"/>
          <w:b w:val="0"/>
          <w:szCs w:val="22"/>
          <w:u w:val="none"/>
        </w:rPr>
      </w:pPr>
      <w:r w:rsidRPr="00FD44B9">
        <w:rPr>
          <w:rStyle w:val="l-L2Char"/>
          <w:rFonts w:cs="Arial"/>
          <w:b w:val="0"/>
          <w:szCs w:val="22"/>
          <w:u w:val="none"/>
        </w:rPr>
        <w:t>Uvedená cena obsahuje veškeré náklady zhotovitele na zhotovení díla. Zhotovitel je povinen se sám ujistit o správnosti a dostatečnosti své nabídky. Takto stanovená cena je cenou konečnou a nejvýše přípustnou.</w:t>
      </w:r>
    </w:p>
    <w:p w14:paraId="142C854A" w14:textId="2770713B" w:rsidR="00DE5AF1"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szCs w:val="22"/>
          <w:u w:val="none"/>
        </w:rPr>
        <w:t xml:space="preserve"> Kč </w:t>
      </w:r>
      <w:r w:rsidR="000D7539">
        <w:rPr>
          <w:rStyle w:val="l-L2Char"/>
          <w:rFonts w:cs="Arial"/>
          <w:szCs w:val="22"/>
          <w:u w:val="none"/>
        </w:rPr>
        <w:t>včetně</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C14F48" w14:textId="40832CD5" w:rsidR="000D7539" w:rsidRPr="000D7539" w:rsidRDefault="000D7539" w:rsidP="00EB10D8">
      <w:pPr>
        <w:pStyle w:val="l-L1"/>
        <w:numPr>
          <w:ilvl w:val="0"/>
          <w:numId w:val="0"/>
        </w:numPr>
        <w:spacing w:before="120" w:after="120"/>
        <w:ind w:left="737"/>
        <w:jc w:val="both"/>
        <w:rPr>
          <w:rStyle w:val="l-L2Char"/>
          <w:rFonts w:cs="Arial"/>
          <w:b w:val="0"/>
          <w:szCs w:val="22"/>
          <w:u w:val="none"/>
        </w:rPr>
      </w:pPr>
      <w:bookmarkStart w:id="6" w:name="_Hlk62477038"/>
      <w:r w:rsidRPr="000D7539">
        <w:rPr>
          <w:rStyle w:val="l-L2Char"/>
          <w:rFonts w:cs="Arial"/>
          <w:b w:val="0"/>
          <w:szCs w:val="22"/>
          <w:u w:val="none"/>
        </w:rPr>
        <w:t xml:space="preserve">Cena za vyhotovení projektové dokumentace - 1. část Plnění činí </w:t>
      </w:r>
      <w:r w:rsidRPr="002F6773">
        <w:rPr>
          <w:rFonts w:ascii="Arial" w:hAnsi="Arial" w:cs="Arial"/>
          <w:bCs/>
          <w:snapToGrid w:val="0"/>
          <w:szCs w:val="22"/>
          <w:highlight w:val="yellow"/>
        </w:rPr>
        <w:t>[DOPLNIT]</w:t>
      </w:r>
      <w:r w:rsidRPr="004D5F78">
        <w:rPr>
          <w:rStyle w:val="l-L2Char"/>
          <w:rFonts w:cs="Arial"/>
          <w:szCs w:val="22"/>
          <w:u w:val="none"/>
        </w:rPr>
        <w:t xml:space="preserve"> </w:t>
      </w:r>
      <w:r w:rsidRPr="000D7539">
        <w:rPr>
          <w:rStyle w:val="l-L2Char"/>
          <w:rFonts w:cs="Arial"/>
          <w:b w:val="0"/>
          <w:szCs w:val="22"/>
          <w:u w:val="none"/>
        </w:rPr>
        <w:t xml:space="preserve">Kč bez </w:t>
      </w:r>
      <w:proofErr w:type="gramStart"/>
      <w:r w:rsidRPr="000D7539">
        <w:rPr>
          <w:rStyle w:val="l-L2Char"/>
          <w:rFonts w:cs="Arial"/>
          <w:b w:val="0"/>
          <w:szCs w:val="22"/>
          <w:u w:val="none"/>
        </w:rPr>
        <w:t>DPH,  tj.</w:t>
      </w:r>
      <w:proofErr w:type="gramEnd"/>
      <w:r w:rsidRPr="000D7539">
        <w:rPr>
          <w:rStyle w:val="l-L2Char"/>
          <w:rFonts w:cs="Arial"/>
          <w:b w:val="0"/>
          <w:szCs w:val="22"/>
          <w:u w:val="none"/>
        </w:rPr>
        <w:t xml:space="preserve"> </w:t>
      </w:r>
      <w:r w:rsidRPr="002F6773">
        <w:rPr>
          <w:rFonts w:ascii="Arial" w:hAnsi="Arial" w:cs="Arial"/>
          <w:bCs/>
          <w:snapToGrid w:val="0"/>
          <w:szCs w:val="22"/>
          <w:highlight w:val="yellow"/>
        </w:rPr>
        <w:t>[DOPLNIT]</w:t>
      </w:r>
      <w:r w:rsidRPr="004D5F78">
        <w:rPr>
          <w:rStyle w:val="l-L2Char"/>
          <w:rFonts w:cs="Arial"/>
          <w:szCs w:val="22"/>
          <w:u w:val="none"/>
        </w:rPr>
        <w:t xml:space="preserve"> </w:t>
      </w:r>
      <w:r w:rsidRPr="000D7539">
        <w:rPr>
          <w:rStyle w:val="l-L2Char"/>
          <w:rFonts w:cs="Arial"/>
          <w:b w:val="0"/>
          <w:bCs/>
          <w:szCs w:val="22"/>
          <w:u w:val="none"/>
        </w:rPr>
        <w:t>Kč</w:t>
      </w:r>
      <w:r w:rsidRPr="000D7539">
        <w:rPr>
          <w:rStyle w:val="l-L2Char"/>
          <w:rFonts w:cs="Arial"/>
          <w:b w:val="0"/>
          <w:szCs w:val="22"/>
          <w:u w:val="none"/>
        </w:rPr>
        <w:t xml:space="preserve"> včetně DPH.</w:t>
      </w:r>
    </w:p>
    <w:p w14:paraId="55C2D09B" w14:textId="7A15DD7D" w:rsidR="000D7539" w:rsidRDefault="000D7539" w:rsidP="000D7539">
      <w:pPr>
        <w:pStyle w:val="l-L1"/>
        <w:keepNext w:val="0"/>
        <w:numPr>
          <w:ilvl w:val="0"/>
          <w:numId w:val="0"/>
        </w:numPr>
        <w:spacing w:before="120" w:after="120"/>
        <w:ind w:left="737"/>
        <w:jc w:val="both"/>
        <w:rPr>
          <w:rStyle w:val="l-L2Char"/>
          <w:rFonts w:cs="Arial"/>
          <w:b w:val="0"/>
          <w:szCs w:val="22"/>
          <w:u w:val="none"/>
        </w:rPr>
      </w:pPr>
      <w:r w:rsidRPr="000D7539">
        <w:rPr>
          <w:rStyle w:val="l-L2Char"/>
          <w:rFonts w:cs="Arial"/>
          <w:b w:val="0"/>
          <w:szCs w:val="22"/>
          <w:u w:val="none"/>
        </w:rPr>
        <w:t>Cena za vyřízení p</w:t>
      </w:r>
      <w:r w:rsidR="00EB10D8">
        <w:rPr>
          <w:rStyle w:val="l-L2Char"/>
          <w:rFonts w:cs="Arial"/>
          <w:b w:val="0"/>
          <w:szCs w:val="22"/>
          <w:u w:val="none"/>
        </w:rPr>
        <w:t xml:space="preserve">ravomocných </w:t>
      </w:r>
      <w:r w:rsidRPr="000D7539">
        <w:rPr>
          <w:rStyle w:val="l-L2Char"/>
          <w:rFonts w:cs="Arial"/>
          <w:b w:val="0"/>
          <w:szCs w:val="22"/>
          <w:u w:val="none"/>
        </w:rPr>
        <w:t xml:space="preserve">stavebních povolení - 2. část Plnění činí </w:t>
      </w:r>
      <w:r w:rsidR="00EB10D8" w:rsidRPr="002F6773">
        <w:rPr>
          <w:rFonts w:ascii="Arial" w:hAnsi="Arial" w:cs="Arial"/>
          <w:bCs/>
          <w:snapToGrid w:val="0"/>
          <w:szCs w:val="22"/>
          <w:highlight w:val="yellow"/>
        </w:rPr>
        <w:t>[DOPLNIT]</w:t>
      </w:r>
      <w:r w:rsidR="00EB10D8" w:rsidRPr="004D5F78">
        <w:rPr>
          <w:rStyle w:val="l-L2Char"/>
          <w:rFonts w:cs="Arial"/>
          <w:szCs w:val="22"/>
          <w:u w:val="none"/>
        </w:rPr>
        <w:t xml:space="preserve"> </w:t>
      </w:r>
      <w:r w:rsidR="00EB10D8" w:rsidRPr="00EB10D8">
        <w:rPr>
          <w:rStyle w:val="l-L2Char"/>
          <w:rFonts w:cs="Arial"/>
          <w:b w:val="0"/>
          <w:bCs/>
          <w:szCs w:val="22"/>
          <w:u w:val="none"/>
        </w:rPr>
        <w:t xml:space="preserve">Kč </w:t>
      </w:r>
      <w:r w:rsidRPr="000D7539">
        <w:rPr>
          <w:rStyle w:val="l-L2Char"/>
          <w:rFonts w:cs="Arial"/>
          <w:b w:val="0"/>
          <w:szCs w:val="22"/>
          <w:u w:val="none"/>
        </w:rPr>
        <w:t xml:space="preserve">bez DPH, tj. </w:t>
      </w:r>
      <w:r w:rsidR="00EB10D8" w:rsidRPr="002F6773">
        <w:rPr>
          <w:rFonts w:ascii="Arial" w:hAnsi="Arial" w:cs="Arial"/>
          <w:bCs/>
          <w:snapToGrid w:val="0"/>
          <w:szCs w:val="22"/>
          <w:highlight w:val="yellow"/>
        </w:rPr>
        <w:t>[DOPLNIT]</w:t>
      </w:r>
      <w:r w:rsidR="00EB10D8" w:rsidRPr="004D5F78">
        <w:rPr>
          <w:rStyle w:val="l-L2Char"/>
          <w:rFonts w:cs="Arial"/>
          <w:szCs w:val="22"/>
          <w:u w:val="none"/>
        </w:rPr>
        <w:t xml:space="preserve"> </w:t>
      </w:r>
      <w:r w:rsidRPr="000D7539">
        <w:rPr>
          <w:rStyle w:val="l-L2Char"/>
          <w:rFonts w:cs="Arial"/>
          <w:b w:val="0"/>
          <w:szCs w:val="22"/>
          <w:u w:val="none"/>
        </w:rPr>
        <w:t xml:space="preserve">Kč včetně DPH. </w:t>
      </w:r>
    </w:p>
    <w:bookmarkEnd w:id="6"/>
    <w:p w14:paraId="5DA91796" w14:textId="15011958" w:rsidR="00EB10D8" w:rsidRPr="00EB10D8" w:rsidRDefault="00EB10D8" w:rsidP="000D7539">
      <w:pPr>
        <w:pStyle w:val="l-L1"/>
        <w:keepNext w:val="0"/>
        <w:numPr>
          <w:ilvl w:val="0"/>
          <w:numId w:val="0"/>
        </w:numPr>
        <w:spacing w:before="120" w:after="120"/>
        <w:ind w:left="737"/>
        <w:jc w:val="both"/>
        <w:rPr>
          <w:rStyle w:val="l-L2Char"/>
          <w:rFonts w:cs="Arial"/>
          <w:b w:val="0"/>
          <w:i/>
          <w:iCs/>
          <w:szCs w:val="22"/>
          <w:u w:val="none"/>
        </w:rPr>
      </w:pPr>
      <w:r w:rsidRPr="00EB10D8">
        <w:rPr>
          <w:rStyle w:val="l-L2Char"/>
          <w:rFonts w:cs="Arial"/>
          <w:b w:val="0"/>
          <w:i/>
          <w:iCs/>
          <w:szCs w:val="22"/>
          <w:u w:val="none"/>
        </w:rPr>
        <w:t xml:space="preserve">Cena bude </w:t>
      </w:r>
      <w:r w:rsidR="00F24687">
        <w:rPr>
          <w:rStyle w:val="l-L2Char"/>
          <w:rFonts w:cs="Arial"/>
          <w:b w:val="0"/>
          <w:i/>
          <w:iCs/>
          <w:szCs w:val="22"/>
          <w:u w:val="none"/>
        </w:rPr>
        <w:t>uváděna</w:t>
      </w:r>
      <w:r w:rsidRPr="00EB10D8">
        <w:rPr>
          <w:rStyle w:val="l-L2Char"/>
          <w:rFonts w:cs="Arial"/>
          <w:b w:val="0"/>
          <w:i/>
          <w:iCs/>
          <w:szCs w:val="22"/>
          <w:u w:val="none"/>
        </w:rPr>
        <w:t xml:space="preserve"> s přesností na dvě desetinná místa.</w:t>
      </w:r>
    </w:p>
    <w:p w14:paraId="6C16DC20" w14:textId="7EE65694" w:rsidR="00C30DBF" w:rsidRPr="004D5F78" w:rsidRDefault="00C30DBF"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přihlédnutím k vynaloženým nákladům.</w:t>
      </w:r>
    </w:p>
    <w:p w14:paraId="4407A04D" w14:textId="7A2E6626" w:rsidR="0005524A" w:rsidRDefault="003F63A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které bude potvrzovat smluvními stranami podepsaný akceptační protokol.</w:t>
      </w:r>
    </w:p>
    <w:p w14:paraId="5CEA5DD5" w14:textId="21CF549E" w:rsidR="00712A60" w:rsidRPr="00EB10D8" w:rsidRDefault="00EB10D8" w:rsidP="00DB32E6">
      <w:pPr>
        <w:pStyle w:val="l-L1"/>
        <w:keepNext w:val="0"/>
        <w:numPr>
          <w:ilvl w:val="1"/>
          <w:numId w:val="3"/>
        </w:numPr>
        <w:spacing w:before="120" w:after="120" w:line="276" w:lineRule="auto"/>
        <w:jc w:val="both"/>
        <w:rPr>
          <w:rStyle w:val="l-L2Char"/>
          <w:rFonts w:cs="Arial"/>
          <w:b w:val="0"/>
          <w:szCs w:val="22"/>
          <w:u w:val="none"/>
        </w:rPr>
      </w:pPr>
      <w:r w:rsidRPr="00EB10D8">
        <w:rPr>
          <w:rStyle w:val="l-L2Char"/>
          <w:rFonts w:cs="Arial"/>
          <w:b w:val="0"/>
          <w:szCs w:val="22"/>
          <w:u w:val="none"/>
        </w:rPr>
        <w:t>C</w:t>
      </w:r>
      <w:r w:rsidR="00712A60" w:rsidRPr="00EB10D8">
        <w:rPr>
          <w:rStyle w:val="l-L2Char"/>
          <w:rFonts w:cs="Arial"/>
          <w:b w:val="0"/>
          <w:szCs w:val="22"/>
          <w:u w:val="none"/>
        </w:rPr>
        <w:t xml:space="preserve">ena </w:t>
      </w:r>
      <w:r>
        <w:rPr>
          <w:rStyle w:val="l-L2Char"/>
          <w:rFonts w:cs="Arial"/>
          <w:b w:val="0"/>
          <w:szCs w:val="22"/>
          <w:u w:val="none"/>
        </w:rPr>
        <w:t xml:space="preserve">bude </w:t>
      </w:r>
      <w:r w:rsidR="00712A60" w:rsidRPr="00EB10D8">
        <w:rPr>
          <w:rStyle w:val="l-L2Char"/>
          <w:rFonts w:cs="Arial"/>
          <w:b w:val="0"/>
          <w:szCs w:val="22"/>
          <w:u w:val="none"/>
        </w:rPr>
        <w:t xml:space="preserve">uhrazena na základě dvou faktur. První faktura bude uhrazena objednatelem po řádném převzetí projektové dokumentace objednatelem, druhá faktura bude nejdříve uhrazena objednatelem po právní moci </w:t>
      </w:r>
      <w:proofErr w:type="gramStart"/>
      <w:r w:rsidR="00712A60" w:rsidRPr="00EB10D8">
        <w:rPr>
          <w:rStyle w:val="l-L2Char"/>
          <w:rFonts w:cs="Arial"/>
          <w:b w:val="0"/>
          <w:szCs w:val="22"/>
          <w:u w:val="none"/>
        </w:rPr>
        <w:t>rozhodnutí - stavební</w:t>
      </w:r>
      <w:proofErr w:type="gramEnd"/>
      <w:r w:rsidR="00712A60" w:rsidRPr="00EB10D8">
        <w:rPr>
          <w:rStyle w:val="l-L2Char"/>
          <w:rFonts w:cs="Arial"/>
          <w:b w:val="0"/>
          <w:szCs w:val="22"/>
          <w:u w:val="none"/>
        </w:rPr>
        <w:t xml:space="preserve"> povolení.</w:t>
      </w:r>
    </w:p>
    <w:p w14:paraId="739D7A5E" w14:textId="77777777" w:rsidR="008B55DF"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88977C7" w:rsidR="000708A3" w:rsidRPr="004D5F78" w:rsidRDefault="000708A3"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Pokud faktura neobsahuje všechny zákonem a smlouvou stanovené náležitosti, je objednatel oprávněn ji do data splatnosti vrátit s tím, že zhotovitel je poté povinen vystavit novou fakturu s novým termínem splatnosti. V</w:t>
      </w:r>
      <w:r w:rsidR="002B3AE8">
        <w:rPr>
          <w:rStyle w:val="l-L2Char"/>
          <w:rFonts w:cs="Arial"/>
          <w:b w:val="0"/>
          <w:szCs w:val="22"/>
          <w:u w:val="none"/>
        </w:rPr>
        <w:t xml:space="preserve"> </w:t>
      </w:r>
      <w:r w:rsidRPr="004D5F78">
        <w:rPr>
          <w:rStyle w:val="l-L2Char"/>
          <w:rFonts w:cs="Arial"/>
          <w:b w:val="0"/>
          <w:szCs w:val="22"/>
          <w:u w:val="none"/>
        </w:rPr>
        <w:t>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725B3CF3" w:rsidR="00532A42" w:rsidRPr="004D5F78" w:rsidRDefault="00532A42" w:rsidP="00DB32E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2B3AE8">
        <w:rPr>
          <w:rStyle w:val="l-L2Char"/>
          <w:rFonts w:cs="Arial"/>
          <w:b w:val="0"/>
          <w:szCs w:val="22"/>
          <w:u w:val="none"/>
        </w:rPr>
        <w:t> </w:t>
      </w:r>
      <w:r w:rsidRPr="004D5F78">
        <w:rPr>
          <w:rStyle w:val="l-L2Char"/>
          <w:rFonts w:cs="Arial"/>
          <w:b w:val="0"/>
          <w:szCs w:val="22"/>
          <w:u w:val="none"/>
        </w:rPr>
        <w:t>§</w:t>
      </w:r>
      <w:r w:rsidR="002B3AE8">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7088D79" w14:textId="77777777" w:rsidR="00C75A45" w:rsidRPr="004D5F78" w:rsidRDefault="00C75A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0CBD51BE" w:rsidR="00C75A45" w:rsidRPr="004D5F78" w:rsidRDefault="00C75A45" w:rsidP="00EB10D8">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00EB10D8" w:rsidRPr="00EB10D8">
        <w:rPr>
          <w:rStyle w:val="l-L2Char"/>
          <w:rFonts w:cs="Arial"/>
          <w:b w:val="0"/>
          <w:szCs w:val="22"/>
          <w:u w:val="none"/>
        </w:rPr>
        <w:t xml:space="preserve">Krajský pozemkový úřad pro Zlínský kraj, Pobočka </w:t>
      </w:r>
      <w:r w:rsidR="00DD0771" w:rsidRPr="00DD0771">
        <w:rPr>
          <w:rStyle w:val="l-L2Char"/>
          <w:rFonts w:cs="Arial"/>
          <w:b w:val="0"/>
          <w:szCs w:val="22"/>
          <w:u w:val="none"/>
        </w:rPr>
        <w:t>Kroměříž, Riegrovo nám. 3228/22, 767 01 Kroměříž</w:t>
      </w:r>
      <w:r w:rsidR="00EB10D8" w:rsidRPr="00EB10D8">
        <w:rPr>
          <w:rStyle w:val="l-L2Char"/>
          <w:rFonts w:cs="Arial"/>
          <w:b w:val="0"/>
          <w:szCs w:val="22"/>
          <w:u w:val="none"/>
        </w:rPr>
        <w:t>.</w:t>
      </w:r>
      <w:r w:rsidRPr="004D5F78">
        <w:rPr>
          <w:rStyle w:val="l-L2Char"/>
          <w:rFonts w:cs="Arial"/>
          <w:b w:val="0"/>
          <w:szCs w:val="22"/>
          <w:u w:val="none"/>
        </w:rPr>
        <w:t xml:space="preserve"> </w:t>
      </w:r>
    </w:p>
    <w:p w14:paraId="747EE6F8" w14:textId="54D075F1" w:rsidR="00532A42" w:rsidRPr="005202FA" w:rsidRDefault="00532A4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2DC2A962" w:rsidR="00C52BAE" w:rsidRPr="004D5F78" w:rsidRDefault="00A50845"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53687467" w:rsidR="005844C4" w:rsidRPr="004D5F78" w:rsidRDefault="00863B50" w:rsidP="00DB32E6">
      <w:pPr>
        <w:pStyle w:val="l-L1"/>
        <w:keepNext w:val="0"/>
        <w:numPr>
          <w:ilvl w:val="1"/>
          <w:numId w:val="3"/>
        </w:numPr>
        <w:spacing w:before="120" w:after="120"/>
        <w:jc w:val="both"/>
        <w:rPr>
          <w:rStyle w:val="l-L2Char"/>
          <w:rFonts w:cs="Arial"/>
          <w:b w:val="0"/>
          <w:szCs w:val="22"/>
          <w:u w:val="none"/>
        </w:rPr>
      </w:pPr>
      <w:bookmarkStart w:id="7" w:name="_Hlk62477383"/>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EB10D8">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bookmarkEnd w:id="7"/>
    <w:p w14:paraId="1AFFD350" w14:textId="4A77E761"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DB32E6">
      <w:pPr>
        <w:pStyle w:val="l-L1"/>
        <w:keepNext w:val="0"/>
        <w:numPr>
          <w:ilvl w:val="1"/>
          <w:numId w:val="3"/>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w:t>
      </w:r>
      <w:r w:rsidR="009C0AAF" w:rsidRPr="004D5F78">
        <w:rPr>
          <w:rStyle w:val="l-L2Char"/>
          <w:rFonts w:cs="Arial"/>
          <w:b w:val="0"/>
          <w:szCs w:val="22"/>
          <w:u w:val="none"/>
        </w:rPr>
        <w:lastRenderedPageBreak/>
        <w:t xml:space="preserve">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5177E50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w:t>
      </w:r>
      <w:r w:rsidR="00EB10D8">
        <w:rPr>
          <w:rStyle w:val="l-L2Char"/>
          <w:rFonts w:cs="Arial"/>
          <w:b w:val="0"/>
          <w:szCs w:val="22"/>
          <w:u w:val="none"/>
        </w:rPr>
        <w:t xml:space="preserve"> </w:t>
      </w:r>
      <w:r w:rsidR="008D2DA1" w:rsidRPr="004D5F78">
        <w:rPr>
          <w:rStyle w:val="l-L2Char"/>
          <w:rFonts w:cs="Arial"/>
          <w:b w:val="0"/>
          <w:szCs w:val="22"/>
          <w:u w:val="none"/>
        </w:rPr>
        <w:t>I</w:t>
      </w:r>
      <w:r w:rsidR="00E64D8D" w:rsidRPr="004D5F78">
        <w:rPr>
          <w:rStyle w:val="l-L2Char"/>
          <w:rFonts w:cs="Arial"/>
          <w:b w:val="0"/>
          <w:szCs w:val="22"/>
          <w:u w:val="none"/>
        </w:rPr>
        <w:t>, Čl.</w:t>
      </w:r>
      <w:r w:rsidR="00EB10D8">
        <w:rPr>
          <w:rStyle w:val="l-L2Char"/>
          <w:rFonts w:cs="Arial"/>
          <w:b w:val="0"/>
          <w:szCs w:val="22"/>
          <w:u w:val="none"/>
        </w:rPr>
        <w:t xml:space="preserve"> </w:t>
      </w:r>
      <w:r w:rsidR="00E64D8D" w:rsidRPr="004D5F78">
        <w:rPr>
          <w:rStyle w:val="l-L2Char"/>
          <w:rFonts w:cs="Arial"/>
          <w:b w:val="0"/>
          <w:szCs w:val="22"/>
          <w:u w:val="none"/>
        </w:rPr>
        <w:t>II</w:t>
      </w:r>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77777777" w:rsidR="004D037A"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49621CEE" w:rsidR="004D037A" w:rsidRDefault="004D037A"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6F1624A6" w14:textId="4666CB3A" w:rsidR="00661CD2" w:rsidRPr="00EB10D8" w:rsidRDefault="00261C1F" w:rsidP="00DB32E6">
      <w:pPr>
        <w:pStyle w:val="l-L1"/>
        <w:keepNext w:val="0"/>
        <w:numPr>
          <w:ilvl w:val="1"/>
          <w:numId w:val="3"/>
        </w:numPr>
        <w:spacing w:before="120" w:after="120"/>
        <w:jc w:val="both"/>
        <w:rPr>
          <w:rFonts w:ascii="Arial" w:hAnsi="Arial" w:cs="Arial"/>
          <w:b w:val="0"/>
          <w:szCs w:val="22"/>
          <w:u w:val="none"/>
        </w:rPr>
      </w:pPr>
      <w:r w:rsidRPr="00EB10D8">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EB10D8">
        <w:rPr>
          <w:rFonts w:ascii="Arial" w:hAnsi="Arial" w:cs="Arial"/>
          <w:b w:val="0"/>
          <w:iCs/>
          <w:szCs w:val="22"/>
          <w:u w:val="none"/>
        </w:rPr>
        <w:t>a  nařízením</w:t>
      </w:r>
      <w:proofErr w:type="gramEnd"/>
      <w:r w:rsidRPr="00EB10D8">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708F3D78" w14:textId="77777777" w:rsidR="00EB10D8" w:rsidRPr="00EB10D8" w:rsidRDefault="00EB10D8" w:rsidP="00EB10D8">
      <w:pPr>
        <w:pStyle w:val="l-L1"/>
        <w:keepNext w:val="0"/>
        <w:numPr>
          <w:ilvl w:val="0"/>
          <w:numId w:val="0"/>
        </w:numPr>
        <w:spacing w:before="120" w:after="120"/>
        <w:ind w:left="737"/>
        <w:jc w:val="both"/>
        <w:rPr>
          <w:rStyle w:val="l-L2Char"/>
          <w:rFonts w:cs="Arial"/>
          <w:b w:val="0"/>
          <w:szCs w:val="22"/>
          <w:u w:val="none"/>
        </w:rPr>
      </w:pPr>
    </w:p>
    <w:p w14:paraId="44B4F91E" w14:textId="04D2152D" w:rsidR="00712A60" w:rsidRPr="00EB10D8" w:rsidRDefault="00712A60" w:rsidP="00EB10D8">
      <w:pPr>
        <w:pStyle w:val="l-L1"/>
        <w:ind w:left="0"/>
        <w:contextualSpacing/>
        <w:rPr>
          <w:rFonts w:ascii="Arial" w:hAnsi="Arial" w:cs="Arial"/>
          <w:szCs w:val="22"/>
        </w:rPr>
      </w:pPr>
      <w:r w:rsidRPr="00EB10D8">
        <w:rPr>
          <w:rFonts w:ascii="Arial" w:hAnsi="Arial" w:cs="Arial"/>
          <w:szCs w:val="22"/>
        </w:rPr>
        <w:t xml:space="preserve"> </w:t>
      </w:r>
    </w:p>
    <w:p w14:paraId="2C416A68" w14:textId="77777777" w:rsidR="00712A60" w:rsidRPr="00DD0771" w:rsidRDefault="00712A60" w:rsidP="00712A60">
      <w:pPr>
        <w:pStyle w:val="l-L1"/>
        <w:numPr>
          <w:ilvl w:val="0"/>
          <w:numId w:val="0"/>
        </w:numPr>
        <w:spacing w:before="0"/>
        <w:rPr>
          <w:rFonts w:ascii="Arial" w:hAnsi="Arial" w:cs="Arial"/>
          <w:szCs w:val="22"/>
        </w:rPr>
      </w:pPr>
      <w:r w:rsidRPr="00DD0771">
        <w:rPr>
          <w:rFonts w:ascii="Arial" w:hAnsi="Arial" w:cs="Arial"/>
          <w:szCs w:val="22"/>
        </w:rPr>
        <w:t>Pojištění zhotovitele</w:t>
      </w:r>
    </w:p>
    <w:p w14:paraId="0A83251C" w14:textId="7B5AB24E" w:rsidR="00712A60" w:rsidRPr="00DD0771" w:rsidRDefault="00712A60" w:rsidP="00DD0771">
      <w:pPr>
        <w:pStyle w:val="Odstavecseseznamem"/>
        <w:numPr>
          <w:ilvl w:val="1"/>
          <w:numId w:val="3"/>
        </w:numPr>
        <w:spacing w:after="200" w:line="276" w:lineRule="auto"/>
        <w:jc w:val="both"/>
        <w:rPr>
          <w:rFonts w:cs="Arial"/>
          <w:szCs w:val="22"/>
        </w:rPr>
      </w:pPr>
      <w:bookmarkStart w:id="9" w:name="_Hlk19543338"/>
      <w:r w:rsidRPr="00DD0771">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Pr="001C568E">
        <w:rPr>
          <w:rFonts w:cs="Arial"/>
          <w:szCs w:val="22"/>
        </w:rPr>
        <w:t xml:space="preserve">nejméně </w:t>
      </w:r>
      <w:r w:rsidR="00BB1545" w:rsidRPr="001C568E">
        <w:rPr>
          <w:rFonts w:cs="Arial"/>
        </w:rPr>
        <w:t xml:space="preserve"> </w:t>
      </w:r>
      <w:r w:rsidR="00EB10D8" w:rsidRPr="001C568E">
        <w:rPr>
          <w:rFonts w:cs="Arial"/>
        </w:rPr>
        <w:t>500</w:t>
      </w:r>
      <w:proofErr w:type="gramEnd"/>
      <w:r w:rsidR="00EB10D8" w:rsidRPr="001C568E">
        <w:rPr>
          <w:rFonts w:cs="Arial"/>
        </w:rPr>
        <w:t xml:space="preserve"> 000 </w:t>
      </w:r>
      <w:r w:rsidR="00BB1545" w:rsidRPr="001C568E">
        <w:rPr>
          <w:rFonts w:cs="Arial"/>
          <w:szCs w:val="22"/>
        </w:rPr>
        <w:t>Kč</w:t>
      </w:r>
      <w:r w:rsidR="00BB1545" w:rsidRPr="001C568E">
        <w:rPr>
          <w:rFonts w:cs="Arial"/>
        </w:rPr>
        <w:t>.</w:t>
      </w:r>
      <w:r w:rsidR="00BB1545" w:rsidRPr="00DD0771">
        <w:rPr>
          <w:rFonts w:cs="Arial"/>
        </w:rPr>
        <w:t xml:space="preserve"> </w:t>
      </w:r>
      <w:r w:rsidRPr="00DD0771">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261C1F" w:rsidRPr="00DD0771">
        <w:rPr>
          <w:rFonts w:cs="Arial"/>
          <w:szCs w:val="22"/>
        </w:rPr>
        <w:t xml:space="preserve">Na žádost objednatele je zhotovitel </w:t>
      </w:r>
      <w:proofErr w:type="gramStart"/>
      <w:r w:rsidR="00261C1F" w:rsidRPr="00DD0771">
        <w:rPr>
          <w:rFonts w:cs="Arial"/>
          <w:szCs w:val="22"/>
        </w:rPr>
        <w:t>povinen  kdykoliv</w:t>
      </w:r>
      <w:proofErr w:type="gramEnd"/>
      <w:r w:rsidR="00261C1F" w:rsidRPr="00DD0771">
        <w:rPr>
          <w:rFonts w:cs="Arial"/>
          <w:szCs w:val="22"/>
        </w:rPr>
        <w:t xml:space="preserve"> předložit ve lhůtě 3 dnů uspokojivé doklady o tom, že pojistná smlouvy uzavřené zhotovitelem jsou a zůstávají v</w:t>
      </w:r>
      <w:r w:rsidR="002B3AE8">
        <w:rPr>
          <w:rFonts w:cs="Arial"/>
          <w:szCs w:val="22"/>
        </w:rPr>
        <w:t> </w:t>
      </w:r>
      <w:r w:rsidR="00261C1F" w:rsidRPr="00DD0771">
        <w:rPr>
          <w:rFonts w:cs="Arial"/>
          <w:szCs w:val="22"/>
        </w:rPr>
        <w:t>platnosti a účinnosti po celou dobu trvání této smlouvy a záruční doby z ní vyplývající.</w:t>
      </w:r>
    </w:p>
    <w:bookmarkEnd w:id="9"/>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10" w:name="_Ref376798291"/>
      <w:r w:rsidRPr="004D5F78">
        <w:rPr>
          <w:rFonts w:ascii="Arial" w:hAnsi="Arial" w:cs="Arial"/>
          <w:szCs w:val="22"/>
        </w:rPr>
        <w:t>Licenční ujednání</w:t>
      </w:r>
      <w:bookmarkEnd w:id="10"/>
    </w:p>
    <w:p w14:paraId="63895710" w14:textId="13325046" w:rsidR="009D39E8" w:rsidRPr="004D5F78" w:rsidRDefault="009D39E8" w:rsidP="00DB32E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6A1C8FEB" w:rsidR="00806017" w:rsidRPr="004D5F78" w:rsidRDefault="0080601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či jeho části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0,05</w:t>
      </w:r>
      <w:r w:rsidR="002B3632">
        <w:rPr>
          <w:rStyle w:val="l-L2Char"/>
          <w:rFonts w:cs="Arial"/>
          <w:b w:val="0"/>
          <w:szCs w:val="22"/>
          <w:u w:val="none"/>
        </w:rPr>
        <w:t xml:space="preserve"> </w:t>
      </w:r>
      <w:r w:rsidR="00F15883" w:rsidRPr="004D5F78">
        <w:rPr>
          <w:rStyle w:val="l-L2Char"/>
          <w:rFonts w:cs="Arial"/>
          <w:b w:val="0"/>
          <w:szCs w:val="22"/>
          <w:u w:val="none"/>
        </w:rPr>
        <w:t xml:space="preserve">% z ceny </w:t>
      </w:r>
      <w:proofErr w:type="gramStart"/>
      <w:r w:rsidR="00F15883" w:rsidRPr="004D5F78">
        <w:rPr>
          <w:rStyle w:val="l-L2Char"/>
          <w:rFonts w:cs="Arial"/>
          <w:b w:val="0"/>
          <w:szCs w:val="22"/>
          <w:u w:val="none"/>
        </w:rPr>
        <w:t xml:space="preserve">Díla </w:t>
      </w:r>
      <w:r w:rsidR="00261C1F" w:rsidRPr="00570053">
        <w:rPr>
          <w:u w:val="none"/>
        </w:rPr>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 2 z ceny dílčího plnění dle Smlouvy za každý byť i jen započatý den prodlení.</w:t>
      </w:r>
    </w:p>
    <w:p w14:paraId="6E339BF8" w14:textId="189535C1" w:rsidR="00666E0D" w:rsidRDefault="00666E0D"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65778B">
        <w:rPr>
          <w:rStyle w:val="l-L2Char"/>
          <w:rFonts w:cs="Arial"/>
          <w:b w:val="0"/>
          <w:szCs w:val="22"/>
          <w:u w:val="none"/>
        </w:rPr>
        <w:t>Díla</w:t>
      </w:r>
      <w:r w:rsidR="00512DDF" w:rsidRPr="004D5F78">
        <w:rPr>
          <w:rStyle w:val="l-L2Char"/>
          <w:rFonts w:cs="Arial"/>
          <w:b w:val="0"/>
          <w:szCs w:val="22"/>
          <w:u w:val="none"/>
        </w:rPr>
        <w:t xml:space="preserve">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857E82">
        <w:rPr>
          <w:rStyle w:val="l-L2Char"/>
          <w:rFonts w:cs="Arial"/>
          <w:b w:val="0"/>
          <w:szCs w:val="22"/>
          <w:u w:val="none"/>
        </w:rPr>
        <w:t>5</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 xml:space="preserve">ceny takového </w:t>
      </w:r>
      <w:r w:rsidR="00857E82">
        <w:rPr>
          <w:rStyle w:val="l-L2Char"/>
          <w:rFonts w:cs="Arial"/>
          <w:b w:val="0"/>
          <w:szCs w:val="22"/>
          <w:u w:val="none"/>
        </w:rPr>
        <w:t>Díla</w:t>
      </w:r>
      <w:r w:rsidR="00512DDF" w:rsidRPr="004D5F78">
        <w:rPr>
          <w:rStyle w:val="l-L2Char"/>
          <w:rFonts w:cs="Arial"/>
          <w:b w:val="0"/>
          <w:szCs w:val="22"/>
          <w:u w:val="none"/>
        </w:rPr>
        <w:t xml:space="preserve"> či jeho části</w:t>
      </w:r>
      <w:r w:rsidRPr="004D5F78">
        <w:rPr>
          <w:rStyle w:val="l-L2Char"/>
          <w:rFonts w:cs="Arial"/>
          <w:b w:val="0"/>
          <w:szCs w:val="22"/>
          <w:u w:val="none"/>
        </w:rPr>
        <w:t xml:space="preserve"> </w:t>
      </w:r>
      <w:r w:rsidR="004E626F" w:rsidRPr="004E626F">
        <w:rPr>
          <w:rStyle w:val="l-L2Char"/>
          <w:rFonts w:cs="Arial"/>
          <w:b w:val="0"/>
          <w:szCs w:val="22"/>
          <w:u w:val="none"/>
        </w:rPr>
        <w:t xml:space="preserve">dle Čl. V odst. 5.2 smlouvy, min. však 1 000 </w:t>
      </w:r>
      <w:proofErr w:type="gramStart"/>
      <w:r w:rsidR="004E626F" w:rsidRPr="004E626F">
        <w:rPr>
          <w:rStyle w:val="l-L2Char"/>
          <w:rFonts w:cs="Arial"/>
          <w:b w:val="0"/>
          <w:szCs w:val="22"/>
          <w:u w:val="none"/>
        </w:rPr>
        <w:t xml:space="preserve">Kč  </w:t>
      </w:r>
      <w:r w:rsidRPr="004D5F78">
        <w:rPr>
          <w:rStyle w:val="l-L2Char"/>
          <w:rFonts w:cs="Arial"/>
          <w:b w:val="0"/>
          <w:szCs w:val="22"/>
          <w:u w:val="none"/>
        </w:rPr>
        <w:t>za</w:t>
      </w:r>
      <w:proofErr w:type="gramEnd"/>
      <w:r w:rsidRPr="004D5F78">
        <w:rPr>
          <w:rStyle w:val="l-L2Char"/>
          <w:rFonts w:cs="Arial"/>
          <w:b w:val="0"/>
          <w:szCs w:val="22"/>
          <w:u w:val="none"/>
        </w:rPr>
        <w:t xml:space="preserve"> každý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22D71ED5" w14:textId="0767007A" w:rsidR="00E44EC3" w:rsidRPr="00EB10D8" w:rsidRDefault="00E44EC3" w:rsidP="00DB32E6">
      <w:pPr>
        <w:pStyle w:val="l-L1"/>
        <w:keepNext w:val="0"/>
        <w:numPr>
          <w:ilvl w:val="1"/>
          <w:numId w:val="3"/>
        </w:numPr>
        <w:spacing w:before="120" w:after="120"/>
        <w:jc w:val="both"/>
        <w:rPr>
          <w:rStyle w:val="l-L2Char"/>
          <w:rFonts w:cs="Arial"/>
          <w:b w:val="0"/>
          <w:bCs/>
          <w:szCs w:val="22"/>
          <w:u w:val="none"/>
        </w:rPr>
      </w:pPr>
      <w:r w:rsidRPr="00EB10D8">
        <w:rPr>
          <w:rStyle w:val="l-L2Char"/>
          <w:rFonts w:cs="Arial"/>
          <w:b w:val="0"/>
          <w:bCs/>
          <w:szCs w:val="22"/>
          <w:u w:val="none"/>
        </w:rPr>
        <w:t>V případě porušení povinnosti zajištění stavebního povolení zhotovitelem je objednatel oprávněn požadovat uhrazení smluvní pokuty ve výši 50 000 Kč.</w:t>
      </w:r>
    </w:p>
    <w:p w14:paraId="158A040B" w14:textId="40C25E19" w:rsidR="003B5DCD" w:rsidRPr="003B5DCD" w:rsidRDefault="003B5DCD" w:rsidP="00DB32E6">
      <w:pPr>
        <w:pStyle w:val="Odstavecseseznamem"/>
        <w:numPr>
          <w:ilvl w:val="1"/>
          <w:numId w:val="3"/>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ve výši </w:t>
      </w:r>
      <w:r w:rsidR="00570F5C">
        <w:rPr>
          <w:szCs w:val="22"/>
          <w:lang w:eastAsia="en-US"/>
        </w:rPr>
        <w:t>1</w:t>
      </w:r>
      <w:r w:rsidR="002B3632">
        <w:rPr>
          <w:szCs w:val="22"/>
          <w:lang w:eastAsia="en-US"/>
        </w:rPr>
        <w:t xml:space="preserve"> </w:t>
      </w:r>
      <w:r w:rsidRPr="00AE265B">
        <w:rPr>
          <w:szCs w:val="22"/>
          <w:lang w:eastAsia="en-US"/>
        </w:rPr>
        <w:t xml:space="preserve">% z ceny </w:t>
      </w:r>
      <w:r w:rsidR="000047BC" w:rsidRPr="000047BC">
        <w:rPr>
          <w:szCs w:val="22"/>
          <w:lang w:eastAsia="en-US"/>
        </w:rPr>
        <w:t>díla, min. však 2 500 Kč</w:t>
      </w:r>
      <w:r w:rsidR="000047BC">
        <w:rPr>
          <w:szCs w:val="22"/>
          <w:lang w:eastAsia="en-US"/>
        </w:rPr>
        <w:t>,</w:t>
      </w:r>
      <w:r w:rsidR="00570053">
        <w:rPr>
          <w:szCs w:val="22"/>
          <w:lang w:eastAsia="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4CF371A7" w14:textId="31FBA81E" w:rsidR="000B713E" w:rsidRPr="004D5F78" w:rsidRDefault="000B713E"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DC279C">
        <w:rPr>
          <w:rFonts w:cs="Arial"/>
          <w:b w:val="0"/>
          <w:szCs w:val="22"/>
          <w:u w:val="none"/>
        </w:rPr>
        <w:t>objedna</w:t>
      </w:r>
      <w:r w:rsidRPr="004D5F78">
        <w:rPr>
          <w:rFonts w:cs="Arial"/>
          <w:b w:val="0"/>
          <w:szCs w:val="22"/>
          <w:u w:val="none"/>
        </w:rPr>
        <w:t>tel je oprávněn domáhat se náhrady škody v plné výši, i když přesahuje výši smluvní pokuty.</w:t>
      </w:r>
    </w:p>
    <w:p w14:paraId="325BF78C" w14:textId="6092BBB2" w:rsidR="004861C9" w:rsidRPr="004D5F78" w:rsidRDefault="00F146D0"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 xml:space="preserve">mlouvy a není v prodlení, bránila-li jí v jejich splnění </w:t>
      </w:r>
      <w:r w:rsidRPr="004D5F78">
        <w:rPr>
          <w:rFonts w:ascii="Arial" w:hAnsi="Arial" w:cs="Arial"/>
          <w:b w:val="0"/>
          <w:szCs w:val="22"/>
          <w:u w:val="none"/>
        </w:rPr>
        <w:lastRenderedPageBreak/>
        <w:t>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02017D73" w:rsidR="004861C9" w:rsidRPr="004D5F78" w:rsidRDefault="004861C9"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056248">
        <w:rPr>
          <w:rStyle w:val="l-L2Char"/>
          <w:rFonts w:cs="Arial"/>
          <w:b w:val="0"/>
          <w:szCs w:val="22"/>
          <w:u w:val="none"/>
        </w:rPr>
        <w:t xml:space="preserve">Plnění </w:t>
      </w:r>
      <w:proofErr w:type="gramStart"/>
      <w:r w:rsidR="00056248">
        <w:rPr>
          <w:rStyle w:val="l-L2Char"/>
          <w:rFonts w:cs="Arial"/>
          <w:b w:val="0"/>
          <w:szCs w:val="22"/>
          <w:u w:val="none"/>
        </w:rPr>
        <w:t>poskytovat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w:t>
      </w:r>
      <w:r w:rsidR="00E64DAD">
        <w:rPr>
          <w:rStyle w:val="l-L2Char"/>
          <w:rFonts w:cs="Arial"/>
          <w:b w:val="0"/>
          <w:szCs w:val="22"/>
          <w:u w:val="none"/>
        </w:rPr>
        <w:t xml:space="preserve">a </w:t>
      </w:r>
      <w:r w:rsidRPr="004D5F78">
        <w:rPr>
          <w:rStyle w:val="l-L2Char"/>
          <w:rFonts w:cs="Arial"/>
          <w:b w:val="0"/>
          <w:szCs w:val="22"/>
          <w:u w:val="none"/>
        </w:rPr>
        <w:t xml:space="preserve">nebo smlouvou, i když byl na tuto skutečnost objednatelem písemně upozorněn. </w:t>
      </w:r>
    </w:p>
    <w:p w14:paraId="35346F4B" w14:textId="2367D459" w:rsidR="00DF44DE" w:rsidRPr="004D5F78" w:rsidRDefault="00DF44D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354044DC" w14:textId="51D48ECC" w:rsidR="00F945CB" w:rsidRDefault="00F945CB" w:rsidP="00DB32E6">
      <w:pPr>
        <w:numPr>
          <w:ilvl w:val="1"/>
          <w:numId w:val="3"/>
        </w:numPr>
        <w:jc w:val="both"/>
        <w:rPr>
          <w:rStyle w:val="l-L2Char"/>
          <w:rFonts w:cs="Arial"/>
          <w:szCs w:val="22"/>
          <w:lang w:eastAsia="en-US"/>
        </w:rPr>
      </w:pPr>
      <w:r w:rsidRPr="00F945CB">
        <w:rPr>
          <w:rStyle w:val="l-L2Char"/>
          <w:rFonts w:cs="Arial"/>
          <w:szCs w:val="22"/>
          <w:lang w:eastAsia="en-US"/>
        </w:rPr>
        <w:t>Odstoupení od smlouvy je jednostranným právním úkonem, který je povinna odstupující smluvní strana oznámit a doručit druhé smluvní straně. Odstoupení od smlouvy musí být písemné a musí v něm být uveden konkrétní důvod odstoupení, jinak je odstoupení neplatné. Odstoupení je účinné ode dne prokazatelného doruční druhé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53613F46" w14:textId="5C0B36C0" w:rsidR="00E23090" w:rsidRDefault="00E23090" w:rsidP="00DB32E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DB32E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0294BCEA" w14:textId="77777777" w:rsidR="00CD1317" w:rsidRPr="00CD1317" w:rsidRDefault="00CD1317" w:rsidP="00DB32E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54C553D1" w14:textId="100C687E" w:rsidR="00995ABC" w:rsidRDefault="00995ABC" w:rsidP="0095373F">
      <w:pPr>
        <w:pStyle w:val="l-L1"/>
        <w:ind w:left="0"/>
        <w:rPr>
          <w:rFonts w:ascii="Arial" w:hAnsi="Arial" w:cs="Arial"/>
          <w:szCs w:val="22"/>
        </w:rPr>
      </w:pPr>
      <w:r w:rsidRPr="004D5F78">
        <w:rPr>
          <w:rFonts w:ascii="Arial" w:hAnsi="Arial" w:cs="Arial"/>
          <w:szCs w:val="22"/>
        </w:rPr>
        <w:br/>
      </w:r>
      <w:r w:rsidR="00A51287" w:rsidRPr="00A51287">
        <w:rPr>
          <w:rFonts w:ascii="Arial" w:hAnsi="Arial" w:cs="Arial"/>
          <w:szCs w:val="22"/>
        </w:rPr>
        <w:t>Doručování a způsob komunikace, kontaktní osoby</w:t>
      </w:r>
    </w:p>
    <w:p w14:paraId="526BF3D6" w14:textId="2A208182" w:rsidR="00277BD1" w:rsidRPr="00277BD1" w:rsidRDefault="00277BD1" w:rsidP="00BF0EBC">
      <w:pPr>
        <w:pStyle w:val="l-L1"/>
        <w:numPr>
          <w:ilvl w:val="1"/>
          <w:numId w:val="3"/>
        </w:numPr>
        <w:spacing w:before="120" w:after="120"/>
        <w:jc w:val="both"/>
        <w:rPr>
          <w:rStyle w:val="l-L2Char"/>
          <w:b w:val="0"/>
          <w:szCs w:val="22"/>
          <w:u w:val="none"/>
        </w:rPr>
      </w:pPr>
      <w:r w:rsidRPr="00277BD1">
        <w:rPr>
          <w:rStyle w:val="l-L2Char"/>
          <w:b w:val="0"/>
          <w:szCs w:val="22"/>
          <w:u w:val="none"/>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2762D31" w14:textId="77777777" w:rsidR="00277BD1" w:rsidRPr="00277BD1" w:rsidRDefault="00277BD1" w:rsidP="00BF0EBC">
      <w:pPr>
        <w:pStyle w:val="l-L1"/>
        <w:numPr>
          <w:ilvl w:val="1"/>
          <w:numId w:val="3"/>
        </w:numPr>
        <w:spacing w:before="120" w:after="120"/>
        <w:contextualSpacing/>
        <w:jc w:val="both"/>
        <w:rPr>
          <w:rStyle w:val="l-L2Char"/>
          <w:b w:val="0"/>
          <w:szCs w:val="22"/>
          <w:u w:val="none"/>
        </w:rPr>
      </w:pPr>
      <w:r w:rsidRPr="00277BD1">
        <w:rPr>
          <w:rStyle w:val="l-L2Char"/>
          <w:b w:val="0"/>
          <w:szCs w:val="22"/>
          <w:u w:val="none"/>
        </w:rPr>
        <w:t>Písemnosti správně adresované se považují za doručené:</w:t>
      </w:r>
    </w:p>
    <w:p w14:paraId="3A577CBC" w14:textId="55CE2A53" w:rsidR="00277BD1" w:rsidRPr="00BF0EBC" w:rsidRDefault="00277BD1" w:rsidP="00BF0EBC">
      <w:pPr>
        <w:pStyle w:val="l-L1"/>
        <w:numPr>
          <w:ilvl w:val="0"/>
          <w:numId w:val="0"/>
        </w:numPr>
        <w:spacing w:before="120" w:after="120"/>
        <w:ind w:left="737"/>
        <w:jc w:val="both"/>
        <w:rPr>
          <w:rStyle w:val="l-L2Char"/>
          <w:b w:val="0"/>
          <w:szCs w:val="22"/>
          <w:u w:val="none"/>
        </w:rPr>
      </w:pPr>
      <w:r w:rsidRPr="00277BD1">
        <w:rPr>
          <w:rStyle w:val="l-L2Char"/>
          <w:b w:val="0"/>
          <w:szCs w:val="22"/>
          <w:u w:val="none"/>
        </w:rPr>
        <w:t xml:space="preserve">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w:t>
      </w:r>
      <w:r w:rsidRPr="00277BD1">
        <w:rPr>
          <w:rStyle w:val="l-L2Char"/>
          <w:b w:val="0"/>
          <w:szCs w:val="22"/>
          <w:u w:val="none"/>
        </w:rPr>
        <w:lastRenderedPageBreak/>
        <w:t>zasílána prostřednictvím datové zprávy do datové schránky ve smyslu ZDS; nebo dnem doručení do elektronické pošty, je-li písemnost zasílána elektronickou poštou.</w:t>
      </w:r>
    </w:p>
    <w:p w14:paraId="495911E9" w14:textId="77777777" w:rsidR="00277BD1" w:rsidRPr="00277BD1" w:rsidRDefault="00277BD1" w:rsidP="00BF0EBC">
      <w:pPr>
        <w:pStyle w:val="l-L1"/>
        <w:numPr>
          <w:ilvl w:val="1"/>
          <w:numId w:val="3"/>
        </w:numPr>
        <w:spacing w:before="120" w:after="120"/>
        <w:jc w:val="both"/>
        <w:rPr>
          <w:rStyle w:val="l-L2Char"/>
          <w:b w:val="0"/>
          <w:szCs w:val="22"/>
          <w:u w:val="none"/>
        </w:rPr>
      </w:pPr>
      <w:r w:rsidRPr="00277BD1">
        <w:rPr>
          <w:rStyle w:val="l-L2Char"/>
          <w:b w:val="0"/>
          <w:szCs w:val="22"/>
          <w:u w:val="none"/>
        </w:rPr>
        <w:t>Kontaktními osobami určenými pro poskytování součinnosti v běžném rozsahu, jsou:</w:t>
      </w:r>
    </w:p>
    <w:p w14:paraId="7910FAC6" w14:textId="77777777" w:rsidR="00277BD1" w:rsidRPr="00277BD1" w:rsidRDefault="00277BD1" w:rsidP="00BF0EBC">
      <w:pPr>
        <w:pStyle w:val="l-L1"/>
        <w:numPr>
          <w:ilvl w:val="0"/>
          <w:numId w:val="0"/>
        </w:numPr>
        <w:spacing w:before="120" w:after="120"/>
        <w:ind w:firstLine="709"/>
        <w:jc w:val="both"/>
        <w:rPr>
          <w:rStyle w:val="l-L2Char"/>
          <w:b w:val="0"/>
          <w:szCs w:val="22"/>
          <w:u w:val="none"/>
        </w:rPr>
      </w:pPr>
      <w:r w:rsidRPr="00277BD1">
        <w:rPr>
          <w:rStyle w:val="l-L2Char"/>
          <w:b w:val="0"/>
          <w:szCs w:val="22"/>
          <w:u w:val="none"/>
        </w:rPr>
        <w:t>Za objednatele:</w:t>
      </w:r>
    </w:p>
    <w:p w14:paraId="1B7163AF" w14:textId="77777777" w:rsidR="00277BD1" w:rsidRPr="00277BD1" w:rsidRDefault="00277BD1" w:rsidP="00D57C7F">
      <w:pPr>
        <w:pStyle w:val="l-L1"/>
        <w:numPr>
          <w:ilvl w:val="0"/>
          <w:numId w:val="0"/>
        </w:numPr>
        <w:spacing w:before="120" w:after="120"/>
        <w:ind w:firstLine="993"/>
        <w:jc w:val="both"/>
        <w:rPr>
          <w:rStyle w:val="l-L2Char"/>
          <w:b w:val="0"/>
          <w:szCs w:val="22"/>
          <w:u w:val="none"/>
        </w:rPr>
      </w:pPr>
      <w:r w:rsidRPr="00277BD1">
        <w:rPr>
          <w:rStyle w:val="l-L2Char"/>
          <w:b w:val="0"/>
          <w:szCs w:val="22"/>
          <w:u w:val="none"/>
        </w:rPr>
        <w:t xml:space="preserve">Jméno/funkce: </w:t>
      </w:r>
      <w:r w:rsidRPr="00277BD1">
        <w:rPr>
          <w:rStyle w:val="l-L2Char"/>
          <w:b w:val="0"/>
          <w:szCs w:val="22"/>
          <w:u w:val="none"/>
        </w:rPr>
        <w:tab/>
      </w:r>
    </w:p>
    <w:p w14:paraId="6809FDD3" w14:textId="77777777" w:rsidR="00277BD1" w:rsidRPr="00277BD1" w:rsidRDefault="00277BD1" w:rsidP="00D57C7F">
      <w:pPr>
        <w:pStyle w:val="l-L1"/>
        <w:numPr>
          <w:ilvl w:val="0"/>
          <w:numId w:val="0"/>
        </w:numPr>
        <w:spacing w:before="120" w:after="120"/>
        <w:ind w:firstLine="993"/>
        <w:jc w:val="both"/>
        <w:rPr>
          <w:rStyle w:val="l-L2Char"/>
          <w:b w:val="0"/>
          <w:szCs w:val="22"/>
          <w:u w:val="none"/>
        </w:rPr>
      </w:pPr>
      <w:r w:rsidRPr="00277BD1">
        <w:rPr>
          <w:rStyle w:val="l-L2Char"/>
          <w:b w:val="0"/>
          <w:szCs w:val="22"/>
          <w:u w:val="none"/>
        </w:rPr>
        <w:t>Tel.:</w:t>
      </w:r>
      <w:r w:rsidRPr="00277BD1">
        <w:rPr>
          <w:rStyle w:val="l-L2Char"/>
          <w:b w:val="0"/>
          <w:szCs w:val="22"/>
          <w:u w:val="none"/>
        </w:rPr>
        <w:tab/>
      </w:r>
    </w:p>
    <w:p w14:paraId="625B6BE8" w14:textId="77777777" w:rsidR="00277BD1" w:rsidRPr="00277BD1" w:rsidRDefault="00277BD1" w:rsidP="00D57C7F">
      <w:pPr>
        <w:pStyle w:val="l-L1"/>
        <w:numPr>
          <w:ilvl w:val="0"/>
          <w:numId w:val="0"/>
        </w:numPr>
        <w:spacing w:before="120" w:after="120"/>
        <w:ind w:firstLine="993"/>
        <w:jc w:val="both"/>
        <w:rPr>
          <w:rStyle w:val="l-L2Char"/>
          <w:b w:val="0"/>
          <w:szCs w:val="22"/>
          <w:u w:val="none"/>
        </w:rPr>
      </w:pPr>
      <w:r w:rsidRPr="00277BD1">
        <w:rPr>
          <w:rStyle w:val="l-L2Char"/>
          <w:b w:val="0"/>
          <w:szCs w:val="22"/>
          <w:u w:val="none"/>
        </w:rPr>
        <w:t>E-mail:</w:t>
      </w:r>
      <w:r w:rsidRPr="00277BD1">
        <w:rPr>
          <w:rStyle w:val="l-L2Char"/>
          <w:b w:val="0"/>
          <w:szCs w:val="22"/>
          <w:u w:val="none"/>
        </w:rPr>
        <w:tab/>
        <w:t xml:space="preserve"> </w:t>
      </w:r>
    </w:p>
    <w:p w14:paraId="68477E78" w14:textId="77777777" w:rsidR="00277BD1" w:rsidRPr="00277BD1" w:rsidRDefault="00277BD1" w:rsidP="00BF0EBC">
      <w:pPr>
        <w:pStyle w:val="l-L1"/>
        <w:numPr>
          <w:ilvl w:val="0"/>
          <w:numId w:val="0"/>
        </w:numPr>
        <w:spacing w:before="120" w:after="120"/>
        <w:ind w:firstLine="709"/>
        <w:jc w:val="both"/>
        <w:rPr>
          <w:rStyle w:val="l-L2Char"/>
          <w:b w:val="0"/>
          <w:szCs w:val="22"/>
          <w:u w:val="none"/>
        </w:rPr>
      </w:pPr>
      <w:r w:rsidRPr="00277BD1">
        <w:rPr>
          <w:rStyle w:val="l-L2Char"/>
          <w:b w:val="0"/>
          <w:szCs w:val="22"/>
          <w:u w:val="none"/>
        </w:rPr>
        <w:t>Za zhotovitele:</w:t>
      </w:r>
    </w:p>
    <w:p w14:paraId="19CB9D9C" w14:textId="77777777" w:rsidR="00277BD1" w:rsidRPr="00277BD1" w:rsidRDefault="00277BD1" w:rsidP="00D57C7F">
      <w:pPr>
        <w:pStyle w:val="l-L1"/>
        <w:numPr>
          <w:ilvl w:val="0"/>
          <w:numId w:val="0"/>
        </w:numPr>
        <w:spacing w:before="120" w:after="120"/>
        <w:ind w:firstLine="993"/>
        <w:jc w:val="both"/>
        <w:rPr>
          <w:rStyle w:val="l-L2Char"/>
          <w:b w:val="0"/>
          <w:szCs w:val="22"/>
          <w:u w:val="none"/>
        </w:rPr>
      </w:pPr>
      <w:r w:rsidRPr="00277BD1">
        <w:rPr>
          <w:rStyle w:val="l-L2Char"/>
          <w:b w:val="0"/>
          <w:szCs w:val="22"/>
          <w:u w:val="none"/>
        </w:rPr>
        <w:t>Jméno/funkce:</w:t>
      </w:r>
      <w:r w:rsidRPr="00277BD1">
        <w:rPr>
          <w:rStyle w:val="l-L2Char"/>
          <w:b w:val="0"/>
          <w:szCs w:val="22"/>
          <w:u w:val="none"/>
        </w:rPr>
        <w:tab/>
      </w:r>
    </w:p>
    <w:p w14:paraId="336A1F3F" w14:textId="77777777" w:rsidR="00277BD1" w:rsidRPr="00277BD1" w:rsidRDefault="00277BD1" w:rsidP="00D57C7F">
      <w:pPr>
        <w:pStyle w:val="l-L1"/>
        <w:numPr>
          <w:ilvl w:val="0"/>
          <w:numId w:val="0"/>
        </w:numPr>
        <w:spacing w:before="120" w:after="120"/>
        <w:ind w:firstLine="993"/>
        <w:jc w:val="both"/>
        <w:rPr>
          <w:rStyle w:val="l-L2Char"/>
          <w:b w:val="0"/>
          <w:szCs w:val="22"/>
          <w:u w:val="none"/>
        </w:rPr>
      </w:pPr>
      <w:r w:rsidRPr="00277BD1">
        <w:rPr>
          <w:rStyle w:val="l-L2Char"/>
          <w:b w:val="0"/>
          <w:szCs w:val="22"/>
          <w:u w:val="none"/>
        </w:rPr>
        <w:t>Tel.:</w:t>
      </w:r>
      <w:r w:rsidRPr="00277BD1">
        <w:rPr>
          <w:rStyle w:val="l-L2Char"/>
          <w:b w:val="0"/>
          <w:szCs w:val="22"/>
          <w:u w:val="none"/>
        </w:rPr>
        <w:tab/>
      </w:r>
    </w:p>
    <w:p w14:paraId="39BF82D8" w14:textId="093D88DC" w:rsidR="00F20F75" w:rsidRPr="00701956" w:rsidRDefault="00277BD1" w:rsidP="00D57C7F">
      <w:pPr>
        <w:pStyle w:val="l-L1"/>
        <w:keepNext w:val="0"/>
        <w:numPr>
          <w:ilvl w:val="0"/>
          <w:numId w:val="0"/>
        </w:numPr>
        <w:spacing w:before="120" w:after="120"/>
        <w:ind w:firstLine="993"/>
        <w:jc w:val="both"/>
        <w:rPr>
          <w:rStyle w:val="l-L2Char"/>
          <w:b w:val="0"/>
          <w:szCs w:val="22"/>
          <w:u w:val="none"/>
        </w:rPr>
      </w:pPr>
      <w:r w:rsidRPr="00277BD1">
        <w:rPr>
          <w:rStyle w:val="l-L2Char"/>
          <w:b w:val="0"/>
          <w:szCs w:val="22"/>
          <w:u w:val="none"/>
        </w:rPr>
        <w:t>E-mail:</w:t>
      </w:r>
      <w:r w:rsidRPr="00277BD1">
        <w:rPr>
          <w:rStyle w:val="l-L2Char"/>
          <w:b w:val="0"/>
          <w:szCs w:val="22"/>
          <w:u w:val="none"/>
        </w:rPr>
        <w:tab/>
      </w:r>
    </w:p>
    <w:p w14:paraId="1F2C4A4A" w14:textId="6C0887D0" w:rsidR="00AF76E5" w:rsidRPr="00F20F75" w:rsidRDefault="001A4C3C" w:rsidP="00F20F75">
      <w:pPr>
        <w:pStyle w:val="l-L1"/>
        <w:ind w:left="0"/>
        <w:rPr>
          <w:rFonts w:ascii="Arial" w:hAnsi="Arial" w:cs="Arial"/>
          <w:szCs w:val="22"/>
        </w:rPr>
      </w:pPr>
      <w:r>
        <w:rPr>
          <w:rFonts w:ascii="Arial" w:hAnsi="Arial" w:cs="Arial"/>
          <w:szCs w:val="22"/>
        </w:rPr>
        <w:br/>
      </w:r>
      <w:r w:rsidR="00F20F75" w:rsidRPr="00F20F75">
        <w:rPr>
          <w:rFonts w:ascii="Arial" w:hAnsi="Arial" w:cs="Arial"/>
          <w:szCs w:val="22"/>
        </w:rPr>
        <w:t>Závěrečná ustanovení</w:t>
      </w:r>
    </w:p>
    <w:p w14:paraId="312D6EA4" w14:textId="77777777"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DB32E6">
      <w:pPr>
        <w:pStyle w:val="Odstavecseseznamem"/>
        <w:numPr>
          <w:ilvl w:val="1"/>
          <w:numId w:val="3"/>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614A0D82" w:rsidR="00EE35A9" w:rsidRPr="00843160" w:rsidRDefault="00EE35A9" w:rsidP="008A3005">
      <w:pPr>
        <w:pStyle w:val="l-L1"/>
        <w:numPr>
          <w:ilvl w:val="1"/>
          <w:numId w:val="3"/>
        </w:numPr>
        <w:spacing w:before="120" w:after="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B131C17" w14:textId="3E34B614"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319C47C4" w14:textId="5CB2236B" w:rsidR="00A5565A" w:rsidRPr="00A5565A"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843160">
        <w:rPr>
          <w:rStyle w:val="l-L2Char"/>
          <w:rFonts w:cs="Arial"/>
          <w:b w:val="0"/>
          <w:szCs w:val="22"/>
          <w:u w:val="none"/>
        </w:rPr>
        <w:t xml:space="preserve">Přílohou č. 3 této smlouvy je </w:t>
      </w:r>
      <w:r w:rsidRPr="00570053">
        <w:rPr>
          <w:rStyle w:val="l-L2Char"/>
          <w:rFonts w:cs="Arial"/>
          <w:b w:val="0"/>
          <w:szCs w:val="22"/>
          <w:u w:val="none"/>
        </w:rPr>
        <w:t xml:space="preserve">Plná moc k zastupování SPÚ </w:t>
      </w:r>
    </w:p>
    <w:p w14:paraId="02831E7C" w14:textId="2D8F9FF3" w:rsidR="00A50845" w:rsidRPr="00843160" w:rsidRDefault="00024114"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6A6468B6" w:rsidR="00581454" w:rsidRDefault="00581454" w:rsidP="00AE2DC5">
      <w:pPr>
        <w:tabs>
          <w:tab w:val="left" w:pos="180"/>
        </w:tabs>
        <w:rPr>
          <w:rFonts w:cs="Arial"/>
          <w:szCs w:val="22"/>
        </w:rPr>
      </w:pPr>
    </w:p>
    <w:p w14:paraId="291206FA" w14:textId="77777777" w:rsidR="00570053" w:rsidRPr="004D5F78" w:rsidRDefault="00570053"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1E5EC9" w:rsidRPr="002B3632" w14:paraId="07651C10" w14:textId="77777777" w:rsidTr="005F60A7">
        <w:trPr>
          <w:trHeight w:val="1583"/>
        </w:trPr>
        <w:tc>
          <w:tcPr>
            <w:tcW w:w="4606" w:type="dxa"/>
            <w:shd w:val="clear" w:color="auto" w:fill="auto"/>
          </w:tcPr>
          <w:p w14:paraId="192008CE" w14:textId="77777777" w:rsidR="002B3632" w:rsidRPr="002B3632" w:rsidRDefault="002B3632" w:rsidP="001E5EC9">
            <w:pPr>
              <w:spacing w:after="0" w:line="240" w:lineRule="auto"/>
              <w:rPr>
                <w:rFonts w:cs="Arial"/>
                <w:szCs w:val="22"/>
              </w:rPr>
            </w:pPr>
          </w:p>
          <w:p w14:paraId="2D39C518" w14:textId="77777777" w:rsidR="002B3632" w:rsidRPr="002B3632" w:rsidRDefault="002B3632" w:rsidP="001E5EC9">
            <w:pPr>
              <w:spacing w:after="0" w:line="240" w:lineRule="auto"/>
              <w:rPr>
                <w:rFonts w:cs="Arial"/>
                <w:szCs w:val="22"/>
              </w:rPr>
            </w:pPr>
          </w:p>
          <w:p w14:paraId="0386E5A0" w14:textId="77777777" w:rsidR="002B3632" w:rsidRPr="002B3632" w:rsidRDefault="002B3632" w:rsidP="001E5EC9">
            <w:pPr>
              <w:spacing w:after="0" w:line="240" w:lineRule="auto"/>
              <w:rPr>
                <w:rFonts w:cs="Arial"/>
                <w:szCs w:val="22"/>
              </w:rPr>
            </w:pPr>
          </w:p>
          <w:p w14:paraId="22B4ADE0" w14:textId="77777777" w:rsidR="002B3632" w:rsidRPr="002B3632" w:rsidRDefault="002B3632" w:rsidP="001E5EC9">
            <w:pPr>
              <w:spacing w:after="0" w:line="240" w:lineRule="auto"/>
              <w:rPr>
                <w:rFonts w:cs="Arial"/>
                <w:szCs w:val="22"/>
              </w:rPr>
            </w:pPr>
          </w:p>
          <w:p w14:paraId="1146F33F" w14:textId="77777777" w:rsidR="002B3632" w:rsidRPr="002B3632" w:rsidRDefault="002B3632" w:rsidP="001E5EC9">
            <w:pPr>
              <w:spacing w:after="0" w:line="240" w:lineRule="auto"/>
              <w:rPr>
                <w:rFonts w:cs="Arial"/>
                <w:szCs w:val="22"/>
              </w:rPr>
            </w:pPr>
          </w:p>
          <w:p w14:paraId="7D963E0E" w14:textId="77777777" w:rsidR="002B3632" w:rsidRPr="002B3632" w:rsidRDefault="002B3632" w:rsidP="001E5EC9">
            <w:pPr>
              <w:spacing w:after="0" w:line="240" w:lineRule="auto"/>
              <w:rPr>
                <w:rFonts w:cs="Arial"/>
                <w:szCs w:val="22"/>
              </w:rPr>
            </w:pPr>
          </w:p>
          <w:p w14:paraId="72A8526D" w14:textId="77777777" w:rsidR="002B3632" w:rsidRPr="002B3632" w:rsidRDefault="002B3632" w:rsidP="001E5EC9">
            <w:pPr>
              <w:spacing w:after="0" w:line="240" w:lineRule="auto"/>
              <w:rPr>
                <w:rFonts w:cs="Arial"/>
                <w:szCs w:val="22"/>
              </w:rPr>
            </w:pPr>
          </w:p>
          <w:p w14:paraId="51940822" w14:textId="07D788D0" w:rsidR="001E5EC9" w:rsidRPr="002B3632" w:rsidRDefault="001E5EC9" w:rsidP="001E5EC9">
            <w:pPr>
              <w:spacing w:after="0" w:line="240" w:lineRule="auto"/>
              <w:rPr>
                <w:rFonts w:cs="Arial"/>
                <w:szCs w:val="22"/>
              </w:rPr>
            </w:pPr>
            <w:r w:rsidRPr="002B3632">
              <w:rPr>
                <w:rFonts w:cs="Arial"/>
                <w:szCs w:val="22"/>
              </w:rPr>
              <w:t>……………………………………………….</w:t>
            </w:r>
          </w:p>
          <w:p w14:paraId="3708EAC0" w14:textId="77777777" w:rsidR="001E5EC9" w:rsidRPr="002B3632" w:rsidRDefault="001E5EC9" w:rsidP="000478DA">
            <w:pPr>
              <w:spacing w:before="60" w:after="0" w:line="240" w:lineRule="auto"/>
              <w:rPr>
                <w:rFonts w:cs="Arial"/>
                <w:szCs w:val="22"/>
              </w:rPr>
            </w:pPr>
            <w:r w:rsidRPr="002B3632">
              <w:rPr>
                <w:rFonts w:cs="Arial"/>
                <w:szCs w:val="22"/>
              </w:rPr>
              <w:t xml:space="preserve">Česká </w:t>
            </w:r>
            <w:proofErr w:type="gramStart"/>
            <w:r w:rsidRPr="002B3632">
              <w:rPr>
                <w:rFonts w:cs="Arial"/>
                <w:szCs w:val="22"/>
              </w:rPr>
              <w:t>republika - Státní</w:t>
            </w:r>
            <w:proofErr w:type="gramEnd"/>
            <w:r w:rsidRPr="002B3632">
              <w:rPr>
                <w:rFonts w:cs="Arial"/>
                <w:szCs w:val="22"/>
              </w:rPr>
              <w:t xml:space="preserve"> pozemkový úřad</w:t>
            </w:r>
          </w:p>
          <w:p w14:paraId="6C229EE4" w14:textId="77777777" w:rsidR="001E5EC9" w:rsidRPr="002B3632" w:rsidRDefault="001E5EC9" w:rsidP="001E5EC9">
            <w:pPr>
              <w:spacing w:after="0" w:line="240" w:lineRule="auto"/>
              <w:rPr>
                <w:rFonts w:cs="Arial"/>
                <w:szCs w:val="22"/>
              </w:rPr>
            </w:pPr>
            <w:r w:rsidRPr="002B3632">
              <w:rPr>
                <w:rFonts w:cs="Arial"/>
                <w:szCs w:val="22"/>
              </w:rPr>
              <w:t>Krajský pozemkový úřad pro Zlínský kraj</w:t>
            </w:r>
          </w:p>
          <w:p w14:paraId="07367430" w14:textId="77777777" w:rsidR="001E5EC9" w:rsidRPr="002B3632" w:rsidRDefault="001E5EC9" w:rsidP="001E5EC9">
            <w:pPr>
              <w:spacing w:after="0" w:line="240" w:lineRule="auto"/>
              <w:rPr>
                <w:rFonts w:cs="Arial"/>
                <w:szCs w:val="22"/>
              </w:rPr>
            </w:pPr>
            <w:r w:rsidRPr="002B3632">
              <w:rPr>
                <w:rFonts w:cs="Arial"/>
                <w:szCs w:val="22"/>
              </w:rPr>
              <w:t>Ing. Mlada Augustinová</w:t>
            </w:r>
          </w:p>
          <w:p w14:paraId="44C3CBD1" w14:textId="1996910E" w:rsidR="001E5EC9" w:rsidRPr="002B3632" w:rsidRDefault="001E5EC9" w:rsidP="001E5EC9">
            <w:pPr>
              <w:spacing w:after="0" w:line="240" w:lineRule="auto"/>
              <w:rPr>
                <w:rFonts w:cs="Arial"/>
                <w:szCs w:val="22"/>
              </w:rPr>
            </w:pPr>
            <w:r w:rsidRPr="002B3632">
              <w:rPr>
                <w:rFonts w:cs="Arial"/>
                <w:szCs w:val="22"/>
              </w:rPr>
              <w:t>ředitelka</w:t>
            </w:r>
          </w:p>
        </w:tc>
        <w:tc>
          <w:tcPr>
            <w:tcW w:w="4606" w:type="dxa"/>
            <w:shd w:val="clear" w:color="auto" w:fill="auto"/>
          </w:tcPr>
          <w:p w14:paraId="4C9DFE98" w14:textId="77777777" w:rsidR="002B3632" w:rsidRPr="002B3632" w:rsidRDefault="002B3632" w:rsidP="001E5EC9">
            <w:pPr>
              <w:spacing w:after="0" w:line="240" w:lineRule="auto"/>
              <w:rPr>
                <w:rFonts w:cs="Arial"/>
                <w:szCs w:val="22"/>
              </w:rPr>
            </w:pPr>
          </w:p>
          <w:p w14:paraId="0D5C9470" w14:textId="77777777" w:rsidR="002B3632" w:rsidRPr="002B3632" w:rsidRDefault="002B3632" w:rsidP="001E5EC9">
            <w:pPr>
              <w:spacing w:after="0" w:line="240" w:lineRule="auto"/>
              <w:rPr>
                <w:rFonts w:cs="Arial"/>
                <w:szCs w:val="22"/>
              </w:rPr>
            </w:pPr>
          </w:p>
          <w:p w14:paraId="193390C7" w14:textId="77777777" w:rsidR="002B3632" w:rsidRPr="002B3632" w:rsidRDefault="002B3632" w:rsidP="001E5EC9">
            <w:pPr>
              <w:spacing w:after="0" w:line="240" w:lineRule="auto"/>
              <w:rPr>
                <w:rFonts w:cs="Arial"/>
                <w:szCs w:val="22"/>
              </w:rPr>
            </w:pPr>
          </w:p>
          <w:p w14:paraId="44AB9542" w14:textId="77777777" w:rsidR="002B3632" w:rsidRPr="002B3632" w:rsidRDefault="002B3632" w:rsidP="001E5EC9">
            <w:pPr>
              <w:spacing w:after="0" w:line="240" w:lineRule="auto"/>
              <w:rPr>
                <w:rFonts w:cs="Arial"/>
                <w:szCs w:val="22"/>
              </w:rPr>
            </w:pPr>
          </w:p>
          <w:p w14:paraId="129807BC" w14:textId="77777777" w:rsidR="002B3632" w:rsidRPr="002B3632" w:rsidRDefault="002B3632" w:rsidP="001E5EC9">
            <w:pPr>
              <w:spacing w:after="0" w:line="240" w:lineRule="auto"/>
              <w:rPr>
                <w:rFonts w:cs="Arial"/>
                <w:szCs w:val="22"/>
              </w:rPr>
            </w:pPr>
          </w:p>
          <w:p w14:paraId="19BFDE71" w14:textId="77777777" w:rsidR="002B3632" w:rsidRPr="002B3632" w:rsidRDefault="002B3632" w:rsidP="001E5EC9">
            <w:pPr>
              <w:spacing w:after="0" w:line="240" w:lineRule="auto"/>
              <w:rPr>
                <w:rFonts w:cs="Arial"/>
                <w:szCs w:val="22"/>
              </w:rPr>
            </w:pPr>
          </w:p>
          <w:p w14:paraId="5B9EB329" w14:textId="77777777" w:rsidR="002B3632" w:rsidRPr="002B3632" w:rsidRDefault="002B3632" w:rsidP="001E5EC9">
            <w:pPr>
              <w:spacing w:after="0" w:line="240" w:lineRule="auto"/>
              <w:rPr>
                <w:rFonts w:cs="Arial"/>
                <w:szCs w:val="22"/>
              </w:rPr>
            </w:pPr>
          </w:p>
          <w:p w14:paraId="4DD7D3FE" w14:textId="70C5496C" w:rsidR="001E5EC9" w:rsidRPr="002B3632" w:rsidRDefault="001E5EC9" w:rsidP="001E5EC9">
            <w:pPr>
              <w:spacing w:after="0" w:line="240" w:lineRule="auto"/>
              <w:rPr>
                <w:rFonts w:cs="Arial"/>
                <w:szCs w:val="22"/>
              </w:rPr>
            </w:pPr>
            <w:r w:rsidRPr="002B3632">
              <w:rPr>
                <w:rFonts w:cs="Arial"/>
                <w:szCs w:val="22"/>
              </w:rPr>
              <w:t>……………………………………………….</w:t>
            </w:r>
          </w:p>
          <w:p w14:paraId="266EE572" w14:textId="1134B94E" w:rsidR="001E5EC9" w:rsidRPr="002B3632" w:rsidRDefault="001E5EC9" w:rsidP="000478DA">
            <w:pPr>
              <w:spacing w:before="60" w:after="0" w:line="240" w:lineRule="auto"/>
              <w:rPr>
                <w:rFonts w:cs="Arial"/>
                <w:szCs w:val="22"/>
              </w:rPr>
            </w:pPr>
          </w:p>
        </w:tc>
      </w:tr>
      <w:tr w:rsidR="001E5EC9" w:rsidRPr="002B3632" w14:paraId="653B1983" w14:textId="77777777" w:rsidTr="0077220E">
        <w:tc>
          <w:tcPr>
            <w:tcW w:w="4606" w:type="dxa"/>
            <w:shd w:val="clear" w:color="auto" w:fill="auto"/>
          </w:tcPr>
          <w:p w14:paraId="4CF23687" w14:textId="76844E7F" w:rsidR="001E5EC9" w:rsidRPr="002B3632" w:rsidRDefault="005F60A7" w:rsidP="005F60A7">
            <w:pPr>
              <w:spacing w:line="288" w:lineRule="auto"/>
              <w:rPr>
                <w:rFonts w:cs="Arial"/>
                <w:szCs w:val="22"/>
              </w:rPr>
            </w:pPr>
            <w:r w:rsidRPr="002B3632">
              <w:rPr>
                <w:rFonts w:cs="Arial"/>
                <w:b/>
                <w:szCs w:val="22"/>
              </w:rPr>
              <w:t xml:space="preserve">                       </w:t>
            </w:r>
            <w:r w:rsidR="001E5EC9" w:rsidRPr="002B3632">
              <w:rPr>
                <w:rFonts w:cs="Arial"/>
                <w:b/>
                <w:szCs w:val="22"/>
              </w:rPr>
              <w:t>objednatel</w:t>
            </w:r>
          </w:p>
        </w:tc>
        <w:tc>
          <w:tcPr>
            <w:tcW w:w="4606" w:type="dxa"/>
            <w:shd w:val="clear" w:color="auto" w:fill="auto"/>
          </w:tcPr>
          <w:p w14:paraId="0322B309" w14:textId="69F8C664" w:rsidR="001E5EC9" w:rsidRPr="002B3632" w:rsidRDefault="005F60A7" w:rsidP="005F60A7">
            <w:pPr>
              <w:spacing w:line="288" w:lineRule="auto"/>
              <w:rPr>
                <w:rFonts w:cs="Arial"/>
                <w:szCs w:val="22"/>
              </w:rPr>
            </w:pPr>
            <w:r w:rsidRPr="002B3632">
              <w:rPr>
                <w:rFonts w:cs="Arial"/>
                <w:b/>
                <w:szCs w:val="22"/>
              </w:rPr>
              <w:t xml:space="preserve">                       </w:t>
            </w:r>
            <w:r w:rsidR="001E5EC9" w:rsidRPr="002B3632">
              <w:rPr>
                <w:rFonts w:cs="Arial"/>
                <w:b/>
                <w:szCs w:val="22"/>
              </w:rPr>
              <w:t>zhotovitel</w:t>
            </w:r>
          </w:p>
        </w:tc>
      </w:tr>
      <w:tr w:rsidR="001E5EC9" w:rsidRPr="002B3632" w14:paraId="33956E3E" w14:textId="77777777" w:rsidTr="0077220E">
        <w:tc>
          <w:tcPr>
            <w:tcW w:w="4606" w:type="dxa"/>
            <w:shd w:val="clear" w:color="auto" w:fill="auto"/>
          </w:tcPr>
          <w:p w14:paraId="274EAE1B" w14:textId="26DD3709" w:rsidR="001E5EC9" w:rsidRPr="002B3632" w:rsidRDefault="001E5EC9" w:rsidP="001E5EC9">
            <w:pPr>
              <w:spacing w:line="288" w:lineRule="auto"/>
              <w:jc w:val="center"/>
              <w:rPr>
                <w:rFonts w:cs="Arial"/>
                <w:b/>
                <w:szCs w:val="22"/>
              </w:rPr>
            </w:pPr>
          </w:p>
        </w:tc>
        <w:tc>
          <w:tcPr>
            <w:tcW w:w="4606" w:type="dxa"/>
            <w:shd w:val="clear" w:color="auto" w:fill="auto"/>
          </w:tcPr>
          <w:p w14:paraId="107A016D" w14:textId="7B312173" w:rsidR="001E5EC9" w:rsidRPr="002B3632" w:rsidRDefault="001E5EC9" w:rsidP="001E5EC9">
            <w:pPr>
              <w:spacing w:line="288" w:lineRule="auto"/>
              <w:jc w:val="center"/>
              <w:rPr>
                <w:rFonts w:cs="Arial"/>
                <w:b/>
                <w:szCs w:val="22"/>
              </w:rPr>
            </w:pP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rsidSect="0073173C">
          <w:footerReference w:type="even" r:id="rId7"/>
          <w:footerReference w:type="default" r:id="rId8"/>
          <w:headerReference w:type="first" r:id="rId9"/>
          <w:footerReference w:type="first" r:id="rId10"/>
          <w:pgSz w:w="11906" w:h="16838" w:code="9"/>
          <w:pgMar w:top="1276"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DB32E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DB32E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7379CC2E"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46F39932"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a organizacemi, s</w:t>
      </w:r>
      <w:r w:rsidR="002B3AE8">
        <w:rPr>
          <w:rStyle w:val="l-L2Char"/>
          <w:rFonts w:cs="Arial"/>
          <w:b w:val="0"/>
          <w:szCs w:val="22"/>
          <w:u w:val="none"/>
        </w:rPr>
        <w:t xml:space="preserve"> </w:t>
      </w:r>
      <w:r w:rsidRPr="004D5F78">
        <w:rPr>
          <w:rStyle w:val="l-L2Char"/>
          <w:rFonts w:cs="Arial"/>
          <w:b w:val="0"/>
          <w:szCs w:val="22"/>
          <w:u w:val="none"/>
        </w:rPr>
        <w:t xml:space="preserve">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4EC71895" w:rsidR="00152458" w:rsidRPr="004D5F78" w:rsidRDefault="00152458" w:rsidP="00DB32E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0E11065D" w14:textId="68552E6C" w:rsidR="00C629E5" w:rsidRPr="002B3AE8" w:rsidRDefault="0071160B" w:rsidP="00DB32E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26E2CD50" w14:textId="48304CCF" w:rsidR="00DB32E6" w:rsidRDefault="00DB32E6" w:rsidP="00DB32E6">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0BDA798A" w14:textId="62AA8FDF" w:rsidR="003659C2" w:rsidRPr="004D5F78" w:rsidRDefault="003659C2"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4D5F78" w:rsidRDefault="00256FEE"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7CF4FE3C" w:rsidR="00722CA2" w:rsidRDefault="00AB7CC6" w:rsidP="00DB32E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2CF2269" w14:textId="77777777" w:rsidR="007F5A34" w:rsidRPr="004D5F78" w:rsidRDefault="007F5A34" w:rsidP="007F5A34">
      <w:pPr>
        <w:ind w:left="1212"/>
        <w:jc w:val="both"/>
        <w:rPr>
          <w:rStyle w:val="l-L2Char"/>
          <w:rFonts w:cs="Arial"/>
          <w:szCs w:val="22"/>
        </w:rPr>
      </w:pPr>
    </w:p>
    <w:p w14:paraId="3ACF5D77" w14:textId="4CA265A0" w:rsidR="00F829EA" w:rsidRPr="004D5F78" w:rsidRDefault="00F829EA"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2E459B5D" w:rsidR="00B94443" w:rsidRDefault="00B94443"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9C08A69" w14:textId="063381E2" w:rsidR="001E5EC9" w:rsidRPr="001E5EC9" w:rsidRDefault="001E5EC9" w:rsidP="001E5EC9">
      <w:pPr>
        <w:pStyle w:val="l-L1"/>
        <w:keepNext w:val="0"/>
        <w:numPr>
          <w:ilvl w:val="0"/>
          <w:numId w:val="0"/>
        </w:numPr>
        <w:spacing w:before="120" w:after="120"/>
        <w:ind w:left="1212"/>
        <w:jc w:val="both"/>
        <w:rPr>
          <w:rStyle w:val="l-L2Char"/>
          <w:rFonts w:cs="Arial"/>
          <w:b w:val="0"/>
          <w:bCs/>
          <w:szCs w:val="22"/>
          <w:u w:val="none"/>
        </w:rPr>
      </w:pPr>
      <w:r w:rsidRPr="001E5EC9">
        <w:rPr>
          <w:rStyle w:val="l-L2Char"/>
          <w:rFonts w:cs="Arial"/>
          <w:b w:val="0"/>
          <w:bCs/>
          <w:szCs w:val="22"/>
          <w:u w:val="none"/>
        </w:rPr>
        <w:t>Projektová dokumentace musí být zpracována v souladu s</w:t>
      </w:r>
      <w:r>
        <w:rPr>
          <w:rStyle w:val="l-L2Char"/>
          <w:rFonts w:cs="Arial"/>
          <w:b w:val="0"/>
          <w:bCs/>
          <w:szCs w:val="22"/>
          <w:u w:val="none"/>
        </w:rPr>
        <w:t xml:space="preserve"> níže </w:t>
      </w:r>
      <w:r w:rsidRPr="001E5EC9">
        <w:rPr>
          <w:rStyle w:val="l-L2Char"/>
          <w:rFonts w:cs="Arial"/>
          <w:b w:val="0"/>
          <w:bCs/>
          <w:szCs w:val="22"/>
          <w:u w:val="none"/>
        </w:rPr>
        <w:t>uvedeným plánem společných zařízení a příslušnými normami, zejména ČSN 736109 Projektování polních cest, ČSN 736110 Projektování místních komunikací, Katalogem vozovek polních cest vydaným Ministerstvem zemědělství – Ústředním pozemkovým úřadem č.j. 43385/2011 ze dne 1.</w:t>
      </w:r>
      <w:r w:rsidR="004F4FD2">
        <w:rPr>
          <w:rStyle w:val="l-L2Char"/>
          <w:rFonts w:cs="Arial"/>
          <w:b w:val="0"/>
          <w:bCs/>
          <w:szCs w:val="22"/>
          <w:u w:val="none"/>
        </w:rPr>
        <w:t xml:space="preserve"> </w:t>
      </w:r>
      <w:r w:rsidRPr="001E5EC9">
        <w:rPr>
          <w:rStyle w:val="l-L2Char"/>
          <w:rFonts w:cs="Arial"/>
          <w:b w:val="0"/>
          <w:bCs/>
          <w:szCs w:val="22"/>
          <w:u w:val="none"/>
        </w:rPr>
        <w:t>3.</w:t>
      </w:r>
      <w:r w:rsidR="004F4FD2">
        <w:rPr>
          <w:rStyle w:val="l-L2Char"/>
          <w:rFonts w:cs="Arial"/>
          <w:b w:val="0"/>
          <w:bCs/>
          <w:szCs w:val="22"/>
          <w:u w:val="none"/>
        </w:rPr>
        <w:t xml:space="preserve"> </w:t>
      </w:r>
      <w:r w:rsidRPr="001E5EC9">
        <w:rPr>
          <w:rStyle w:val="l-L2Char"/>
          <w:rFonts w:cs="Arial"/>
          <w:b w:val="0"/>
          <w:bCs/>
          <w:szCs w:val="22"/>
          <w:u w:val="none"/>
        </w:rPr>
        <w:t>2011.</w:t>
      </w:r>
    </w:p>
    <w:p w14:paraId="563E698E" w14:textId="77777777" w:rsidR="00F829EA" w:rsidRPr="004D5F78" w:rsidRDefault="00F829EA"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214F16C7" w14:textId="712C2D03" w:rsidR="001E5EC9" w:rsidRPr="009A0731" w:rsidRDefault="001E5EC9" w:rsidP="009A0731">
      <w:pPr>
        <w:pStyle w:val="l-L1"/>
        <w:keepNext w:val="0"/>
        <w:numPr>
          <w:ilvl w:val="0"/>
          <w:numId w:val="0"/>
        </w:numPr>
        <w:spacing w:before="120" w:after="120"/>
        <w:ind w:left="1212"/>
        <w:jc w:val="both"/>
        <w:rPr>
          <w:rStyle w:val="l-L2Char"/>
          <w:rFonts w:cs="Arial"/>
          <w:b w:val="0"/>
          <w:bCs/>
          <w:szCs w:val="22"/>
          <w:u w:val="none"/>
        </w:rPr>
      </w:pPr>
      <w:r w:rsidRPr="00DB703D">
        <w:rPr>
          <w:rStyle w:val="l-L2Char"/>
          <w:rFonts w:cs="Arial"/>
          <w:b w:val="0"/>
          <w:bCs/>
          <w:szCs w:val="22"/>
          <w:u w:val="none"/>
        </w:rPr>
        <w:t xml:space="preserve">Podkladem pro vypracování projektové dokumentace je plán společných zařízení v katastrálním </w:t>
      </w:r>
      <w:r w:rsidRPr="00F45732">
        <w:rPr>
          <w:rStyle w:val="l-L2Char"/>
          <w:rFonts w:cs="Arial"/>
          <w:b w:val="0"/>
          <w:bCs/>
          <w:szCs w:val="22"/>
          <w:u w:val="none"/>
        </w:rPr>
        <w:t xml:space="preserve">území </w:t>
      </w:r>
      <w:r w:rsidR="00F878B8" w:rsidRPr="00F45732">
        <w:rPr>
          <w:rStyle w:val="l-L2Char"/>
          <w:rFonts w:cs="Arial"/>
          <w:b w:val="0"/>
          <w:bCs/>
          <w:szCs w:val="22"/>
          <w:u w:val="none"/>
        </w:rPr>
        <w:t xml:space="preserve">Třebětice </w:t>
      </w:r>
      <w:r w:rsidRPr="00F45732">
        <w:rPr>
          <w:rStyle w:val="l-L2Char"/>
          <w:rFonts w:cs="Arial"/>
          <w:b w:val="0"/>
          <w:bCs/>
          <w:szCs w:val="22"/>
          <w:u w:val="none"/>
        </w:rPr>
        <w:t>a dokumentace technického řešení PSZ, které byl</w:t>
      </w:r>
      <w:r w:rsidR="00EF24AC" w:rsidRPr="00F45732">
        <w:rPr>
          <w:rStyle w:val="l-L2Char"/>
          <w:rFonts w:cs="Arial"/>
          <w:b w:val="0"/>
          <w:bCs/>
          <w:szCs w:val="22"/>
          <w:u w:val="none"/>
        </w:rPr>
        <w:t>a</w:t>
      </w:r>
      <w:r w:rsidRPr="00F45732">
        <w:rPr>
          <w:rStyle w:val="l-L2Char"/>
          <w:rFonts w:cs="Arial"/>
          <w:b w:val="0"/>
          <w:bCs/>
          <w:szCs w:val="22"/>
          <w:u w:val="none"/>
        </w:rPr>
        <w:t xml:space="preserve"> vypracován</w:t>
      </w:r>
      <w:r w:rsidR="00EF24AC" w:rsidRPr="00F45732">
        <w:rPr>
          <w:rStyle w:val="l-L2Char"/>
          <w:rFonts w:cs="Arial"/>
          <w:b w:val="0"/>
          <w:bCs/>
          <w:szCs w:val="22"/>
          <w:u w:val="none"/>
        </w:rPr>
        <w:t>a</w:t>
      </w:r>
      <w:r w:rsidRPr="00F45732">
        <w:rPr>
          <w:rStyle w:val="l-L2Char"/>
          <w:rFonts w:cs="Arial"/>
          <w:b w:val="0"/>
          <w:bCs/>
          <w:szCs w:val="22"/>
          <w:u w:val="none"/>
        </w:rPr>
        <w:t xml:space="preserve"> v roce 20</w:t>
      </w:r>
      <w:r w:rsidR="00F878B8" w:rsidRPr="00F45732">
        <w:rPr>
          <w:rStyle w:val="l-L2Char"/>
          <w:rFonts w:cs="Arial"/>
          <w:b w:val="0"/>
          <w:bCs/>
          <w:szCs w:val="22"/>
          <w:u w:val="none"/>
        </w:rPr>
        <w:t>16 společností</w:t>
      </w:r>
      <w:r w:rsidRPr="00F45732">
        <w:rPr>
          <w:rStyle w:val="l-L2Char"/>
          <w:rFonts w:cs="Arial"/>
          <w:b w:val="0"/>
          <w:bCs/>
          <w:szCs w:val="22"/>
          <w:u w:val="none"/>
        </w:rPr>
        <w:t xml:space="preserve"> </w:t>
      </w:r>
      <w:bookmarkStart w:id="11" w:name="_Hlk67598157"/>
      <w:r w:rsidR="003A1BD2" w:rsidRPr="00F45732">
        <w:rPr>
          <w:rFonts w:ascii="Arial" w:eastAsia="MS Mincho" w:hAnsi="Arial" w:cs="Arial"/>
          <w:b w:val="0"/>
          <w:szCs w:val="20"/>
          <w:u w:val="none"/>
        </w:rPr>
        <w:t xml:space="preserve">GEOCENTRUM, spol. s r.o. zeměměřická a projekční kancelář, </w:t>
      </w:r>
      <w:bookmarkEnd w:id="11"/>
      <w:r w:rsidR="003A1BD2" w:rsidRPr="00F45732">
        <w:rPr>
          <w:rFonts w:ascii="Arial" w:eastAsia="MS Mincho" w:hAnsi="Arial" w:cs="Arial"/>
          <w:b w:val="0"/>
          <w:szCs w:val="20"/>
          <w:u w:val="none"/>
        </w:rPr>
        <w:t>Tř. Kosmonautů 1143/</w:t>
      </w:r>
      <w:proofErr w:type="gramStart"/>
      <w:r w:rsidR="003A1BD2" w:rsidRPr="00F45732">
        <w:rPr>
          <w:rFonts w:ascii="Arial" w:eastAsia="MS Mincho" w:hAnsi="Arial" w:cs="Arial"/>
          <w:b w:val="0"/>
          <w:szCs w:val="20"/>
          <w:u w:val="none"/>
        </w:rPr>
        <w:t>8B</w:t>
      </w:r>
      <w:proofErr w:type="gramEnd"/>
      <w:r w:rsidR="003A1BD2" w:rsidRPr="00F45732">
        <w:rPr>
          <w:rFonts w:ascii="Arial" w:eastAsia="MS Mincho" w:hAnsi="Arial" w:cs="Arial"/>
          <w:b w:val="0"/>
          <w:szCs w:val="20"/>
          <w:u w:val="none"/>
        </w:rPr>
        <w:t>, 772 00, Olomouc</w:t>
      </w:r>
      <w:r w:rsidR="00FD5A37" w:rsidRPr="00F45732">
        <w:rPr>
          <w:rStyle w:val="l-L2Char"/>
          <w:rFonts w:cs="Arial"/>
          <w:b w:val="0"/>
          <w:bCs/>
          <w:szCs w:val="22"/>
          <w:u w:val="none"/>
        </w:rPr>
        <w:t>.</w:t>
      </w:r>
    </w:p>
    <w:p w14:paraId="76F2CDA6" w14:textId="77777777" w:rsidR="00F45732" w:rsidRDefault="00F45732">
      <w:pPr>
        <w:spacing w:after="0" w:line="240" w:lineRule="auto"/>
        <w:rPr>
          <w:rFonts w:cs="Arial"/>
          <w:b/>
          <w:bCs/>
          <w:kern w:val="32"/>
          <w:szCs w:val="22"/>
        </w:rPr>
      </w:pPr>
      <w:r>
        <w:rPr>
          <w:szCs w:val="22"/>
        </w:rPr>
        <w:br w:type="page"/>
      </w:r>
    </w:p>
    <w:p w14:paraId="3FB8152E" w14:textId="46C7B836" w:rsidR="002E0D1A" w:rsidRDefault="002E0D1A" w:rsidP="001E5EC9">
      <w:pPr>
        <w:pStyle w:val="Nadpis1"/>
        <w:keepNext w:val="0"/>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3D7D228C" w14:textId="77777777" w:rsidR="00DE1361" w:rsidRPr="00DE1361" w:rsidRDefault="00DE1361" w:rsidP="00DE1361">
      <w:pPr>
        <w:rPr>
          <w:rFonts w:cs="Arial"/>
          <w:b/>
          <w:i/>
          <w:szCs w:val="22"/>
        </w:rPr>
      </w:pPr>
    </w:p>
    <w:p w14:paraId="1411689F" w14:textId="77777777" w:rsidR="002E0D1A" w:rsidRPr="004D5F78" w:rsidRDefault="002E0D1A" w:rsidP="00DB32E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DB32E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7D00BCB7" w:rsidR="002E0D1A"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58177DEE" w:rsidR="005A32C1" w:rsidRPr="0006284B" w:rsidRDefault="005A32C1" w:rsidP="0006284B">
      <w:pPr>
        <w:spacing w:after="0" w:line="240" w:lineRule="auto"/>
        <w:rPr>
          <w:rFonts w:cs="Arial"/>
          <w:szCs w:val="22"/>
          <w:lang w:eastAsia="en-US"/>
        </w:rPr>
      </w:pPr>
    </w:p>
    <w:p w14:paraId="2DA73EE7" w14:textId="3A6A626D" w:rsidR="005A32C1" w:rsidRPr="00A917CE" w:rsidRDefault="005A32C1" w:rsidP="00DB32E6">
      <w:pPr>
        <w:widowControl w:val="0"/>
        <w:numPr>
          <w:ilvl w:val="1"/>
          <w:numId w:val="5"/>
        </w:numPr>
        <w:spacing w:before="37" w:after="0" w:line="240" w:lineRule="auto"/>
        <w:outlineLvl w:val="0"/>
        <w:rPr>
          <w:rFonts w:eastAsia="Calibri" w:cs="Arial"/>
          <w:szCs w:val="22"/>
        </w:rPr>
      </w:pPr>
      <w:r w:rsidRPr="00A917CE">
        <w:rPr>
          <w:rFonts w:eastAsia="Calibri" w:cs="Arial"/>
          <w:b/>
          <w:bCs/>
          <w:spacing w:val="-2"/>
          <w:szCs w:val="22"/>
        </w:rPr>
        <w:t>Zadání</w:t>
      </w:r>
      <w:r w:rsidRPr="00A917CE">
        <w:rPr>
          <w:rFonts w:eastAsia="Calibri" w:cs="Arial"/>
          <w:b/>
          <w:bCs/>
          <w:spacing w:val="2"/>
          <w:szCs w:val="22"/>
        </w:rPr>
        <w:t xml:space="preserve"> </w:t>
      </w:r>
      <w:r w:rsidRPr="00A917CE">
        <w:rPr>
          <w:rFonts w:eastAsia="Calibri" w:cs="Arial"/>
          <w:b/>
          <w:bCs/>
          <w:szCs w:val="22"/>
        </w:rPr>
        <w:t>a</w:t>
      </w:r>
      <w:r w:rsidRPr="00A917CE">
        <w:rPr>
          <w:rFonts w:eastAsia="Calibri" w:cs="Arial"/>
          <w:b/>
          <w:bCs/>
          <w:spacing w:val="-1"/>
          <w:szCs w:val="22"/>
        </w:rPr>
        <w:t xml:space="preserve"> požadavky</w:t>
      </w:r>
      <w:r w:rsidRPr="00A917CE">
        <w:rPr>
          <w:rFonts w:eastAsia="Calibri" w:cs="Arial"/>
          <w:b/>
          <w:bCs/>
          <w:spacing w:val="1"/>
          <w:szCs w:val="22"/>
        </w:rPr>
        <w:t xml:space="preserve"> </w:t>
      </w:r>
      <w:r w:rsidRPr="00A917CE">
        <w:rPr>
          <w:rFonts w:eastAsia="Calibri" w:cs="Arial"/>
          <w:b/>
          <w:bCs/>
          <w:spacing w:val="-1"/>
          <w:szCs w:val="22"/>
        </w:rPr>
        <w:t>na</w:t>
      </w:r>
      <w:r w:rsidRPr="00A917CE">
        <w:rPr>
          <w:rFonts w:eastAsia="Calibri" w:cs="Arial"/>
          <w:b/>
          <w:bCs/>
          <w:szCs w:val="22"/>
        </w:rPr>
        <w:t xml:space="preserve"> </w:t>
      </w:r>
      <w:r w:rsidR="00E80B1A" w:rsidRPr="00A917CE">
        <w:rPr>
          <w:rFonts w:eastAsia="Calibri" w:cs="Arial"/>
          <w:b/>
          <w:bCs/>
          <w:spacing w:val="-1"/>
          <w:szCs w:val="22"/>
        </w:rPr>
        <w:t>podrobný</w:t>
      </w:r>
      <w:r w:rsidRPr="00A917CE">
        <w:rPr>
          <w:rFonts w:eastAsia="Calibri" w:cs="Arial"/>
          <w:b/>
          <w:bCs/>
          <w:spacing w:val="-1"/>
          <w:szCs w:val="22"/>
        </w:rPr>
        <w:t xml:space="preserve"> geotechnický</w:t>
      </w:r>
      <w:r w:rsidRPr="00A917CE">
        <w:rPr>
          <w:rFonts w:eastAsia="Calibri" w:cs="Arial"/>
          <w:b/>
          <w:bCs/>
          <w:spacing w:val="-2"/>
          <w:szCs w:val="22"/>
        </w:rPr>
        <w:t xml:space="preserve"> </w:t>
      </w:r>
      <w:r w:rsidRPr="00A917CE">
        <w:rPr>
          <w:rFonts w:eastAsia="Calibri" w:cs="Arial"/>
          <w:b/>
          <w:bCs/>
          <w:spacing w:val="-1"/>
          <w:szCs w:val="22"/>
        </w:rPr>
        <w:t>průzkum pro polní cesty</w:t>
      </w:r>
      <w:r w:rsidRPr="00A917CE">
        <w:rPr>
          <w:rFonts w:eastAsia="Calibri" w:cs="Arial"/>
          <w:b/>
          <w:bCs/>
          <w:spacing w:val="-2"/>
          <w:szCs w:val="22"/>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sidR="00D44836">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315A12B6" w14:textId="77777777" w:rsidR="00A917CE" w:rsidRDefault="0006284B" w:rsidP="009264F2">
      <w:pPr>
        <w:widowControl w:val="0"/>
        <w:spacing w:after="0" w:line="240" w:lineRule="auto"/>
        <w:rPr>
          <w:rFonts w:eastAsia="Calibri" w:cs="Arial"/>
          <w:b/>
          <w:spacing w:val="-1"/>
          <w:szCs w:val="22"/>
        </w:rPr>
      </w:pPr>
      <w:r>
        <w:rPr>
          <w:rFonts w:eastAsia="Calibri" w:cs="Arial"/>
          <w:b/>
          <w:spacing w:val="-1"/>
          <w:szCs w:val="22"/>
        </w:rPr>
        <w:t xml:space="preserve">  </w:t>
      </w:r>
    </w:p>
    <w:p w14:paraId="1B6961C8" w14:textId="77777777" w:rsidR="00A917CE" w:rsidRDefault="00A917CE">
      <w:pPr>
        <w:spacing w:after="0" w:line="240" w:lineRule="auto"/>
        <w:rPr>
          <w:rFonts w:eastAsia="Calibri" w:cs="Arial"/>
          <w:b/>
          <w:spacing w:val="-1"/>
          <w:szCs w:val="22"/>
        </w:rPr>
      </w:pPr>
      <w:r>
        <w:rPr>
          <w:rFonts w:eastAsia="Calibri" w:cs="Arial"/>
          <w:b/>
          <w:spacing w:val="-1"/>
          <w:szCs w:val="22"/>
        </w:rPr>
        <w:br w:type="page"/>
      </w:r>
    </w:p>
    <w:p w14:paraId="27927536" w14:textId="678CB0D9" w:rsidR="0070151B" w:rsidRPr="004D5F78" w:rsidRDefault="00B00AE7" w:rsidP="009264F2">
      <w:pPr>
        <w:widowControl w:val="0"/>
        <w:spacing w:after="0" w:line="240" w:lineRule="auto"/>
        <w:rPr>
          <w:rFonts w:eastAsia="Calibri" w:cs="Arial"/>
          <w:szCs w:val="22"/>
        </w:rPr>
      </w:pPr>
      <w:r w:rsidRPr="004D5F78">
        <w:rPr>
          <w:rFonts w:eastAsia="Calibri" w:cs="Arial"/>
          <w:b/>
          <w:spacing w:val="-1"/>
          <w:szCs w:val="22"/>
        </w:rPr>
        <w:lastRenderedPageBreak/>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4A46720C" w14:textId="6B063096" w:rsidR="0070151B" w:rsidRPr="004D5F78" w:rsidRDefault="00B00AE7" w:rsidP="002B3AE8">
      <w:pPr>
        <w:widowControl w:val="0"/>
        <w:numPr>
          <w:ilvl w:val="0"/>
          <w:numId w:val="9"/>
        </w:numPr>
        <w:spacing w:before="41" w:after="0" w:line="275" w:lineRule="auto"/>
        <w:ind w:left="993" w:right="254" w:hanging="28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344EE7F2" w:rsidR="00B00AE7" w:rsidRPr="004D5F78" w:rsidRDefault="00B00AE7" w:rsidP="002B3AE8">
      <w:pPr>
        <w:widowControl w:val="0"/>
        <w:numPr>
          <w:ilvl w:val="0"/>
          <w:numId w:val="9"/>
        </w:numPr>
        <w:spacing w:before="1" w:after="0" w:line="240" w:lineRule="auto"/>
        <w:ind w:left="993" w:right="253" w:hanging="284"/>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490B814C" w14:textId="77777777" w:rsidR="00B00AE7" w:rsidRPr="004D5F78" w:rsidRDefault="00B00AE7" w:rsidP="002B3AE8">
      <w:pPr>
        <w:widowControl w:val="0"/>
        <w:tabs>
          <w:tab w:val="left" w:pos="1837"/>
        </w:tabs>
        <w:spacing w:after="0" w:line="274" w:lineRule="exact"/>
        <w:ind w:left="993"/>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2B3AE8">
      <w:pPr>
        <w:widowControl w:val="0"/>
        <w:tabs>
          <w:tab w:val="left" w:pos="1837"/>
        </w:tabs>
        <w:spacing w:before="34" w:after="0" w:line="240" w:lineRule="auto"/>
        <w:ind w:left="993"/>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2B3AE8">
      <w:pPr>
        <w:widowControl w:val="0"/>
        <w:tabs>
          <w:tab w:val="left" w:pos="1837"/>
        </w:tabs>
        <w:spacing w:before="34" w:after="0" w:line="240" w:lineRule="auto"/>
        <w:ind w:left="993"/>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2B3AE8">
      <w:pPr>
        <w:widowControl w:val="0"/>
        <w:tabs>
          <w:tab w:val="left" w:pos="1836"/>
        </w:tabs>
        <w:spacing w:before="34" w:after="0" w:line="240" w:lineRule="auto"/>
        <w:ind w:left="993"/>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2B3AE8">
      <w:pPr>
        <w:widowControl w:val="0"/>
        <w:tabs>
          <w:tab w:val="left" w:pos="1836"/>
        </w:tabs>
        <w:spacing w:before="31" w:after="0" w:line="240" w:lineRule="auto"/>
        <w:ind w:left="993"/>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2B3AE8">
      <w:pPr>
        <w:pStyle w:val="Odstavecseseznamem"/>
        <w:numPr>
          <w:ilvl w:val="0"/>
          <w:numId w:val="9"/>
        </w:numPr>
        <w:ind w:left="993" w:hanging="284"/>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DB32E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1ED58A6C" w14:textId="77777777" w:rsidR="001A027C" w:rsidRPr="004D5F78" w:rsidRDefault="001A027C" w:rsidP="001A027C">
      <w:pPr>
        <w:rPr>
          <w:rFonts w:cs="Arial"/>
          <w:szCs w:val="22"/>
        </w:rPr>
      </w:pPr>
    </w:p>
    <w:p w14:paraId="7B088DD7" w14:textId="54C4458B" w:rsidR="00E34283" w:rsidRDefault="000A3C0D" w:rsidP="004F4FD2">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82DD5FE" w14:textId="2D985F3B" w:rsidR="005F60A7" w:rsidRDefault="004D687E" w:rsidP="005F60A7">
      <w:pPr>
        <w:tabs>
          <w:tab w:val="left" w:pos="0"/>
          <w:tab w:val="left" w:pos="990"/>
          <w:tab w:val="left" w:pos="7812"/>
        </w:tabs>
        <w:spacing w:line="276" w:lineRule="auto"/>
        <w:ind w:right="-18"/>
        <w:rPr>
          <w:rFonts w:cs="Arial"/>
          <w:b/>
          <w:bCs/>
          <w:color w:val="13A54D"/>
          <w:sz w:val="28"/>
          <w:szCs w:val="28"/>
        </w:rPr>
      </w:pPr>
      <w:r w:rsidRPr="00F23460">
        <w:rPr>
          <w:rFonts w:eastAsia="Lucida Sans Unicode" w:cs="Arial"/>
          <w:szCs w:val="22"/>
        </w:rPr>
        <w:lastRenderedPageBreak/>
        <w:t>Příloha č. 3</w:t>
      </w:r>
      <w:r w:rsidR="005F60A7" w:rsidRPr="005F60A7">
        <w:rPr>
          <w:rFonts w:cs="Arial"/>
          <w:b/>
          <w:bCs/>
          <w:color w:val="13A54D"/>
          <w:sz w:val="28"/>
          <w:szCs w:val="28"/>
        </w:rPr>
        <w:t xml:space="preserve"> </w:t>
      </w:r>
      <w:r w:rsidR="005F60A7">
        <w:rPr>
          <w:rFonts w:cs="Arial"/>
          <w:b/>
          <w:bCs/>
          <w:color w:val="13A54D"/>
          <w:sz w:val="28"/>
          <w:szCs w:val="28"/>
        </w:rPr>
        <w:t xml:space="preserve">  </w:t>
      </w:r>
      <w:r w:rsidR="00F23460">
        <w:rPr>
          <w:rFonts w:cs="Arial"/>
          <w:b/>
          <w:bCs/>
          <w:color w:val="13A54D"/>
          <w:sz w:val="28"/>
          <w:szCs w:val="28"/>
        </w:rPr>
        <w:t xml:space="preserve"> </w:t>
      </w:r>
      <w:r w:rsidR="005F60A7">
        <w:rPr>
          <w:rFonts w:cs="Arial"/>
          <w:b/>
          <w:bCs/>
          <w:color w:val="13A54D"/>
          <w:sz w:val="28"/>
          <w:szCs w:val="28"/>
        </w:rPr>
        <w:t xml:space="preserve">                                                     STÁTNÍ POZEMKOVÝ ÚŘAD</w:t>
      </w:r>
    </w:p>
    <w:p w14:paraId="568CD91B" w14:textId="27411048" w:rsidR="004D687E" w:rsidRPr="005F60A7" w:rsidRDefault="005F60A7" w:rsidP="005F60A7">
      <w:pPr>
        <w:pBdr>
          <w:bottom w:val="single" w:sz="4" w:space="1" w:color="auto"/>
        </w:pBdr>
        <w:spacing w:line="276" w:lineRule="auto"/>
        <w:ind w:right="-18"/>
        <w:jc w:val="right"/>
      </w:pPr>
      <w:r w:rsidRPr="00ED0AE3">
        <w:rPr>
          <w:rFonts w:cs="Arial"/>
          <w:b/>
          <w:bCs/>
          <w:color w:val="13A54D"/>
          <w:sz w:val="8"/>
          <w:szCs w:val="8"/>
        </w:rPr>
        <w:t xml:space="preserve"> </w:t>
      </w:r>
      <w:r w:rsidRPr="00705D2B">
        <w:rPr>
          <w:rFonts w:cs="Arial"/>
          <w:sz w:val="18"/>
          <w:szCs w:val="18"/>
        </w:rPr>
        <w:t>Sídlo: Husinecká 1024/</w:t>
      </w:r>
      <w:proofErr w:type="gramStart"/>
      <w:r w:rsidRPr="00705D2B">
        <w:rPr>
          <w:rFonts w:cs="Arial"/>
          <w:sz w:val="18"/>
          <w:szCs w:val="18"/>
        </w:rPr>
        <w:t>11a</w:t>
      </w:r>
      <w:proofErr w:type="gramEnd"/>
      <w:r w:rsidRPr="00705D2B">
        <w:rPr>
          <w:rFonts w:cs="Arial"/>
          <w:sz w:val="18"/>
          <w:szCs w:val="18"/>
        </w:rPr>
        <w:t>, 130 00 Praha 3 - Žižkov, IČO: 01312774, DIČ: CZ 01312774</w:t>
      </w:r>
      <w:r w:rsidRPr="005A61AB">
        <w:rPr>
          <w:rFonts w:cs="Arial"/>
          <w:sz w:val="18"/>
          <w:szCs w:val="18"/>
        </w:rPr>
        <w:t xml:space="preserve"> </w:t>
      </w:r>
      <w:r>
        <w:rPr>
          <w:rFonts w:cs="Arial"/>
          <w:sz w:val="18"/>
          <w:szCs w:val="18"/>
        </w:rPr>
        <w:br/>
      </w:r>
      <w:r w:rsidRPr="00D964EE">
        <w:rPr>
          <w:rFonts w:cs="Arial"/>
          <w:sz w:val="18"/>
          <w:szCs w:val="18"/>
        </w:rPr>
        <w:t xml:space="preserve">Krajský pozemkový úřad pro </w:t>
      </w:r>
      <w:r>
        <w:rPr>
          <w:rFonts w:cs="Arial"/>
          <w:sz w:val="18"/>
          <w:szCs w:val="18"/>
        </w:rPr>
        <w:t>Zlínský kraj</w:t>
      </w:r>
      <w:r w:rsidRPr="00D964EE">
        <w:rPr>
          <w:rFonts w:cs="Arial"/>
          <w:sz w:val="18"/>
          <w:szCs w:val="18"/>
        </w:rPr>
        <w:t xml:space="preserve">, </w:t>
      </w:r>
      <w:r>
        <w:rPr>
          <w:rFonts w:cs="Arial"/>
          <w:sz w:val="18"/>
          <w:szCs w:val="18"/>
        </w:rPr>
        <w:t>Zarámí 88, 760 41 Zlín</w:t>
      </w:r>
    </w:p>
    <w:p w14:paraId="39F24B33" w14:textId="77777777" w:rsidR="005F60A7" w:rsidRDefault="005F60A7" w:rsidP="005F60A7">
      <w:pPr>
        <w:spacing w:after="0" w:line="240" w:lineRule="auto"/>
        <w:jc w:val="center"/>
        <w:rPr>
          <w:rFonts w:cs="Arial"/>
          <w:b/>
          <w:sz w:val="32"/>
          <w:szCs w:val="32"/>
        </w:rPr>
      </w:pPr>
    </w:p>
    <w:p w14:paraId="67C1918E" w14:textId="06B0712C" w:rsidR="005F60A7" w:rsidRPr="005F60A7" w:rsidRDefault="005F60A7" w:rsidP="005F60A7">
      <w:pPr>
        <w:spacing w:after="0" w:line="240" w:lineRule="auto"/>
        <w:jc w:val="center"/>
        <w:rPr>
          <w:rFonts w:cs="Arial"/>
          <w:b/>
          <w:sz w:val="32"/>
          <w:szCs w:val="32"/>
        </w:rPr>
      </w:pPr>
      <w:r w:rsidRPr="005F60A7">
        <w:rPr>
          <w:rFonts w:cs="Arial"/>
          <w:b/>
          <w:sz w:val="32"/>
          <w:szCs w:val="3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5F60A7" w:rsidRPr="005F60A7" w14:paraId="1A2E06B2" w14:textId="77777777" w:rsidTr="00A53F09">
        <w:trPr>
          <w:trHeight w:val="247"/>
        </w:trPr>
        <w:tc>
          <w:tcPr>
            <w:tcW w:w="9606" w:type="dxa"/>
          </w:tcPr>
          <w:p w14:paraId="07F9EE0C" w14:textId="77777777" w:rsidR="005F60A7" w:rsidRPr="005F60A7" w:rsidRDefault="005F60A7" w:rsidP="005F60A7">
            <w:pPr>
              <w:autoSpaceDE w:val="0"/>
              <w:autoSpaceDN w:val="0"/>
              <w:adjustRightInd w:val="0"/>
              <w:spacing w:after="0" w:line="240" w:lineRule="auto"/>
              <w:jc w:val="both"/>
              <w:rPr>
                <w:rFonts w:eastAsia="Calibri" w:cs="Arial"/>
                <w:color w:val="000000"/>
                <w:sz w:val="20"/>
                <w:szCs w:val="20"/>
                <w:lang w:eastAsia="en-US"/>
              </w:rPr>
            </w:pPr>
          </w:p>
        </w:tc>
      </w:tr>
    </w:tbl>
    <w:p w14:paraId="72C3A750" w14:textId="77777777" w:rsidR="005F60A7" w:rsidRPr="005F60A7" w:rsidRDefault="005F60A7" w:rsidP="005F60A7">
      <w:pPr>
        <w:autoSpaceDE w:val="0"/>
        <w:autoSpaceDN w:val="0"/>
        <w:adjustRightInd w:val="0"/>
        <w:spacing w:after="0" w:line="240" w:lineRule="auto"/>
        <w:jc w:val="both"/>
        <w:rPr>
          <w:rFonts w:eastAsia="Calibri" w:cs="Arial"/>
          <w:b/>
          <w:color w:val="000000"/>
          <w:sz w:val="20"/>
          <w:szCs w:val="20"/>
          <w:lang w:eastAsia="en-US"/>
        </w:rPr>
      </w:pPr>
    </w:p>
    <w:p w14:paraId="56F6A14C" w14:textId="77777777" w:rsidR="005F60A7" w:rsidRPr="005F60A7" w:rsidRDefault="005F60A7" w:rsidP="005F60A7">
      <w:pPr>
        <w:autoSpaceDE w:val="0"/>
        <w:autoSpaceDN w:val="0"/>
        <w:adjustRightInd w:val="0"/>
        <w:spacing w:after="0" w:line="240" w:lineRule="auto"/>
        <w:jc w:val="both"/>
        <w:rPr>
          <w:rFonts w:eastAsia="Calibri" w:cs="Arial"/>
          <w:color w:val="000000"/>
          <w:szCs w:val="22"/>
          <w:lang w:eastAsia="en-US"/>
        </w:rPr>
      </w:pPr>
      <w:r w:rsidRPr="005F60A7">
        <w:rPr>
          <w:rFonts w:eastAsia="Calibri" w:cs="Arial"/>
          <w:b/>
          <w:color w:val="000000"/>
          <w:szCs w:val="22"/>
          <w:lang w:eastAsia="en-US"/>
        </w:rPr>
        <w:t xml:space="preserve">Česká </w:t>
      </w:r>
      <w:proofErr w:type="gramStart"/>
      <w:r w:rsidRPr="005F60A7">
        <w:rPr>
          <w:rFonts w:eastAsia="Calibri" w:cs="Arial"/>
          <w:b/>
          <w:color w:val="000000"/>
          <w:szCs w:val="22"/>
          <w:lang w:eastAsia="en-US"/>
        </w:rPr>
        <w:t>republika - Státní</w:t>
      </w:r>
      <w:proofErr w:type="gramEnd"/>
      <w:r w:rsidRPr="005F60A7">
        <w:rPr>
          <w:rFonts w:eastAsia="Calibri" w:cs="Arial"/>
          <w:b/>
          <w:color w:val="000000"/>
          <w:szCs w:val="22"/>
          <w:lang w:eastAsia="en-US"/>
        </w:rPr>
        <w:t xml:space="preserve"> pozemkový úřad, 130 00 Praha 3,</w:t>
      </w:r>
      <w:r w:rsidRPr="005F60A7">
        <w:rPr>
          <w:rFonts w:eastAsia="Calibri" w:cs="Arial"/>
          <w:color w:val="000000"/>
          <w:szCs w:val="22"/>
          <w:lang w:eastAsia="en-US"/>
        </w:rPr>
        <w:t xml:space="preserve"> </w:t>
      </w:r>
      <w:r w:rsidRPr="005F60A7">
        <w:rPr>
          <w:rFonts w:eastAsia="Calibri" w:cs="Arial"/>
          <w:b/>
          <w:color w:val="000000"/>
          <w:szCs w:val="22"/>
          <w:lang w:eastAsia="en-US"/>
        </w:rPr>
        <w:t xml:space="preserve">Husinecká 1024/11a </w:t>
      </w:r>
    </w:p>
    <w:p w14:paraId="4E96B68D" w14:textId="77777777" w:rsidR="005F60A7" w:rsidRPr="005F60A7" w:rsidRDefault="005F60A7" w:rsidP="005F60A7">
      <w:pPr>
        <w:autoSpaceDE w:val="0"/>
        <w:autoSpaceDN w:val="0"/>
        <w:adjustRightInd w:val="0"/>
        <w:spacing w:after="0" w:line="240" w:lineRule="auto"/>
        <w:jc w:val="both"/>
        <w:rPr>
          <w:rFonts w:eastAsia="Calibri" w:cs="Arial"/>
          <w:b/>
          <w:color w:val="000000"/>
          <w:szCs w:val="22"/>
          <w:lang w:eastAsia="en-US"/>
        </w:rPr>
      </w:pPr>
      <w:r w:rsidRPr="005F60A7">
        <w:rPr>
          <w:rFonts w:eastAsia="Calibri" w:cs="Arial"/>
          <w:b/>
          <w:color w:val="000000"/>
          <w:szCs w:val="22"/>
          <w:lang w:eastAsia="en-US"/>
        </w:rPr>
        <w:t xml:space="preserve">Krajský pozemkový úřad pro </w:t>
      </w:r>
      <w:r w:rsidRPr="005F60A7">
        <w:rPr>
          <w:rFonts w:eastAsia="Calibri" w:cs="Arial"/>
          <w:b/>
          <w:bCs/>
          <w:color w:val="000000"/>
          <w:szCs w:val="22"/>
          <w:lang w:eastAsia="en-US"/>
        </w:rPr>
        <w:t>Zlínský kraj</w:t>
      </w:r>
      <w:r w:rsidRPr="005F60A7">
        <w:rPr>
          <w:rFonts w:eastAsia="Calibri" w:cs="Arial"/>
          <w:b/>
          <w:color w:val="000000"/>
          <w:szCs w:val="22"/>
          <w:highlight w:val="yellow"/>
          <w:lang w:val="en-US" w:eastAsia="en-US"/>
        </w:rPr>
        <w:t xml:space="preserve"> </w:t>
      </w:r>
    </w:p>
    <w:p w14:paraId="06E6262E" w14:textId="404A492D" w:rsidR="005F60A7" w:rsidRPr="005F60A7" w:rsidRDefault="005F60A7" w:rsidP="005F60A7">
      <w:pPr>
        <w:spacing w:after="0" w:line="240" w:lineRule="auto"/>
        <w:jc w:val="both"/>
        <w:rPr>
          <w:rFonts w:cs="Arial"/>
          <w:szCs w:val="22"/>
        </w:rPr>
      </w:pPr>
      <w:r w:rsidRPr="005F60A7">
        <w:rPr>
          <w:rFonts w:cs="Arial"/>
          <w:szCs w:val="22"/>
        </w:rPr>
        <w:t>IČO: 01312774, DIČ: CZ01312774</w:t>
      </w:r>
    </w:p>
    <w:p w14:paraId="465355DA" w14:textId="316AD092" w:rsidR="005F60A7" w:rsidRPr="005F60A7" w:rsidRDefault="005F60A7" w:rsidP="005F60A7">
      <w:pPr>
        <w:spacing w:after="0" w:line="240" w:lineRule="auto"/>
        <w:jc w:val="both"/>
        <w:rPr>
          <w:rFonts w:cs="Arial"/>
          <w:szCs w:val="22"/>
        </w:rPr>
      </w:pPr>
      <w:r w:rsidRPr="005F60A7">
        <w:rPr>
          <w:rFonts w:cs="Arial"/>
          <w:szCs w:val="22"/>
        </w:rPr>
        <w:t>Adresa: Zarámí 88, 760 41 Zlín</w:t>
      </w:r>
    </w:p>
    <w:p w14:paraId="06116D4E" w14:textId="1D9B647A" w:rsidR="005F60A7" w:rsidRPr="005F60A7" w:rsidRDefault="005F60A7" w:rsidP="005F60A7">
      <w:pPr>
        <w:spacing w:after="0" w:line="240" w:lineRule="auto"/>
        <w:ind w:right="566"/>
        <w:jc w:val="both"/>
        <w:rPr>
          <w:rFonts w:cs="Arial"/>
          <w:szCs w:val="22"/>
        </w:rPr>
      </w:pPr>
      <w:r w:rsidRPr="005F60A7">
        <w:rPr>
          <w:rFonts w:cs="Arial"/>
          <w:szCs w:val="22"/>
        </w:rPr>
        <w:t>Zastoupený: Ing. Mladou Augustinovou, ředitelkou Krajského pozemkového úřadu pro Zlínský kraj</w:t>
      </w:r>
    </w:p>
    <w:p w14:paraId="659B0C65" w14:textId="17ED2D28" w:rsidR="005F60A7" w:rsidRPr="005F60A7" w:rsidRDefault="005F60A7" w:rsidP="005F60A7">
      <w:pPr>
        <w:spacing w:after="0" w:line="240" w:lineRule="auto"/>
        <w:ind w:right="566"/>
        <w:jc w:val="both"/>
        <w:rPr>
          <w:rFonts w:cs="Arial"/>
          <w:szCs w:val="22"/>
        </w:rPr>
      </w:pPr>
    </w:p>
    <w:p w14:paraId="08376E57" w14:textId="77777777" w:rsidR="005F60A7" w:rsidRPr="005F60A7" w:rsidRDefault="005F60A7" w:rsidP="005F60A7">
      <w:pPr>
        <w:spacing w:after="0" w:line="240" w:lineRule="auto"/>
        <w:ind w:right="70"/>
        <w:jc w:val="center"/>
        <w:rPr>
          <w:rFonts w:cs="Arial"/>
          <w:b/>
          <w:szCs w:val="22"/>
        </w:rPr>
      </w:pPr>
      <w:r w:rsidRPr="005F60A7">
        <w:rPr>
          <w:rFonts w:cs="Arial"/>
          <w:b/>
          <w:szCs w:val="22"/>
        </w:rPr>
        <w:t xml:space="preserve">z m o c ň u j </w:t>
      </w:r>
      <w:proofErr w:type="gramStart"/>
      <w:r w:rsidRPr="005F60A7">
        <w:rPr>
          <w:rFonts w:cs="Arial"/>
          <w:b/>
          <w:szCs w:val="22"/>
        </w:rPr>
        <w:t>e  (</w:t>
      </w:r>
      <w:proofErr w:type="gramEnd"/>
      <w:r w:rsidRPr="005F60A7">
        <w:rPr>
          <w:rFonts w:cs="Arial"/>
          <w:b/>
          <w:szCs w:val="22"/>
        </w:rPr>
        <w:t>pověřuje)</w:t>
      </w:r>
    </w:p>
    <w:p w14:paraId="5190A572" w14:textId="77777777" w:rsidR="005F60A7" w:rsidRPr="005F60A7" w:rsidRDefault="005F60A7" w:rsidP="005F60A7">
      <w:pPr>
        <w:spacing w:after="0" w:line="240" w:lineRule="auto"/>
        <w:ind w:right="70"/>
        <w:jc w:val="both"/>
        <w:rPr>
          <w:rFonts w:cs="Arial"/>
          <w:b/>
          <w:szCs w:val="22"/>
        </w:rPr>
      </w:pPr>
    </w:p>
    <w:p w14:paraId="54436143" w14:textId="007D3A1E" w:rsidR="005F60A7" w:rsidRPr="005F60A7" w:rsidRDefault="005F60A7" w:rsidP="005F60A7">
      <w:pPr>
        <w:spacing w:after="0" w:line="240" w:lineRule="auto"/>
        <w:jc w:val="both"/>
        <w:rPr>
          <w:rFonts w:cs="Arial"/>
          <w:szCs w:val="22"/>
        </w:rPr>
      </w:pPr>
      <w:r w:rsidRPr="005F60A7">
        <w:rPr>
          <w:rFonts w:cs="Arial"/>
          <w:szCs w:val="22"/>
        </w:rPr>
        <w:t>Společnost:</w:t>
      </w:r>
      <w:r w:rsidRPr="005F60A7">
        <w:rPr>
          <w:rFonts w:cs="Arial"/>
          <w:szCs w:val="22"/>
        </w:rPr>
        <w:tab/>
        <w:t xml:space="preserve"> </w:t>
      </w:r>
    </w:p>
    <w:p w14:paraId="37F71E1C" w14:textId="5F2B450C" w:rsidR="005F60A7" w:rsidRPr="005F60A7" w:rsidRDefault="005F60A7" w:rsidP="005F60A7">
      <w:pPr>
        <w:spacing w:after="0" w:line="240" w:lineRule="auto"/>
        <w:jc w:val="both"/>
        <w:rPr>
          <w:rFonts w:cs="Arial"/>
          <w:szCs w:val="22"/>
        </w:rPr>
      </w:pPr>
      <w:r w:rsidRPr="005F60A7">
        <w:rPr>
          <w:rFonts w:cs="Arial"/>
          <w:szCs w:val="22"/>
        </w:rPr>
        <w:t xml:space="preserve">se sídlem: </w:t>
      </w:r>
      <w:r w:rsidRPr="005F60A7">
        <w:rPr>
          <w:rFonts w:cs="Arial"/>
          <w:szCs w:val="22"/>
        </w:rPr>
        <w:tab/>
        <w:t xml:space="preserve"> </w:t>
      </w:r>
    </w:p>
    <w:p w14:paraId="1E4AD8B0" w14:textId="1A04C763" w:rsidR="005F60A7" w:rsidRPr="005F60A7" w:rsidRDefault="005F60A7" w:rsidP="005F60A7">
      <w:pPr>
        <w:spacing w:after="0" w:line="240" w:lineRule="auto"/>
        <w:ind w:right="70"/>
        <w:jc w:val="both"/>
        <w:rPr>
          <w:rFonts w:cs="Arial"/>
          <w:szCs w:val="22"/>
        </w:rPr>
      </w:pPr>
      <w:r w:rsidRPr="005F60A7">
        <w:rPr>
          <w:rFonts w:cs="Arial"/>
          <w:szCs w:val="22"/>
        </w:rPr>
        <w:t xml:space="preserve">IČO: </w:t>
      </w:r>
      <w:r w:rsidRPr="005F60A7">
        <w:rPr>
          <w:rFonts w:cs="Arial"/>
          <w:szCs w:val="22"/>
        </w:rPr>
        <w:tab/>
      </w:r>
      <w:r w:rsidRPr="005F60A7">
        <w:rPr>
          <w:rFonts w:cs="Arial"/>
          <w:szCs w:val="22"/>
        </w:rPr>
        <w:tab/>
        <w:t xml:space="preserve"> </w:t>
      </w:r>
    </w:p>
    <w:p w14:paraId="38679A7A" w14:textId="4461E0BB" w:rsidR="005F60A7" w:rsidRPr="005F60A7" w:rsidRDefault="005F60A7" w:rsidP="005F60A7">
      <w:pPr>
        <w:spacing w:after="0" w:line="240" w:lineRule="auto"/>
        <w:ind w:right="70"/>
        <w:jc w:val="both"/>
        <w:rPr>
          <w:rFonts w:cs="Arial"/>
          <w:szCs w:val="22"/>
        </w:rPr>
      </w:pPr>
      <w:r w:rsidRPr="005F60A7">
        <w:rPr>
          <w:rFonts w:cs="Arial"/>
          <w:szCs w:val="22"/>
        </w:rPr>
        <w:t>Zastoupená:</w:t>
      </w:r>
      <w:r w:rsidRPr="005F60A7">
        <w:rPr>
          <w:rFonts w:cs="Arial"/>
          <w:szCs w:val="22"/>
        </w:rPr>
        <w:tab/>
        <w:t xml:space="preserve"> </w:t>
      </w:r>
    </w:p>
    <w:p w14:paraId="799DF92F" w14:textId="77777777" w:rsidR="005F60A7" w:rsidRPr="005F60A7" w:rsidRDefault="005F60A7" w:rsidP="005F60A7">
      <w:pPr>
        <w:spacing w:after="0" w:line="240" w:lineRule="auto"/>
        <w:ind w:right="70"/>
        <w:jc w:val="both"/>
        <w:rPr>
          <w:rFonts w:cs="Arial"/>
          <w:szCs w:val="22"/>
        </w:rPr>
      </w:pPr>
    </w:p>
    <w:p w14:paraId="0387DFB3" w14:textId="4332FAC6" w:rsidR="004D687E" w:rsidRPr="001C16F7" w:rsidRDefault="004D687E" w:rsidP="006C283E">
      <w:pPr>
        <w:spacing w:line="240" w:lineRule="auto"/>
        <w:ind w:right="68"/>
        <w:jc w:val="both"/>
        <w:rPr>
          <w:rFonts w:cs="Arial"/>
          <w:szCs w:val="22"/>
        </w:rPr>
      </w:pPr>
      <w:r w:rsidRPr="001C16F7">
        <w:rPr>
          <w:rFonts w:cs="Arial"/>
          <w:szCs w:val="22"/>
        </w:rPr>
        <w:t xml:space="preserve">k zastupování ČR - Státního pozemkového úřadu, tj. k veškerým právním úkonům směřujícím k získání povolení stavebního </w:t>
      </w:r>
      <w:r w:rsidRPr="00F45732">
        <w:rPr>
          <w:rFonts w:cs="Arial"/>
          <w:szCs w:val="22"/>
        </w:rPr>
        <w:t>úřadu na stavbu</w:t>
      </w:r>
      <w:r w:rsidR="006C283E" w:rsidRPr="00F45732">
        <w:rPr>
          <w:rFonts w:cs="Arial"/>
          <w:szCs w:val="22"/>
        </w:rPr>
        <w:t xml:space="preserve"> </w:t>
      </w:r>
      <w:r w:rsidR="00AD68F4" w:rsidRPr="00F45732">
        <w:rPr>
          <w:rFonts w:cs="Arial"/>
          <w:szCs w:val="22"/>
        </w:rPr>
        <w:t xml:space="preserve">Hlavní polní cesta HC3 a </w:t>
      </w:r>
      <w:proofErr w:type="spellStart"/>
      <w:r w:rsidR="00AD68F4" w:rsidRPr="00F45732">
        <w:rPr>
          <w:rFonts w:cs="Arial"/>
          <w:szCs w:val="22"/>
        </w:rPr>
        <w:t>výsadba</w:t>
      </w:r>
      <w:proofErr w:type="spellEnd"/>
      <w:r w:rsidR="00AD68F4" w:rsidRPr="00F45732">
        <w:rPr>
          <w:rFonts w:cs="Arial"/>
          <w:szCs w:val="22"/>
        </w:rPr>
        <w:t xml:space="preserve"> LBC Háje, LBK 769703-2 a IP3 v k. </w:t>
      </w:r>
      <w:proofErr w:type="spellStart"/>
      <w:r w:rsidR="00AD68F4" w:rsidRPr="00F45732">
        <w:rPr>
          <w:rFonts w:cs="Arial"/>
          <w:szCs w:val="22"/>
        </w:rPr>
        <w:t>ú.</w:t>
      </w:r>
      <w:proofErr w:type="spellEnd"/>
      <w:r w:rsidR="00AD68F4" w:rsidRPr="00F45732">
        <w:rPr>
          <w:rFonts w:cs="Arial"/>
          <w:szCs w:val="22"/>
        </w:rPr>
        <w:t xml:space="preserve"> Třebětice</w:t>
      </w:r>
      <w:r w:rsidRPr="00F45732">
        <w:rPr>
          <w:rFonts w:cs="Arial"/>
          <w:szCs w:val="22"/>
        </w:rPr>
        <w:t xml:space="preserve"> dle smlouvy o dílo uzavřené dne </w:t>
      </w:r>
      <w:r w:rsidR="006C283E" w:rsidRPr="00F45732">
        <w:rPr>
          <w:rFonts w:cs="Arial"/>
          <w:szCs w:val="22"/>
        </w:rPr>
        <w:t>……</w:t>
      </w:r>
      <w:proofErr w:type="gramStart"/>
      <w:r w:rsidR="006C283E" w:rsidRPr="00F45732">
        <w:rPr>
          <w:rFonts w:cs="Arial"/>
          <w:szCs w:val="22"/>
        </w:rPr>
        <w:t>…….</w:t>
      </w:r>
      <w:proofErr w:type="gramEnd"/>
      <w:r w:rsidR="006C283E" w:rsidRPr="00F45732">
        <w:rPr>
          <w:rFonts w:cs="Arial"/>
          <w:szCs w:val="22"/>
        </w:rPr>
        <w:t>.</w:t>
      </w:r>
      <w:r w:rsidRPr="00F45732">
        <w:rPr>
          <w:rFonts w:cs="Arial"/>
          <w:szCs w:val="22"/>
        </w:rPr>
        <w:t xml:space="preserve"> mezi </w:t>
      </w:r>
      <w:r w:rsidR="00CD1317" w:rsidRPr="00F45732">
        <w:rPr>
          <w:rFonts w:cs="Arial"/>
          <w:szCs w:val="22"/>
        </w:rPr>
        <w:t xml:space="preserve">Českou </w:t>
      </w:r>
      <w:proofErr w:type="gramStart"/>
      <w:r w:rsidR="00CD1317" w:rsidRPr="00F45732">
        <w:rPr>
          <w:rFonts w:cs="Arial"/>
          <w:szCs w:val="22"/>
        </w:rPr>
        <w:t xml:space="preserve">republikou - </w:t>
      </w:r>
      <w:r w:rsidRPr="00F45732">
        <w:rPr>
          <w:rFonts w:cs="Arial"/>
          <w:szCs w:val="22"/>
        </w:rPr>
        <w:t>Státním</w:t>
      </w:r>
      <w:proofErr w:type="gramEnd"/>
      <w:r w:rsidRPr="00F45732">
        <w:rPr>
          <w:rFonts w:cs="Arial"/>
          <w:szCs w:val="22"/>
        </w:rPr>
        <w:t xml:space="preserve"> pozemkovým</w:t>
      </w:r>
      <w:r w:rsidRPr="001C16F7">
        <w:rPr>
          <w:rFonts w:cs="Arial"/>
          <w:szCs w:val="22"/>
        </w:rPr>
        <w:t xml:space="preserve"> úřadem jako zmocnitelem a společností </w:t>
      </w:r>
      <w:r w:rsidR="006C283E">
        <w:rPr>
          <w:rFonts w:cs="Arial"/>
          <w:szCs w:val="22"/>
        </w:rPr>
        <w:t>……………………</w:t>
      </w:r>
      <w:r w:rsidRPr="001C16F7">
        <w:rPr>
          <w:rFonts w:cs="Arial"/>
          <w:szCs w:val="22"/>
        </w:rPr>
        <w:t xml:space="preserve"> jako zmocněncem v rozsahu čl. </w:t>
      </w:r>
      <w:r w:rsidR="006C283E">
        <w:rPr>
          <w:rFonts w:cs="Arial"/>
          <w:szCs w:val="22"/>
        </w:rPr>
        <w:t xml:space="preserve">I </w:t>
      </w:r>
      <w:r w:rsidRPr="001C16F7">
        <w:rPr>
          <w:rFonts w:cs="Arial"/>
          <w:szCs w:val="22"/>
        </w:rPr>
        <w:t>této smlouvy.</w:t>
      </w:r>
    </w:p>
    <w:p w14:paraId="4BC81603" w14:textId="4BF0F71C" w:rsidR="004D687E" w:rsidRPr="005F60A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56013F04"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08DB52B3"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1005320"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6481D202"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429760EE" w14:textId="42217B01" w:rsidR="004D687E" w:rsidRDefault="004D687E" w:rsidP="004D687E">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19789DE6" w14:textId="77777777" w:rsidR="005F60A7" w:rsidRPr="005F60A7" w:rsidRDefault="005F60A7" w:rsidP="005F60A7">
      <w:pPr>
        <w:pStyle w:val="Odstavecseseznamem"/>
        <w:tabs>
          <w:tab w:val="left" w:pos="360"/>
        </w:tabs>
        <w:spacing w:after="0" w:line="240" w:lineRule="auto"/>
        <w:ind w:right="70"/>
        <w:jc w:val="both"/>
        <w:rPr>
          <w:rFonts w:cs="Arial"/>
          <w:szCs w:val="22"/>
        </w:rPr>
      </w:pPr>
    </w:p>
    <w:p w14:paraId="446E5E28" w14:textId="7B9FC6E2" w:rsidR="004D687E" w:rsidRDefault="004D687E" w:rsidP="006C283E">
      <w:pPr>
        <w:spacing w:line="240" w:lineRule="auto"/>
        <w:ind w:right="68"/>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2" w:name="_Hlk19542743"/>
      <w:r w:rsidRPr="001C16F7">
        <w:rPr>
          <w:rFonts w:cs="Arial"/>
          <w:szCs w:val="22"/>
        </w:rPr>
        <w:t>;</w:t>
      </w:r>
      <w:bookmarkEnd w:id="12"/>
      <w:r w:rsidRPr="001C16F7">
        <w:rPr>
          <w:rFonts w:cs="Arial"/>
          <w:szCs w:val="22"/>
        </w:rPr>
        <w:t xml:space="preserve"> je vyhotovena ve třech stejnopisech, z nichž jeden je založen u zmocnitele.</w:t>
      </w:r>
    </w:p>
    <w:p w14:paraId="3B9DC75C" w14:textId="77777777" w:rsidR="006C283E" w:rsidRPr="001C16F7" w:rsidRDefault="006C283E" w:rsidP="006C283E">
      <w:pPr>
        <w:spacing w:line="240" w:lineRule="auto"/>
        <w:ind w:right="68"/>
        <w:jc w:val="both"/>
        <w:rPr>
          <w:rFonts w:cs="Arial"/>
          <w:szCs w:val="22"/>
        </w:rPr>
      </w:pPr>
    </w:p>
    <w:p w14:paraId="78F8FE45" w14:textId="776BA967" w:rsidR="005F60A7" w:rsidRPr="005F60A7" w:rsidRDefault="005F60A7" w:rsidP="005F60A7">
      <w:pPr>
        <w:spacing w:after="0" w:line="240" w:lineRule="auto"/>
        <w:ind w:right="70"/>
        <w:jc w:val="both"/>
        <w:rPr>
          <w:rFonts w:cs="Arial"/>
          <w:szCs w:val="22"/>
        </w:rPr>
      </w:pPr>
      <w:r w:rsidRPr="005F60A7">
        <w:rPr>
          <w:rFonts w:cs="Arial"/>
          <w:szCs w:val="22"/>
        </w:rPr>
        <w:t>Ve Zlíně dne</w:t>
      </w:r>
      <w:r w:rsidR="006C283E">
        <w:rPr>
          <w:rFonts w:cs="Arial"/>
          <w:szCs w:val="22"/>
        </w:rPr>
        <w:t xml:space="preserve"> ……………</w:t>
      </w:r>
      <w:proofErr w:type="gramStart"/>
      <w:r w:rsidR="006C283E">
        <w:rPr>
          <w:rFonts w:cs="Arial"/>
          <w:szCs w:val="22"/>
        </w:rPr>
        <w:t>…….</w:t>
      </w:r>
      <w:proofErr w:type="gramEnd"/>
      <w:r w:rsidR="006C283E">
        <w:rPr>
          <w:rFonts w:cs="Arial"/>
          <w:szCs w:val="22"/>
        </w:rPr>
        <w:t>.</w:t>
      </w:r>
    </w:p>
    <w:p w14:paraId="033F9C60" w14:textId="77777777" w:rsidR="005F60A7" w:rsidRPr="005F60A7" w:rsidRDefault="005F60A7" w:rsidP="005F60A7">
      <w:pPr>
        <w:spacing w:after="0" w:line="240" w:lineRule="auto"/>
        <w:ind w:right="70"/>
        <w:jc w:val="both"/>
        <w:rPr>
          <w:rFonts w:cs="Arial"/>
          <w:szCs w:val="22"/>
        </w:rPr>
      </w:pPr>
    </w:p>
    <w:p w14:paraId="3A5EB35E" w14:textId="77777777" w:rsidR="005F60A7" w:rsidRPr="005F60A7" w:rsidRDefault="005F60A7" w:rsidP="005F60A7">
      <w:pPr>
        <w:spacing w:after="0" w:line="240" w:lineRule="auto"/>
        <w:ind w:right="70"/>
        <w:jc w:val="both"/>
        <w:rPr>
          <w:rFonts w:cs="Arial"/>
          <w:szCs w:val="22"/>
        </w:rPr>
      </w:pPr>
    </w:p>
    <w:p w14:paraId="59DF271A" w14:textId="77777777" w:rsidR="005F60A7" w:rsidRPr="005F60A7" w:rsidRDefault="005F60A7" w:rsidP="005F60A7">
      <w:pPr>
        <w:spacing w:after="0" w:line="240" w:lineRule="auto"/>
        <w:ind w:right="70"/>
        <w:jc w:val="both"/>
        <w:rPr>
          <w:rFonts w:cs="Arial"/>
          <w:szCs w:val="22"/>
        </w:rPr>
      </w:pPr>
    </w:p>
    <w:p w14:paraId="60EBEACF" w14:textId="77777777" w:rsidR="005F60A7" w:rsidRPr="005F60A7" w:rsidRDefault="005F60A7" w:rsidP="005F60A7">
      <w:pPr>
        <w:spacing w:after="0" w:line="240" w:lineRule="auto"/>
        <w:ind w:right="70"/>
        <w:jc w:val="both"/>
        <w:rPr>
          <w:rFonts w:cs="Arial"/>
          <w:szCs w:val="22"/>
        </w:rPr>
      </w:pPr>
    </w:p>
    <w:p w14:paraId="559BE349" w14:textId="77777777" w:rsidR="005F60A7" w:rsidRPr="005F60A7" w:rsidRDefault="005F60A7" w:rsidP="005F60A7">
      <w:pPr>
        <w:spacing w:after="0" w:line="240" w:lineRule="auto"/>
        <w:jc w:val="center"/>
        <w:rPr>
          <w:rFonts w:cs="Arial"/>
          <w:szCs w:val="22"/>
        </w:rPr>
      </w:pPr>
      <w:r w:rsidRPr="005F60A7">
        <w:rPr>
          <w:rFonts w:cs="Arial"/>
          <w:szCs w:val="22"/>
        </w:rPr>
        <w:t>…………………………………………………..</w:t>
      </w:r>
    </w:p>
    <w:p w14:paraId="586B4A6C" w14:textId="77777777" w:rsidR="005F60A7" w:rsidRPr="005F60A7" w:rsidRDefault="005F60A7" w:rsidP="005F60A7">
      <w:pPr>
        <w:spacing w:after="0" w:line="240" w:lineRule="auto"/>
        <w:jc w:val="center"/>
        <w:rPr>
          <w:rFonts w:cs="Arial"/>
          <w:szCs w:val="22"/>
        </w:rPr>
      </w:pPr>
      <w:r w:rsidRPr="005F60A7">
        <w:rPr>
          <w:rFonts w:cs="Arial"/>
          <w:szCs w:val="22"/>
        </w:rPr>
        <w:t>Ing. Mlada Augustinová</w:t>
      </w:r>
    </w:p>
    <w:p w14:paraId="27130872" w14:textId="77777777" w:rsidR="005F60A7" w:rsidRPr="005F60A7" w:rsidRDefault="005F60A7" w:rsidP="005F60A7">
      <w:pPr>
        <w:spacing w:after="0" w:line="240" w:lineRule="auto"/>
        <w:jc w:val="center"/>
        <w:rPr>
          <w:rFonts w:cs="Arial"/>
          <w:szCs w:val="22"/>
        </w:rPr>
      </w:pPr>
      <w:r w:rsidRPr="005F60A7">
        <w:rPr>
          <w:rFonts w:cs="Arial"/>
          <w:szCs w:val="22"/>
        </w:rPr>
        <w:t>ředitelka</w:t>
      </w:r>
    </w:p>
    <w:p w14:paraId="2037D6E1" w14:textId="77777777" w:rsidR="005F60A7" w:rsidRPr="005F60A7" w:rsidRDefault="005F60A7" w:rsidP="005F60A7">
      <w:pPr>
        <w:spacing w:after="0" w:line="240" w:lineRule="auto"/>
        <w:jc w:val="center"/>
        <w:rPr>
          <w:rFonts w:cs="Arial"/>
          <w:szCs w:val="22"/>
        </w:rPr>
      </w:pPr>
      <w:r w:rsidRPr="005F60A7">
        <w:rPr>
          <w:rFonts w:cs="Arial"/>
          <w:szCs w:val="22"/>
        </w:rPr>
        <w:t xml:space="preserve"> Krajského pozemkového úřadu pro Zlínský kraj</w:t>
      </w:r>
    </w:p>
    <w:p w14:paraId="193B4AEF" w14:textId="77777777" w:rsidR="005F60A7" w:rsidRPr="005F60A7" w:rsidRDefault="005F60A7" w:rsidP="005F60A7">
      <w:pPr>
        <w:spacing w:after="0" w:line="240" w:lineRule="auto"/>
        <w:jc w:val="both"/>
        <w:rPr>
          <w:rFonts w:cs="Arial"/>
          <w:szCs w:val="22"/>
          <w:lang w:eastAsia="en-US"/>
        </w:rPr>
      </w:pPr>
    </w:p>
    <w:p w14:paraId="12B67A75" w14:textId="77777777" w:rsidR="005F60A7" w:rsidRPr="005F60A7" w:rsidRDefault="005F60A7" w:rsidP="005F60A7">
      <w:pPr>
        <w:spacing w:after="0" w:line="240" w:lineRule="auto"/>
        <w:jc w:val="both"/>
        <w:rPr>
          <w:rFonts w:cs="Arial"/>
          <w:szCs w:val="22"/>
          <w:lang w:eastAsia="en-US"/>
        </w:rPr>
      </w:pPr>
    </w:p>
    <w:p w14:paraId="7D84A6DA" w14:textId="77777777" w:rsidR="005F60A7" w:rsidRPr="005F60A7" w:rsidRDefault="005F60A7" w:rsidP="005F60A7">
      <w:pPr>
        <w:spacing w:after="0" w:line="240" w:lineRule="auto"/>
        <w:jc w:val="both"/>
        <w:rPr>
          <w:rFonts w:cs="Arial"/>
          <w:szCs w:val="22"/>
          <w:lang w:eastAsia="en-US"/>
        </w:rPr>
      </w:pPr>
    </w:p>
    <w:p w14:paraId="1850A9CD" w14:textId="77777777" w:rsidR="005F60A7" w:rsidRPr="005F60A7" w:rsidRDefault="005F60A7" w:rsidP="005F60A7">
      <w:pPr>
        <w:spacing w:after="0" w:line="240" w:lineRule="auto"/>
        <w:jc w:val="both"/>
        <w:rPr>
          <w:rFonts w:cs="Arial"/>
          <w:szCs w:val="22"/>
          <w:lang w:eastAsia="en-US"/>
        </w:rPr>
      </w:pPr>
    </w:p>
    <w:p w14:paraId="698EDC8F" w14:textId="77777777" w:rsidR="005F60A7" w:rsidRPr="005F60A7" w:rsidRDefault="005F60A7" w:rsidP="005F60A7">
      <w:pPr>
        <w:spacing w:after="0" w:line="240" w:lineRule="auto"/>
        <w:jc w:val="both"/>
        <w:rPr>
          <w:rFonts w:cs="Arial"/>
          <w:szCs w:val="22"/>
          <w:lang w:eastAsia="en-US"/>
        </w:rPr>
      </w:pPr>
    </w:p>
    <w:p w14:paraId="14733B4D" w14:textId="7D87315E" w:rsidR="004D687E" w:rsidRPr="001C16F7" w:rsidRDefault="005F60A7" w:rsidP="006C283E">
      <w:pPr>
        <w:spacing w:after="0" w:line="240" w:lineRule="auto"/>
        <w:jc w:val="both"/>
        <w:rPr>
          <w:rFonts w:cs="Arial"/>
          <w:szCs w:val="22"/>
          <w:lang w:eastAsia="en-US"/>
        </w:rPr>
      </w:pPr>
      <w:r w:rsidRPr="005F60A7">
        <w:rPr>
          <w:rFonts w:cs="Arial"/>
          <w:szCs w:val="22"/>
          <w:lang w:eastAsia="en-US"/>
        </w:rPr>
        <w:t>Plnou moc přijímá: …………………………</w:t>
      </w:r>
    </w:p>
    <w:sectPr w:rsidR="004D687E" w:rsidRPr="001C16F7">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42A45" w14:textId="77777777" w:rsidR="0045742E" w:rsidRDefault="0045742E">
      <w:r>
        <w:separator/>
      </w:r>
    </w:p>
  </w:endnote>
  <w:endnote w:type="continuationSeparator" w:id="0">
    <w:p w14:paraId="7DC7B221" w14:textId="77777777" w:rsidR="0045742E" w:rsidRDefault="0045742E">
      <w:r>
        <w:continuationSeparator/>
      </w:r>
    </w:p>
  </w:endnote>
  <w:endnote w:type="continuationNotice" w:id="1">
    <w:p w14:paraId="16D12B89" w14:textId="77777777" w:rsidR="0045742E" w:rsidRDefault="0045742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6AF79" w14:textId="77777777" w:rsidR="00A53F09" w:rsidRDefault="00A53F0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A53F09" w:rsidRDefault="00A53F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31A79" w14:textId="68B84B33" w:rsidR="00A53F09" w:rsidRDefault="00A53F0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A53F09" w:rsidRDefault="00A53F09">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C379" w14:textId="78A38396" w:rsidR="00A53F09" w:rsidRDefault="00A53F09"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ADF42" w14:textId="77777777" w:rsidR="0045742E" w:rsidRDefault="0045742E">
      <w:r>
        <w:separator/>
      </w:r>
    </w:p>
  </w:footnote>
  <w:footnote w:type="continuationSeparator" w:id="0">
    <w:p w14:paraId="17116842" w14:textId="77777777" w:rsidR="0045742E" w:rsidRDefault="0045742E">
      <w:r>
        <w:continuationSeparator/>
      </w:r>
    </w:p>
  </w:footnote>
  <w:footnote w:type="continuationNotice" w:id="1">
    <w:p w14:paraId="5A60C01F" w14:textId="77777777" w:rsidR="0045742E" w:rsidRDefault="0045742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E3612" w14:textId="6210637E" w:rsidR="00A53F09" w:rsidRPr="0015467D" w:rsidRDefault="00A53F09">
    <w:pPr>
      <w:pStyle w:val="Zhlav"/>
      <w:contextualSpacing/>
      <w:rPr>
        <w:sz w:val="16"/>
        <w:szCs w:val="16"/>
      </w:rPr>
    </w:pPr>
    <w:r>
      <w:t xml:space="preserve">                                                                                     </w:t>
    </w:r>
    <w:r w:rsidRPr="0015467D">
      <w:rPr>
        <w:sz w:val="16"/>
        <w:szCs w:val="16"/>
      </w:rPr>
      <w:t>Číslo smlouvy objednatele:</w:t>
    </w:r>
  </w:p>
  <w:p w14:paraId="2F527CC6" w14:textId="23EDC10A" w:rsidR="00A53F09" w:rsidRPr="00B16ADC" w:rsidRDefault="00A53F09">
    <w:pPr>
      <w:pStyle w:val="Zhlav"/>
      <w:contextualSpacing/>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A53F09" w:rsidRPr="0047679A" w:rsidRDefault="00A53F09">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225E1FC1"/>
    <w:multiLevelType w:val="multilevel"/>
    <w:tmpl w:val="EA58BDA4"/>
    <w:lvl w:ilvl="0">
      <w:start w:val="1"/>
      <w:numFmt w:val="upperRoman"/>
      <w:suff w:val="nothing"/>
      <w:lvlText w:val="Čl. %1"/>
      <w:lvlJc w:val="left"/>
      <w:pPr>
        <w:ind w:left="6096" w:firstLine="0"/>
      </w:pPr>
      <w:rPr>
        <w:rFonts w:ascii="Arial" w:hAnsi="Arial" w:cs="Arial" w:hint="default"/>
        <w:b/>
        <w:i w:val="0"/>
        <w:caps w:val="0"/>
        <w:strike w:val="0"/>
        <w:dstrike w:val="0"/>
        <w:vanish w:val="0"/>
        <w:color w:val="000000"/>
        <w:sz w:val="22"/>
        <w:szCs w:val="24"/>
        <w:vertAlign w:val="baseline"/>
      </w:rPr>
    </w:lvl>
    <w:lvl w:ilvl="1">
      <w:start w:val="1"/>
      <w:numFmt w:val="lowerLetter"/>
      <w:lvlText w:val="%2)"/>
      <w:lvlJc w:val="left"/>
      <w:pPr>
        <w:tabs>
          <w:tab w:val="num" w:pos="737"/>
        </w:tabs>
        <w:ind w:left="737" w:hanging="737"/>
      </w:pPr>
      <w:rPr>
        <w:rFonts w:hint="default"/>
        <w:b w:val="0"/>
        <w:color w:val="auto"/>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5B55D21"/>
    <w:multiLevelType w:val="hybridMultilevel"/>
    <w:tmpl w:val="40046888"/>
    <w:lvl w:ilvl="0" w:tplc="0405000F">
      <w:start w:val="1"/>
      <w:numFmt w:val="decimal"/>
      <w:lvlText w:val="%1."/>
      <w:lvlJc w:val="left"/>
      <w:pPr>
        <w:ind w:left="720" w:hanging="360"/>
      </w:pPr>
      <w:rPr>
        <w:rFonts w:hint="default"/>
      </w:rPr>
    </w:lvl>
    <w:lvl w:ilvl="1" w:tplc="C0565BAE">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B670BC"/>
    <w:lvl w:ilvl="0">
      <w:start w:val="1"/>
      <w:numFmt w:val="upperRoman"/>
      <w:pStyle w:val="l-L1"/>
      <w:suff w:val="nothing"/>
      <w:lvlText w:val="Čl. %1"/>
      <w:lvlJc w:val="left"/>
      <w:pPr>
        <w:ind w:left="6096"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color w:val="auto"/>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17D4F4F"/>
    <w:multiLevelType w:val="multilevel"/>
    <w:tmpl w:val="91DE6614"/>
    <w:lvl w:ilvl="0">
      <w:start w:val="1"/>
      <w:numFmt w:val="upperRoman"/>
      <w:suff w:val="nothing"/>
      <w:lvlText w:val="Čl. %1"/>
      <w:lvlJc w:val="left"/>
      <w:pPr>
        <w:ind w:left="6096" w:firstLine="0"/>
      </w:pPr>
      <w:rPr>
        <w:rFonts w:ascii="Arial" w:hAnsi="Arial" w:cs="Arial" w:hint="default"/>
        <w:b/>
        <w:i w:val="0"/>
        <w:caps w:val="0"/>
        <w:strike w:val="0"/>
        <w:dstrike w:val="0"/>
        <w:vanish w:val="0"/>
        <w:color w:val="000000"/>
        <w:sz w:val="22"/>
        <w:szCs w:val="24"/>
        <w:vertAlign w:val="baseline"/>
      </w:rPr>
    </w:lvl>
    <w:lvl w:ilvl="1">
      <w:start w:val="1"/>
      <w:numFmt w:val="bullet"/>
      <w:lvlText w:val=""/>
      <w:lvlJc w:val="left"/>
      <w:pPr>
        <w:tabs>
          <w:tab w:val="num" w:pos="737"/>
        </w:tabs>
        <w:ind w:left="737" w:hanging="737"/>
      </w:pPr>
      <w:rPr>
        <w:rFonts w:ascii="Symbol" w:hAnsi="Symbol" w:hint="default"/>
        <w:b w:val="0"/>
        <w:color w:val="auto"/>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0"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9"/>
  </w:num>
  <w:num w:numId="2">
    <w:abstractNumId w:val="6"/>
  </w:num>
  <w:num w:numId="3">
    <w:abstractNumId w:val="3"/>
  </w:num>
  <w:num w:numId="4">
    <w:abstractNumId w:val="11"/>
  </w:num>
  <w:num w:numId="5">
    <w:abstractNumId w:val="10"/>
  </w:num>
  <w:num w:numId="6">
    <w:abstractNumId w:val="5"/>
  </w:num>
  <w:num w:numId="7">
    <w:abstractNumId w:val="2"/>
  </w:num>
  <w:num w:numId="8">
    <w:abstractNumId w:val="12"/>
  </w:num>
  <w:num w:numId="9">
    <w:abstractNumId w:val="0"/>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3"/>
  </w:num>
  <w:num w:numId="15">
    <w:abstractNumId w:val="1"/>
  </w:num>
  <w:num w:numId="16">
    <w:abstractNumId w:val="4"/>
  </w:num>
  <w:num w:numId="17">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47BC"/>
    <w:rsid w:val="00005B67"/>
    <w:rsid w:val="00006164"/>
    <w:rsid w:val="000076F0"/>
    <w:rsid w:val="00012300"/>
    <w:rsid w:val="00012B64"/>
    <w:rsid w:val="0001325F"/>
    <w:rsid w:val="00013CC8"/>
    <w:rsid w:val="0001608E"/>
    <w:rsid w:val="0001769A"/>
    <w:rsid w:val="000203F2"/>
    <w:rsid w:val="000205F0"/>
    <w:rsid w:val="00024114"/>
    <w:rsid w:val="00034E51"/>
    <w:rsid w:val="00035F68"/>
    <w:rsid w:val="00036D68"/>
    <w:rsid w:val="00037752"/>
    <w:rsid w:val="000436C0"/>
    <w:rsid w:val="000475F1"/>
    <w:rsid w:val="000478DA"/>
    <w:rsid w:val="000524D5"/>
    <w:rsid w:val="00054689"/>
    <w:rsid w:val="0005524A"/>
    <w:rsid w:val="00056248"/>
    <w:rsid w:val="0005626A"/>
    <w:rsid w:val="00056754"/>
    <w:rsid w:val="000612AA"/>
    <w:rsid w:val="0006284B"/>
    <w:rsid w:val="000634B8"/>
    <w:rsid w:val="000651E8"/>
    <w:rsid w:val="0006681A"/>
    <w:rsid w:val="00070319"/>
    <w:rsid w:val="000708A3"/>
    <w:rsid w:val="00070B97"/>
    <w:rsid w:val="0007141B"/>
    <w:rsid w:val="00072E4A"/>
    <w:rsid w:val="0007515F"/>
    <w:rsid w:val="000827FC"/>
    <w:rsid w:val="0008462F"/>
    <w:rsid w:val="00086C75"/>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39"/>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4CA"/>
    <w:rsid w:val="0013772F"/>
    <w:rsid w:val="00141545"/>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27C"/>
    <w:rsid w:val="001A3598"/>
    <w:rsid w:val="001A4C3C"/>
    <w:rsid w:val="001A6166"/>
    <w:rsid w:val="001A7E88"/>
    <w:rsid w:val="001B2DB9"/>
    <w:rsid w:val="001C568E"/>
    <w:rsid w:val="001C5A26"/>
    <w:rsid w:val="001C6108"/>
    <w:rsid w:val="001C6858"/>
    <w:rsid w:val="001D0AEF"/>
    <w:rsid w:val="001D1532"/>
    <w:rsid w:val="001D2761"/>
    <w:rsid w:val="001D32AC"/>
    <w:rsid w:val="001D50DC"/>
    <w:rsid w:val="001D5C4E"/>
    <w:rsid w:val="001D70C2"/>
    <w:rsid w:val="001D7DFC"/>
    <w:rsid w:val="001E162D"/>
    <w:rsid w:val="001E5EC9"/>
    <w:rsid w:val="001E7C6C"/>
    <w:rsid w:val="001F2445"/>
    <w:rsid w:val="001F2D41"/>
    <w:rsid w:val="001F4E7C"/>
    <w:rsid w:val="001F5C31"/>
    <w:rsid w:val="001F66BC"/>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076D"/>
    <w:rsid w:val="002742B7"/>
    <w:rsid w:val="00275FDD"/>
    <w:rsid w:val="00277B16"/>
    <w:rsid w:val="00277BD1"/>
    <w:rsid w:val="0028023C"/>
    <w:rsid w:val="002803B4"/>
    <w:rsid w:val="00285FFE"/>
    <w:rsid w:val="002921CB"/>
    <w:rsid w:val="002954A2"/>
    <w:rsid w:val="002954D1"/>
    <w:rsid w:val="002B3632"/>
    <w:rsid w:val="002B3AE8"/>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18A3"/>
    <w:rsid w:val="003468FB"/>
    <w:rsid w:val="003534A5"/>
    <w:rsid w:val="003543CB"/>
    <w:rsid w:val="00357DE0"/>
    <w:rsid w:val="00360D9F"/>
    <w:rsid w:val="003629B9"/>
    <w:rsid w:val="00362FAF"/>
    <w:rsid w:val="003653EF"/>
    <w:rsid w:val="003659C2"/>
    <w:rsid w:val="00370FDB"/>
    <w:rsid w:val="0037518A"/>
    <w:rsid w:val="00380D9B"/>
    <w:rsid w:val="003823D0"/>
    <w:rsid w:val="00394CD0"/>
    <w:rsid w:val="003A1BD2"/>
    <w:rsid w:val="003A222E"/>
    <w:rsid w:val="003A65CB"/>
    <w:rsid w:val="003B5CE7"/>
    <w:rsid w:val="003B5DCD"/>
    <w:rsid w:val="003B7031"/>
    <w:rsid w:val="003C2212"/>
    <w:rsid w:val="003C2775"/>
    <w:rsid w:val="003C4DDC"/>
    <w:rsid w:val="003C6C55"/>
    <w:rsid w:val="003C7DFA"/>
    <w:rsid w:val="003D006E"/>
    <w:rsid w:val="003D4D11"/>
    <w:rsid w:val="003D4E11"/>
    <w:rsid w:val="003D6DA3"/>
    <w:rsid w:val="003E0F25"/>
    <w:rsid w:val="003E1E1C"/>
    <w:rsid w:val="003E6C22"/>
    <w:rsid w:val="003F0BD3"/>
    <w:rsid w:val="003F0E58"/>
    <w:rsid w:val="003F0EBD"/>
    <w:rsid w:val="003F23AD"/>
    <w:rsid w:val="003F557C"/>
    <w:rsid w:val="003F63A5"/>
    <w:rsid w:val="003F7513"/>
    <w:rsid w:val="003F7AAD"/>
    <w:rsid w:val="003F7B5E"/>
    <w:rsid w:val="004047DA"/>
    <w:rsid w:val="0040724D"/>
    <w:rsid w:val="00407C28"/>
    <w:rsid w:val="0041143F"/>
    <w:rsid w:val="004177C2"/>
    <w:rsid w:val="00426FA0"/>
    <w:rsid w:val="00430580"/>
    <w:rsid w:val="00436873"/>
    <w:rsid w:val="00436878"/>
    <w:rsid w:val="00437BA6"/>
    <w:rsid w:val="00443C71"/>
    <w:rsid w:val="00453B0F"/>
    <w:rsid w:val="00455978"/>
    <w:rsid w:val="00456216"/>
    <w:rsid w:val="0045742E"/>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4DB6"/>
    <w:rsid w:val="004B78E3"/>
    <w:rsid w:val="004C051F"/>
    <w:rsid w:val="004D037A"/>
    <w:rsid w:val="004D2D12"/>
    <w:rsid w:val="004D3145"/>
    <w:rsid w:val="004D3F19"/>
    <w:rsid w:val="004D5F78"/>
    <w:rsid w:val="004D659D"/>
    <w:rsid w:val="004D687E"/>
    <w:rsid w:val="004E02BE"/>
    <w:rsid w:val="004E2CB2"/>
    <w:rsid w:val="004E4176"/>
    <w:rsid w:val="004E4DA6"/>
    <w:rsid w:val="004E626F"/>
    <w:rsid w:val="004E66C6"/>
    <w:rsid w:val="004E69ED"/>
    <w:rsid w:val="004E723B"/>
    <w:rsid w:val="004F13F9"/>
    <w:rsid w:val="004F154E"/>
    <w:rsid w:val="004F38A5"/>
    <w:rsid w:val="004F4FD2"/>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65"/>
    <w:rsid w:val="00536E8C"/>
    <w:rsid w:val="0053780F"/>
    <w:rsid w:val="00546BA7"/>
    <w:rsid w:val="00547B20"/>
    <w:rsid w:val="00552932"/>
    <w:rsid w:val="00552E97"/>
    <w:rsid w:val="005533C8"/>
    <w:rsid w:val="0055443D"/>
    <w:rsid w:val="005553AE"/>
    <w:rsid w:val="005626BD"/>
    <w:rsid w:val="0056457F"/>
    <w:rsid w:val="00570053"/>
    <w:rsid w:val="00570232"/>
    <w:rsid w:val="00570C3C"/>
    <w:rsid w:val="00570F5C"/>
    <w:rsid w:val="00577966"/>
    <w:rsid w:val="00581454"/>
    <w:rsid w:val="005844C4"/>
    <w:rsid w:val="00587E17"/>
    <w:rsid w:val="005949CF"/>
    <w:rsid w:val="00594E8D"/>
    <w:rsid w:val="00597BDF"/>
    <w:rsid w:val="005A0043"/>
    <w:rsid w:val="005A1830"/>
    <w:rsid w:val="005A2DA9"/>
    <w:rsid w:val="005A2EC9"/>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435B"/>
    <w:rsid w:val="005F60A7"/>
    <w:rsid w:val="005F7FCA"/>
    <w:rsid w:val="00600A2E"/>
    <w:rsid w:val="006049EC"/>
    <w:rsid w:val="0060511A"/>
    <w:rsid w:val="006118BE"/>
    <w:rsid w:val="006135D6"/>
    <w:rsid w:val="006152B5"/>
    <w:rsid w:val="00616927"/>
    <w:rsid w:val="00617544"/>
    <w:rsid w:val="0062433A"/>
    <w:rsid w:val="00625AA9"/>
    <w:rsid w:val="00627EE9"/>
    <w:rsid w:val="006313D9"/>
    <w:rsid w:val="00631AE8"/>
    <w:rsid w:val="00632E5A"/>
    <w:rsid w:val="00636D33"/>
    <w:rsid w:val="006417A8"/>
    <w:rsid w:val="006427F3"/>
    <w:rsid w:val="006431F2"/>
    <w:rsid w:val="006436C8"/>
    <w:rsid w:val="0064411D"/>
    <w:rsid w:val="00644730"/>
    <w:rsid w:val="006509AC"/>
    <w:rsid w:val="00655172"/>
    <w:rsid w:val="00656143"/>
    <w:rsid w:val="006575CE"/>
    <w:rsid w:val="0065778B"/>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83E"/>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1956"/>
    <w:rsid w:val="00703635"/>
    <w:rsid w:val="007075D2"/>
    <w:rsid w:val="0071160B"/>
    <w:rsid w:val="00712A60"/>
    <w:rsid w:val="0071580B"/>
    <w:rsid w:val="00716DDA"/>
    <w:rsid w:val="007223A6"/>
    <w:rsid w:val="00722CA2"/>
    <w:rsid w:val="0073107E"/>
    <w:rsid w:val="0073173C"/>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D0FDD"/>
    <w:rsid w:val="007D5B3D"/>
    <w:rsid w:val="007E1651"/>
    <w:rsid w:val="007E28CE"/>
    <w:rsid w:val="007E3837"/>
    <w:rsid w:val="007E595C"/>
    <w:rsid w:val="007E70CD"/>
    <w:rsid w:val="007F36A0"/>
    <w:rsid w:val="007F4D81"/>
    <w:rsid w:val="007F5461"/>
    <w:rsid w:val="007F5A34"/>
    <w:rsid w:val="008011A3"/>
    <w:rsid w:val="00805BA0"/>
    <w:rsid w:val="00806017"/>
    <w:rsid w:val="008068EB"/>
    <w:rsid w:val="00807FAD"/>
    <w:rsid w:val="00812096"/>
    <w:rsid w:val="0081211C"/>
    <w:rsid w:val="00817AFC"/>
    <w:rsid w:val="00821465"/>
    <w:rsid w:val="00821735"/>
    <w:rsid w:val="00824335"/>
    <w:rsid w:val="00826A6F"/>
    <w:rsid w:val="00830D23"/>
    <w:rsid w:val="00831BE1"/>
    <w:rsid w:val="00837E89"/>
    <w:rsid w:val="008401E3"/>
    <w:rsid w:val="00843160"/>
    <w:rsid w:val="00846463"/>
    <w:rsid w:val="0084737C"/>
    <w:rsid w:val="00852019"/>
    <w:rsid w:val="00853FFD"/>
    <w:rsid w:val="00855106"/>
    <w:rsid w:val="00857E82"/>
    <w:rsid w:val="00863B50"/>
    <w:rsid w:val="008665E9"/>
    <w:rsid w:val="00871329"/>
    <w:rsid w:val="0087156C"/>
    <w:rsid w:val="00871C5A"/>
    <w:rsid w:val="00884B58"/>
    <w:rsid w:val="00884C94"/>
    <w:rsid w:val="00884ED8"/>
    <w:rsid w:val="00885601"/>
    <w:rsid w:val="008857E6"/>
    <w:rsid w:val="00885D74"/>
    <w:rsid w:val="0088645E"/>
    <w:rsid w:val="00886B66"/>
    <w:rsid w:val="00891431"/>
    <w:rsid w:val="00891D53"/>
    <w:rsid w:val="008922D1"/>
    <w:rsid w:val="008960AA"/>
    <w:rsid w:val="008A0524"/>
    <w:rsid w:val="008A204C"/>
    <w:rsid w:val="008A3005"/>
    <w:rsid w:val="008A4391"/>
    <w:rsid w:val="008A4E64"/>
    <w:rsid w:val="008A52EE"/>
    <w:rsid w:val="008A54C1"/>
    <w:rsid w:val="008A64CA"/>
    <w:rsid w:val="008B0299"/>
    <w:rsid w:val="008B31A6"/>
    <w:rsid w:val="008B55DF"/>
    <w:rsid w:val="008B5C94"/>
    <w:rsid w:val="008B63F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06A3"/>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37C2"/>
    <w:rsid w:val="009821DF"/>
    <w:rsid w:val="0098300F"/>
    <w:rsid w:val="00985309"/>
    <w:rsid w:val="009859A5"/>
    <w:rsid w:val="009867A3"/>
    <w:rsid w:val="0099059E"/>
    <w:rsid w:val="009908E5"/>
    <w:rsid w:val="00991749"/>
    <w:rsid w:val="00995ABC"/>
    <w:rsid w:val="0099705B"/>
    <w:rsid w:val="009A0731"/>
    <w:rsid w:val="009A43BA"/>
    <w:rsid w:val="009A53D2"/>
    <w:rsid w:val="009A66B3"/>
    <w:rsid w:val="009B04CF"/>
    <w:rsid w:val="009B1903"/>
    <w:rsid w:val="009C0AAF"/>
    <w:rsid w:val="009C5F3D"/>
    <w:rsid w:val="009D32C7"/>
    <w:rsid w:val="009D39E8"/>
    <w:rsid w:val="009E0EF5"/>
    <w:rsid w:val="009E1295"/>
    <w:rsid w:val="009E3096"/>
    <w:rsid w:val="009E6563"/>
    <w:rsid w:val="009F3075"/>
    <w:rsid w:val="009F30D6"/>
    <w:rsid w:val="009F3720"/>
    <w:rsid w:val="009F3F66"/>
    <w:rsid w:val="009F5452"/>
    <w:rsid w:val="009F7877"/>
    <w:rsid w:val="00A04035"/>
    <w:rsid w:val="00A10143"/>
    <w:rsid w:val="00A10274"/>
    <w:rsid w:val="00A1147A"/>
    <w:rsid w:val="00A126CD"/>
    <w:rsid w:val="00A12FB6"/>
    <w:rsid w:val="00A13487"/>
    <w:rsid w:val="00A14402"/>
    <w:rsid w:val="00A15AC9"/>
    <w:rsid w:val="00A26D86"/>
    <w:rsid w:val="00A2728C"/>
    <w:rsid w:val="00A30EED"/>
    <w:rsid w:val="00A31242"/>
    <w:rsid w:val="00A31465"/>
    <w:rsid w:val="00A368F4"/>
    <w:rsid w:val="00A375CC"/>
    <w:rsid w:val="00A46A9B"/>
    <w:rsid w:val="00A4753F"/>
    <w:rsid w:val="00A47981"/>
    <w:rsid w:val="00A50845"/>
    <w:rsid w:val="00A51287"/>
    <w:rsid w:val="00A53F09"/>
    <w:rsid w:val="00A5565A"/>
    <w:rsid w:val="00A5589B"/>
    <w:rsid w:val="00A56274"/>
    <w:rsid w:val="00A65C79"/>
    <w:rsid w:val="00A660B0"/>
    <w:rsid w:val="00A67EE9"/>
    <w:rsid w:val="00A850AC"/>
    <w:rsid w:val="00A86DD5"/>
    <w:rsid w:val="00A91766"/>
    <w:rsid w:val="00A917CE"/>
    <w:rsid w:val="00A952DE"/>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68F4"/>
    <w:rsid w:val="00AD7B06"/>
    <w:rsid w:val="00AE2DC5"/>
    <w:rsid w:val="00AE33D5"/>
    <w:rsid w:val="00AE43D3"/>
    <w:rsid w:val="00AE4CAC"/>
    <w:rsid w:val="00AE605E"/>
    <w:rsid w:val="00AF0A5D"/>
    <w:rsid w:val="00AF29E8"/>
    <w:rsid w:val="00AF3FF8"/>
    <w:rsid w:val="00AF76E5"/>
    <w:rsid w:val="00AF79C6"/>
    <w:rsid w:val="00B00AE7"/>
    <w:rsid w:val="00B01789"/>
    <w:rsid w:val="00B02C31"/>
    <w:rsid w:val="00B03BB2"/>
    <w:rsid w:val="00B03FDB"/>
    <w:rsid w:val="00B1637F"/>
    <w:rsid w:val="00B16ADC"/>
    <w:rsid w:val="00B17AD7"/>
    <w:rsid w:val="00B20022"/>
    <w:rsid w:val="00B30835"/>
    <w:rsid w:val="00B322DC"/>
    <w:rsid w:val="00B33F0F"/>
    <w:rsid w:val="00B37923"/>
    <w:rsid w:val="00B43E16"/>
    <w:rsid w:val="00B448D2"/>
    <w:rsid w:val="00B44ADF"/>
    <w:rsid w:val="00B5015A"/>
    <w:rsid w:val="00B51571"/>
    <w:rsid w:val="00B5161D"/>
    <w:rsid w:val="00B52FDD"/>
    <w:rsid w:val="00B53CDD"/>
    <w:rsid w:val="00B5642E"/>
    <w:rsid w:val="00B63C61"/>
    <w:rsid w:val="00B6547F"/>
    <w:rsid w:val="00B65FFB"/>
    <w:rsid w:val="00B70B1E"/>
    <w:rsid w:val="00B729EE"/>
    <w:rsid w:val="00B73391"/>
    <w:rsid w:val="00B73916"/>
    <w:rsid w:val="00B774A9"/>
    <w:rsid w:val="00B77AA2"/>
    <w:rsid w:val="00B804D6"/>
    <w:rsid w:val="00B8134D"/>
    <w:rsid w:val="00B8338E"/>
    <w:rsid w:val="00B857F4"/>
    <w:rsid w:val="00B87A91"/>
    <w:rsid w:val="00B94443"/>
    <w:rsid w:val="00BA432B"/>
    <w:rsid w:val="00BB1545"/>
    <w:rsid w:val="00BB4624"/>
    <w:rsid w:val="00BB71C6"/>
    <w:rsid w:val="00BB7CB3"/>
    <w:rsid w:val="00BC11BB"/>
    <w:rsid w:val="00BC247C"/>
    <w:rsid w:val="00BD0A14"/>
    <w:rsid w:val="00BD3F3B"/>
    <w:rsid w:val="00BD41D3"/>
    <w:rsid w:val="00BD672E"/>
    <w:rsid w:val="00BE258E"/>
    <w:rsid w:val="00BF0EBC"/>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0D4A"/>
    <w:rsid w:val="00C71812"/>
    <w:rsid w:val="00C71B13"/>
    <w:rsid w:val="00C72DAB"/>
    <w:rsid w:val="00C75A45"/>
    <w:rsid w:val="00C84B6E"/>
    <w:rsid w:val="00C84F97"/>
    <w:rsid w:val="00C95DC0"/>
    <w:rsid w:val="00CA04E5"/>
    <w:rsid w:val="00CA082A"/>
    <w:rsid w:val="00CB55C3"/>
    <w:rsid w:val="00CB6687"/>
    <w:rsid w:val="00CB68CC"/>
    <w:rsid w:val="00CB6BAC"/>
    <w:rsid w:val="00CC04D6"/>
    <w:rsid w:val="00CC1BF4"/>
    <w:rsid w:val="00CC521C"/>
    <w:rsid w:val="00CD1317"/>
    <w:rsid w:val="00CD6EB6"/>
    <w:rsid w:val="00CD7D78"/>
    <w:rsid w:val="00CE2437"/>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25BE"/>
    <w:rsid w:val="00D16E9B"/>
    <w:rsid w:val="00D21E70"/>
    <w:rsid w:val="00D243AF"/>
    <w:rsid w:val="00D316A9"/>
    <w:rsid w:val="00D37F97"/>
    <w:rsid w:val="00D40491"/>
    <w:rsid w:val="00D44836"/>
    <w:rsid w:val="00D45076"/>
    <w:rsid w:val="00D50182"/>
    <w:rsid w:val="00D50F27"/>
    <w:rsid w:val="00D52E4B"/>
    <w:rsid w:val="00D53965"/>
    <w:rsid w:val="00D57C7F"/>
    <w:rsid w:val="00D57FE6"/>
    <w:rsid w:val="00D62408"/>
    <w:rsid w:val="00D63D05"/>
    <w:rsid w:val="00D67603"/>
    <w:rsid w:val="00D7102A"/>
    <w:rsid w:val="00D72186"/>
    <w:rsid w:val="00D8162E"/>
    <w:rsid w:val="00D95427"/>
    <w:rsid w:val="00DB2E76"/>
    <w:rsid w:val="00DB31DA"/>
    <w:rsid w:val="00DB32E6"/>
    <w:rsid w:val="00DB3718"/>
    <w:rsid w:val="00DB4A73"/>
    <w:rsid w:val="00DB703D"/>
    <w:rsid w:val="00DC0156"/>
    <w:rsid w:val="00DC2688"/>
    <w:rsid w:val="00DC279C"/>
    <w:rsid w:val="00DD0771"/>
    <w:rsid w:val="00DD200E"/>
    <w:rsid w:val="00DD696F"/>
    <w:rsid w:val="00DE04FD"/>
    <w:rsid w:val="00DE1361"/>
    <w:rsid w:val="00DE17AF"/>
    <w:rsid w:val="00DE24B6"/>
    <w:rsid w:val="00DE5608"/>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612CB"/>
    <w:rsid w:val="00E62EE1"/>
    <w:rsid w:val="00E64D8D"/>
    <w:rsid w:val="00E64DA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C8F"/>
    <w:rsid w:val="00EA4F01"/>
    <w:rsid w:val="00EA6D3F"/>
    <w:rsid w:val="00EA6F75"/>
    <w:rsid w:val="00EB10D8"/>
    <w:rsid w:val="00EB3FF6"/>
    <w:rsid w:val="00EB5FE0"/>
    <w:rsid w:val="00EB6086"/>
    <w:rsid w:val="00EC3B59"/>
    <w:rsid w:val="00EC4DD8"/>
    <w:rsid w:val="00EC5C90"/>
    <w:rsid w:val="00EC621E"/>
    <w:rsid w:val="00EC62D2"/>
    <w:rsid w:val="00EC759D"/>
    <w:rsid w:val="00ED1B40"/>
    <w:rsid w:val="00ED2619"/>
    <w:rsid w:val="00ED3898"/>
    <w:rsid w:val="00ED562F"/>
    <w:rsid w:val="00EE12FA"/>
    <w:rsid w:val="00EE230D"/>
    <w:rsid w:val="00EE2607"/>
    <w:rsid w:val="00EE35A9"/>
    <w:rsid w:val="00EE530F"/>
    <w:rsid w:val="00EE6A0B"/>
    <w:rsid w:val="00EE6DAE"/>
    <w:rsid w:val="00EF21A8"/>
    <w:rsid w:val="00EF24AC"/>
    <w:rsid w:val="00EF2A58"/>
    <w:rsid w:val="00F00F80"/>
    <w:rsid w:val="00F01856"/>
    <w:rsid w:val="00F062C7"/>
    <w:rsid w:val="00F12B63"/>
    <w:rsid w:val="00F13F17"/>
    <w:rsid w:val="00F146D0"/>
    <w:rsid w:val="00F15883"/>
    <w:rsid w:val="00F176C2"/>
    <w:rsid w:val="00F2079A"/>
    <w:rsid w:val="00F20F75"/>
    <w:rsid w:val="00F21DB3"/>
    <w:rsid w:val="00F23460"/>
    <w:rsid w:val="00F24687"/>
    <w:rsid w:val="00F27BA5"/>
    <w:rsid w:val="00F30405"/>
    <w:rsid w:val="00F33A5D"/>
    <w:rsid w:val="00F352BD"/>
    <w:rsid w:val="00F359D8"/>
    <w:rsid w:val="00F43ED8"/>
    <w:rsid w:val="00F43F36"/>
    <w:rsid w:val="00F44458"/>
    <w:rsid w:val="00F45732"/>
    <w:rsid w:val="00F5185F"/>
    <w:rsid w:val="00F537F5"/>
    <w:rsid w:val="00F55456"/>
    <w:rsid w:val="00F56055"/>
    <w:rsid w:val="00F6095A"/>
    <w:rsid w:val="00F62FB6"/>
    <w:rsid w:val="00F63EFC"/>
    <w:rsid w:val="00F64B21"/>
    <w:rsid w:val="00F72441"/>
    <w:rsid w:val="00F7704B"/>
    <w:rsid w:val="00F829EA"/>
    <w:rsid w:val="00F835ED"/>
    <w:rsid w:val="00F84BB9"/>
    <w:rsid w:val="00F85870"/>
    <w:rsid w:val="00F878B8"/>
    <w:rsid w:val="00F90B6D"/>
    <w:rsid w:val="00F945CB"/>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4B9"/>
    <w:rsid w:val="00FD4C87"/>
    <w:rsid w:val="00FD5197"/>
    <w:rsid w:val="00FD5A3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544820">
      <w:bodyDiv w:val="1"/>
      <w:marLeft w:val="0"/>
      <w:marRight w:val="0"/>
      <w:marTop w:val="0"/>
      <w:marBottom w:val="0"/>
      <w:divBdr>
        <w:top w:val="none" w:sz="0" w:space="0" w:color="auto"/>
        <w:left w:val="none" w:sz="0" w:space="0" w:color="auto"/>
        <w:bottom w:val="none" w:sz="0" w:space="0" w:color="auto"/>
        <w:right w:val="none" w:sz="0" w:space="0" w:color="auto"/>
      </w:divBdr>
    </w:div>
    <w:div w:id="1419257171">
      <w:bodyDiv w:val="1"/>
      <w:marLeft w:val="0"/>
      <w:marRight w:val="0"/>
      <w:marTop w:val="0"/>
      <w:marBottom w:val="0"/>
      <w:divBdr>
        <w:top w:val="none" w:sz="0" w:space="0" w:color="auto"/>
        <w:left w:val="none" w:sz="0" w:space="0" w:color="auto"/>
        <w:bottom w:val="none" w:sz="0" w:space="0" w:color="auto"/>
        <w:right w:val="none" w:sz="0" w:space="0" w:color="auto"/>
      </w:divBdr>
    </w:div>
    <w:div w:id="165911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5863</Words>
  <Characters>34596</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2021-01-25T14:24:00Z</dcterms:created>
  <dcterms:modified xsi:type="dcterms:W3CDTF">2021-11-19T07:15:00Z</dcterms:modified>
</cp:coreProperties>
</file>