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23B13D" w14:textId="6B27F693" w:rsidR="008536A6" w:rsidRPr="00E05FB9" w:rsidRDefault="008536A6" w:rsidP="008536A6">
      <w:pPr>
        <w:spacing w:line="276" w:lineRule="auto"/>
        <w:rPr>
          <w:sz w:val="20"/>
          <w:szCs w:val="20"/>
        </w:rPr>
      </w:pP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F8513D0" wp14:editId="74733DCB">
                <wp:simplePos x="0" y="0"/>
                <wp:positionH relativeFrom="column">
                  <wp:posOffset>35560</wp:posOffset>
                </wp:positionH>
                <wp:positionV relativeFrom="paragraph">
                  <wp:posOffset>14605</wp:posOffset>
                </wp:positionV>
                <wp:extent cx="6035040" cy="34925"/>
                <wp:effectExtent l="0" t="0" r="22860" b="22225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035040" cy="34925"/>
                        </a:xfrm>
                        <a:prstGeom prst="line">
                          <a:avLst/>
                        </a:prstGeom>
                        <a:ln w="6350">
                          <a:solidFill>
                            <a:srgbClr val="4A4A49"/>
                          </a:soli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60D4D1" id="Straight Connector 2" o:spid="_x0000_s1026" style="position:absolute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.8pt,1.15pt" to="478pt,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" strokecolor="#4a4a49" strokeweight=".5pt">
                <v:stroke joinstyle="miter"/>
              </v:line>
            </w:pict>
          </mc:Fallback>
        </mc:AlternateContent>
      </w:r>
      <w:r w:rsidRPr="00D50A50">
        <w:rPr>
          <w:rFonts w:ascii="Arial" w:hAnsi="Arial" w:cs="Arial"/>
          <w:noProof/>
          <w:color w:val="4C4C4E"/>
          <w:sz w:val="20"/>
          <w:szCs w:val="20"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396C15" wp14:editId="72F453BE">
                <wp:simplePos x="0" y="0"/>
                <wp:positionH relativeFrom="column">
                  <wp:posOffset>891540</wp:posOffset>
                </wp:positionH>
                <wp:positionV relativeFrom="paragraph">
                  <wp:posOffset>129540</wp:posOffset>
                </wp:positionV>
                <wp:extent cx="5143500" cy="800100"/>
                <wp:effectExtent l="0" t="0" r="0" b="1270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35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:arto="http://schemas.microsoft.com/office/word/2006/arto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24A236" w14:textId="77777777" w:rsidR="005E16B3" w:rsidRDefault="005E16B3" w:rsidP="008536A6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18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28"/>
                                <w:szCs w:val="28"/>
                              </w:rPr>
                              <w:t>STÁTNÍ POZEMKOVÝ ÚŘAD</w:t>
                            </w:r>
                          </w:p>
                          <w:p w14:paraId="256FE469" w14:textId="77777777" w:rsidR="005E16B3" w:rsidRPr="00ED0AE3" w:rsidRDefault="005E16B3" w:rsidP="008536A6">
                            <w:pPr>
                              <w:tabs>
                                <w:tab w:val="left" w:pos="0"/>
                                <w:tab w:val="left" w:pos="990"/>
                                <w:tab w:val="left" w:pos="7812"/>
                              </w:tabs>
                              <w:ind w:left="-810" w:right="-96"/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b/>
                                <w:bCs/>
                                <w:color w:val="13A54D"/>
                                <w:sz w:val="8"/>
                                <w:szCs w:val="8"/>
                              </w:rPr>
                              <w:t xml:space="preserve"> </w:t>
                            </w:r>
                          </w:p>
                          <w:p w14:paraId="509A4E1C" w14:textId="77777777" w:rsidR="005E16B3" w:rsidRPr="00ED0AE3" w:rsidRDefault="005E16B3" w:rsidP="008536A6">
                            <w:pPr>
                              <w:tabs>
                                <w:tab w:val="left" w:pos="7812"/>
                              </w:tabs>
                              <w:ind w:left="-810"/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Husinecká 1024/</w:t>
                            </w:r>
                            <w:proofErr w:type="gramStart"/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11a</w:t>
                            </w:r>
                            <w:proofErr w:type="gramEnd"/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, 130 00 Praha 3 </w:t>
                            </w: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>-</w:t>
                            </w:r>
                            <w:r w:rsidRPr="00ED0AE3"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 Žižkov, IČO: 01312774, DIČ: CZ 01312774</w:t>
                            </w:r>
                          </w:p>
                          <w:p w14:paraId="4AB36A54" w14:textId="77777777" w:rsidR="005E16B3" w:rsidRPr="00882ED3" w:rsidRDefault="005E16B3" w:rsidP="008536A6">
                            <w:pPr>
                              <w:jc w:val="right"/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4C4C4E"/>
                                <w:sz w:val="18"/>
                                <w:szCs w:val="18"/>
                              </w:rPr>
                              <w:t xml:space="preserve">Krajský úřad pro Ústecký kraj, </w:t>
                            </w:r>
                            <w:r w:rsidRPr="00551A88">
                              <w:rPr>
                                <w:rFonts w:ascii="Arial" w:hAnsi="Arial" w:cs="Arial"/>
                                <w:b/>
                                <w:color w:val="4C4C4E"/>
                                <w:sz w:val="18"/>
                                <w:szCs w:val="18"/>
                              </w:rPr>
                              <w:t>Pobočka Teplice, Masarykova 2421/66, 415 01 Teplice</w:t>
                            </w:r>
                          </w:p>
                          <w:p w14:paraId="6002F068" w14:textId="77777777" w:rsidR="005E16B3" w:rsidRDefault="005E16B3" w:rsidP="008536A6">
                            <w:pPr>
                              <w:tabs>
                                <w:tab w:val="left" w:pos="7812"/>
                              </w:tabs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1396C1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70.2pt;margin-top:10.2pt;width:405pt;height:63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" filled="f" stroked="f">
                <v:textbox>
                  <w:txbxContent>
                    <w:p w14:paraId="7124A236" w14:textId="77777777" w:rsidR="005E16B3" w:rsidRDefault="005E16B3" w:rsidP="008536A6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18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13A54D"/>
                          <w:sz w:val="28"/>
                          <w:szCs w:val="28"/>
                        </w:rPr>
                        <w:t>STÁTNÍ POZEMKOVÝ ÚŘAD</w:t>
                      </w:r>
                    </w:p>
                    <w:p w14:paraId="256FE469" w14:textId="77777777" w:rsidR="005E16B3" w:rsidRPr="00ED0AE3" w:rsidRDefault="005E16B3" w:rsidP="008536A6">
                      <w:pPr>
                        <w:tabs>
                          <w:tab w:val="left" w:pos="0"/>
                          <w:tab w:val="left" w:pos="990"/>
                          <w:tab w:val="left" w:pos="7812"/>
                        </w:tabs>
                        <w:ind w:left="-810" w:right="-96"/>
                        <w:jc w:val="right"/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</w:pPr>
                      <w:r w:rsidRPr="00ED0AE3">
                        <w:rPr>
                          <w:rFonts w:ascii="Arial" w:hAnsi="Arial" w:cs="Arial"/>
                          <w:b/>
                          <w:bCs/>
                          <w:color w:val="13A54D"/>
                          <w:sz w:val="8"/>
                          <w:szCs w:val="8"/>
                        </w:rPr>
                        <w:t xml:space="preserve"> </w:t>
                      </w:r>
                    </w:p>
                    <w:p w14:paraId="509A4E1C" w14:textId="77777777" w:rsidR="005E16B3" w:rsidRPr="00ED0AE3" w:rsidRDefault="005E16B3" w:rsidP="008536A6">
                      <w:pPr>
                        <w:tabs>
                          <w:tab w:val="left" w:pos="7812"/>
                        </w:tabs>
                        <w:ind w:left="-810"/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Husinecká 1024/11a, 130 00 Praha 3 </w:t>
                      </w: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>-</w:t>
                      </w:r>
                      <w:r w:rsidRPr="00ED0AE3"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 Žižkov, IČO: 01312774, DIČ: CZ 01312774</w:t>
                      </w:r>
                    </w:p>
                    <w:p w14:paraId="4AB36A54" w14:textId="77777777" w:rsidR="005E16B3" w:rsidRPr="00882ED3" w:rsidRDefault="005E16B3" w:rsidP="008536A6">
                      <w:pPr>
                        <w:jc w:val="right"/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4C4C4E"/>
                          <w:sz w:val="18"/>
                          <w:szCs w:val="18"/>
                        </w:rPr>
                        <w:t xml:space="preserve">Krajský úřad pro Ústecký kraj, </w:t>
                      </w:r>
                      <w:r w:rsidRPr="00551A88">
                        <w:rPr>
                          <w:rFonts w:ascii="Arial" w:hAnsi="Arial" w:cs="Arial"/>
                          <w:b/>
                          <w:color w:val="4C4C4E"/>
                          <w:sz w:val="18"/>
                          <w:szCs w:val="18"/>
                        </w:rPr>
                        <w:t>Pobočka Teplice, Masarykova 2421/66, 415 01 Teplice</w:t>
                      </w:r>
                    </w:p>
                    <w:p w14:paraId="6002F068" w14:textId="77777777" w:rsidR="005E16B3" w:rsidRDefault="005E16B3" w:rsidP="008536A6">
                      <w:pPr>
                        <w:tabs>
                          <w:tab w:val="left" w:pos="7812"/>
                        </w:tabs>
                        <w:jc w:val="right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0536A66" w14:textId="6DF33232"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1B257AA3" w14:textId="2043B362"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07DE7FCF" w14:textId="62DDE664" w:rsidR="008536A6" w:rsidRDefault="008536A6" w:rsidP="008536A6">
      <w:pPr>
        <w:spacing w:line="276" w:lineRule="auto"/>
        <w:jc w:val="both"/>
        <w:rPr>
          <w:rFonts w:ascii="Arial" w:hAnsi="Arial" w:cs="Arial"/>
          <w:color w:val="4C4C4E"/>
          <w:sz w:val="20"/>
          <w:szCs w:val="20"/>
        </w:rPr>
      </w:pPr>
    </w:p>
    <w:p w14:paraId="7DD9D9B9" w14:textId="046DCE38" w:rsidR="008536A6" w:rsidRDefault="008536A6" w:rsidP="00E3452B">
      <w:pPr>
        <w:spacing w:before="120"/>
        <w:jc w:val="both"/>
        <w:rPr>
          <w:rFonts w:ascii="Arial" w:hAnsi="Arial" w:cs="Arial"/>
          <w:color w:val="4C4C4E"/>
          <w:sz w:val="20"/>
          <w:szCs w:val="20"/>
        </w:rPr>
      </w:pPr>
    </w:p>
    <w:p w14:paraId="1DBA095B" w14:textId="35C7126F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298290E2" w14:textId="6178A1D0" w:rsidR="008536A6" w:rsidRDefault="008536A6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  <w:r w:rsidRPr="00E05FB9">
        <w:rPr>
          <w:rFonts w:ascii="Arial" w:hAnsi="Arial" w:cs="Arial"/>
          <w:b/>
          <w:color w:val="4C4C4E"/>
          <w:sz w:val="28"/>
          <w:szCs w:val="28"/>
        </w:rPr>
        <w:t xml:space="preserve">Výstavba a obnova </w:t>
      </w:r>
      <w:r w:rsidR="00AB38B4">
        <w:rPr>
          <w:rFonts w:ascii="Arial" w:hAnsi="Arial" w:cs="Arial"/>
          <w:b/>
          <w:color w:val="4C4C4E"/>
          <w:sz w:val="28"/>
          <w:szCs w:val="28"/>
        </w:rPr>
        <w:t xml:space="preserve">polních cest </w:t>
      </w:r>
      <w:r w:rsidR="0034790F">
        <w:rPr>
          <w:rFonts w:ascii="Arial" w:hAnsi="Arial" w:cs="Arial"/>
          <w:b/>
          <w:color w:val="4C4C4E"/>
          <w:sz w:val="28"/>
          <w:szCs w:val="28"/>
        </w:rPr>
        <w:t xml:space="preserve">VPC 9 a VPC 13 </w:t>
      </w:r>
      <w:r>
        <w:rPr>
          <w:rFonts w:ascii="Arial" w:hAnsi="Arial" w:cs="Arial"/>
          <w:b/>
          <w:color w:val="4C4C4E"/>
          <w:sz w:val="28"/>
          <w:szCs w:val="28"/>
        </w:rPr>
        <w:t xml:space="preserve">v k.ú. </w:t>
      </w:r>
      <w:r w:rsidR="0034790F">
        <w:rPr>
          <w:rFonts w:ascii="Arial" w:hAnsi="Arial" w:cs="Arial"/>
          <w:b/>
          <w:color w:val="4C4C4E"/>
          <w:sz w:val="28"/>
          <w:szCs w:val="28"/>
        </w:rPr>
        <w:t>Měrunice</w:t>
      </w:r>
    </w:p>
    <w:p w14:paraId="07B333F7" w14:textId="35F314D3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42C52D19" w14:textId="0A0AD164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156E0A75" w14:textId="5211DA6F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7810FF5A" w14:textId="33504C67" w:rsidR="00AE46B4" w:rsidRDefault="002D68FF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  <w:r>
        <w:rPr>
          <w:rFonts w:ascii="Arial" w:hAnsi="Arial" w:cs="Arial"/>
          <w:b/>
          <w:noProof/>
          <w:color w:val="4C4C4E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539851A4" wp14:editId="1CD732D7">
            <wp:simplePos x="0" y="0"/>
            <wp:positionH relativeFrom="margin">
              <wp:align>center</wp:align>
            </wp:positionH>
            <wp:positionV relativeFrom="paragraph">
              <wp:posOffset>241935</wp:posOffset>
            </wp:positionV>
            <wp:extent cx="6257925" cy="4895850"/>
            <wp:effectExtent l="0" t="0" r="9525" b="0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7925" cy="489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96411A" w14:textId="1F379B5F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4A375568" w14:textId="039D119D" w:rsidR="002D68FF" w:rsidRDefault="002D68FF" w:rsidP="00AD3217">
      <w:pPr>
        <w:jc w:val="center"/>
        <w:rPr>
          <w:noProof/>
        </w:rPr>
      </w:pPr>
    </w:p>
    <w:p w14:paraId="38C0C2F1" w14:textId="77777777" w:rsidR="002D68FF" w:rsidRDefault="002D68FF" w:rsidP="00AD3217">
      <w:pPr>
        <w:jc w:val="center"/>
        <w:rPr>
          <w:noProof/>
        </w:rPr>
      </w:pPr>
    </w:p>
    <w:p w14:paraId="5AFCD3B3" w14:textId="77777777" w:rsidR="002D68FF" w:rsidRDefault="002D68FF" w:rsidP="00AD3217">
      <w:pPr>
        <w:jc w:val="center"/>
        <w:rPr>
          <w:noProof/>
        </w:rPr>
      </w:pPr>
    </w:p>
    <w:p w14:paraId="6450BBD3" w14:textId="77777777" w:rsidR="002D68FF" w:rsidRDefault="002D68FF" w:rsidP="00AD3217">
      <w:pPr>
        <w:jc w:val="center"/>
        <w:rPr>
          <w:noProof/>
        </w:rPr>
      </w:pPr>
    </w:p>
    <w:p w14:paraId="777D7373" w14:textId="77777777" w:rsidR="002D68FF" w:rsidRDefault="002D68FF" w:rsidP="00AD3217">
      <w:pPr>
        <w:jc w:val="center"/>
        <w:rPr>
          <w:noProof/>
        </w:rPr>
      </w:pPr>
    </w:p>
    <w:p w14:paraId="2D845273" w14:textId="77777777" w:rsidR="002D68FF" w:rsidRDefault="002D68FF" w:rsidP="00AD3217">
      <w:pPr>
        <w:jc w:val="center"/>
        <w:rPr>
          <w:noProof/>
        </w:rPr>
      </w:pPr>
    </w:p>
    <w:p w14:paraId="02FB577C" w14:textId="77777777" w:rsidR="002D68FF" w:rsidRDefault="002D68FF" w:rsidP="00AD3217">
      <w:pPr>
        <w:jc w:val="center"/>
        <w:rPr>
          <w:noProof/>
        </w:rPr>
      </w:pPr>
    </w:p>
    <w:p w14:paraId="6BC8A5F2" w14:textId="77777777" w:rsidR="002D68FF" w:rsidRDefault="002D68FF" w:rsidP="00AD3217">
      <w:pPr>
        <w:jc w:val="center"/>
        <w:rPr>
          <w:noProof/>
        </w:rPr>
      </w:pPr>
    </w:p>
    <w:p w14:paraId="247E8A4B" w14:textId="77777777" w:rsidR="002D68FF" w:rsidRDefault="002D68FF" w:rsidP="00AD3217">
      <w:pPr>
        <w:jc w:val="center"/>
        <w:rPr>
          <w:noProof/>
        </w:rPr>
      </w:pPr>
    </w:p>
    <w:p w14:paraId="0AFBE645" w14:textId="77777777" w:rsidR="002D68FF" w:rsidRDefault="002D68FF" w:rsidP="00AD3217">
      <w:pPr>
        <w:jc w:val="center"/>
        <w:rPr>
          <w:noProof/>
        </w:rPr>
      </w:pPr>
    </w:p>
    <w:p w14:paraId="0FB48821" w14:textId="0433AB7A" w:rsidR="002D68FF" w:rsidRDefault="002D68FF" w:rsidP="00AD3217">
      <w:pPr>
        <w:jc w:val="center"/>
        <w:rPr>
          <w:noProof/>
        </w:rPr>
      </w:pPr>
    </w:p>
    <w:p w14:paraId="25AD8E93" w14:textId="77777777" w:rsidR="002D68FF" w:rsidRDefault="002D68FF" w:rsidP="00AD3217">
      <w:pPr>
        <w:jc w:val="center"/>
        <w:rPr>
          <w:noProof/>
        </w:rPr>
      </w:pPr>
    </w:p>
    <w:p w14:paraId="4AEC7218" w14:textId="5D1B42A5" w:rsidR="002D68FF" w:rsidRDefault="002D68FF" w:rsidP="00AD3217">
      <w:pPr>
        <w:jc w:val="center"/>
        <w:rPr>
          <w:noProof/>
        </w:rPr>
      </w:pPr>
    </w:p>
    <w:p w14:paraId="1328E28B" w14:textId="35CB159A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485D9F21" w14:textId="4AAE8E61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2598ED77" w14:textId="76DAB9FB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7A8FE3A9" w14:textId="7D1DC3B3" w:rsidR="00AE46B4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496D8C3E" w14:textId="143BAED1" w:rsidR="00AE46B4" w:rsidRPr="00724B83" w:rsidRDefault="00AE46B4" w:rsidP="00AD3217">
      <w:pPr>
        <w:jc w:val="center"/>
        <w:rPr>
          <w:rFonts w:ascii="Arial" w:hAnsi="Arial" w:cs="Arial"/>
          <w:b/>
          <w:color w:val="4C4C4E"/>
          <w:sz w:val="28"/>
          <w:szCs w:val="28"/>
        </w:rPr>
      </w:pPr>
    </w:p>
    <w:p w14:paraId="24869EDE" w14:textId="08A84525" w:rsidR="00C077F4" w:rsidRDefault="00C077F4" w:rsidP="00AE46B4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</w:p>
    <w:p w14:paraId="167F2AFF" w14:textId="1E961E5A" w:rsidR="007414A1" w:rsidRDefault="007414A1" w:rsidP="00AE46B4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</w:p>
    <w:p w14:paraId="3DD665AC" w14:textId="77777777" w:rsidR="00C077F4" w:rsidRPr="000C348F" w:rsidRDefault="00C077F4" w:rsidP="00AE46B4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</w:p>
    <w:p w14:paraId="5E3D9BF8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CA6126F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45BB1D2E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689AE975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542C4964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565C09C2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29AE48D3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2EA32FA4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2B4C81DC" w14:textId="69A3ABF4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B4AB298" wp14:editId="27EA8CD7">
            <wp:simplePos x="0" y="0"/>
            <wp:positionH relativeFrom="column">
              <wp:posOffset>-124460</wp:posOffset>
            </wp:positionH>
            <wp:positionV relativeFrom="paragraph">
              <wp:posOffset>-3175</wp:posOffset>
            </wp:positionV>
            <wp:extent cx="6038850" cy="3419475"/>
            <wp:effectExtent l="0" t="0" r="0" b="9525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0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F18180C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AC6F895" w14:textId="037BD30C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2037CC74" w14:textId="364DE8EE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F5E97C5" w14:textId="585EB99B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5E4FD385" w14:textId="141BAEDF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5E739D90" w14:textId="4D9CC18A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3BA5ED2C" w14:textId="6788977C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7E285C77" w14:textId="6BB4DE2B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596BC24" w14:textId="02BC7724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3334D30" w14:textId="3224EB41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4D61EBAA" w14:textId="47E410E5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7A321B3" w14:textId="18508EAC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657E0A43" w14:textId="2F5CABDE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13A4356" w14:textId="0335EC00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46AB607D" w14:textId="72D25AD8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4ABF8288" w14:textId="0AF40AFB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18B53751" wp14:editId="4ADB5060">
            <wp:simplePos x="0" y="0"/>
            <wp:positionH relativeFrom="column">
              <wp:posOffset>-143510</wp:posOffset>
            </wp:positionH>
            <wp:positionV relativeFrom="paragraph">
              <wp:posOffset>85090</wp:posOffset>
            </wp:positionV>
            <wp:extent cx="6042025" cy="4112895"/>
            <wp:effectExtent l="0" t="0" r="0" b="1905"/>
            <wp:wrapNone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2025" cy="411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92D21EE" w14:textId="5F56E47C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4A3232A0" w14:textId="5E3ACAAC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CEA21E6" w14:textId="0D2323C4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81FCAF2" w14:textId="16B96BB4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62659767" w14:textId="6E6E416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6CFF758" w14:textId="4350A63D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8063FA4" w14:textId="72C42302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697FF8EA" w14:textId="6D7D0624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70618AD0" w14:textId="6917319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39D65A94" w14:textId="6F5DA8BE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771F7E13" w14:textId="0E34A541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4B455F4" w14:textId="655232FA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1D7A89A6" w14:textId="00FF5D35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5FA75AB2" w14:textId="324F5175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27F4BEEF" w14:textId="734DB0F6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068ABAEB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3D63F497" w14:textId="77777777" w:rsidR="002D68FF" w:rsidRDefault="002D68FF" w:rsidP="00A54EE6">
      <w:pPr>
        <w:spacing w:before="120"/>
        <w:rPr>
          <w:rFonts w:ascii="Arial" w:hAnsi="Arial" w:cs="Arial"/>
          <w:b/>
          <w:color w:val="4C4C4E"/>
          <w:u w:val="single"/>
        </w:rPr>
      </w:pPr>
    </w:p>
    <w:p w14:paraId="373A3F5F" w14:textId="377277A0" w:rsidR="00A54EE6" w:rsidRPr="00C077F4" w:rsidRDefault="00A54EE6" w:rsidP="00A54EE6">
      <w:pPr>
        <w:spacing w:before="120"/>
        <w:rPr>
          <w:rFonts w:ascii="Arial" w:hAnsi="Arial" w:cs="Arial"/>
          <w:b/>
          <w:color w:val="4C4C4E"/>
          <w:u w:val="single"/>
        </w:rPr>
      </w:pPr>
      <w:r w:rsidRPr="00C077F4">
        <w:rPr>
          <w:rFonts w:ascii="Arial" w:hAnsi="Arial" w:cs="Arial"/>
          <w:b/>
          <w:color w:val="4C4C4E"/>
          <w:u w:val="single"/>
        </w:rPr>
        <w:lastRenderedPageBreak/>
        <w:t xml:space="preserve">Vedlejší polní cesta </w:t>
      </w:r>
      <w:r>
        <w:rPr>
          <w:rFonts w:ascii="Arial" w:hAnsi="Arial" w:cs="Arial"/>
          <w:b/>
          <w:color w:val="4C4C4E"/>
          <w:u w:val="single"/>
        </w:rPr>
        <w:t xml:space="preserve">VPC 9 v </w:t>
      </w:r>
      <w:r w:rsidRPr="00C077F4">
        <w:rPr>
          <w:rFonts w:ascii="Arial" w:hAnsi="Arial" w:cs="Arial"/>
          <w:b/>
          <w:color w:val="4C4C4E"/>
          <w:u w:val="single"/>
        </w:rPr>
        <w:t xml:space="preserve">k.ú. </w:t>
      </w:r>
      <w:r>
        <w:rPr>
          <w:rFonts w:ascii="Arial" w:hAnsi="Arial" w:cs="Arial"/>
          <w:b/>
          <w:color w:val="4C4C4E"/>
          <w:u w:val="single"/>
        </w:rPr>
        <w:t>Měrunice</w:t>
      </w:r>
    </w:p>
    <w:p w14:paraId="509DF84D" w14:textId="31C806D4" w:rsidR="00A54EE6" w:rsidRPr="00C077F4" w:rsidRDefault="00A54EE6" w:rsidP="00A54EE6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lang w:eastAsia="en-US"/>
        </w:rPr>
      </w:pPr>
      <w:r w:rsidRPr="00C077F4">
        <w:rPr>
          <w:rFonts w:eastAsiaTheme="minorEastAsia" w:cs="Arial"/>
          <w:b/>
          <w:u w:val="single"/>
          <w:lang w:eastAsia="en-US"/>
        </w:rPr>
        <w:t xml:space="preserve">Polní cesta </w:t>
      </w:r>
      <w:r>
        <w:rPr>
          <w:rFonts w:eastAsiaTheme="minorEastAsia" w:cs="Arial"/>
          <w:b/>
          <w:u w:val="single"/>
          <w:lang w:eastAsia="en-US"/>
        </w:rPr>
        <w:t>VPC 9</w:t>
      </w:r>
      <w:r w:rsidRPr="00C077F4">
        <w:rPr>
          <w:rFonts w:eastAsiaTheme="minorEastAsia" w:cs="Arial"/>
          <w:lang w:eastAsia="en-US"/>
        </w:rPr>
        <w:t xml:space="preserve"> </w:t>
      </w:r>
      <w:r w:rsidRPr="00C077F4">
        <w:rPr>
          <w:rFonts w:cs="Arial"/>
          <w:color w:val="000000"/>
        </w:rPr>
        <w:t xml:space="preserve">Stávající vedlejší polní cesta kategorie 3,0/20, navržená k rekonstrukci. </w:t>
      </w:r>
      <w:r w:rsidR="005D7834">
        <w:rPr>
          <w:rFonts w:cs="Arial"/>
          <w:color w:val="000000"/>
        </w:rPr>
        <w:t xml:space="preserve">Její délka je 300 m. </w:t>
      </w:r>
      <w:r w:rsidRPr="00C077F4">
        <w:rPr>
          <w:rFonts w:cs="Arial"/>
          <w:color w:val="000000"/>
        </w:rPr>
        <w:t>Odbočuje z</w:t>
      </w:r>
      <w:r>
        <w:rPr>
          <w:rFonts w:cs="Arial"/>
          <w:color w:val="000000"/>
        </w:rPr>
        <w:t> již zrealizované polní cesty VPC 8. a napojuje se na místní komunikaci v intravilánu obce. Doporučený povrch je z </w:t>
      </w:r>
      <w:r w:rsidR="001D0FD8">
        <w:rPr>
          <w:rFonts w:cs="Arial"/>
          <w:color w:val="000000"/>
        </w:rPr>
        <w:t>asfaltobetonu</w:t>
      </w:r>
      <w:r>
        <w:rPr>
          <w:rFonts w:cs="Arial"/>
          <w:color w:val="000000"/>
        </w:rPr>
        <w:t>.</w:t>
      </w:r>
      <w:r w:rsidRPr="00C077F4">
        <w:rPr>
          <w:rFonts w:cs="Arial"/>
          <w:color w:val="000000"/>
        </w:rPr>
        <w:t xml:space="preserve"> </w:t>
      </w:r>
      <w:r>
        <w:rPr>
          <w:rFonts w:cs="Arial"/>
          <w:color w:val="000000"/>
        </w:rPr>
        <w:t>N</w:t>
      </w:r>
      <w:r w:rsidRPr="00C077F4">
        <w:rPr>
          <w:rFonts w:cs="Arial"/>
          <w:color w:val="000000"/>
        </w:rPr>
        <w:t>avržená šířka koruny je 3,</w:t>
      </w:r>
      <w:r>
        <w:rPr>
          <w:rFonts w:cs="Arial"/>
          <w:color w:val="000000"/>
        </w:rPr>
        <w:t xml:space="preserve">0 </w:t>
      </w:r>
      <w:r w:rsidRPr="00C077F4">
        <w:rPr>
          <w:rFonts w:cs="Arial"/>
          <w:color w:val="000000"/>
        </w:rPr>
        <w:t>m</w:t>
      </w:r>
      <w:r>
        <w:rPr>
          <w:rFonts w:cs="Arial"/>
          <w:color w:val="000000"/>
        </w:rPr>
        <w:t>.</w:t>
      </w:r>
      <w:r w:rsidRPr="00C077F4">
        <w:rPr>
          <w:rFonts w:cs="Arial"/>
          <w:color w:val="000000"/>
        </w:rPr>
        <w:t xml:space="preserve"> Rozšíření vozovky v počátečním úseku umožní lepší podmínky pro sjezd na</w:t>
      </w:r>
      <w:r>
        <w:rPr>
          <w:rFonts w:cs="Arial"/>
          <w:color w:val="000000"/>
        </w:rPr>
        <w:t xml:space="preserve"> navrhovanou polní cestu</w:t>
      </w:r>
      <w:r w:rsidRPr="00C077F4">
        <w:rPr>
          <w:rFonts w:cs="Arial"/>
        </w:rPr>
        <w:t xml:space="preserve">. Sklonové poměry: </w:t>
      </w:r>
      <w:proofErr w:type="gramStart"/>
      <w:r w:rsidRPr="00C077F4">
        <w:rPr>
          <w:rFonts w:cs="Arial"/>
        </w:rPr>
        <w:t>3%</w:t>
      </w:r>
      <w:proofErr w:type="gramEnd"/>
      <w:r>
        <w:rPr>
          <w:rFonts w:cs="Arial"/>
        </w:rPr>
        <w:t>. Odvodnění</w:t>
      </w:r>
      <w:r w:rsidRPr="00C077F4">
        <w:rPr>
          <w:rFonts w:cs="Arial"/>
        </w:rPr>
        <w:t xml:space="preserve"> bude provedeno příčným sklonem vozovky. </w:t>
      </w:r>
    </w:p>
    <w:p w14:paraId="574B852D" w14:textId="77777777" w:rsidR="00A54EE6" w:rsidRDefault="00A54EE6" w:rsidP="00A54EE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Číslo parcely: </w:t>
      </w:r>
      <w:r>
        <w:rPr>
          <w:rFonts w:cs="Arial"/>
          <w:bCs/>
        </w:rPr>
        <w:t>1673</w:t>
      </w:r>
    </w:p>
    <w:p w14:paraId="6469BD23" w14:textId="6BE1E94B" w:rsidR="002D68FF" w:rsidRDefault="00A54EE6" w:rsidP="00A54EE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  <w:vertAlign w:val="superscript"/>
        </w:rPr>
      </w:pPr>
      <w:proofErr w:type="gramStart"/>
      <w:r w:rsidRPr="00C077F4">
        <w:rPr>
          <w:rFonts w:cs="Arial"/>
          <w:bCs/>
        </w:rPr>
        <w:t xml:space="preserve">Výměra:  </w:t>
      </w:r>
      <w:r>
        <w:rPr>
          <w:rFonts w:cs="Arial"/>
          <w:bCs/>
        </w:rPr>
        <w:t>1</w:t>
      </w:r>
      <w:proofErr w:type="gramEnd"/>
      <w:r>
        <w:rPr>
          <w:rFonts w:cs="Arial"/>
          <w:bCs/>
        </w:rPr>
        <w:t xml:space="preserve"> 239</w:t>
      </w:r>
      <w:r w:rsidRPr="00C077F4">
        <w:rPr>
          <w:rFonts w:cs="Arial"/>
          <w:bCs/>
        </w:rPr>
        <w:t xml:space="preserve"> m</w:t>
      </w:r>
      <w:r w:rsidRPr="00C077F4">
        <w:rPr>
          <w:rFonts w:cs="Arial"/>
          <w:bCs/>
          <w:vertAlign w:val="superscript"/>
        </w:rPr>
        <w:t>2</w:t>
      </w:r>
    </w:p>
    <w:p w14:paraId="63130784" w14:textId="0F7A9FA2" w:rsidR="00A54EE6" w:rsidRPr="00C077F4" w:rsidRDefault="00A54EE6" w:rsidP="00A54EE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Druh – využití pozemku: ostatní </w:t>
      </w:r>
      <w:proofErr w:type="gramStart"/>
      <w:r w:rsidRPr="00C077F4">
        <w:rPr>
          <w:rFonts w:cs="Arial"/>
          <w:bCs/>
        </w:rPr>
        <w:t>plocha - ostatní</w:t>
      </w:r>
      <w:proofErr w:type="gramEnd"/>
      <w:r w:rsidRPr="00C077F4">
        <w:rPr>
          <w:rFonts w:cs="Arial"/>
          <w:bCs/>
        </w:rPr>
        <w:t xml:space="preserve"> komunikace</w:t>
      </w:r>
    </w:p>
    <w:p w14:paraId="6C145002" w14:textId="77777777" w:rsidR="00A54EE6" w:rsidRPr="00C077F4" w:rsidRDefault="00A54EE6" w:rsidP="00A54EE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Vlastnické právo: Obec </w:t>
      </w:r>
      <w:r>
        <w:rPr>
          <w:rFonts w:cs="Arial"/>
          <w:bCs/>
        </w:rPr>
        <w:t>Měrunice</w:t>
      </w:r>
      <w:r w:rsidRPr="00C077F4">
        <w:rPr>
          <w:rFonts w:cs="Arial"/>
          <w:bCs/>
        </w:rPr>
        <w:t xml:space="preserve">, </w:t>
      </w:r>
      <w:r>
        <w:rPr>
          <w:rFonts w:cs="Arial"/>
          <w:bCs/>
        </w:rPr>
        <w:t>Měrunice 67, 418 04 Měrunice</w:t>
      </w:r>
    </w:p>
    <w:p w14:paraId="624E3CA2" w14:textId="77777777" w:rsidR="00A54EE6" w:rsidRPr="00C077F4" w:rsidRDefault="00A54EE6" w:rsidP="00A54EE6">
      <w:pPr>
        <w:spacing w:before="120"/>
        <w:jc w:val="both"/>
        <w:rPr>
          <w:rFonts w:ascii="Arial" w:hAnsi="Arial" w:cs="Arial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1017"/>
        <w:gridCol w:w="3133"/>
        <w:gridCol w:w="5059"/>
      </w:tblGrid>
      <w:tr w:rsidR="00A54EE6" w:rsidRPr="00C077F4" w14:paraId="2CFDF502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6E78FFDF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označení cesty</w:t>
            </w:r>
          </w:p>
        </w:tc>
        <w:tc>
          <w:tcPr>
            <w:tcW w:w="5103" w:type="dxa"/>
          </w:tcPr>
          <w:p w14:paraId="32FCF2DE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VPC 9</w:t>
            </w:r>
          </w:p>
        </w:tc>
      </w:tr>
      <w:tr w:rsidR="00A54EE6" w:rsidRPr="00C077F4" w14:paraId="2F4A9953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25AD16B5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kategorie dle ČSN 73 6109 (73 6108)</w:t>
            </w:r>
          </w:p>
        </w:tc>
        <w:tc>
          <w:tcPr>
            <w:tcW w:w="5103" w:type="dxa"/>
          </w:tcPr>
          <w:p w14:paraId="7C4CF471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 xml:space="preserve">P 3,0/20 </w:t>
            </w:r>
          </w:p>
        </w:tc>
      </w:tr>
      <w:tr w:rsidR="00A54EE6" w:rsidRPr="00C077F4" w14:paraId="7B65444A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5BE8CBCF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délka</w:t>
            </w:r>
          </w:p>
        </w:tc>
        <w:tc>
          <w:tcPr>
            <w:tcW w:w="5103" w:type="dxa"/>
          </w:tcPr>
          <w:p w14:paraId="0CDFA90E" w14:textId="508718D3" w:rsidR="00A54EE6" w:rsidRPr="00C077F4" w:rsidRDefault="005D7834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300</w:t>
            </w:r>
            <w:r w:rsidR="00A54EE6" w:rsidRPr="00C077F4">
              <w:rPr>
                <w:rFonts w:ascii="Arial" w:hAnsi="Arial" w:cs="Arial"/>
              </w:rPr>
              <w:t xml:space="preserve"> m</w:t>
            </w:r>
          </w:p>
        </w:tc>
      </w:tr>
      <w:tr w:rsidR="00A54EE6" w:rsidRPr="00C077F4" w14:paraId="2016062E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76F9D2A6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zábor</w:t>
            </w:r>
          </w:p>
        </w:tc>
        <w:tc>
          <w:tcPr>
            <w:tcW w:w="5103" w:type="dxa"/>
          </w:tcPr>
          <w:p w14:paraId="69132F9A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 xml:space="preserve">1 </w:t>
            </w:r>
            <w:r>
              <w:rPr>
                <w:rFonts w:ascii="Arial" w:hAnsi="Arial" w:cs="Arial"/>
              </w:rPr>
              <w:t>239</w:t>
            </w:r>
            <w:r w:rsidRPr="00C077F4">
              <w:rPr>
                <w:rFonts w:ascii="Arial" w:hAnsi="Arial" w:cs="Arial"/>
              </w:rPr>
              <w:t xml:space="preserve"> m</w:t>
            </w:r>
            <w:r w:rsidRPr="00C077F4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A54EE6" w:rsidRPr="00C077F4" w14:paraId="5F78645D" w14:textId="77777777" w:rsidTr="000074B1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14:paraId="07F7E762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  <w:b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4C7457D1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zpevněný</w:t>
            </w:r>
          </w:p>
        </w:tc>
        <w:tc>
          <w:tcPr>
            <w:tcW w:w="5103" w:type="dxa"/>
          </w:tcPr>
          <w:p w14:paraId="2659D621" w14:textId="5C99FAFA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950</w:t>
            </w:r>
            <w:r w:rsidRPr="00C077F4">
              <w:rPr>
                <w:rFonts w:ascii="Arial" w:hAnsi="Arial" w:cs="Arial"/>
              </w:rPr>
              <w:t xml:space="preserve"> m</w:t>
            </w:r>
            <w:r w:rsidRPr="00C077F4">
              <w:rPr>
                <w:rFonts w:ascii="Arial" w:hAnsi="Arial" w:cs="Arial"/>
                <w:vertAlign w:val="superscript"/>
              </w:rPr>
              <w:t>2</w:t>
            </w:r>
            <w:r w:rsidRPr="00C077F4">
              <w:rPr>
                <w:rFonts w:ascii="Arial" w:hAnsi="Arial" w:cs="Arial"/>
              </w:rPr>
              <w:t xml:space="preserve"> </w:t>
            </w:r>
            <w:r w:rsidR="001D0FD8">
              <w:rPr>
                <w:rFonts w:ascii="Arial" w:hAnsi="Arial" w:cs="Arial"/>
              </w:rPr>
              <w:t>asfaltobeton</w:t>
            </w:r>
          </w:p>
        </w:tc>
      </w:tr>
      <w:tr w:rsidR="00A54EE6" w:rsidRPr="00C077F4" w14:paraId="238C7C48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28AF1C5A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60DF76FE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štěrkový</w:t>
            </w:r>
          </w:p>
        </w:tc>
        <w:tc>
          <w:tcPr>
            <w:tcW w:w="5103" w:type="dxa"/>
          </w:tcPr>
          <w:p w14:paraId="77E4E75B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31B3D00B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5F889120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15345098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travnatý / zemní</w:t>
            </w:r>
          </w:p>
        </w:tc>
        <w:tc>
          <w:tcPr>
            <w:tcW w:w="5103" w:type="dxa"/>
          </w:tcPr>
          <w:p w14:paraId="13049423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67BC0201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5A40FADB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09E47AA1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panelový</w:t>
            </w:r>
          </w:p>
        </w:tc>
        <w:tc>
          <w:tcPr>
            <w:tcW w:w="5103" w:type="dxa"/>
          </w:tcPr>
          <w:p w14:paraId="1D412884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7C8748E5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32A5C717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propustky / brody</w:t>
            </w:r>
          </w:p>
        </w:tc>
        <w:tc>
          <w:tcPr>
            <w:tcW w:w="5103" w:type="dxa"/>
          </w:tcPr>
          <w:p w14:paraId="1CD39852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5D947B20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6D04617D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odvodnění zemní pláně a vozovky</w:t>
            </w:r>
          </w:p>
        </w:tc>
        <w:tc>
          <w:tcPr>
            <w:tcW w:w="5103" w:type="dxa"/>
          </w:tcPr>
          <w:p w14:paraId="5C1CF29E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 xml:space="preserve">příčný sklon </w:t>
            </w:r>
            <w:proofErr w:type="gramStart"/>
            <w:r w:rsidRPr="00C077F4">
              <w:rPr>
                <w:rFonts w:ascii="Arial" w:hAnsi="Arial" w:cs="Arial"/>
              </w:rPr>
              <w:t>3%</w:t>
            </w:r>
            <w:proofErr w:type="gramEnd"/>
            <w:r w:rsidRPr="00C077F4">
              <w:rPr>
                <w:rFonts w:ascii="Arial" w:hAnsi="Arial" w:cs="Arial"/>
              </w:rPr>
              <w:t>; vsakováním do terénu</w:t>
            </w:r>
          </w:p>
        </w:tc>
      </w:tr>
      <w:tr w:rsidR="00A54EE6" w:rsidRPr="00C077F4" w14:paraId="072B748F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244471C3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výhybny</w:t>
            </w:r>
          </w:p>
        </w:tc>
        <w:tc>
          <w:tcPr>
            <w:tcW w:w="5103" w:type="dxa"/>
          </w:tcPr>
          <w:p w14:paraId="70CD1855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výhybna</w:t>
            </w:r>
          </w:p>
        </w:tc>
      </w:tr>
      <w:tr w:rsidR="00A54EE6" w:rsidRPr="00C077F4" w14:paraId="52B7BB97" w14:textId="77777777" w:rsidTr="000074B1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29235935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hospodářské sjezdy / obratiště</w:t>
            </w:r>
          </w:p>
        </w:tc>
        <w:tc>
          <w:tcPr>
            <w:tcW w:w="5103" w:type="dxa"/>
          </w:tcPr>
          <w:p w14:paraId="4C221621" w14:textId="77777777" w:rsidR="00A54EE6" w:rsidRPr="00C077F4" w:rsidRDefault="00A54EE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Sjezd na VPC 8 a místní komunikaci v intravilánu</w:t>
            </w:r>
          </w:p>
        </w:tc>
      </w:tr>
      <w:tr w:rsidR="00A54EE6" w:rsidRPr="00C077F4" w14:paraId="608A464A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6DA47442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výsadby</w:t>
            </w:r>
          </w:p>
        </w:tc>
        <w:tc>
          <w:tcPr>
            <w:tcW w:w="5103" w:type="dxa"/>
          </w:tcPr>
          <w:p w14:paraId="590CF11A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08CBB0CF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33B7688A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dotčená zařízení</w:t>
            </w:r>
          </w:p>
        </w:tc>
        <w:tc>
          <w:tcPr>
            <w:tcW w:w="5103" w:type="dxa"/>
          </w:tcPr>
          <w:p w14:paraId="1E323FF1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  <w:tr w:rsidR="00A54EE6" w:rsidRPr="00C077F4" w14:paraId="4EC0BF04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094AA7C8" w14:textId="77777777" w:rsidR="00A54EE6" w:rsidRPr="00C077F4" w:rsidRDefault="00A54EE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doplňující informace</w:t>
            </w:r>
          </w:p>
        </w:tc>
        <w:tc>
          <w:tcPr>
            <w:tcW w:w="5103" w:type="dxa"/>
          </w:tcPr>
          <w:p w14:paraId="10134813" w14:textId="77777777" w:rsidR="00A54EE6" w:rsidRPr="00C077F4" w:rsidRDefault="00A54EE6" w:rsidP="000074B1">
            <w:pPr>
              <w:rPr>
                <w:rFonts w:ascii="Arial" w:hAnsi="Arial" w:cs="Arial"/>
              </w:rPr>
            </w:pPr>
          </w:p>
        </w:tc>
      </w:tr>
    </w:tbl>
    <w:p w14:paraId="54E488B5" w14:textId="4FE98CA9" w:rsidR="00BF447F" w:rsidRPr="000C348F" w:rsidRDefault="00BF447F" w:rsidP="00923A72">
      <w:pPr>
        <w:spacing w:before="120"/>
        <w:jc w:val="center"/>
        <w:rPr>
          <w:rFonts w:ascii="Arial" w:hAnsi="Arial" w:cs="Arial"/>
          <w:b/>
          <w:color w:val="4C4C4E"/>
          <w:sz w:val="22"/>
          <w:szCs w:val="22"/>
        </w:rPr>
      </w:pPr>
    </w:p>
    <w:p w14:paraId="30068323" w14:textId="0C5B1C7F" w:rsidR="00A91826" w:rsidRPr="00C077F4" w:rsidRDefault="00A91826" w:rsidP="00A91826">
      <w:pPr>
        <w:spacing w:before="120"/>
        <w:rPr>
          <w:rFonts w:ascii="Arial" w:hAnsi="Arial" w:cs="Arial"/>
          <w:b/>
          <w:color w:val="4C4C4E"/>
          <w:u w:val="single"/>
        </w:rPr>
      </w:pPr>
      <w:r w:rsidRPr="00C077F4">
        <w:rPr>
          <w:rFonts w:ascii="Arial" w:hAnsi="Arial" w:cs="Arial"/>
          <w:b/>
          <w:color w:val="4C4C4E"/>
          <w:u w:val="single"/>
        </w:rPr>
        <w:t xml:space="preserve">Vedlejší polní cesta </w:t>
      </w:r>
      <w:r>
        <w:rPr>
          <w:rFonts w:ascii="Arial" w:hAnsi="Arial" w:cs="Arial"/>
          <w:b/>
          <w:color w:val="4C4C4E"/>
          <w:u w:val="single"/>
        </w:rPr>
        <w:t xml:space="preserve">VPC13 v </w:t>
      </w:r>
      <w:r w:rsidRPr="00C077F4">
        <w:rPr>
          <w:rFonts w:ascii="Arial" w:hAnsi="Arial" w:cs="Arial"/>
          <w:b/>
          <w:color w:val="4C4C4E"/>
          <w:u w:val="single"/>
        </w:rPr>
        <w:t xml:space="preserve">k.ú. </w:t>
      </w:r>
      <w:r>
        <w:rPr>
          <w:rFonts w:ascii="Arial" w:hAnsi="Arial" w:cs="Arial"/>
          <w:b/>
          <w:color w:val="4C4C4E"/>
          <w:u w:val="single"/>
        </w:rPr>
        <w:t>Měrunice</w:t>
      </w:r>
    </w:p>
    <w:p w14:paraId="04E1B34E" w14:textId="45B7808A" w:rsidR="00A91826" w:rsidRPr="00C077F4" w:rsidRDefault="00A91826" w:rsidP="00A91826">
      <w:pPr>
        <w:pStyle w:val="Zkladntextodsazen"/>
        <w:spacing w:before="120" w:after="0" w:line="240" w:lineRule="auto"/>
        <w:ind w:left="0" w:firstLine="0"/>
        <w:rPr>
          <w:rFonts w:eastAsiaTheme="minorEastAsia" w:cs="Arial"/>
          <w:lang w:eastAsia="en-US"/>
        </w:rPr>
      </w:pPr>
      <w:r w:rsidRPr="00C077F4">
        <w:rPr>
          <w:rFonts w:eastAsiaTheme="minorEastAsia" w:cs="Arial"/>
          <w:b/>
          <w:u w:val="single"/>
          <w:lang w:eastAsia="en-US"/>
        </w:rPr>
        <w:t xml:space="preserve">Polní cesta </w:t>
      </w:r>
      <w:r>
        <w:rPr>
          <w:rFonts w:eastAsiaTheme="minorEastAsia" w:cs="Arial"/>
          <w:b/>
          <w:u w:val="single"/>
          <w:lang w:eastAsia="en-US"/>
        </w:rPr>
        <w:t>VPC 13</w:t>
      </w:r>
      <w:r w:rsidRPr="00C077F4">
        <w:rPr>
          <w:rFonts w:eastAsiaTheme="minorEastAsia" w:cs="Arial"/>
          <w:lang w:eastAsia="en-US"/>
        </w:rPr>
        <w:t xml:space="preserve"> </w:t>
      </w:r>
      <w:r w:rsidRPr="00C077F4">
        <w:rPr>
          <w:rFonts w:cs="Arial"/>
          <w:color w:val="000000"/>
        </w:rPr>
        <w:t>Stávající vedlejší polní cesta kategorie 3,0/20, navržená k rekonstrukci.</w:t>
      </w:r>
      <w:r>
        <w:rPr>
          <w:rFonts w:cs="Arial"/>
          <w:color w:val="000000"/>
        </w:rPr>
        <w:t xml:space="preserve"> Její celková délka je 210 m. </w:t>
      </w:r>
      <w:r w:rsidRPr="00C077F4">
        <w:rPr>
          <w:rFonts w:cs="Arial"/>
          <w:color w:val="000000"/>
        </w:rPr>
        <w:t xml:space="preserve"> Odbočuje z</w:t>
      </w:r>
      <w:r>
        <w:rPr>
          <w:rFonts w:cs="Arial"/>
          <w:color w:val="000000"/>
        </w:rPr>
        <w:t> již zrealizované polní cesty VPC 14 a je propojkou na nově navrhovanou HPC 2. Doporučený povrch je z asfaltobetonu.</w:t>
      </w:r>
      <w:r w:rsidRPr="00C077F4">
        <w:rPr>
          <w:rFonts w:cs="Arial"/>
          <w:color w:val="000000"/>
        </w:rPr>
        <w:t xml:space="preserve"> </w:t>
      </w:r>
      <w:r>
        <w:rPr>
          <w:rFonts w:cs="Arial"/>
          <w:color w:val="000000"/>
        </w:rPr>
        <w:t>N</w:t>
      </w:r>
      <w:r w:rsidRPr="00C077F4">
        <w:rPr>
          <w:rFonts w:cs="Arial"/>
          <w:color w:val="000000"/>
        </w:rPr>
        <w:t>avržená šířka koruny je 3,</w:t>
      </w:r>
      <w:r>
        <w:rPr>
          <w:rFonts w:cs="Arial"/>
          <w:color w:val="000000"/>
        </w:rPr>
        <w:t xml:space="preserve">0 </w:t>
      </w:r>
      <w:r w:rsidRPr="00C077F4">
        <w:rPr>
          <w:rFonts w:cs="Arial"/>
          <w:color w:val="000000"/>
        </w:rPr>
        <w:t>m</w:t>
      </w:r>
      <w:r>
        <w:rPr>
          <w:rFonts w:cs="Arial"/>
          <w:color w:val="000000"/>
        </w:rPr>
        <w:t>.</w:t>
      </w:r>
      <w:r w:rsidRPr="00C077F4">
        <w:rPr>
          <w:rFonts w:cs="Arial"/>
          <w:color w:val="000000"/>
        </w:rPr>
        <w:t xml:space="preserve"> Rozšíření vozovky v počátečním úseku umožní lepší podmínky pro sjezd na</w:t>
      </w:r>
      <w:r>
        <w:rPr>
          <w:rFonts w:cs="Arial"/>
          <w:color w:val="000000"/>
        </w:rPr>
        <w:t xml:space="preserve"> navrhovanou polní cestu</w:t>
      </w:r>
      <w:r w:rsidRPr="00C077F4">
        <w:rPr>
          <w:rFonts w:cs="Arial"/>
        </w:rPr>
        <w:t xml:space="preserve">. Sklonové poměry: </w:t>
      </w:r>
      <w:proofErr w:type="gramStart"/>
      <w:r w:rsidRPr="00C077F4">
        <w:rPr>
          <w:rFonts w:cs="Arial"/>
        </w:rPr>
        <w:t>3%</w:t>
      </w:r>
      <w:proofErr w:type="gramEnd"/>
      <w:r>
        <w:rPr>
          <w:rFonts w:cs="Arial"/>
        </w:rPr>
        <w:t>. Odvodnění</w:t>
      </w:r>
      <w:r w:rsidRPr="00C077F4">
        <w:rPr>
          <w:rFonts w:cs="Arial"/>
        </w:rPr>
        <w:t xml:space="preserve"> bude provedeno příčným sklonem vozovky. </w:t>
      </w:r>
    </w:p>
    <w:p w14:paraId="2D526C5E" w14:textId="77777777" w:rsidR="00A91826" w:rsidRDefault="00A91826" w:rsidP="00A9182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Číslo parcely: </w:t>
      </w:r>
      <w:r>
        <w:rPr>
          <w:rFonts w:cs="Arial"/>
          <w:bCs/>
        </w:rPr>
        <w:t>1214/1</w:t>
      </w:r>
    </w:p>
    <w:p w14:paraId="1455E7E7" w14:textId="78E65164" w:rsidR="00A91826" w:rsidRPr="00C077F4" w:rsidRDefault="00A91826" w:rsidP="00A9182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proofErr w:type="gramStart"/>
      <w:r w:rsidRPr="00C077F4">
        <w:rPr>
          <w:rFonts w:cs="Arial"/>
          <w:bCs/>
        </w:rPr>
        <w:t xml:space="preserve">Výměra:  </w:t>
      </w:r>
      <w:r>
        <w:rPr>
          <w:rFonts w:cs="Arial"/>
          <w:bCs/>
        </w:rPr>
        <w:t>1</w:t>
      </w:r>
      <w:proofErr w:type="gramEnd"/>
      <w:r>
        <w:rPr>
          <w:rFonts w:cs="Arial"/>
          <w:bCs/>
        </w:rPr>
        <w:t xml:space="preserve"> 042</w:t>
      </w:r>
      <w:r w:rsidRPr="00C077F4">
        <w:rPr>
          <w:rFonts w:cs="Arial"/>
          <w:bCs/>
        </w:rPr>
        <w:t xml:space="preserve"> m</w:t>
      </w:r>
      <w:r w:rsidRPr="00C077F4">
        <w:rPr>
          <w:rFonts w:cs="Arial"/>
          <w:bCs/>
          <w:vertAlign w:val="superscript"/>
        </w:rPr>
        <w:t>2</w:t>
      </w:r>
    </w:p>
    <w:p w14:paraId="3EAE4383" w14:textId="77777777" w:rsidR="00A91826" w:rsidRPr="00C077F4" w:rsidRDefault="00A91826" w:rsidP="00A9182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Druh – využití pozemku: ostatní </w:t>
      </w:r>
      <w:proofErr w:type="gramStart"/>
      <w:r w:rsidRPr="00C077F4">
        <w:rPr>
          <w:rFonts w:cs="Arial"/>
          <w:bCs/>
        </w:rPr>
        <w:t>plocha - ostatní</w:t>
      </w:r>
      <w:proofErr w:type="gramEnd"/>
      <w:r w:rsidRPr="00C077F4">
        <w:rPr>
          <w:rFonts w:cs="Arial"/>
          <w:bCs/>
        </w:rPr>
        <w:t xml:space="preserve"> komunikace</w:t>
      </w:r>
    </w:p>
    <w:p w14:paraId="3E60D414" w14:textId="77777777" w:rsidR="00A91826" w:rsidRPr="00C077F4" w:rsidRDefault="00A91826" w:rsidP="00A91826">
      <w:pPr>
        <w:pStyle w:val="Zkladntextodsazen"/>
        <w:tabs>
          <w:tab w:val="left" w:pos="851"/>
        </w:tabs>
        <w:spacing w:before="120" w:after="0" w:line="240" w:lineRule="auto"/>
        <w:ind w:left="0" w:firstLine="0"/>
        <w:rPr>
          <w:rFonts w:cs="Arial"/>
          <w:bCs/>
        </w:rPr>
      </w:pPr>
      <w:r w:rsidRPr="00C077F4">
        <w:rPr>
          <w:rFonts w:cs="Arial"/>
          <w:bCs/>
        </w:rPr>
        <w:t xml:space="preserve">Vlastnické právo: Obec </w:t>
      </w:r>
      <w:r>
        <w:rPr>
          <w:rFonts w:cs="Arial"/>
          <w:bCs/>
        </w:rPr>
        <w:t>Měrunice</w:t>
      </w:r>
      <w:r w:rsidRPr="00C077F4">
        <w:rPr>
          <w:rFonts w:cs="Arial"/>
          <w:bCs/>
        </w:rPr>
        <w:t xml:space="preserve">, </w:t>
      </w:r>
      <w:r>
        <w:rPr>
          <w:rFonts w:cs="Arial"/>
          <w:bCs/>
        </w:rPr>
        <w:t>Měrunice 67, 418 04 Měrunice</w:t>
      </w:r>
    </w:p>
    <w:p w14:paraId="23B4D4CA" w14:textId="77777777" w:rsidR="00A91826" w:rsidRPr="00C077F4" w:rsidRDefault="00A91826" w:rsidP="00A91826">
      <w:pPr>
        <w:spacing w:before="120"/>
        <w:jc w:val="both"/>
        <w:rPr>
          <w:rFonts w:ascii="Arial" w:hAnsi="Arial" w:cs="Arial"/>
        </w:rPr>
      </w:pPr>
    </w:p>
    <w:tbl>
      <w:tblPr>
        <w:tblStyle w:val="Mkatabulky"/>
        <w:tblW w:w="9209" w:type="dxa"/>
        <w:tblLook w:val="04A0" w:firstRow="1" w:lastRow="0" w:firstColumn="1" w:lastColumn="0" w:noHBand="0" w:noVBand="1"/>
      </w:tblPr>
      <w:tblGrid>
        <w:gridCol w:w="1017"/>
        <w:gridCol w:w="3133"/>
        <w:gridCol w:w="5059"/>
      </w:tblGrid>
      <w:tr w:rsidR="00A91826" w:rsidRPr="00C077F4" w14:paraId="689CDEC5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6B5414D5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lastRenderedPageBreak/>
              <w:t>označení cesty</w:t>
            </w:r>
          </w:p>
        </w:tc>
        <w:tc>
          <w:tcPr>
            <w:tcW w:w="5103" w:type="dxa"/>
          </w:tcPr>
          <w:p w14:paraId="13B02C36" w14:textId="54A4DC02" w:rsidR="00A91826" w:rsidRPr="00C077F4" w:rsidRDefault="00A9182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VPC 13</w:t>
            </w:r>
          </w:p>
        </w:tc>
      </w:tr>
      <w:tr w:rsidR="00A91826" w:rsidRPr="00C077F4" w14:paraId="27C2DF25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651B0C86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kategorie dle ČSN 73 6109 (73 6108)</w:t>
            </w:r>
          </w:p>
        </w:tc>
        <w:tc>
          <w:tcPr>
            <w:tcW w:w="5103" w:type="dxa"/>
          </w:tcPr>
          <w:p w14:paraId="59BC4C2A" w14:textId="3AEF0278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P 3,</w:t>
            </w:r>
            <w:r w:rsidR="00A54EE6">
              <w:rPr>
                <w:rFonts w:ascii="Arial" w:hAnsi="Arial" w:cs="Arial"/>
              </w:rPr>
              <w:t>5</w:t>
            </w:r>
            <w:r w:rsidRPr="00C077F4">
              <w:rPr>
                <w:rFonts w:ascii="Arial" w:hAnsi="Arial" w:cs="Arial"/>
              </w:rPr>
              <w:t xml:space="preserve">/20 </w:t>
            </w:r>
          </w:p>
        </w:tc>
      </w:tr>
      <w:tr w:rsidR="00A91826" w:rsidRPr="00C077F4" w14:paraId="41FB2A8C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79F759E4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délka</w:t>
            </w:r>
          </w:p>
        </w:tc>
        <w:tc>
          <w:tcPr>
            <w:tcW w:w="5103" w:type="dxa"/>
          </w:tcPr>
          <w:p w14:paraId="21407CA9" w14:textId="139D0D86" w:rsidR="00A91826" w:rsidRPr="00C077F4" w:rsidRDefault="00A9182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230</w:t>
            </w:r>
            <w:r w:rsidRPr="00C077F4">
              <w:rPr>
                <w:rFonts w:ascii="Arial" w:hAnsi="Arial" w:cs="Arial"/>
              </w:rPr>
              <w:t xml:space="preserve"> m</w:t>
            </w:r>
          </w:p>
        </w:tc>
      </w:tr>
      <w:tr w:rsidR="00A91826" w:rsidRPr="00C077F4" w14:paraId="5AD2D207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5B9C1DD1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zábor</w:t>
            </w:r>
          </w:p>
        </w:tc>
        <w:tc>
          <w:tcPr>
            <w:tcW w:w="5103" w:type="dxa"/>
          </w:tcPr>
          <w:p w14:paraId="0F30B66B" w14:textId="2C391AA8" w:rsidR="00A91826" w:rsidRPr="00C077F4" w:rsidRDefault="00A54EE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1042</w:t>
            </w:r>
            <w:r w:rsidR="00A91826">
              <w:rPr>
                <w:rFonts w:ascii="Arial" w:hAnsi="Arial" w:cs="Arial"/>
              </w:rPr>
              <w:t xml:space="preserve"> </w:t>
            </w:r>
            <w:r w:rsidR="00A91826" w:rsidRPr="00C077F4">
              <w:rPr>
                <w:rFonts w:ascii="Arial" w:hAnsi="Arial" w:cs="Arial"/>
              </w:rPr>
              <w:t>m</w:t>
            </w:r>
            <w:r w:rsidR="00A91826" w:rsidRPr="00C077F4">
              <w:rPr>
                <w:rFonts w:ascii="Arial" w:hAnsi="Arial" w:cs="Arial"/>
                <w:vertAlign w:val="superscript"/>
              </w:rPr>
              <w:t>2</w:t>
            </w:r>
          </w:p>
        </w:tc>
      </w:tr>
      <w:tr w:rsidR="00A91826" w:rsidRPr="00C077F4" w14:paraId="0C34FE67" w14:textId="77777777" w:rsidTr="000074B1">
        <w:tc>
          <w:tcPr>
            <w:tcW w:w="950" w:type="dxa"/>
            <w:vMerge w:val="restart"/>
            <w:shd w:val="clear" w:color="auto" w:fill="FBE4D5" w:themeFill="accent2" w:themeFillTint="33"/>
            <w:vAlign w:val="center"/>
          </w:tcPr>
          <w:p w14:paraId="64D0485B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  <w:b/>
              </w:rPr>
              <w:t>povrch</w:t>
            </w: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2574C7E4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zpevněný</w:t>
            </w:r>
          </w:p>
        </w:tc>
        <w:tc>
          <w:tcPr>
            <w:tcW w:w="5103" w:type="dxa"/>
          </w:tcPr>
          <w:p w14:paraId="0C2540D6" w14:textId="61BAB793" w:rsidR="00A91826" w:rsidRPr="00C077F4" w:rsidRDefault="00A54EE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730</w:t>
            </w:r>
            <w:r w:rsidR="00A91826" w:rsidRPr="00C077F4">
              <w:rPr>
                <w:rFonts w:ascii="Arial" w:hAnsi="Arial" w:cs="Arial"/>
              </w:rPr>
              <w:t xml:space="preserve"> m</w:t>
            </w:r>
            <w:r w:rsidR="00A91826" w:rsidRPr="00C077F4">
              <w:rPr>
                <w:rFonts w:ascii="Arial" w:hAnsi="Arial" w:cs="Arial"/>
                <w:vertAlign w:val="superscript"/>
              </w:rPr>
              <w:t>2</w:t>
            </w:r>
            <w:r w:rsidR="00A91826" w:rsidRPr="00C077F4">
              <w:rPr>
                <w:rFonts w:ascii="Arial" w:hAnsi="Arial" w:cs="Arial"/>
              </w:rPr>
              <w:t xml:space="preserve"> </w:t>
            </w:r>
            <w:r w:rsidR="00A91826">
              <w:rPr>
                <w:rFonts w:ascii="Arial" w:hAnsi="Arial" w:cs="Arial"/>
              </w:rPr>
              <w:t>asfaltobeton</w:t>
            </w:r>
            <w:r>
              <w:rPr>
                <w:rFonts w:ascii="Arial" w:hAnsi="Arial" w:cs="Arial"/>
              </w:rPr>
              <w:t xml:space="preserve"> </w:t>
            </w:r>
          </w:p>
        </w:tc>
      </w:tr>
      <w:tr w:rsidR="00A91826" w:rsidRPr="00C077F4" w14:paraId="148A8AD7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681072C8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5A1059CA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štěrkový</w:t>
            </w:r>
          </w:p>
        </w:tc>
        <w:tc>
          <w:tcPr>
            <w:tcW w:w="5103" w:type="dxa"/>
          </w:tcPr>
          <w:p w14:paraId="4051933E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473C9D0A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21FD215D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06F5BCAA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travnatý / zemní</w:t>
            </w:r>
          </w:p>
        </w:tc>
        <w:tc>
          <w:tcPr>
            <w:tcW w:w="5103" w:type="dxa"/>
          </w:tcPr>
          <w:p w14:paraId="1C536B00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4A935912" w14:textId="77777777" w:rsidTr="000074B1">
        <w:tc>
          <w:tcPr>
            <w:tcW w:w="950" w:type="dxa"/>
            <w:vMerge/>
            <w:shd w:val="clear" w:color="auto" w:fill="FBE4D5" w:themeFill="accent2" w:themeFillTint="33"/>
          </w:tcPr>
          <w:p w14:paraId="7B6171C1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  <w:tc>
          <w:tcPr>
            <w:tcW w:w="3156" w:type="dxa"/>
            <w:shd w:val="clear" w:color="auto" w:fill="FBE4D5" w:themeFill="accent2" w:themeFillTint="33"/>
            <w:vAlign w:val="center"/>
          </w:tcPr>
          <w:p w14:paraId="6455F33F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>panelový</w:t>
            </w:r>
          </w:p>
        </w:tc>
        <w:tc>
          <w:tcPr>
            <w:tcW w:w="5103" w:type="dxa"/>
          </w:tcPr>
          <w:p w14:paraId="506194B9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0EFFC450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11CCD58B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propustky / brody</w:t>
            </w:r>
          </w:p>
        </w:tc>
        <w:tc>
          <w:tcPr>
            <w:tcW w:w="5103" w:type="dxa"/>
          </w:tcPr>
          <w:p w14:paraId="7A28EC57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5DA2F67A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051AEA89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odvodnění zemní pláně a vozovky</w:t>
            </w:r>
          </w:p>
        </w:tc>
        <w:tc>
          <w:tcPr>
            <w:tcW w:w="5103" w:type="dxa"/>
          </w:tcPr>
          <w:p w14:paraId="74A44975" w14:textId="77777777" w:rsidR="00A91826" w:rsidRPr="00C077F4" w:rsidRDefault="00A91826" w:rsidP="000074B1">
            <w:pPr>
              <w:rPr>
                <w:rFonts w:ascii="Arial" w:hAnsi="Arial" w:cs="Arial"/>
              </w:rPr>
            </w:pPr>
            <w:r w:rsidRPr="00C077F4">
              <w:rPr>
                <w:rFonts w:ascii="Arial" w:hAnsi="Arial" w:cs="Arial"/>
              </w:rPr>
              <w:t xml:space="preserve">příčný sklon </w:t>
            </w:r>
            <w:proofErr w:type="gramStart"/>
            <w:r w:rsidRPr="00C077F4">
              <w:rPr>
                <w:rFonts w:ascii="Arial" w:hAnsi="Arial" w:cs="Arial"/>
              </w:rPr>
              <w:t>3%</w:t>
            </w:r>
            <w:proofErr w:type="gramEnd"/>
            <w:r w:rsidRPr="00C077F4">
              <w:rPr>
                <w:rFonts w:ascii="Arial" w:hAnsi="Arial" w:cs="Arial"/>
              </w:rPr>
              <w:t>; vsakováním do terénu</w:t>
            </w:r>
          </w:p>
        </w:tc>
      </w:tr>
      <w:tr w:rsidR="00A91826" w:rsidRPr="00C077F4" w14:paraId="451E332B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4FD69297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výhybny</w:t>
            </w:r>
          </w:p>
        </w:tc>
        <w:tc>
          <w:tcPr>
            <w:tcW w:w="5103" w:type="dxa"/>
          </w:tcPr>
          <w:p w14:paraId="75C296C0" w14:textId="0D506BC5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52776BD6" w14:textId="77777777" w:rsidTr="000074B1">
        <w:trPr>
          <w:trHeight w:val="58"/>
        </w:trPr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329DD65C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hospodářské sjezdy / obratiště</w:t>
            </w:r>
          </w:p>
        </w:tc>
        <w:tc>
          <w:tcPr>
            <w:tcW w:w="5103" w:type="dxa"/>
          </w:tcPr>
          <w:p w14:paraId="6C3543D0" w14:textId="2B34F3F9" w:rsidR="00A91826" w:rsidRPr="00C077F4" w:rsidRDefault="00A91826" w:rsidP="000074B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Sjezd na HPV 2 a VPC 14</w:t>
            </w:r>
          </w:p>
        </w:tc>
      </w:tr>
      <w:tr w:rsidR="00A91826" w:rsidRPr="00C077F4" w14:paraId="45467546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4A70D286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výsadby</w:t>
            </w:r>
          </w:p>
        </w:tc>
        <w:tc>
          <w:tcPr>
            <w:tcW w:w="5103" w:type="dxa"/>
          </w:tcPr>
          <w:p w14:paraId="65493A17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1D2AA108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3B0DCE01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dotčená zařízení</w:t>
            </w:r>
          </w:p>
        </w:tc>
        <w:tc>
          <w:tcPr>
            <w:tcW w:w="5103" w:type="dxa"/>
          </w:tcPr>
          <w:p w14:paraId="1BA4D275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  <w:tr w:rsidR="00A91826" w:rsidRPr="00C077F4" w14:paraId="792C0AB3" w14:textId="77777777" w:rsidTr="000074B1">
        <w:tc>
          <w:tcPr>
            <w:tcW w:w="4106" w:type="dxa"/>
            <w:gridSpan w:val="2"/>
            <w:shd w:val="clear" w:color="auto" w:fill="FBE4D5" w:themeFill="accent2" w:themeFillTint="33"/>
            <w:vAlign w:val="center"/>
          </w:tcPr>
          <w:p w14:paraId="0770712C" w14:textId="77777777" w:rsidR="00A91826" w:rsidRPr="00C077F4" w:rsidRDefault="00A91826" w:rsidP="000074B1">
            <w:pPr>
              <w:rPr>
                <w:rFonts w:ascii="Arial" w:hAnsi="Arial" w:cs="Arial"/>
                <w:b/>
              </w:rPr>
            </w:pPr>
            <w:r w:rsidRPr="00C077F4">
              <w:rPr>
                <w:rFonts w:ascii="Arial" w:hAnsi="Arial" w:cs="Arial"/>
                <w:b/>
              </w:rPr>
              <w:t>doplňující informace</w:t>
            </w:r>
          </w:p>
        </w:tc>
        <w:tc>
          <w:tcPr>
            <w:tcW w:w="5103" w:type="dxa"/>
          </w:tcPr>
          <w:p w14:paraId="7FB26079" w14:textId="77777777" w:rsidR="00A91826" w:rsidRPr="00C077F4" w:rsidRDefault="00A91826" w:rsidP="000074B1">
            <w:pPr>
              <w:rPr>
                <w:rFonts w:ascii="Arial" w:hAnsi="Arial" w:cs="Arial"/>
              </w:rPr>
            </w:pPr>
          </w:p>
        </w:tc>
      </w:tr>
    </w:tbl>
    <w:p w14:paraId="164BE0D1" w14:textId="77777777" w:rsidR="007414A1" w:rsidRDefault="007414A1" w:rsidP="004E4B4A">
      <w:pPr>
        <w:spacing w:before="120"/>
        <w:rPr>
          <w:rFonts w:ascii="Arial" w:hAnsi="Arial" w:cs="Arial"/>
          <w:b/>
          <w:color w:val="4C4C4E"/>
          <w:u w:val="single"/>
        </w:rPr>
      </w:pPr>
    </w:p>
    <w:sectPr w:rsidR="007414A1" w:rsidSect="00C077F4">
      <w:headerReference w:type="even" r:id="rId10"/>
      <w:headerReference w:type="default" r:id="rId11"/>
      <w:footerReference w:type="default" r:id="rId12"/>
      <w:headerReference w:type="first" r:id="rId13"/>
      <w:pgSz w:w="11900" w:h="16820"/>
      <w:pgMar w:top="1985" w:right="1109" w:bottom="1276" w:left="1276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F50DEE7" w14:textId="77777777" w:rsidR="005E16B3" w:rsidRDefault="005E16B3">
      <w:r>
        <w:separator/>
      </w:r>
    </w:p>
  </w:endnote>
  <w:endnote w:type="continuationSeparator" w:id="0">
    <w:p w14:paraId="6F07003B" w14:textId="77777777" w:rsidR="005E16B3" w:rsidRDefault="005E16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A1ED5EA" w14:textId="77777777" w:rsidR="005E16B3" w:rsidRPr="005559ED" w:rsidRDefault="005E16B3" w:rsidP="00590B04">
    <w:pPr>
      <w:pStyle w:val="Zpat"/>
      <w:jc w:val="right"/>
      <w:rPr>
        <w:rFonts w:ascii="Arial" w:hAnsi="Arial" w:cs="Arial"/>
        <w:sz w:val="16"/>
        <w:szCs w:val="16"/>
      </w:rPr>
    </w:pPr>
    <w:r w:rsidRPr="005559ED">
      <w:rPr>
        <w:rFonts w:ascii="Arial" w:hAnsi="Arial" w:cs="Arial"/>
        <w:sz w:val="16"/>
        <w:szCs w:val="16"/>
      </w:rPr>
      <w:t xml:space="preserve">Stránka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PAGE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>
      <w:rPr>
        <w:rFonts w:ascii="Arial" w:hAnsi="Arial" w:cs="Arial"/>
        <w:bCs/>
        <w:noProof/>
        <w:sz w:val="16"/>
        <w:szCs w:val="16"/>
      </w:rPr>
      <w:t>21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Pr="005559ED">
      <w:rPr>
        <w:rFonts w:ascii="Arial" w:hAnsi="Arial" w:cs="Arial"/>
        <w:sz w:val="16"/>
        <w:szCs w:val="16"/>
      </w:rPr>
      <w:t xml:space="preserve"> z </w:t>
    </w:r>
    <w:r w:rsidRPr="005559ED">
      <w:rPr>
        <w:rFonts w:ascii="Arial" w:hAnsi="Arial" w:cs="Arial"/>
        <w:bCs/>
        <w:sz w:val="16"/>
        <w:szCs w:val="16"/>
      </w:rPr>
      <w:fldChar w:fldCharType="begin"/>
    </w:r>
    <w:r w:rsidRPr="005559ED">
      <w:rPr>
        <w:rFonts w:ascii="Arial" w:hAnsi="Arial" w:cs="Arial"/>
        <w:bCs/>
        <w:sz w:val="16"/>
        <w:szCs w:val="16"/>
      </w:rPr>
      <w:instrText>NUMPAGES  \* Arabic  \* MERGEFORMAT</w:instrText>
    </w:r>
    <w:r w:rsidRPr="005559ED">
      <w:rPr>
        <w:rFonts w:ascii="Arial" w:hAnsi="Arial" w:cs="Arial"/>
        <w:bCs/>
        <w:sz w:val="16"/>
        <w:szCs w:val="16"/>
      </w:rPr>
      <w:fldChar w:fldCharType="separate"/>
    </w:r>
    <w:r>
      <w:rPr>
        <w:rFonts w:ascii="Arial" w:hAnsi="Arial" w:cs="Arial"/>
        <w:bCs/>
        <w:noProof/>
        <w:sz w:val="16"/>
        <w:szCs w:val="16"/>
      </w:rPr>
      <w:t>28</w:t>
    </w:r>
    <w:r w:rsidRPr="005559ED">
      <w:rPr>
        <w:rFonts w:ascii="Arial" w:hAnsi="Arial" w:cs="Arial"/>
        <w:bCs/>
        <w:sz w:val="16"/>
        <w:szCs w:val="16"/>
      </w:rPr>
      <w:fldChar w:fldCharType="end"/>
    </w:r>
    <w:r w:rsidR="002D68FF">
      <w:rPr>
        <w:rFonts w:ascii="Arial" w:hAnsi="Arial" w:cs="Arial"/>
        <w:noProof/>
        <w:sz w:val="16"/>
        <w:szCs w:val="16"/>
        <w:lang w:val="en-US"/>
      </w:rPr>
      <w:pict w14:anchorId="3F07070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671.35pt;width:523.1pt;height:14.85pt;z-index:-251657216;mso-wrap-edited:f;mso-position-horizontal:center;mso-position-horizontal-relative:margin;mso-position-vertical-relative:margin" wrapcoords="-31 0 -31 21558 21600 21558 21600 0 -31 0">
          <v:imagedata r:id="rId1" o:title="SPU_papirA4-4" croptop="64297f"/>
          <w10:wrap anchorx="margin" anchory="margin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7FFC0B7" w14:textId="77777777" w:rsidR="005E16B3" w:rsidRDefault="005E16B3">
      <w:r>
        <w:separator/>
      </w:r>
    </w:p>
  </w:footnote>
  <w:footnote w:type="continuationSeparator" w:id="0">
    <w:p w14:paraId="3FC29A76" w14:textId="77777777" w:rsidR="005E16B3" w:rsidRDefault="005E16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2A803F" w14:textId="77777777" w:rsidR="005E16B3" w:rsidRDefault="002D68FF">
    <w:pPr>
      <w:pStyle w:val="Zhlav"/>
    </w:pPr>
    <w:r>
      <w:rPr>
        <w:noProof/>
        <w:lang w:val="en-US"/>
      </w:rPr>
      <w:pict w14:anchorId="42199E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514.3pt;height:772.05pt;z-index:-251656192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2E5786" w14:textId="02A2475B" w:rsidR="005E16B3" w:rsidRPr="002B73B4" w:rsidRDefault="005E16B3" w:rsidP="00590B04">
    <w:pPr>
      <w:pStyle w:val="Zhlav"/>
      <w:jc w:val="right"/>
      <w:rPr>
        <w:rFonts w:ascii="Arial" w:hAnsi="Arial" w:cs="Arial"/>
        <w:sz w:val="20"/>
        <w:szCs w:val="20"/>
      </w:rPr>
    </w:pPr>
    <w:r>
      <w:rPr>
        <w:rFonts w:ascii="Arial" w:hAnsi="Arial" w:cs="Arial"/>
        <w:noProof/>
        <w:sz w:val="20"/>
        <w:szCs w:val="20"/>
        <w:lang w:eastAsia="cs-CZ"/>
      </w:rPr>
      <w:drawing>
        <wp:inline distT="0" distB="0" distL="0" distR="0" wp14:anchorId="6BDBCA37" wp14:editId="69E987AE">
          <wp:extent cx="821538" cy="720000"/>
          <wp:effectExtent l="0" t="0" r="0" b="4445"/>
          <wp:docPr id="11" name="Obráze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Statni pozemkovy urad_logo_CMYK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538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9B56EF">
      <w:rPr>
        <w:rFonts w:ascii="Arial" w:hAnsi="Arial" w:cs="Arial"/>
        <w:sz w:val="20"/>
        <w:szCs w:val="20"/>
      </w:rPr>
      <w:ptab w:relativeTo="margin" w:alignment="center" w:leader="none"/>
    </w:r>
    <w:r w:rsidRPr="009B56EF">
      <w:rPr>
        <w:rFonts w:ascii="Arial" w:hAnsi="Arial" w:cs="Arial"/>
        <w:sz w:val="20"/>
        <w:szCs w:val="20"/>
      </w:rPr>
      <w:ptab w:relativeTo="margin" w:alignment="right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820DD00" w14:textId="77777777" w:rsidR="005E16B3" w:rsidRDefault="002D68FF">
    <w:pPr>
      <w:pStyle w:val="Zhlav"/>
    </w:pPr>
    <w:r>
      <w:rPr>
        <w:noProof/>
        <w:lang w:val="en-US"/>
      </w:rPr>
      <w:pict w14:anchorId="0BA5C2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514.3pt;height:772.05pt;z-index:-251655168;mso-wrap-edited:f;mso-position-horizontal:center;mso-position-horizontal-relative:margin;mso-position-vertical:center;mso-position-vertical-relative:margin" wrapcoords="-31 0 -31 21558 21600 21558 21600 0 -31 0">
          <v:imagedata r:id="rId1" o:title="SPU_papirA4-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D64ED7"/>
    <w:multiLevelType w:val="hybridMultilevel"/>
    <w:tmpl w:val="0BB460EE"/>
    <w:lvl w:ilvl="0" w:tplc="2576A922">
      <w:start w:val="6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" w15:restartNumberingAfterBreak="0">
    <w:nsid w:val="0715648B"/>
    <w:multiLevelType w:val="hybridMultilevel"/>
    <w:tmpl w:val="00FAB942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2" w15:restartNumberingAfterBreak="0">
    <w:nsid w:val="08F12CFD"/>
    <w:multiLevelType w:val="hybridMultilevel"/>
    <w:tmpl w:val="6680A9C4"/>
    <w:lvl w:ilvl="0" w:tplc="0405000B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9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6A6"/>
    <w:rsid w:val="00002281"/>
    <w:rsid w:val="00024C64"/>
    <w:rsid w:val="00027A93"/>
    <w:rsid w:val="00055DD0"/>
    <w:rsid w:val="00080CF6"/>
    <w:rsid w:val="00093C5F"/>
    <w:rsid w:val="000B46FA"/>
    <w:rsid w:val="000C068A"/>
    <w:rsid w:val="000C348F"/>
    <w:rsid w:val="000D2D87"/>
    <w:rsid w:val="001063DD"/>
    <w:rsid w:val="00123BE3"/>
    <w:rsid w:val="001244AC"/>
    <w:rsid w:val="00134743"/>
    <w:rsid w:val="00155279"/>
    <w:rsid w:val="0015711B"/>
    <w:rsid w:val="00165DAC"/>
    <w:rsid w:val="00173F36"/>
    <w:rsid w:val="001A0171"/>
    <w:rsid w:val="001B245B"/>
    <w:rsid w:val="001B6E02"/>
    <w:rsid w:val="001D0FD8"/>
    <w:rsid w:val="001E2C87"/>
    <w:rsid w:val="001F322D"/>
    <w:rsid w:val="00204826"/>
    <w:rsid w:val="00217D50"/>
    <w:rsid w:val="00224981"/>
    <w:rsid w:val="002338B5"/>
    <w:rsid w:val="002424ED"/>
    <w:rsid w:val="00257C9F"/>
    <w:rsid w:val="00264D39"/>
    <w:rsid w:val="00290F41"/>
    <w:rsid w:val="002926DE"/>
    <w:rsid w:val="00296909"/>
    <w:rsid w:val="002A6F8A"/>
    <w:rsid w:val="002C2B47"/>
    <w:rsid w:val="002C41EC"/>
    <w:rsid w:val="002D68FF"/>
    <w:rsid w:val="002F4EF2"/>
    <w:rsid w:val="00313CFB"/>
    <w:rsid w:val="003172B6"/>
    <w:rsid w:val="0032052B"/>
    <w:rsid w:val="00325F99"/>
    <w:rsid w:val="0033150F"/>
    <w:rsid w:val="0034790F"/>
    <w:rsid w:val="003805AA"/>
    <w:rsid w:val="003A4ED9"/>
    <w:rsid w:val="003B1D6F"/>
    <w:rsid w:val="003B4455"/>
    <w:rsid w:val="003D2CA1"/>
    <w:rsid w:val="003F35CE"/>
    <w:rsid w:val="00404F22"/>
    <w:rsid w:val="0046750E"/>
    <w:rsid w:val="004804DB"/>
    <w:rsid w:val="00497C42"/>
    <w:rsid w:val="004B1447"/>
    <w:rsid w:val="004D300E"/>
    <w:rsid w:val="004E4B4A"/>
    <w:rsid w:val="004E5AB7"/>
    <w:rsid w:val="004F1813"/>
    <w:rsid w:val="0052606E"/>
    <w:rsid w:val="00527A27"/>
    <w:rsid w:val="005302C4"/>
    <w:rsid w:val="005302DE"/>
    <w:rsid w:val="00530767"/>
    <w:rsid w:val="005544CF"/>
    <w:rsid w:val="005668C0"/>
    <w:rsid w:val="00570D86"/>
    <w:rsid w:val="00572CF6"/>
    <w:rsid w:val="0058555D"/>
    <w:rsid w:val="00590B04"/>
    <w:rsid w:val="005A6F96"/>
    <w:rsid w:val="005C0A12"/>
    <w:rsid w:val="005C3E92"/>
    <w:rsid w:val="005D7834"/>
    <w:rsid w:val="005E16B3"/>
    <w:rsid w:val="005F64FF"/>
    <w:rsid w:val="00604CCC"/>
    <w:rsid w:val="0060696A"/>
    <w:rsid w:val="0063220B"/>
    <w:rsid w:val="00640953"/>
    <w:rsid w:val="00677CFA"/>
    <w:rsid w:val="00687DD4"/>
    <w:rsid w:val="006913BA"/>
    <w:rsid w:val="00691A1C"/>
    <w:rsid w:val="006B14E6"/>
    <w:rsid w:val="006C4B4B"/>
    <w:rsid w:val="00712224"/>
    <w:rsid w:val="00724B83"/>
    <w:rsid w:val="00726679"/>
    <w:rsid w:val="007273EC"/>
    <w:rsid w:val="007277E0"/>
    <w:rsid w:val="00735B83"/>
    <w:rsid w:val="007414A1"/>
    <w:rsid w:val="00742206"/>
    <w:rsid w:val="00760C24"/>
    <w:rsid w:val="0076679D"/>
    <w:rsid w:val="00770FB1"/>
    <w:rsid w:val="0077215B"/>
    <w:rsid w:val="0077499B"/>
    <w:rsid w:val="007915C1"/>
    <w:rsid w:val="0079664A"/>
    <w:rsid w:val="007A0DCB"/>
    <w:rsid w:val="007C0296"/>
    <w:rsid w:val="007C2EB7"/>
    <w:rsid w:val="007C57FF"/>
    <w:rsid w:val="007D541C"/>
    <w:rsid w:val="007E2BDB"/>
    <w:rsid w:val="007E30C3"/>
    <w:rsid w:val="007F2461"/>
    <w:rsid w:val="007F68C9"/>
    <w:rsid w:val="008536A6"/>
    <w:rsid w:val="00857BA4"/>
    <w:rsid w:val="00867EDC"/>
    <w:rsid w:val="00877066"/>
    <w:rsid w:val="00890781"/>
    <w:rsid w:val="008B1994"/>
    <w:rsid w:val="008C13E9"/>
    <w:rsid w:val="008C3E3F"/>
    <w:rsid w:val="008F5D20"/>
    <w:rsid w:val="00903891"/>
    <w:rsid w:val="00907F1C"/>
    <w:rsid w:val="00923A72"/>
    <w:rsid w:val="00941A98"/>
    <w:rsid w:val="00943BC7"/>
    <w:rsid w:val="0099098E"/>
    <w:rsid w:val="009A01FA"/>
    <w:rsid w:val="009B007F"/>
    <w:rsid w:val="009B56EF"/>
    <w:rsid w:val="009E7FC5"/>
    <w:rsid w:val="00A031CA"/>
    <w:rsid w:val="00A21903"/>
    <w:rsid w:val="00A21F18"/>
    <w:rsid w:val="00A24329"/>
    <w:rsid w:val="00A45E9C"/>
    <w:rsid w:val="00A54679"/>
    <w:rsid w:val="00A54EE6"/>
    <w:rsid w:val="00A61CA5"/>
    <w:rsid w:val="00A65660"/>
    <w:rsid w:val="00A8043F"/>
    <w:rsid w:val="00A91826"/>
    <w:rsid w:val="00AB38B4"/>
    <w:rsid w:val="00AB3F97"/>
    <w:rsid w:val="00AD3217"/>
    <w:rsid w:val="00AD574E"/>
    <w:rsid w:val="00AD5EA4"/>
    <w:rsid w:val="00AE46B4"/>
    <w:rsid w:val="00AF405E"/>
    <w:rsid w:val="00B11012"/>
    <w:rsid w:val="00B265FD"/>
    <w:rsid w:val="00B4260D"/>
    <w:rsid w:val="00B6209C"/>
    <w:rsid w:val="00B953F5"/>
    <w:rsid w:val="00BB44D8"/>
    <w:rsid w:val="00BD0B81"/>
    <w:rsid w:val="00BF447F"/>
    <w:rsid w:val="00C077F4"/>
    <w:rsid w:val="00C115DC"/>
    <w:rsid w:val="00C13EDE"/>
    <w:rsid w:val="00C1430F"/>
    <w:rsid w:val="00C16145"/>
    <w:rsid w:val="00C31253"/>
    <w:rsid w:val="00C51E6A"/>
    <w:rsid w:val="00C716D5"/>
    <w:rsid w:val="00C72525"/>
    <w:rsid w:val="00CB0754"/>
    <w:rsid w:val="00CB2DEF"/>
    <w:rsid w:val="00CC0FC5"/>
    <w:rsid w:val="00CE01DE"/>
    <w:rsid w:val="00CE5721"/>
    <w:rsid w:val="00D25F46"/>
    <w:rsid w:val="00D33626"/>
    <w:rsid w:val="00D4329D"/>
    <w:rsid w:val="00D663DD"/>
    <w:rsid w:val="00D84AF6"/>
    <w:rsid w:val="00D84EC9"/>
    <w:rsid w:val="00D87544"/>
    <w:rsid w:val="00D907B2"/>
    <w:rsid w:val="00DD680F"/>
    <w:rsid w:val="00E02574"/>
    <w:rsid w:val="00E057CD"/>
    <w:rsid w:val="00E07EC2"/>
    <w:rsid w:val="00E30EAA"/>
    <w:rsid w:val="00E3452B"/>
    <w:rsid w:val="00E64740"/>
    <w:rsid w:val="00E84575"/>
    <w:rsid w:val="00EA1DC8"/>
    <w:rsid w:val="00EA2BAA"/>
    <w:rsid w:val="00EA3074"/>
    <w:rsid w:val="00EB503E"/>
    <w:rsid w:val="00ED5028"/>
    <w:rsid w:val="00EF1E2C"/>
    <w:rsid w:val="00EF2C29"/>
    <w:rsid w:val="00F33039"/>
    <w:rsid w:val="00F376E0"/>
    <w:rsid w:val="00F405B1"/>
    <w:rsid w:val="00F5398F"/>
    <w:rsid w:val="00F67521"/>
    <w:rsid w:val="00F96242"/>
    <w:rsid w:val="00FB029E"/>
    <w:rsid w:val="00FB7350"/>
    <w:rsid w:val="00FE35E2"/>
    <w:rsid w:val="00FE3969"/>
    <w:rsid w:val="00FE67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06CBC845"/>
  <w15:chartTrackingRefBased/>
  <w15:docId w15:val="{39E01446-6783-44D0-8D37-083304C0C4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Times New Roman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4E4B4A"/>
    <w:pPr>
      <w:spacing w:after="0" w:line="240" w:lineRule="auto"/>
    </w:pPr>
    <w:rPr>
      <w:rFonts w:eastAsiaTheme="minorEastAsia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1A0171"/>
    <w:pPr>
      <w:keepNext/>
      <w:keepLines/>
      <w:spacing w:before="240"/>
      <w:jc w:val="both"/>
      <w:outlineLvl w:val="0"/>
    </w:pPr>
    <w:rPr>
      <w:rFonts w:ascii="Arial" w:eastAsiaTheme="majorEastAsia" w:hAnsi="Arial" w:cstheme="majorBidi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A0171"/>
    <w:rPr>
      <w:rFonts w:ascii="Arial" w:eastAsiaTheme="majorEastAsia" w:hAnsi="Arial" w:cstheme="majorBidi"/>
      <w:sz w:val="24"/>
      <w:szCs w:val="32"/>
    </w:rPr>
  </w:style>
  <w:style w:type="paragraph" w:styleId="Zhlav">
    <w:name w:val="header"/>
    <w:basedOn w:val="Normln"/>
    <w:link w:val="Zhlav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536A6"/>
    <w:rPr>
      <w:rFonts w:eastAsiaTheme="minorEastAsia"/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8536A6"/>
    <w:pPr>
      <w:tabs>
        <w:tab w:val="center" w:pos="4153"/>
        <w:tab w:val="right" w:pos="8306"/>
      </w:tabs>
    </w:pPr>
  </w:style>
  <w:style w:type="character" w:customStyle="1" w:styleId="ZpatChar">
    <w:name w:val="Zápatí Char"/>
    <w:basedOn w:val="Standardnpsmoodstavce"/>
    <w:link w:val="Zpat"/>
    <w:uiPriority w:val="99"/>
    <w:rsid w:val="008536A6"/>
    <w:rPr>
      <w:rFonts w:eastAsiaTheme="minorEastAsia"/>
      <w:sz w:val="24"/>
      <w:szCs w:val="24"/>
    </w:rPr>
  </w:style>
  <w:style w:type="paragraph" w:styleId="Zkladntextodsazen">
    <w:name w:val="Body Text Indent"/>
    <w:basedOn w:val="Normln"/>
    <w:link w:val="ZkladntextodsazenChar"/>
    <w:rsid w:val="008536A6"/>
    <w:pPr>
      <w:spacing w:after="120" w:line="360" w:lineRule="auto"/>
      <w:ind w:left="283" w:firstLine="567"/>
      <w:jc w:val="both"/>
    </w:pPr>
    <w:rPr>
      <w:rFonts w:ascii="Arial" w:eastAsia="Times New Roman" w:hAnsi="Arial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rsid w:val="008536A6"/>
    <w:rPr>
      <w:rFonts w:ascii="Arial" w:hAnsi="Arial" w:cs="Times New Roman"/>
      <w:sz w:val="24"/>
      <w:szCs w:val="24"/>
      <w:lang w:eastAsia="cs-CZ"/>
    </w:rPr>
  </w:style>
  <w:style w:type="table" w:styleId="Mkatabulky">
    <w:name w:val="Table Grid"/>
    <w:basedOn w:val="Normlntabulka"/>
    <w:rsid w:val="008536A6"/>
    <w:pPr>
      <w:spacing w:after="0" w:line="240" w:lineRule="auto"/>
    </w:pPr>
    <w:rPr>
      <w:rFonts w:ascii="Times New Roman" w:hAnsi="Times New Roman" w:cs="Times New Roman"/>
      <w:sz w:val="20"/>
      <w:szCs w:val="20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B6209C"/>
    <w:pPr>
      <w:ind w:left="720"/>
      <w:contextualSpacing/>
    </w:pPr>
    <w:rPr>
      <w:rFonts w:ascii="Calibri" w:eastAsia="Times New Roman" w:hAnsi="Calibri" w:cs="Times New Roman"/>
      <w:sz w:val="20"/>
      <w:szCs w:val="20"/>
      <w:lang w:eastAsia="cs-CZ"/>
    </w:rPr>
  </w:style>
  <w:style w:type="paragraph" w:customStyle="1" w:styleId="Eviknormln">
    <w:name w:val="Evičák_normální"/>
    <w:basedOn w:val="Normln"/>
    <w:rsid w:val="007F2461"/>
    <w:pPr>
      <w:suppressAutoHyphens/>
      <w:spacing w:line="276" w:lineRule="auto"/>
      <w:ind w:firstLine="283"/>
      <w:jc w:val="both"/>
    </w:pPr>
    <w:rPr>
      <w:rFonts w:ascii="Garamond" w:eastAsia="Times New Roman" w:hAnsi="Garamond" w:cs="Arial"/>
      <w:sz w:val="22"/>
      <w:szCs w:val="22"/>
      <w:lang w:eastAsia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414A1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414A1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4</Pages>
  <Words>328</Words>
  <Characters>1940</Characters>
  <Application>Microsoft Office Word</Application>
  <DocSecurity>0</DocSecurity>
  <Lines>16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Dušan Černohorský</dc:creator>
  <cp:keywords/>
  <dc:description/>
  <cp:lastModifiedBy>Němcová Hana</cp:lastModifiedBy>
  <cp:revision>9</cp:revision>
  <cp:lastPrinted>2021-06-07T08:30:00Z</cp:lastPrinted>
  <dcterms:created xsi:type="dcterms:W3CDTF">2021-06-03T12:17:00Z</dcterms:created>
  <dcterms:modified xsi:type="dcterms:W3CDTF">2021-07-20T08:51:00Z</dcterms:modified>
</cp:coreProperties>
</file>