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75AFA58C" w14:textId="0B43F9B8" w:rsidR="00A40EF5" w:rsidRDefault="007128D3" w:rsidP="00A40EF5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40EF5">
        <w:rPr>
          <w:b/>
        </w:rPr>
        <w:t>Komplexní pozemkové úpravy v oblasti plánované D4</w:t>
      </w:r>
    </w:p>
    <w:p w14:paraId="49CFB8D9" w14:textId="71782391" w:rsidR="00A40EF5" w:rsidRPr="00A40EF5" w:rsidRDefault="00A40EF5" w:rsidP="00A40EF5">
      <w:pPr>
        <w:autoSpaceDE w:val="0"/>
        <w:autoSpaceDN w:val="0"/>
        <w:adjustRightInd w:val="0"/>
        <w:spacing w:after="0"/>
        <w:rPr>
          <w:bCs/>
          <w:highlight w:val="yellow"/>
        </w:rPr>
      </w:pPr>
      <w:r w:rsidRPr="00A40EF5">
        <w:rPr>
          <w:bCs/>
        </w:rPr>
        <w:t xml:space="preserve">Část </w:t>
      </w:r>
      <w:r w:rsidRPr="00A40EF5">
        <w:rPr>
          <w:bCs/>
          <w:highlight w:val="yellow"/>
        </w:rPr>
        <w:t xml:space="preserve">„doplní dodavatel“: </w:t>
      </w:r>
      <w:r w:rsidRPr="00A40EF5">
        <w:rPr>
          <w:bCs/>
        </w:rPr>
        <w:t xml:space="preserve">KoPÚ </w:t>
      </w:r>
      <w:r w:rsidRPr="00A40EF5">
        <w:rPr>
          <w:bCs/>
          <w:highlight w:val="yellow"/>
        </w:rPr>
        <w:t>„doplní dodavatel“</w:t>
      </w:r>
    </w:p>
    <w:p w14:paraId="4EC085F7" w14:textId="6E6ED1AF" w:rsidR="007128D3" w:rsidRPr="007A0155" w:rsidRDefault="007128D3" w:rsidP="007A0155"/>
    <w:p w14:paraId="4AE04499" w14:textId="471B5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449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449D">
        <w:t>služby</w:t>
      </w:r>
      <w:r w:rsidR="00F35B3A" w:rsidRPr="00F35B3A">
        <w:t xml:space="preserve"> zadávaná v</w:t>
      </w:r>
      <w:r w:rsidR="00B8449D">
        <w:t> otevřeném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6D78F08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0EF5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2021-01-04T10:36:00Z</dcterms:created>
  <dcterms:modified xsi:type="dcterms:W3CDTF">2021-05-17T11:14:00Z</dcterms:modified>
</cp:coreProperties>
</file>