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103054A7"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292C4677" w14:textId="12BA9441" w:rsidR="00553907" w:rsidRPr="00553907" w:rsidRDefault="00553907" w:rsidP="006615F7">
      <w:pPr>
        <w:keepLines/>
        <w:spacing w:before="200" w:after="0" w:line="288" w:lineRule="auto"/>
        <w:jc w:val="center"/>
        <w:outlineLvl w:val="8"/>
        <w:rPr>
          <w:rFonts w:ascii="Arial" w:eastAsia="Times New Roman" w:hAnsi="Arial" w:cs="Arial"/>
          <w:b/>
          <w:color w:val="404040"/>
          <w:sz w:val="24"/>
          <w:szCs w:val="24"/>
          <w:lang w:val="x-none" w:eastAsia="x-none"/>
        </w:rPr>
      </w:pPr>
      <w:r w:rsidRPr="00553907">
        <w:rPr>
          <w:rFonts w:ascii="Arial" w:eastAsia="Times New Roman" w:hAnsi="Arial" w:cs="Arial"/>
          <w:b/>
          <w:color w:val="404040"/>
          <w:sz w:val="24"/>
          <w:szCs w:val="24"/>
          <w:lang w:val="x-none" w:eastAsia="x-none"/>
        </w:rPr>
        <w:t>Vodní nádrž VN1 Prasklice</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0FAB0AB3" w14:textId="65384C99" w:rsidR="006615F7" w:rsidRPr="00594BBC" w:rsidRDefault="00D819E4" w:rsidP="00D819E4">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sidR="00553907">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F5D5727" w14:textId="77777777" w:rsidR="00233BFF" w:rsidRDefault="00233BFF" w:rsidP="00233BFF">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AE57012" w14:textId="77777777" w:rsidR="00233BFF" w:rsidRPr="00594BBC" w:rsidRDefault="00233BFF" w:rsidP="00233BF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F095AF2" w14:textId="77777777" w:rsidR="00233BFF" w:rsidRDefault="00233BFF" w:rsidP="00233BFF">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24F2F239" w14:textId="77777777" w:rsidR="00233BFF" w:rsidRPr="00594BBC" w:rsidRDefault="00233BFF" w:rsidP="00233BFF">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sidRPr="009251B1">
        <w:rPr>
          <w:rFonts w:ascii="Arial" w:eastAsia="Times New Roman" w:hAnsi="Arial" w:cs="Arial"/>
          <w:b/>
          <w:lang w:eastAsia="cs-CZ"/>
        </w:rPr>
        <w:t>Zarámí</w:t>
      </w:r>
      <w:proofErr w:type="spellEnd"/>
      <w:r w:rsidRPr="009251B1">
        <w:rPr>
          <w:rFonts w:ascii="Arial" w:eastAsia="Times New Roman" w:hAnsi="Arial" w:cs="Arial"/>
          <w:b/>
          <w:lang w:eastAsia="cs-CZ"/>
        </w:rPr>
        <w:t xml:space="preserve"> 88, 760 41 Zlín</w:t>
      </w:r>
    </w:p>
    <w:p w14:paraId="1743355F" w14:textId="77777777" w:rsidR="00233BFF" w:rsidRDefault="00233BFF" w:rsidP="00233BFF">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08634DFD" w14:textId="77777777" w:rsidR="00233BFF" w:rsidRDefault="00233BFF" w:rsidP="00233BFF">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64B39988" w14:textId="77777777" w:rsidR="00233BFF" w:rsidRDefault="00233BFF" w:rsidP="00233BFF">
      <w:pPr>
        <w:overflowPunct w:val="0"/>
        <w:autoSpaceDE w:val="0"/>
        <w:autoSpaceDN w:val="0"/>
        <w:adjustRightInd w:val="0"/>
        <w:spacing w:after="0"/>
        <w:ind w:left="4536" w:hanging="4536"/>
        <w:textAlignment w:val="baseline"/>
        <w:rPr>
          <w:rFonts w:ascii="Arial" w:eastAsia="Lucida Sans Unicode" w:hAnsi="Arial" w:cs="Arial"/>
          <w:snapToGrid w:val="0"/>
          <w:lang w:eastAsia="cs-CZ"/>
        </w:rPr>
      </w:pPr>
      <w:r>
        <w:rPr>
          <w:rFonts w:ascii="Arial" w:eastAsia="Lucida Sans Unicode" w:hAnsi="Arial" w:cs="Arial"/>
          <w:lang w:eastAsia="cs-CZ"/>
        </w:rPr>
        <w:t>V</w:t>
      </w:r>
      <w:r w:rsidRPr="00594BBC">
        <w:rPr>
          <w:rFonts w:ascii="Arial" w:eastAsia="Lucida Sans Unicode" w:hAnsi="Arial" w:cs="Arial"/>
          <w:lang w:eastAsia="cs-CZ"/>
        </w:rPr>
        <w:t xml:space="preserve">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Radka Zábojníková, Ph.D., vedoucí pobočky Kroměříž</w:t>
      </w:r>
    </w:p>
    <w:p w14:paraId="5915E034" w14:textId="77777777" w:rsidR="00233BFF" w:rsidRPr="00594BBC" w:rsidRDefault="00233BFF" w:rsidP="00233BFF">
      <w:pPr>
        <w:overflowPunct w:val="0"/>
        <w:autoSpaceDE w:val="0"/>
        <w:autoSpaceDN w:val="0"/>
        <w:adjustRightInd w:val="0"/>
        <w:spacing w:after="0"/>
        <w:ind w:left="4536" w:hanging="4536"/>
        <w:textAlignment w:val="baseline"/>
        <w:rPr>
          <w:rFonts w:ascii="Arial" w:eastAsia="Lucida Sans Unicode" w:hAnsi="Arial" w:cs="Arial"/>
          <w:lang w:eastAsia="cs-CZ"/>
        </w:rPr>
      </w:pPr>
      <w:r>
        <w:rPr>
          <w:rFonts w:ascii="Arial" w:eastAsia="Lucida Sans Unicode" w:hAnsi="Arial" w:cs="Arial"/>
          <w:snapToGrid w:val="0"/>
          <w:lang w:eastAsia="cs-CZ"/>
        </w:rPr>
        <w:tab/>
        <w:t>Ing. Milan Vrtěl, odborný rada pobočky Kroměříž</w:t>
      </w:r>
    </w:p>
    <w:p w14:paraId="37471703" w14:textId="77777777" w:rsidR="00233BFF" w:rsidRPr="00594BBC" w:rsidRDefault="00233BFF" w:rsidP="00233BF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w:t>
      </w:r>
      <w:r w:rsidRPr="00C341E6">
        <w:rPr>
          <w:rFonts w:ascii="Arial" w:eastAsia="Lucida Sans Unicode" w:hAnsi="Arial" w:cs="Arial"/>
          <w:lang w:eastAsia="cs-CZ"/>
        </w:rPr>
        <w:t>E-mail:</w:t>
      </w:r>
      <w:r w:rsidRPr="00594BBC">
        <w:rPr>
          <w:rFonts w:ascii="Arial" w:eastAsia="Lucida Sans Unicode" w:hAnsi="Arial" w:cs="Arial"/>
          <w:lang w:eastAsia="cs-CZ"/>
        </w:rPr>
        <w:tab/>
        <w:t>+420</w:t>
      </w:r>
      <w:r>
        <w:rPr>
          <w:rFonts w:ascii="Arial" w:eastAsia="Lucida Sans Unicode" w:hAnsi="Arial" w:cs="Arial"/>
          <w:lang w:eastAsia="cs-CZ"/>
        </w:rPr>
        <w:t> </w:t>
      </w:r>
      <w:r w:rsidRPr="00D07A4C">
        <w:rPr>
          <w:rFonts w:ascii="Arial" w:eastAsia="Lucida Sans Unicode" w:hAnsi="Arial" w:cs="Arial"/>
          <w:lang w:eastAsia="cs-CZ"/>
        </w:rPr>
        <w:t>725</w:t>
      </w:r>
      <w:r>
        <w:rPr>
          <w:rFonts w:ascii="Arial" w:eastAsia="Lucida Sans Unicode" w:hAnsi="Arial" w:cs="Arial"/>
          <w:lang w:eastAsia="cs-CZ"/>
        </w:rPr>
        <w:t> </w:t>
      </w:r>
      <w:r w:rsidRPr="00D07A4C">
        <w:rPr>
          <w:rFonts w:ascii="Arial" w:eastAsia="Lucida Sans Unicode" w:hAnsi="Arial" w:cs="Arial"/>
          <w:lang w:eastAsia="cs-CZ"/>
        </w:rPr>
        <w:t>900</w:t>
      </w:r>
      <w:r>
        <w:rPr>
          <w:rFonts w:ascii="Arial" w:eastAsia="Lucida Sans Unicode" w:hAnsi="Arial" w:cs="Arial"/>
          <w:lang w:eastAsia="cs-CZ"/>
        </w:rPr>
        <w:t> </w:t>
      </w:r>
      <w:r w:rsidRPr="00D07A4C">
        <w:rPr>
          <w:rFonts w:ascii="Arial" w:eastAsia="Lucida Sans Unicode" w:hAnsi="Arial" w:cs="Arial"/>
          <w:lang w:eastAsia="cs-CZ"/>
        </w:rPr>
        <w:t>182</w:t>
      </w:r>
      <w:r>
        <w:rPr>
          <w:rFonts w:ascii="Arial" w:eastAsia="Lucida Sans Unicode" w:hAnsi="Arial" w:cs="Arial"/>
          <w:lang w:eastAsia="cs-CZ"/>
        </w:rPr>
        <w:t xml:space="preserve"> / </w:t>
      </w:r>
      <w:r w:rsidRPr="00644569">
        <w:rPr>
          <w:rFonts w:ascii="Arial" w:eastAsia="Lucida Sans Unicode" w:hAnsi="Arial" w:cs="Arial"/>
          <w:lang w:eastAsia="cs-CZ"/>
        </w:rPr>
        <w:t>r.zabojnikova@spucr.cz</w:t>
      </w:r>
      <w:r>
        <w:rPr>
          <w:rFonts w:ascii="Arial" w:eastAsia="Lucida Sans Unicode" w:hAnsi="Arial" w:cs="Arial"/>
          <w:lang w:eastAsia="cs-CZ"/>
        </w:rPr>
        <w:tab/>
        <w:t>+420 </w:t>
      </w:r>
      <w:r w:rsidRPr="00A13B10">
        <w:rPr>
          <w:rFonts w:ascii="Arial" w:eastAsia="Lucida Sans Unicode" w:hAnsi="Arial" w:cs="Arial"/>
          <w:lang w:eastAsia="cs-CZ"/>
        </w:rPr>
        <w:t>728</w:t>
      </w:r>
      <w:r>
        <w:rPr>
          <w:rFonts w:ascii="Arial" w:eastAsia="Lucida Sans Unicode" w:hAnsi="Arial" w:cs="Arial"/>
          <w:lang w:eastAsia="cs-CZ"/>
        </w:rPr>
        <w:t> </w:t>
      </w:r>
      <w:r w:rsidRPr="00A13B10">
        <w:rPr>
          <w:rFonts w:ascii="Arial" w:eastAsia="Lucida Sans Unicode" w:hAnsi="Arial" w:cs="Arial"/>
          <w:lang w:eastAsia="cs-CZ"/>
        </w:rPr>
        <w:t>172</w:t>
      </w:r>
      <w:r>
        <w:rPr>
          <w:rFonts w:ascii="Arial" w:eastAsia="Lucida Sans Unicode" w:hAnsi="Arial" w:cs="Arial"/>
          <w:lang w:eastAsia="cs-CZ"/>
        </w:rPr>
        <w:t> </w:t>
      </w:r>
      <w:r w:rsidRPr="00A13B10">
        <w:rPr>
          <w:rFonts w:ascii="Arial" w:eastAsia="Lucida Sans Unicode" w:hAnsi="Arial" w:cs="Arial"/>
          <w:lang w:eastAsia="cs-CZ"/>
        </w:rPr>
        <w:t>236</w:t>
      </w:r>
      <w:r>
        <w:rPr>
          <w:rFonts w:ascii="Arial" w:eastAsia="Lucida Sans Unicode" w:hAnsi="Arial" w:cs="Arial"/>
          <w:lang w:eastAsia="cs-CZ"/>
        </w:rPr>
        <w:t xml:space="preserve"> / </w:t>
      </w:r>
      <w:r w:rsidRPr="00A13B10">
        <w:rPr>
          <w:rFonts w:ascii="Arial" w:eastAsia="Lucida Sans Unicode" w:hAnsi="Arial" w:cs="Arial"/>
          <w:lang w:eastAsia="cs-CZ"/>
        </w:rPr>
        <w:t>m.vrtel@spucr.cz</w:t>
      </w:r>
      <w:r w:rsidRPr="00594BBC">
        <w:rPr>
          <w:rFonts w:ascii="Arial" w:eastAsia="Lucida Sans Unicode" w:hAnsi="Arial" w:cs="Arial"/>
          <w:lang w:eastAsia="cs-CZ"/>
        </w:rPr>
        <w:tab/>
        <w:t xml:space="preserve"> </w:t>
      </w:r>
    </w:p>
    <w:p w14:paraId="3D4AAC0D" w14:textId="77777777" w:rsidR="00233BFF" w:rsidRPr="00594BBC" w:rsidRDefault="00233BFF" w:rsidP="00233BF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4B74004" w14:textId="77777777" w:rsidR="00233BFF" w:rsidRPr="00594BBC" w:rsidRDefault="00233BFF" w:rsidP="00233BF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51FDCBA" w14:textId="77777777" w:rsidR="00233BFF" w:rsidRPr="00594BBC" w:rsidRDefault="00233BFF" w:rsidP="00233BF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2263AE67" w14:textId="77777777" w:rsidR="00233BFF" w:rsidRPr="00594BBC" w:rsidRDefault="00233BFF" w:rsidP="00233BF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65266F4C" w14:textId="77777777" w:rsidR="00233BFF" w:rsidRDefault="00233BFF" w:rsidP="00233BF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0E889433" w14:textId="77777777" w:rsidR="00233BFF" w:rsidRPr="008D50DC" w:rsidRDefault="00233BFF" w:rsidP="00233BFF">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1A7744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D52B2" w:rsidRPr="006D52B2">
        <w:rPr>
          <w:rFonts w:ascii="Arial" w:eastAsia="Times New Roman" w:hAnsi="Arial" w:cs="Arial"/>
          <w:lang w:eastAsia="cs-CZ"/>
        </w:rPr>
        <w:t xml:space="preserve">Vodní nádrž VN1 Prasklice </w:t>
      </w:r>
      <w:r w:rsidR="000B4D43" w:rsidRPr="006D52B2">
        <w:rPr>
          <w:rFonts w:ascii="Arial" w:eastAsia="Times New Roman" w:hAnsi="Arial" w:cs="Arial"/>
          <w:bCs/>
          <w:snapToGrid w:val="0"/>
          <w:lang w:eastAsia="cs-CZ"/>
        </w:rPr>
        <w:t>(dále jen zakázka)</w:t>
      </w:r>
      <w:r w:rsidR="000B4D43" w:rsidRPr="006D52B2">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11E1896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6D52B2">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5F30D0">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1ACBA261" w14:textId="642B16A4" w:rsidR="00803E34" w:rsidRDefault="006615F7" w:rsidP="00803E34">
      <w:pPr>
        <w:spacing w:after="0" w:line="288" w:lineRule="auto"/>
        <w:rPr>
          <w:rFonts w:ascii="Arial" w:eastAsia="Times New Roman" w:hAnsi="Arial" w:cs="Arial"/>
          <w:lang w:eastAsia="cs-CZ"/>
        </w:rPr>
      </w:pPr>
      <w:r w:rsidRPr="00594BBC">
        <w:rPr>
          <w:rFonts w:ascii="Arial" w:eastAsia="Times New Roman" w:hAnsi="Arial" w:cs="Arial"/>
          <w:lang w:eastAsia="cs-CZ"/>
        </w:rPr>
        <w:t xml:space="preserve">Stavební povolení ze </w:t>
      </w:r>
      <w:proofErr w:type="gramStart"/>
      <w:r w:rsidRPr="00594BBC">
        <w:rPr>
          <w:rFonts w:ascii="Arial" w:eastAsia="Times New Roman" w:hAnsi="Arial" w:cs="Arial"/>
          <w:lang w:eastAsia="cs-CZ"/>
        </w:rPr>
        <w:t xml:space="preserve">dne: </w:t>
      </w:r>
      <w:r w:rsidR="00E40CC6">
        <w:rPr>
          <w:rFonts w:ascii="Arial" w:eastAsia="Times New Roman" w:hAnsi="Arial" w:cs="Arial"/>
          <w:lang w:eastAsia="cs-CZ"/>
        </w:rPr>
        <w:t xml:space="preserve">  </w:t>
      </w:r>
      <w:proofErr w:type="gramEnd"/>
      <w:r w:rsidR="00E40CC6">
        <w:rPr>
          <w:rFonts w:ascii="Arial" w:eastAsia="Times New Roman" w:hAnsi="Arial" w:cs="Arial"/>
          <w:lang w:eastAsia="cs-CZ"/>
        </w:rPr>
        <w:t xml:space="preserve"> </w:t>
      </w:r>
      <w:r w:rsidR="00CD5D95">
        <w:rPr>
          <w:rFonts w:ascii="Arial" w:eastAsia="Times New Roman" w:hAnsi="Arial" w:cs="Arial"/>
          <w:lang w:eastAsia="cs-CZ"/>
        </w:rPr>
        <w:t xml:space="preserve"> </w:t>
      </w:r>
      <w:r w:rsidR="00E40CC6" w:rsidRPr="00CD5D95">
        <w:rPr>
          <w:rFonts w:ascii="Arial" w:eastAsia="Times New Roman" w:hAnsi="Arial" w:cs="Arial"/>
          <w:b/>
          <w:bCs/>
          <w:lang w:eastAsia="cs-CZ"/>
        </w:rPr>
        <w:t>03</w:t>
      </w:r>
      <w:r w:rsidR="00803E34" w:rsidRPr="00CD5D95">
        <w:rPr>
          <w:rFonts w:ascii="Arial" w:eastAsia="Times New Roman" w:hAnsi="Arial" w:cs="Arial"/>
          <w:b/>
          <w:bCs/>
          <w:lang w:eastAsia="cs-CZ"/>
        </w:rPr>
        <w:t>.</w:t>
      </w:r>
      <w:r w:rsidR="00E40CC6" w:rsidRPr="00CD5D95">
        <w:rPr>
          <w:rFonts w:ascii="Arial" w:eastAsia="Times New Roman" w:hAnsi="Arial" w:cs="Arial"/>
          <w:b/>
          <w:bCs/>
          <w:lang w:eastAsia="cs-CZ"/>
        </w:rPr>
        <w:t xml:space="preserve"> 0</w:t>
      </w:r>
      <w:r w:rsidR="00803E34" w:rsidRPr="00CD5D95">
        <w:rPr>
          <w:rFonts w:ascii="Arial" w:eastAsia="Times New Roman" w:hAnsi="Arial" w:cs="Arial"/>
          <w:b/>
          <w:bCs/>
          <w:lang w:eastAsia="cs-CZ"/>
        </w:rPr>
        <w:t xml:space="preserve">8. 2020 </w:t>
      </w:r>
      <w:r w:rsidR="00803E34">
        <w:rPr>
          <w:rFonts w:ascii="Arial" w:eastAsia="Times New Roman" w:hAnsi="Arial" w:cs="Arial"/>
          <w:lang w:eastAsia="cs-CZ"/>
        </w:rPr>
        <w:t xml:space="preserve">pro </w:t>
      </w:r>
      <w:r w:rsidR="00803E34" w:rsidRPr="00133C35">
        <w:rPr>
          <w:rFonts w:ascii="Arial" w:eastAsia="Times New Roman" w:hAnsi="Arial" w:cs="Arial"/>
          <w:lang w:eastAsia="cs-CZ"/>
        </w:rPr>
        <w:t>SO 02 Přístupové polní cesty VC 2 a DC 58</w:t>
      </w:r>
    </w:p>
    <w:p w14:paraId="112121F5" w14:textId="77777777" w:rsidR="00803E34" w:rsidRPr="00594BBC" w:rsidRDefault="00803E34" w:rsidP="00803E34">
      <w:pPr>
        <w:spacing w:after="120" w:line="288" w:lineRule="auto"/>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CD5D95">
        <w:rPr>
          <w:rFonts w:ascii="Arial" w:eastAsia="Times New Roman" w:hAnsi="Arial" w:cs="Arial"/>
          <w:b/>
          <w:bCs/>
          <w:lang w:eastAsia="cs-CZ"/>
        </w:rPr>
        <w:t>20. 10. 2020</w:t>
      </w:r>
      <w:r>
        <w:rPr>
          <w:rFonts w:ascii="Arial" w:eastAsia="Times New Roman" w:hAnsi="Arial" w:cs="Arial"/>
          <w:lang w:eastAsia="cs-CZ"/>
        </w:rPr>
        <w:t xml:space="preserve"> pro </w:t>
      </w:r>
      <w:r w:rsidRPr="00AD7E5B">
        <w:rPr>
          <w:rFonts w:ascii="Arial" w:eastAsia="Times New Roman" w:hAnsi="Arial" w:cs="Arial"/>
          <w:lang w:eastAsia="cs-CZ"/>
        </w:rPr>
        <w:t>SO 01 Nádrž VN1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03BBF161"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6807C5">
        <w:rPr>
          <w:rFonts w:ascii="Arial" w:hAnsi="Arial" w:cs="Arial"/>
        </w:rPr>
        <w:t> </w:t>
      </w:r>
      <w:proofErr w:type="spellStart"/>
      <w:r w:rsidR="006807C5">
        <w:rPr>
          <w:rFonts w:ascii="Arial" w:hAnsi="Arial" w:cs="Arial"/>
        </w:rPr>
        <w:t>k.ú</w:t>
      </w:r>
      <w:proofErr w:type="spellEnd"/>
      <w:r w:rsidR="00A04A51">
        <w:rPr>
          <w:rFonts w:ascii="Arial" w:hAnsi="Arial" w:cs="Arial"/>
        </w:rPr>
        <w:t>. Prasklice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051CF5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A04A51" w:rsidRPr="00A04A51">
        <w:rPr>
          <w:rFonts w:ascii="Arial" w:hAnsi="Arial" w:cs="Arial"/>
          <w:b/>
          <w:bCs/>
        </w:rPr>
        <w:t>Vodní nádrž VN1 Prasklice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4A078000"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316D8C83" w14:textId="77777777" w:rsidR="005574F0" w:rsidRPr="005574F0" w:rsidRDefault="005574F0" w:rsidP="005574F0">
      <w:pPr>
        <w:ind w:firstLine="708"/>
        <w:jc w:val="both"/>
        <w:rPr>
          <w:rFonts w:ascii="Arial" w:hAnsi="Arial" w:cs="Arial"/>
          <w:lang w:val="x-none"/>
        </w:rPr>
      </w:pPr>
      <w:r w:rsidRPr="005574F0">
        <w:rPr>
          <w:rFonts w:ascii="Arial" w:hAnsi="Arial" w:cs="Arial"/>
          <w:lang w:val="x-none"/>
        </w:rPr>
        <w:t xml:space="preserve">Název díla:           Vodní nádrž VN1 Prasklice  </w:t>
      </w:r>
    </w:p>
    <w:p w14:paraId="21BF52E8" w14:textId="77777777" w:rsidR="005574F0" w:rsidRDefault="005574F0" w:rsidP="005574F0">
      <w:pPr>
        <w:ind w:left="708"/>
        <w:jc w:val="both"/>
        <w:rPr>
          <w:rFonts w:ascii="Arial" w:hAnsi="Arial" w:cs="Arial"/>
          <w:bCs/>
          <w:lang w:val="x-none"/>
        </w:rPr>
      </w:pPr>
      <w:r w:rsidRPr="005574F0">
        <w:rPr>
          <w:rFonts w:ascii="Arial" w:hAnsi="Arial" w:cs="Arial"/>
          <w:lang w:val="x-none"/>
        </w:rPr>
        <w:t xml:space="preserve">Místo stavby:        </w:t>
      </w:r>
      <w:proofErr w:type="spellStart"/>
      <w:r w:rsidRPr="005574F0">
        <w:rPr>
          <w:rFonts w:ascii="Arial" w:hAnsi="Arial" w:cs="Arial"/>
          <w:lang w:val="x-none"/>
        </w:rPr>
        <w:t>k.ú</w:t>
      </w:r>
      <w:proofErr w:type="spellEnd"/>
      <w:r w:rsidRPr="005574F0">
        <w:rPr>
          <w:rFonts w:ascii="Arial" w:hAnsi="Arial" w:cs="Arial"/>
          <w:lang w:val="x-none"/>
        </w:rPr>
        <w:t>. Prasklice, Okres Kroměříž, Zlínský kraj</w:t>
      </w:r>
      <w:r w:rsidRPr="005574F0">
        <w:rPr>
          <w:rFonts w:ascii="Arial" w:hAnsi="Arial" w:cs="Arial"/>
          <w:bCs/>
          <w:lang w:val="x-none"/>
        </w:rPr>
        <w:t xml:space="preserve"> </w:t>
      </w:r>
    </w:p>
    <w:p w14:paraId="330E7548" w14:textId="69273F96" w:rsidR="00D6259E" w:rsidRPr="00594BBC" w:rsidRDefault="00C8483D" w:rsidP="005574F0">
      <w:pPr>
        <w:ind w:firstLine="360"/>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B139E7C" w:rsidR="00D6259E" w:rsidRPr="004420DF"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Pr="004420DF">
        <w:rPr>
          <w:rFonts w:ascii="Arial" w:hAnsi="Arial" w:cs="Arial"/>
          <w:lang w:val="x-none"/>
        </w:rPr>
        <w:t>projekční</w:t>
      </w:r>
      <w:r w:rsidR="00935617" w:rsidRPr="004420DF">
        <w:rPr>
          <w:rFonts w:ascii="Arial" w:hAnsi="Arial" w:cs="Arial"/>
        </w:rPr>
        <w:t xml:space="preserve"> </w:t>
      </w:r>
      <w:r w:rsidRPr="004420DF">
        <w:rPr>
          <w:rFonts w:ascii="Arial" w:hAnsi="Arial" w:cs="Arial"/>
          <w:lang w:val="x-none"/>
        </w:rPr>
        <w:t>společnost</w:t>
      </w:r>
      <w:r w:rsidR="001574EC" w:rsidRPr="004420DF">
        <w:rPr>
          <w:rFonts w:ascii="Arial" w:hAnsi="Arial" w:cs="Arial"/>
        </w:rPr>
        <w:t>í</w:t>
      </w:r>
      <w:r w:rsidRPr="004420DF">
        <w:rPr>
          <w:rFonts w:ascii="Arial" w:hAnsi="Arial" w:cs="Arial"/>
          <w:lang w:val="x-none"/>
        </w:rPr>
        <w:t xml:space="preserve"> </w:t>
      </w:r>
      <w:r w:rsidR="00E53108" w:rsidRPr="004420DF">
        <w:rPr>
          <w:rFonts w:ascii="Arial" w:hAnsi="Arial" w:cs="Arial"/>
        </w:rPr>
        <w:t>AGPOL s. r. o., Jungmannova 153/12, 779 00 Olomouc, IČ: 28597044, č. zakázky 2900.</w:t>
      </w:r>
      <w:r w:rsidR="00E53108" w:rsidRPr="004420DF">
        <w:rPr>
          <w:rFonts w:ascii="Arial" w:hAnsi="Arial" w:cs="Arial"/>
          <w:lang w:val="x-none"/>
        </w:rPr>
        <w:t xml:space="preserve"> </w:t>
      </w:r>
      <w:r w:rsidRPr="004420DF">
        <w:rPr>
          <w:rFonts w:ascii="Arial" w:hAnsi="Arial" w:cs="Arial"/>
          <w:lang w:val="x-none"/>
        </w:rPr>
        <w:t>Uvedená projektová dokumentace  b</w:t>
      </w:r>
      <w:r w:rsidRPr="004420DF">
        <w:rPr>
          <w:rFonts w:ascii="Arial" w:hAnsi="Arial" w:cs="Arial"/>
        </w:rPr>
        <w:t>ude</w:t>
      </w:r>
      <w:r w:rsidRPr="004420DF">
        <w:rPr>
          <w:rFonts w:ascii="Arial" w:hAnsi="Arial" w:cs="Arial"/>
          <w:lang w:val="x-none"/>
        </w:rPr>
        <w:t xml:space="preserve"> objednatelem protokolárně předána zhotoviteli</w:t>
      </w:r>
      <w:r w:rsidRPr="004420DF">
        <w:rPr>
          <w:rFonts w:ascii="Arial" w:hAnsi="Arial" w:cs="Arial"/>
        </w:rPr>
        <w:t xml:space="preserve"> nejpozději při předání staveniště.</w:t>
      </w:r>
    </w:p>
    <w:p w14:paraId="7E6C0DB5" w14:textId="77777777" w:rsidR="00D6259E" w:rsidRPr="004420DF" w:rsidRDefault="00D6259E" w:rsidP="00D6259E">
      <w:pPr>
        <w:pStyle w:val="Odstavecseseznamem"/>
        <w:numPr>
          <w:ilvl w:val="0"/>
          <w:numId w:val="4"/>
        </w:numPr>
        <w:jc w:val="both"/>
        <w:rPr>
          <w:rFonts w:ascii="Arial" w:hAnsi="Arial" w:cs="Arial"/>
          <w:lang w:val="x-none"/>
        </w:rPr>
      </w:pPr>
      <w:r w:rsidRPr="004420DF">
        <w:rPr>
          <w:rFonts w:ascii="Arial" w:hAnsi="Arial" w:cs="Arial"/>
        </w:rPr>
        <w:t>Součástí realizace díla jsou tyto činnosti</w:t>
      </w:r>
      <w:r w:rsidRPr="004420DF">
        <w:rPr>
          <w:rFonts w:ascii="Arial" w:hAnsi="Arial" w:cs="Arial"/>
          <w:lang w:val="x-none"/>
        </w:rPr>
        <w:t>:</w:t>
      </w:r>
    </w:p>
    <w:p w14:paraId="1256D9DC" w14:textId="5AF08635" w:rsidR="00D6259E" w:rsidRPr="004420DF" w:rsidRDefault="00D6259E" w:rsidP="008D4E02">
      <w:pPr>
        <w:pStyle w:val="Odstavecseseznamem"/>
        <w:numPr>
          <w:ilvl w:val="0"/>
          <w:numId w:val="5"/>
        </w:numPr>
        <w:jc w:val="both"/>
        <w:rPr>
          <w:rFonts w:ascii="Arial" w:hAnsi="Arial" w:cs="Arial"/>
          <w:lang w:val="x-none"/>
        </w:rPr>
      </w:pPr>
      <w:r w:rsidRPr="004420DF">
        <w:rPr>
          <w:rFonts w:ascii="Arial" w:hAnsi="Arial" w:cs="Arial"/>
        </w:rPr>
        <w:t>Z</w:t>
      </w:r>
      <w:proofErr w:type="spellStart"/>
      <w:r w:rsidRPr="004420DF">
        <w:rPr>
          <w:rFonts w:ascii="Arial" w:hAnsi="Arial" w:cs="Arial"/>
          <w:lang w:val="x-none"/>
        </w:rPr>
        <w:t>ajištění</w:t>
      </w:r>
      <w:proofErr w:type="spellEnd"/>
      <w:r w:rsidRPr="004420DF">
        <w:rPr>
          <w:rFonts w:ascii="Arial" w:hAnsi="Arial" w:cs="Arial"/>
          <w:lang w:val="x-none"/>
        </w:rPr>
        <w:t xml:space="preserve"> dodávek materiálů a zařízení nezbytných pro řádné dokončení díla</w:t>
      </w:r>
      <w:r w:rsidRPr="004420DF">
        <w:rPr>
          <w:rFonts w:ascii="Arial" w:hAnsi="Arial" w:cs="Arial"/>
        </w:rPr>
        <w:t>. Součástí díla je i výsadba doprovodné zeleně.</w:t>
      </w:r>
    </w:p>
    <w:p w14:paraId="28F07F33" w14:textId="0BE9FF79" w:rsidR="00D6259E" w:rsidRPr="004420DF" w:rsidRDefault="00D6259E" w:rsidP="008D4E02">
      <w:pPr>
        <w:pStyle w:val="Odstavecseseznamem"/>
        <w:numPr>
          <w:ilvl w:val="0"/>
          <w:numId w:val="5"/>
        </w:numPr>
        <w:jc w:val="both"/>
        <w:rPr>
          <w:rFonts w:ascii="Arial" w:hAnsi="Arial" w:cs="Arial"/>
          <w:lang w:val="x-none"/>
        </w:rPr>
      </w:pPr>
      <w:r w:rsidRPr="004420DF">
        <w:rPr>
          <w:rFonts w:ascii="Arial" w:hAnsi="Arial" w:cs="Arial"/>
        </w:rPr>
        <w:t>P</w:t>
      </w:r>
      <w:proofErr w:type="spellStart"/>
      <w:r w:rsidRPr="004420DF">
        <w:rPr>
          <w:rFonts w:ascii="Arial" w:hAnsi="Arial" w:cs="Arial"/>
          <w:lang w:val="x-none"/>
        </w:rPr>
        <w:t>rovedení</w:t>
      </w:r>
      <w:proofErr w:type="spellEnd"/>
      <w:r w:rsidRPr="004420DF">
        <w:rPr>
          <w:rFonts w:ascii="Arial" w:hAnsi="Arial" w:cs="Arial"/>
          <w:lang w:val="x-none"/>
        </w:rPr>
        <w:t xml:space="preserve"> všech činností souvisejících s provedením </w:t>
      </w:r>
      <w:r w:rsidRPr="004420DF">
        <w:rPr>
          <w:rFonts w:ascii="Arial" w:hAnsi="Arial" w:cs="Arial"/>
        </w:rPr>
        <w:t>díla</w:t>
      </w:r>
      <w:r w:rsidRPr="004420DF">
        <w:rPr>
          <w:rFonts w:ascii="Arial" w:hAnsi="Arial" w:cs="Arial"/>
          <w:lang w:val="x-none"/>
        </w:rPr>
        <w:t xml:space="preserve"> nezbytných pro řádné dokončení díla (</w:t>
      </w:r>
      <w:r w:rsidRPr="004420DF">
        <w:rPr>
          <w:rFonts w:ascii="Arial" w:hAnsi="Arial" w:cs="Arial"/>
        </w:rPr>
        <w:t>dodáv</w:t>
      </w:r>
      <w:r w:rsidR="00032B6F" w:rsidRPr="004420DF">
        <w:rPr>
          <w:rFonts w:ascii="Arial" w:hAnsi="Arial" w:cs="Arial"/>
        </w:rPr>
        <w:t>ky</w:t>
      </w:r>
      <w:r w:rsidRPr="004420DF">
        <w:rPr>
          <w:rFonts w:ascii="Arial" w:hAnsi="Arial" w:cs="Arial"/>
        </w:rPr>
        <w:t>, služ</w:t>
      </w:r>
      <w:r w:rsidR="00032B6F" w:rsidRPr="004420DF">
        <w:rPr>
          <w:rFonts w:ascii="Arial" w:hAnsi="Arial" w:cs="Arial"/>
        </w:rPr>
        <w:t>by</w:t>
      </w:r>
      <w:r w:rsidRPr="004420DF">
        <w:rPr>
          <w:rFonts w:ascii="Arial" w:hAnsi="Arial" w:cs="Arial"/>
        </w:rPr>
        <w:t>,</w:t>
      </w:r>
      <w:r w:rsidRPr="004420DF">
        <w:rPr>
          <w:rFonts w:ascii="Arial" w:hAnsi="Arial" w:cs="Arial"/>
          <w:lang w:val="x-none"/>
        </w:rPr>
        <w:t xml:space="preserve"> bezpečnostní opatření apod.)</w:t>
      </w:r>
      <w:r w:rsidR="0094762E" w:rsidRPr="004420DF">
        <w:rPr>
          <w:rFonts w:ascii="Arial" w:hAnsi="Arial" w:cs="Arial"/>
        </w:rPr>
        <w:t>.</w:t>
      </w:r>
      <w:r w:rsidRPr="004420DF">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4420DF">
        <w:rPr>
          <w:rFonts w:ascii="Arial" w:hAnsi="Arial" w:cs="Arial"/>
        </w:rPr>
        <w:t>K</w:t>
      </w:r>
      <w:proofErr w:type="spellStart"/>
      <w:r w:rsidRPr="004420DF">
        <w:rPr>
          <w:rFonts w:ascii="Arial" w:hAnsi="Arial" w:cs="Arial"/>
          <w:lang w:val="x-none"/>
        </w:rPr>
        <w:t>oordinac</w:t>
      </w:r>
      <w:r w:rsidR="0094762E" w:rsidRPr="004420DF">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B144871" w:rsidR="00D6259E" w:rsidRPr="00594BBC" w:rsidRDefault="00B90E36" w:rsidP="008D4E02">
      <w:pPr>
        <w:pStyle w:val="Odstavecseseznamem"/>
        <w:numPr>
          <w:ilvl w:val="0"/>
          <w:numId w:val="5"/>
        </w:numPr>
        <w:jc w:val="both"/>
        <w:rPr>
          <w:rFonts w:ascii="Arial" w:hAnsi="Arial" w:cs="Arial"/>
        </w:rPr>
      </w:pPr>
      <w:r w:rsidRPr="006275B2">
        <w:rPr>
          <w:rFonts w:ascii="Arial" w:hAnsi="Arial" w:cs="Arial"/>
        </w:rPr>
        <w:t xml:space="preserve">Zhotovitel zajistí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6D26570F" w:rsidR="00D6259E" w:rsidRPr="00FC7304" w:rsidRDefault="00FC7304" w:rsidP="00FC7304">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 xml:space="preserve">mocnosti finální vrstvy kontrolními vrty provedenými na své náklady, v </w:t>
      </w:r>
      <w:proofErr w:type="gramStart"/>
      <w:r w:rsidRPr="007F13DC">
        <w:rPr>
          <w:rFonts w:ascii="Arial" w:hAnsi="Arial" w:cs="Arial"/>
        </w:rPr>
        <w:t>místech</w:t>
      </w:r>
      <w:proofErr w:type="gramEnd"/>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4032CB9B" w14:textId="4C43DFDB" w:rsidR="006F7C53" w:rsidRPr="006F7C53" w:rsidRDefault="00D6259E" w:rsidP="00D6259E">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w:t>
      </w:r>
      <w:r w:rsidR="00535979">
        <w:rPr>
          <w:rFonts w:ascii="Arial" w:hAnsi="Arial" w:cs="Arial"/>
        </w:rPr>
        <w:t xml:space="preserve"> </w:t>
      </w:r>
      <w:r w:rsidR="006F7C53" w:rsidRPr="00770F3A">
        <w:rPr>
          <w:rFonts w:ascii="Arial" w:hAnsi="Arial" w:cs="Arial"/>
          <w:iCs/>
        </w:rPr>
        <w:t>Rozhodnutí</w:t>
      </w:r>
      <w:r w:rsidR="00535979">
        <w:rPr>
          <w:rFonts w:ascii="Arial" w:hAnsi="Arial" w:cs="Arial"/>
          <w:iCs/>
        </w:rPr>
        <w:t>m</w:t>
      </w:r>
      <w:r w:rsidR="006F7C53" w:rsidRPr="00770F3A">
        <w:rPr>
          <w:rFonts w:ascii="Arial" w:hAnsi="Arial" w:cs="Arial"/>
          <w:iCs/>
        </w:rPr>
        <w:t xml:space="preserve"> č. 70/2020, povolení</w:t>
      </w:r>
      <w:r w:rsidR="00535979">
        <w:rPr>
          <w:rFonts w:ascii="Arial" w:hAnsi="Arial" w:cs="Arial"/>
          <w:iCs/>
        </w:rPr>
        <w:t>m</w:t>
      </w:r>
      <w:r w:rsidR="006F7C53" w:rsidRPr="00770F3A">
        <w:rPr>
          <w:rFonts w:ascii="Arial" w:hAnsi="Arial" w:cs="Arial"/>
          <w:iCs/>
        </w:rPr>
        <w:t xml:space="preserve"> k nakládání s povrchovými vodami a stavební</w:t>
      </w:r>
      <w:r w:rsidR="00535979">
        <w:rPr>
          <w:rFonts w:ascii="Arial" w:hAnsi="Arial" w:cs="Arial"/>
          <w:iCs/>
        </w:rPr>
        <w:t>m</w:t>
      </w:r>
      <w:r w:rsidR="006F7C53" w:rsidRPr="00770F3A">
        <w:rPr>
          <w:rFonts w:ascii="Arial" w:hAnsi="Arial" w:cs="Arial"/>
          <w:iCs/>
        </w:rPr>
        <w:t xml:space="preserve"> povolení</w:t>
      </w:r>
      <w:r w:rsidR="00535979">
        <w:rPr>
          <w:rFonts w:ascii="Arial" w:hAnsi="Arial" w:cs="Arial"/>
          <w:iCs/>
        </w:rPr>
        <w:t>m</w:t>
      </w:r>
      <w:r w:rsidR="006F7C53" w:rsidRPr="00770F3A">
        <w:rPr>
          <w:rFonts w:ascii="Arial" w:hAnsi="Arial" w:cs="Arial"/>
          <w:iCs/>
        </w:rPr>
        <w:t xml:space="preserve"> ke stavbě vodního díla „Vodní nádrž VN1 Prasklice“, vydan</w:t>
      </w:r>
      <w:r w:rsidR="00A904BA">
        <w:rPr>
          <w:rFonts w:ascii="Arial" w:hAnsi="Arial" w:cs="Arial"/>
          <w:iCs/>
        </w:rPr>
        <w:t>ým</w:t>
      </w:r>
      <w:r w:rsidR="006F7C53" w:rsidRPr="00770F3A">
        <w:rPr>
          <w:rFonts w:ascii="Arial" w:hAnsi="Arial" w:cs="Arial"/>
          <w:iCs/>
        </w:rPr>
        <w:t xml:space="preserve"> Městským úřadem Kroměříž, Odborem životního prostředí dne 20. 10. 2020 pod č. j.: </w:t>
      </w:r>
      <w:proofErr w:type="spellStart"/>
      <w:r w:rsidR="006F7C53" w:rsidRPr="00770F3A">
        <w:rPr>
          <w:rFonts w:ascii="Arial" w:hAnsi="Arial" w:cs="Arial"/>
          <w:iCs/>
        </w:rPr>
        <w:t>MeUKM</w:t>
      </w:r>
      <w:proofErr w:type="spellEnd"/>
      <w:r w:rsidR="006F7C53" w:rsidRPr="00770F3A">
        <w:rPr>
          <w:rFonts w:ascii="Arial" w:hAnsi="Arial" w:cs="Arial"/>
          <w:iCs/>
        </w:rPr>
        <w:t>/079175/2020</w:t>
      </w:r>
      <w:r w:rsidR="00A904BA">
        <w:rPr>
          <w:rFonts w:ascii="Arial" w:hAnsi="Arial" w:cs="Arial"/>
          <w:iCs/>
        </w:rPr>
        <w:t xml:space="preserve">, které nabylo právní moci dne </w:t>
      </w:r>
      <w:r w:rsidR="00A41ECF">
        <w:rPr>
          <w:rFonts w:ascii="Arial" w:hAnsi="Arial" w:cs="Arial"/>
          <w:iCs/>
        </w:rPr>
        <w:t>2. 12. 2020</w:t>
      </w:r>
      <w:r w:rsidR="006F7C53" w:rsidRPr="00770F3A">
        <w:rPr>
          <w:rFonts w:ascii="Arial" w:hAnsi="Arial" w:cs="Arial"/>
          <w:iCs/>
        </w:rPr>
        <w:t xml:space="preserve"> a dále Rozhodnutí</w:t>
      </w:r>
      <w:r w:rsidR="0073627B">
        <w:rPr>
          <w:rFonts w:ascii="Arial" w:hAnsi="Arial" w:cs="Arial"/>
          <w:iCs/>
        </w:rPr>
        <w:t>m</w:t>
      </w:r>
      <w:r w:rsidR="006F7C53" w:rsidRPr="00770F3A">
        <w:rPr>
          <w:rFonts w:ascii="Arial" w:hAnsi="Arial" w:cs="Arial"/>
          <w:iCs/>
        </w:rPr>
        <w:t>, stavební</w:t>
      </w:r>
      <w:r w:rsidR="0073627B">
        <w:rPr>
          <w:rFonts w:ascii="Arial" w:hAnsi="Arial" w:cs="Arial"/>
          <w:iCs/>
        </w:rPr>
        <w:t>m</w:t>
      </w:r>
      <w:r w:rsidR="006F7C53" w:rsidRPr="00770F3A">
        <w:rPr>
          <w:rFonts w:ascii="Arial" w:hAnsi="Arial" w:cs="Arial"/>
          <w:iCs/>
        </w:rPr>
        <w:t xml:space="preserve"> povolení</w:t>
      </w:r>
      <w:r w:rsidR="0073627B">
        <w:rPr>
          <w:rFonts w:ascii="Arial" w:hAnsi="Arial" w:cs="Arial"/>
          <w:iCs/>
        </w:rPr>
        <w:t>m</w:t>
      </w:r>
      <w:r w:rsidR="006F7C53" w:rsidRPr="00770F3A">
        <w:rPr>
          <w:rFonts w:ascii="Arial" w:hAnsi="Arial" w:cs="Arial"/>
          <w:iCs/>
        </w:rPr>
        <w:t xml:space="preserve"> „Vodní nádrž VN1 Prasklice“, SO02 Přístupové polní cesty VC2 a DC58, vydan</w:t>
      </w:r>
      <w:r w:rsidR="0073627B">
        <w:rPr>
          <w:rFonts w:ascii="Arial" w:hAnsi="Arial" w:cs="Arial"/>
          <w:iCs/>
        </w:rPr>
        <w:t>ým</w:t>
      </w:r>
      <w:r w:rsidR="006F7C53" w:rsidRPr="00770F3A">
        <w:rPr>
          <w:rFonts w:ascii="Arial" w:hAnsi="Arial" w:cs="Arial"/>
          <w:iCs/>
        </w:rPr>
        <w:t xml:space="preserve"> Městským úřadem Kroměříž, Odborem občansko-správních agend, odd. dopravy a silničního hospodářství dne 3. 8. 2020 pod č. j.: </w:t>
      </w:r>
      <w:proofErr w:type="spellStart"/>
      <w:r w:rsidR="006F7C53" w:rsidRPr="00770F3A">
        <w:rPr>
          <w:rFonts w:ascii="Arial" w:hAnsi="Arial" w:cs="Arial"/>
          <w:iCs/>
        </w:rPr>
        <w:t>MeUKM</w:t>
      </w:r>
      <w:proofErr w:type="spellEnd"/>
      <w:r w:rsidR="006F7C53" w:rsidRPr="00770F3A">
        <w:rPr>
          <w:rFonts w:ascii="Arial" w:hAnsi="Arial" w:cs="Arial"/>
          <w:iCs/>
        </w:rPr>
        <w:t>/057281/2020</w:t>
      </w:r>
      <w:r w:rsidR="0073627B">
        <w:rPr>
          <w:rFonts w:ascii="Arial" w:hAnsi="Arial" w:cs="Arial"/>
          <w:iCs/>
        </w:rPr>
        <w:t xml:space="preserve">, které </w:t>
      </w:r>
      <w:r w:rsidR="0073627B" w:rsidRPr="000B1AE2">
        <w:rPr>
          <w:rFonts w:ascii="Arial" w:hAnsi="Arial" w:cs="Arial"/>
          <w:iCs/>
        </w:rPr>
        <w:t>nab</w:t>
      </w:r>
      <w:r w:rsidR="00F27217" w:rsidRPr="000B1AE2">
        <w:rPr>
          <w:rFonts w:ascii="Arial" w:hAnsi="Arial" w:cs="Arial"/>
          <w:iCs/>
        </w:rPr>
        <w:t xml:space="preserve">ylo právní moci dne </w:t>
      </w:r>
      <w:r w:rsidR="005E7DB9" w:rsidRPr="000B1AE2">
        <w:rPr>
          <w:rFonts w:ascii="Arial" w:hAnsi="Arial" w:cs="Arial"/>
          <w:iCs/>
        </w:rPr>
        <w:t xml:space="preserve">4. </w:t>
      </w:r>
      <w:r w:rsidR="000B1AE2" w:rsidRPr="000B1AE2">
        <w:rPr>
          <w:rFonts w:ascii="Arial" w:hAnsi="Arial" w:cs="Arial"/>
          <w:iCs/>
        </w:rPr>
        <w:t>9. 2020.</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646864" w:rsidRDefault="00CC70FE" w:rsidP="00381351">
      <w:pPr>
        <w:pStyle w:val="Odstavecseseznamem"/>
        <w:numPr>
          <w:ilvl w:val="0"/>
          <w:numId w:val="12"/>
        </w:numPr>
        <w:jc w:val="both"/>
        <w:rPr>
          <w:rFonts w:ascii="Arial" w:hAnsi="Arial" w:cs="Arial"/>
          <w:lang w:val="x-none"/>
        </w:rPr>
      </w:pPr>
      <w:r w:rsidRPr="00646864">
        <w:rPr>
          <w:rFonts w:ascii="Arial" w:hAnsi="Arial" w:cs="Arial"/>
          <w:lang w:val="x-none"/>
        </w:rPr>
        <w:t>Objednatel neposkytuje zálohy.</w:t>
      </w:r>
    </w:p>
    <w:p w14:paraId="4B0F29DC" w14:textId="3AC8349B" w:rsidR="00CC70FE" w:rsidRPr="003650AB" w:rsidRDefault="00CC70FE" w:rsidP="003650AB">
      <w:pPr>
        <w:pStyle w:val="Odstavecseseznamem"/>
        <w:numPr>
          <w:ilvl w:val="0"/>
          <w:numId w:val="12"/>
        </w:numPr>
        <w:jc w:val="both"/>
        <w:rPr>
          <w:rFonts w:ascii="Arial" w:hAnsi="Arial" w:cs="Arial"/>
          <w:b/>
          <w:iCs/>
        </w:rPr>
      </w:pPr>
      <w:r w:rsidRPr="00646864">
        <w:rPr>
          <w:rFonts w:ascii="Arial" w:hAnsi="Arial" w:cs="Arial"/>
          <w:iCs/>
          <w:lang w:val="x-none"/>
        </w:rPr>
        <w:t>Fakturace</w:t>
      </w:r>
      <w:r w:rsidRPr="003650AB">
        <w:rPr>
          <w:rFonts w:ascii="Arial" w:hAnsi="Arial" w:cs="Arial"/>
          <w:iCs/>
          <w:lang w:val="x-none"/>
        </w:rPr>
        <w:t xml:space="preserve"> bude prováděna po dokončení jednotlivých fakturačních </w:t>
      </w:r>
      <w:r w:rsidRPr="003650AB">
        <w:rPr>
          <w:rFonts w:ascii="Arial" w:hAnsi="Arial" w:cs="Arial"/>
          <w:iCs/>
        </w:rPr>
        <w:t xml:space="preserve">celků stanovených dle uzlových bodů </w:t>
      </w:r>
      <w:r w:rsidRPr="003650AB">
        <w:rPr>
          <w:rFonts w:ascii="Arial" w:hAnsi="Arial" w:cs="Arial"/>
          <w:iCs/>
          <w:lang w:val="x-none"/>
        </w:rPr>
        <w:t xml:space="preserve">a to na základě zhotovitelem vyhotoveného </w:t>
      </w:r>
      <w:r w:rsidR="00AA45F3" w:rsidRPr="003650AB">
        <w:rPr>
          <w:rFonts w:ascii="Arial" w:hAnsi="Arial" w:cs="Arial"/>
          <w:iCs/>
          <w:lang w:val="x-none"/>
        </w:rPr>
        <w:br/>
      </w:r>
      <w:r w:rsidRPr="003650AB">
        <w:rPr>
          <w:rFonts w:ascii="Arial" w:hAnsi="Arial" w:cs="Arial"/>
          <w:iCs/>
          <w:lang w:val="x-none"/>
        </w:rPr>
        <w:t xml:space="preserve">a objednatelem potvrzeného schvalovacího protokolu o </w:t>
      </w:r>
      <w:r w:rsidR="00737711" w:rsidRPr="003650AB">
        <w:rPr>
          <w:rFonts w:ascii="Arial" w:hAnsi="Arial" w:cs="Arial"/>
          <w:iCs/>
        </w:rPr>
        <w:t>provedení</w:t>
      </w:r>
      <w:r w:rsidRPr="003650AB">
        <w:rPr>
          <w:rFonts w:ascii="Arial" w:hAnsi="Arial" w:cs="Arial"/>
          <w:iCs/>
          <w:lang w:val="x-none"/>
        </w:rPr>
        <w:t xml:space="preserve"> prací</w:t>
      </w:r>
      <w:bookmarkStart w:id="10" w:name="_Hlk13050247"/>
      <w:r w:rsidR="0029535F" w:rsidRPr="003650AB">
        <w:rPr>
          <w:rFonts w:ascii="Arial" w:hAnsi="Arial" w:cs="Arial"/>
          <w:iCs/>
        </w:rPr>
        <w:t xml:space="preserve"> nejpozději do </w:t>
      </w:r>
      <w:r w:rsidR="00A44A84">
        <w:rPr>
          <w:rFonts w:ascii="Arial" w:hAnsi="Arial" w:cs="Arial"/>
          <w:iCs/>
        </w:rPr>
        <w:t>30</w:t>
      </w:r>
      <w:r w:rsidR="0029535F" w:rsidRPr="003650AB">
        <w:rPr>
          <w:rFonts w:ascii="Arial" w:hAnsi="Arial" w:cs="Arial"/>
          <w:iCs/>
        </w:rPr>
        <w:t>.11. příslušného roku</w:t>
      </w:r>
      <w:bookmarkEnd w:id="10"/>
      <w:r w:rsidRPr="003650AB">
        <w:rPr>
          <w:rFonts w:ascii="Arial" w:hAnsi="Arial" w:cs="Arial"/>
          <w:iCs/>
          <w:lang w:val="x-none"/>
        </w:rPr>
        <w:t xml:space="preserve">. Bez tohoto potvrzeného protokolu nesmí být faktura vystavena. </w:t>
      </w:r>
      <w:r w:rsidRPr="003650AB">
        <w:rPr>
          <w:rFonts w:ascii="Arial" w:hAnsi="Arial" w:cs="Arial"/>
          <w:iCs/>
        </w:rPr>
        <w:t>Součástí faktury budou soupisy provedených prací odsouhlasené technickým dozorem stavebníka</w:t>
      </w:r>
      <w:r w:rsidR="0073434C" w:rsidRPr="003650AB">
        <w:rPr>
          <w:rFonts w:ascii="Arial" w:hAnsi="Arial" w:cs="Arial"/>
          <w:iCs/>
        </w:rPr>
        <w:t xml:space="preserve"> a potvrzené objednatelem</w:t>
      </w:r>
      <w:r w:rsidRPr="003650AB">
        <w:rPr>
          <w:rFonts w:ascii="Arial" w:hAnsi="Arial" w:cs="Arial"/>
          <w:iCs/>
        </w:rPr>
        <w:t xml:space="preserve">. </w:t>
      </w:r>
      <w:r w:rsidRPr="003650AB">
        <w:rPr>
          <w:rFonts w:ascii="Arial" w:hAnsi="Arial" w:cs="Arial"/>
          <w:iCs/>
          <w:lang w:val="x-none"/>
        </w:rPr>
        <w:t>Zhotovitel označí každou fakturu textem "dílčí" s označením fakturačního celku</w:t>
      </w:r>
      <w:r w:rsidRPr="003650AB">
        <w:rPr>
          <w:rFonts w:ascii="Arial" w:hAnsi="Arial" w:cs="Arial"/>
          <w:iCs/>
        </w:rPr>
        <w:t>.</w:t>
      </w:r>
      <w:r w:rsidRPr="003650AB">
        <w:rPr>
          <w:rFonts w:ascii="Arial" w:hAnsi="Arial" w:cs="Arial"/>
          <w:iCs/>
          <w:lang w:val="x-none"/>
        </w:rPr>
        <w:t xml:space="preserve"> </w:t>
      </w:r>
      <w:r w:rsidRPr="003650AB">
        <w:rPr>
          <w:rFonts w:ascii="Arial" w:hAnsi="Arial" w:cs="Arial"/>
          <w:iCs/>
        </w:rPr>
        <w:t>Poslední</w:t>
      </w:r>
      <w:r w:rsidRPr="003650AB">
        <w:rPr>
          <w:rFonts w:ascii="Arial" w:hAnsi="Arial" w:cs="Arial"/>
          <w:iCs/>
          <w:lang w:val="x-none"/>
        </w:rPr>
        <w:t xml:space="preserve"> </w:t>
      </w:r>
      <w:r w:rsidRPr="003650AB">
        <w:rPr>
          <w:rFonts w:ascii="Arial" w:hAnsi="Arial" w:cs="Arial"/>
          <w:iCs/>
        </w:rPr>
        <w:t>f</w:t>
      </w:r>
      <w:proofErr w:type="spellStart"/>
      <w:r w:rsidRPr="003650AB">
        <w:rPr>
          <w:rFonts w:ascii="Arial" w:hAnsi="Arial" w:cs="Arial"/>
          <w:iCs/>
          <w:lang w:val="x-none"/>
        </w:rPr>
        <w:t>aktura</w:t>
      </w:r>
      <w:proofErr w:type="spellEnd"/>
      <w:r w:rsidRPr="003650AB">
        <w:rPr>
          <w:rFonts w:ascii="Arial" w:hAnsi="Arial" w:cs="Arial"/>
          <w:iCs/>
          <w:lang w:val="x-none"/>
        </w:rPr>
        <w:t xml:space="preserve"> bude vystavena do 15 kalendářních dnů od protokolárního p</w:t>
      </w:r>
      <w:r w:rsidR="00325832" w:rsidRPr="003650AB">
        <w:rPr>
          <w:rFonts w:ascii="Arial" w:hAnsi="Arial" w:cs="Arial"/>
          <w:iCs/>
          <w:lang w:val="x-none"/>
        </w:rPr>
        <w:t xml:space="preserve">ředání a převzetí díla dle </w:t>
      </w:r>
      <w:r w:rsidR="00325832" w:rsidRPr="003650AB">
        <w:rPr>
          <w:rFonts w:ascii="Arial" w:hAnsi="Arial" w:cs="Arial"/>
          <w:iCs/>
        </w:rPr>
        <w:t>této smlouvy</w:t>
      </w:r>
      <w:r w:rsidRPr="003650AB">
        <w:rPr>
          <w:rFonts w:ascii="Arial" w:hAnsi="Arial" w:cs="Arial"/>
          <w:iCs/>
          <w:lang w:val="x-none"/>
        </w:rPr>
        <w:t xml:space="preserve">. Součástí faktury budou </w:t>
      </w:r>
      <w:r w:rsidRPr="003650AB">
        <w:rPr>
          <w:rFonts w:ascii="Arial" w:hAnsi="Arial" w:cs="Arial"/>
          <w:iCs/>
        </w:rPr>
        <w:t xml:space="preserve">objednatelem odsouhlasené </w:t>
      </w:r>
      <w:r w:rsidRPr="003650AB">
        <w:rPr>
          <w:rFonts w:ascii="Arial" w:hAnsi="Arial" w:cs="Arial"/>
          <w:iCs/>
          <w:lang w:val="x-none"/>
        </w:rPr>
        <w:t>soupisy provedených prací.</w:t>
      </w:r>
      <w:r w:rsidRPr="003650AB">
        <w:rPr>
          <w:rFonts w:ascii="Arial" w:hAnsi="Arial" w:cs="Arial"/>
          <w:iCs/>
        </w:rPr>
        <w:t xml:space="preserve"> Faktura bude doručena objednateli nejdéle do </w:t>
      </w:r>
      <w:r w:rsidR="00A44A84">
        <w:rPr>
          <w:rFonts w:ascii="Arial" w:hAnsi="Arial" w:cs="Arial"/>
          <w:iCs/>
        </w:rPr>
        <w:t>30</w:t>
      </w:r>
      <w:r w:rsidRPr="003650AB">
        <w:rPr>
          <w:rFonts w:ascii="Arial" w:hAnsi="Arial" w:cs="Arial"/>
          <w:iCs/>
        </w:rPr>
        <w:t xml:space="preserve">.11. příslušného roku </w:t>
      </w:r>
      <w:r w:rsidRPr="003650AB">
        <w:rPr>
          <w:rFonts w:ascii="Arial" w:hAnsi="Arial" w:cs="Arial"/>
          <w:iCs/>
          <w:lang w:val="x-none"/>
        </w:rPr>
        <w:t xml:space="preserve">a </w:t>
      </w:r>
      <w:r w:rsidRPr="003650AB">
        <w:rPr>
          <w:rFonts w:ascii="Arial" w:hAnsi="Arial" w:cs="Arial"/>
          <w:iCs/>
        </w:rPr>
        <w:t>bude označena</w:t>
      </w:r>
      <w:r w:rsidRPr="003650AB">
        <w:rPr>
          <w:rFonts w:ascii="Arial" w:hAnsi="Arial" w:cs="Arial"/>
          <w:iCs/>
          <w:lang w:val="x-none"/>
        </w:rPr>
        <w:t xml:space="preserve"> textem „konečná“.</w:t>
      </w:r>
    </w:p>
    <w:p w14:paraId="69402818" w14:textId="260E031D" w:rsidR="00737711" w:rsidRPr="003650AB" w:rsidRDefault="00737711" w:rsidP="00646864">
      <w:pPr>
        <w:pStyle w:val="Odstavecseseznamem"/>
        <w:ind w:left="709"/>
        <w:jc w:val="both"/>
        <w:rPr>
          <w:rFonts w:ascii="Arial" w:hAnsi="Arial" w:cs="Arial"/>
          <w:iCs/>
          <w:lang w:val="x-none"/>
        </w:rPr>
      </w:pPr>
      <w:bookmarkStart w:id="11" w:name="_Hlk36121528"/>
      <w:proofErr w:type="spellStart"/>
      <w:r w:rsidRPr="003650AB">
        <w:rPr>
          <w:rFonts w:ascii="Arial" w:hAnsi="Arial" w:cs="Arial"/>
          <w:iCs/>
          <w:lang w:val="x-none"/>
        </w:rPr>
        <w:t>a.a</w:t>
      </w:r>
      <w:proofErr w:type="spellEnd"/>
      <w:r w:rsidRPr="003650AB">
        <w:rPr>
          <w:rFonts w:ascii="Arial" w:hAnsi="Arial" w:cs="Arial"/>
          <w:iCs/>
          <w:lang w:val="x-none"/>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lastRenderedPageBreak/>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3B28185"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F06914">
        <w:rPr>
          <w:rFonts w:ascii="Arial" w:hAnsi="Arial" w:cs="Arial"/>
        </w:rPr>
        <w:t xml:space="preserve"> Krajský pozemkový úřad pro Zlínský kr</w:t>
      </w:r>
      <w:r w:rsidR="004D4C21">
        <w:rPr>
          <w:rFonts w:ascii="Arial" w:hAnsi="Arial" w:cs="Arial"/>
        </w:rPr>
        <w:t xml:space="preserve">aj, Pobočka Kroměříž, Riegrovo náměstí </w:t>
      </w:r>
      <w:r w:rsidR="004B42BE">
        <w:rPr>
          <w:rFonts w:ascii="Arial" w:hAnsi="Arial" w:cs="Arial"/>
        </w:rPr>
        <w:t>322</w:t>
      </w:r>
      <w:r w:rsidR="00606201">
        <w:rPr>
          <w:rFonts w:ascii="Arial" w:hAnsi="Arial" w:cs="Arial"/>
        </w:rPr>
        <w:t>8/22, 767 01 Kroměříž.</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212F58AE"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371EF6">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lastRenderedPageBreak/>
        <w:t>Zhotovitel není oprávněn započíst žádnou svou pohledávku proti pohledávce objednatele z této smlouvy.</w:t>
      </w:r>
    </w:p>
    <w:p w14:paraId="1AE406CA" w14:textId="6A217DBF" w:rsidR="00E6175B" w:rsidRPr="008D6C1A"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 xml:space="preserve">za každý i započatý den </w:t>
      </w:r>
      <w:r w:rsidRPr="008D6C1A">
        <w:rPr>
          <w:rFonts w:ascii="Arial" w:hAnsi="Arial" w:cs="Arial"/>
          <w:lang w:val="x-none"/>
        </w:rPr>
        <w:t>prodlení. Tím není dotčen ani omezen nárok na náhradu vzniklé škody.</w:t>
      </w:r>
    </w:p>
    <w:p w14:paraId="38E52D27" w14:textId="228F8F71" w:rsidR="00245C7B" w:rsidRPr="008D6C1A" w:rsidRDefault="00325832" w:rsidP="006B54C6">
      <w:pPr>
        <w:jc w:val="center"/>
        <w:rPr>
          <w:rFonts w:ascii="Arial" w:hAnsi="Arial" w:cs="Arial"/>
          <w:b/>
          <w:u w:val="single"/>
        </w:rPr>
      </w:pPr>
      <w:r w:rsidRPr="008D6C1A">
        <w:rPr>
          <w:rFonts w:ascii="Arial" w:hAnsi="Arial" w:cs="Arial"/>
          <w:b/>
          <w:u w:val="single"/>
        </w:rPr>
        <w:t>Čl.</w:t>
      </w:r>
      <w:r w:rsidR="004C043C" w:rsidRPr="008D6C1A">
        <w:rPr>
          <w:rFonts w:ascii="Arial" w:hAnsi="Arial" w:cs="Arial"/>
          <w:b/>
          <w:u w:val="single"/>
        </w:rPr>
        <w:t xml:space="preserve"> </w:t>
      </w:r>
      <w:r w:rsidRPr="008D6C1A">
        <w:rPr>
          <w:rFonts w:ascii="Arial" w:hAnsi="Arial" w:cs="Arial"/>
          <w:b/>
          <w:u w:val="single"/>
        </w:rPr>
        <w:t>V</w:t>
      </w:r>
      <w:r w:rsidR="006B54C6" w:rsidRPr="008D6C1A">
        <w:rPr>
          <w:rFonts w:ascii="Arial" w:hAnsi="Arial" w:cs="Arial"/>
          <w:b/>
          <w:u w:val="single"/>
        </w:rPr>
        <w:t xml:space="preserve"> </w:t>
      </w:r>
      <w:r w:rsidR="005643D1" w:rsidRPr="008D6C1A">
        <w:rPr>
          <w:rFonts w:ascii="Arial" w:hAnsi="Arial" w:cs="Arial"/>
          <w:b/>
          <w:u w:val="single"/>
        </w:rPr>
        <w:t>Doba plnění</w:t>
      </w:r>
    </w:p>
    <w:p w14:paraId="4B020CBB" w14:textId="238E9418" w:rsidR="00245C7B" w:rsidRPr="008D6C1A" w:rsidRDefault="00245C7B" w:rsidP="00245C7B">
      <w:pPr>
        <w:pStyle w:val="Odstavecseseznamem"/>
        <w:numPr>
          <w:ilvl w:val="0"/>
          <w:numId w:val="30"/>
        </w:numPr>
        <w:jc w:val="both"/>
        <w:rPr>
          <w:rFonts w:ascii="Arial" w:hAnsi="Arial" w:cs="Arial"/>
          <w:lang w:val="x-none"/>
        </w:rPr>
      </w:pPr>
      <w:bookmarkStart w:id="13" w:name="_Ref376374899"/>
      <w:bookmarkStart w:id="14" w:name="_Ref376425265"/>
      <w:r w:rsidRPr="008D6C1A">
        <w:rPr>
          <w:rFonts w:ascii="Arial" w:hAnsi="Arial" w:cs="Arial"/>
          <w:lang w:val="x-none"/>
        </w:rPr>
        <w:t>Dílo bude dokončeno nejpozději do</w:t>
      </w:r>
      <w:r w:rsidR="00750EEE" w:rsidRPr="008D6C1A">
        <w:rPr>
          <w:rFonts w:ascii="Arial" w:hAnsi="Arial" w:cs="Arial"/>
        </w:rPr>
        <w:t xml:space="preserve"> </w:t>
      </w:r>
      <w:r w:rsidR="008D6C1A" w:rsidRPr="008D6C1A">
        <w:rPr>
          <w:rFonts w:ascii="Arial" w:hAnsi="Arial" w:cs="Arial"/>
          <w:b/>
        </w:rPr>
        <w:t>30. 11. 2022.</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3"/>
      <w:bookmarkEnd w:id="14"/>
    </w:p>
    <w:p w14:paraId="06DEFEFF" w14:textId="03FFB1EA" w:rsidR="00245C7B" w:rsidRPr="00594BBC" w:rsidRDefault="00245C7B" w:rsidP="00F636B9">
      <w:pPr>
        <w:pStyle w:val="Odstavecseseznamem"/>
        <w:numPr>
          <w:ilvl w:val="0"/>
          <w:numId w:val="36"/>
        </w:numPr>
        <w:spacing w:after="0"/>
        <w:jc w:val="both"/>
        <w:rPr>
          <w:rFonts w:ascii="Arial" w:hAnsi="Arial" w:cs="Arial"/>
          <w:lang w:val="x-none"/>
        </w:rPr>
      </w:pPr>
      <w:r w:rsidRPr="00594BBC">
        <w:rPr>
          <w:rFonts w:ascii="Arial" w:hAnsi="Arial" w:cs="Arial"/>
          <w:lang w:val="x-none"/>
        </w:rPr>
        <w:t xml:space="preserve">Termín předání a převzetí staveniště: </w:t>
      </w:r>
      <w:bookmarkStart w:id="15" w:name="_Ref376430432"/>
      <w:r w:rsidR="00FC4EFF" w:rsidRPr="006D7328">
        <w:rPr>
          <w:rFonts w:ascii="Arial" w:hAnsi="Arial" w:cs="Arial"/>
        </w:rPr>
        <w:t>ihned po uzavření smlouv</w:t>
      </w:r>
      <w:r w:rsidR="00FC4EFF">
        <w:rPr>
          <w:rFonts w:ascii="Arial" w:hAnsi="Arial" w:cs="Arial"/>
        </w:rPr>
        <w:t>y</w:t>
      </w:r>
      <w:r w:rsidR="00FC4EFF" w:rsidRPr="00594BBC">
        <w:rPr>
          <w:rFonts w:ascii="Arial" w:hAnsi="Arial" w:cs="Arial"/>
          <w:lang w:val="x-none"/>
        </w:rPr>
        <w:t xml:space="preserve"> </w:t>
      </w:r>
      <w:r w:rsidRPr="00594BBC">
        <w:rPr>
          <w:rFonts w:ascii="Arial" w:hAnsi="Arial" w:cs="Arial"/>
          <w:lang w:val="x-none"/>
        </w:rPr>
        <w:t>(nejpozději do 5 pracovních dnů před zahájením prací</w:t>
      </w:r>
      <w:bookmarkEnd w:id="15"/>
      <w:r w:rsidR="00F636B9">
        <w:rPr>
          <w:rFonts w:ascii="Arial" w:hAnsi="Arial" w:cs="Arial"/>
        </w:rPr>
        <w:t>)</w:t>
      </w:r>
    </w:p>
    <w:p w14:paraId="33E93BCD" w14:textId="5C0C89F1" w:rsidR="00245C7B" w:rsidRPr="00BE3DF4" w:rsidRDefault="00245C7B" w:rsidP="001C5C37">
      <w:pPr>
        <w:pStyle w:val="Odstavecseseznamem"/>
        <w:numPr>
          <w:ilvl w:val="0"/>
          <w:numId w:val="36"/>
        </w:numPr>
        <w:rPr>
          <w:rFonts w:ascii="Arial" w:hAnsi="Arial" w:cs="Arial"/>
          <w:lang w:val="x-none"/>
        </w:rPr>
      </w:pPr>
      <w:r w:rsidRPr="00BE3DF4">
        <w:rPr>
          <w:rFonts w:ascii="Arial" w:hAnsi="Arial" w:cs="Arial"/>
          <w:lang w:val="x-none"/>
        </w:rPr>
        <w:t xml:space="preserve">Termín zahájení stavebních prací: </w:t>
      </w:r>
      <w:r w:rsidR="00AD6A83" w:rsidRPr="00BE3DF4">
        <w:rPr>
          <w:rFonts w:ascii="Arial" w:hAnsi="Arial" w:cs="Arial"/>
        </w:rPr>
        <w:t>ihned po uzavření smlouvy</w:t>
      </w:r>
    </w:p>
    <w:p w14:paraId="15A80609" w14:textId="33CCA9F8" w:rsidR="00245C7B" w:rsidRPr="00BE3DF4" w:rsidRDefault="00245C7B" w:rsidP="001C5C37">
      <w:pPr>
        <w:pStyle w:val="Odstavecseseznamem"/>
        <w:numPr>
          <w:ilvl w:val="0"/>
          <w:numId w:val="36"/>
        </w:numPr>
        <w:rPr>
          <w:rFonts w:ascii="Arial" w:hAnsi="Arial" w:cs="Arial"/>
          <w:lang w:val="x-none"/>
        </w:rPr>
      </w:pPr>
      <w:bookmarkStart w:id="16" w:name="_Ref376426038"/>
      <w:r w:rsidRPr="00BE3DF4">
        <w:rPr>
          <w:rFonts w:ascii="Arial" w:hAnsi="Arial" w:cs="Arial"/>
          <w:lang w:val="x-none"/>
        </w:rPr>
        <w:t xml:space="preserve">Termín dokončení stavebních prací: </w:t>
      </w:r>
      <w:r w:rsidR="00BE3DF4" w:rsidRPr="00BE3DF4">
        <w:rPr>
          <w:rFonts w:ascii="Arial" w:hAnsi="Arial" w:cs="Arial"/>
          <w:lang w:val="x-none"/>
        </w:rPr>
        <w:tab/>
      </w:r>
      <w:r w:rsidR="00C209C0" w:rsidRPr="00BE3DF4">
        <w:rPr>
          <w:rFonts w:ascii="Arial" w:hAnsi="Arial" w:cs="Arial"/>
          <w:b/>
          <w:bCs/>
        </w:rPr>
        <w:t xml:space="preserve">15. </w:t>
      </w:r>
      <w:r w:rsidR="00BE3DF4" w:rsidRPr="00BE3DF4">
        <w:rPr>
          <w:rFonts w:ascii="Arial" w:hAnsi="Arial" w:cs="Arial"/>
          <w:b/>
          <w:bCs/>
        </w:rPr>
        <w:t>11. 2022</w:t>
      </w:r>
      <w:bookmarkEnd w:id="16"/>
    </w:p>
    <w:p w14:paraId="69FC4396" w14:textId="40161A9B" w:rsidR="00245C7B" w:rsidRPr="00BE3DF4" w:rsidRDefault="00C241A3" w:rsidP="001C5C37">
      <w:pPr>
        <w:pStyle w:val="Odstavecseseznamem"/>
        <w:numPr>
          <w:ilvl w:val="0"/>
          <w:numId w:val="36"/>
        </w:numPr>
        <w:rPr>
          <w:rFonts w:ascii="Arial" w:hAnsi="Arial" w:cs="Arial"/>
          <w:lang w:val="x-none"/>
        </w:rPr>
      </w:pPr>
      <w:r w:rsidRPr="00BE3DF4">
        <w:rPr>
          <w:rFonts w:ascii="Arial" w:hAnsi="Arial" w:cs="Arial"/>
          <w:lang w:val="x-none"/>
        </w:rPr>
        <w:t>Termín předání a</w:t>
      </w:r>
      <w:r w:rsidRPr="00BE3DF4">
        <w:rPr>
          <w:rFonts w:ascii="Arial" w:hAnsi="Arial" w:cs="Arial"/>
        </w:rPr>
        <w:t xml:space="preserve"> </w:t>
      </w:r>
      <w:r w:rsidRPr="00BE3DF4">
        <w:rPr>
          <w:rFonts w:ascii="Arial" w:hAnsi="Arial" w:cs="Arial"/>
          <w:lang w:val="x-none"/>
        </w:rPr>
        <w:t>převzetí</w:t>
      </w:r>
      <w:r w:rsidRPr="00BE3DF4">
        <w:rPr>
          <w:rFonts w:ascii="Arial" w:hAnsi="Arial" w:cs="Arial"/>
        </w:rPr>
        <w:t xml:space="preserve"> díla</w:t>
      </w:r>
      <w:r w:rsidR="001C5C37" w:rsidRPr="00BE3DF4">
        <w:rPr>
          <w:rFonts w:ascii="Arial" w:hAnsi="Arial" w:cs="Arial"/>
        </w:rPr>
        <w:t>:</w:t>
      </w:r>
      <w:r w:rsidRPr="00BE3DF4">
        <w:rPr>
          <w:rFonts w:ascii="Arial" w:hAnsi="Arial" w:cs="Arial"/>
        </w:rPr>
        <w:t xml:space="preserve"> </w:t>
      </w:r>
      <w:r w:rsidR="00BE3DF4" w:rsidRPr="00BE3DF4">
        <w:rPr>
          <w:rFonts w:ascii="Arial" w:hAnsi="Arial" w:cs="Arial"/>
        </w:rPr>
        <w:tab/>
      </w:r>
      <w:r w:rsidR="00BE3DF4" w:rsidRPr="00BE3DF4">
        <w:rPr>
          <w:rFonts w:ascii="Arial" w:hAnsi="Arial" w:cs="Arial"/>
        </w:rPr>
        <w:tab/>
      </w:r>
      <w:r w:rsidR="00BE3DF4" w:rsidRPr="00BE3DF4">
        <w:rPr>
          <w:rFonts w:ascii="Arial" w:hAnsi="Arial" w:cs="Arial"/>
          <w:b/>
          <w:bCs/>
        </w:rPr>
        <w:t>30. 11. 2022</w:t>
      </w:r>
    </w:p>
    <w:p w14:paraId="0DB9B3CD" w14:textId="7A1E5BC8" w:rsidR="00C241A3" w:rsidRDefault="00245C7B" w:rsidP="001216DB">
      <w:pPr>
        <w:pStyle w:val="Odstavecseseznamem"/>
        <w:jc w:val="both"/>
        <w:rPr>
          <w:rFonts w:ascii="Arial" w:hAnsi="Arial" w:cs="Arial"/>
        </w:rPr>
      </w:pPr>
      <w:bookmarkStart w:id="17" w:name="_Ref376426040"/>
      <w:r w:rsidRPr="00594BBC">
        <w:rPr>
          <w:rFonts w:ascii="Arial" w:hAnsi="Arial" w:cs="Arial"/>
          <w:lang w:val="x-none"/>
        </w:rPr>
        <w:t>(protokolární předání a převzetí řádně dokončeného díla</w:t>
      </w:r>
      <w:bookmarkEnd w:id="17"/>
      <w:r w:rsidRPr="00594BBC">
        <w:rPr>
          <w:rFonts w:ascii="Arial" w:hAnsi="Arial" w:cs="Arial"/>
        </w:rPr>
        <w:t>)</w:t>
      </w:r>
    </w:p>
    <w:p w14:paraId="79B3F293" w14:textId="77777777" w:rsidR="005F3F80" w:rsidRPr="00594BBC" w:rsidRDefault="005F3F80" w:rsidP="001216DB">
      <w:pPr>
        <w:pStyle w:val="Odstavecseseznamem"/>
        <w:jc w:val="both"/>
        <w:rPr>
          <w:rFonts w:ascii="Arial" w:hAnsi="Arial" w:cs="Arial"/>
        </w:rPr>
      </w:pPr>
    </w:p>
    <w:p w14:paraId="41682CE5" w14:textId="2FB83115" w:rsidR="000E0560" w:rsidRPr="008F750C" w:rsidRDefault="00245C7B" w:rsidP="008F750C">
      <w:pPr>
        <w:pStyle w:val="Odstavecseseznamem"/>
        <w:numPr>
          <w:ilvl w:val="0"/>
          <w:numId w:val="30"/>
        </w:numPr>
        <w:jc w:val="both"/>
        <w:rPr>
          <w:rFonts w:ascii="Arial" w:hAnsi="Arial" w:cs="Arial"/>
        </w:rPr>
      </w:pPr>
      <w:bookmarkStart w:id="1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w:t>
      </w:r>
      <w:r w:rsidRPr="00594BBC">
        <w:rPr>
          <w:rFonts w:ascii="Arial" w:hAnsi="Arial" w:cs="Arial"/>
          <w:lang w:val="x-none"/>
        </w:rPr>
        <w:lastRenderedPageBreak/>
        <w:t xml:space="preserve">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w:t>
      </w:r>
      <w:bookmarkEnd w:id="18"/>
      <w:bookmarkEnd w:id="19"/>
      <w:r w:rsidR="000E0560" w:rsidRPr="00594BBC">
        <w:rPr>
          <w:rFonts w:ascii="Arial" w:hAnsi="Arial" w:cs="Arial"/>
          <w:lang w:val="x-none"/>
        </w:rPr>
        <w:t>V návaznosti na tento podrobný časový harmonogram postupu prací se zhotovitel zavazuje dodržet t</w:t>
      </w:r>
      <w:proofErr w:type="spellStart"/>
      <w:r w:rsidR="00867F82">
        <w:rPr>
          <w:rFonts w:ascii="Arial" w:hAnsi="Arial" w:cs="Arial"/>
        </w:rPr>
        <w:t>ento</w:t>
      </w:r>
      <w:proofErr w:type="spellEnd"/>
      <w:r w:rsidR="000E0560" w:rsidRPr="00594BBC">
        <w:rPr>
          <w:rFonts w:ascii="Arial" w:hAnsi="Arial" w:cs="Arial"/>
          <w:lang w:val="x-none"/>
        </w:rPr>
        <w:t xml:space="preserve"> </w:t>
      </w:r>
      <w:r w:rsidR="000E0560" w:rsidRPr="00594BBC">
        <w:rPr>
          <w:rFonts w:ascii="Arial" w:hAnsi="Arial" w:cs="Arial"/>
        </w:rPr>
        <w:t>uzlov</w:t>
      </w:r>
      <w:r w:rsidR="00867F82">
        <w:rPr>
          <w:rFonts w:ascii="Arial" w:hAnsi="Arial" w:cs="Arial"/>
        </w:rPr>
        <w:t>ý</w:t>
      </w:r>
      <w:r w:rsidR="000E0560" w:rsidRPr="00594BBC">
        <w:rPr>
          <w:rFonts w:ascii="Arial" w:hAnsi="Arial" w:cs="Arial"/>
        </w:rPr>
        <w:t xml:space="preserve"> </w:t>
      </w:r>
      <w:proofErr w:type="gramStart"/>
      <w:r w:rsidR="000E0560" w:rsidRPr="00594BBC">
        <w:rPr>
          <w:rFonts w:ascii="Arial" w:hAnsi="Arial" w:cs="Arial"/>
        </w:rPr>
        <w:t>bod</w:t>
      </w:r>
      <w:r w:rsidR="00B3606F">
        <w:rPr>
          <w:rFonts w:ascii="Arial" w:hAnsi="Arial" w:cs="Arial"/>
        </w:rPr>
        <w:t xml:space="preserve"> </w:t>
      </w:r>
      <w:r w:rsidR="000E0560" w:rsidRPr="00594BBC">
        <w:rPr>
          <w:rFonts w:ascii="Arial" w:hAnsi="Arial" w:cs="Arial"/>
        </w:rPr>
        <w:t>-</w:t>
      </w:r>
      <w:r w:rsidR="00B3606F">
        <w:rPr>
          <w:rFonts w:ascii="Arial" w:hAnsi="Arial" w:cs="Arial"/>
        </w:rPr>
        <w:t xml:space="preserve"> </w:t>
      </w:r>
      <w:r w:rsidR="000E0560" w:rsidRPr="00594BBC">
        <w:rPr>
          <w:rFonts w:ascii="Arial" w:hAnsi="Arial" w:cs="Arial"/>
          <w:lang w:val="x-none"/>
        </w:rPr>
        <w:t>termín</w:t>
      </w:r>
      <w:proofErr w:type="gramEnd"/>
      <w:r w:rsidR="000E0560" w:rsidRPr="00594BBC">
        <w:rPr>
          <w:rFonts w:ascii="Arial" w:hAnsi="Arial" w:cs="Arial"/>
          <w:lang w:val="x-none"/>
        </w:rPr>
        <w:t xml:space="preserve"> </w:t>
      </w:r>
      <w:r w:rsidR="000E0560" w:rsidRPr="003D792B">
        <w:rPr>
          <w:rFonts w:ascii="Arial" w:hAnsi="Arial" w:cs="Arial"/>
        </w:rPr>
        <w:t>definované fáze výstavby díla či jen objektu:</w:t>
      </w:r>
    </w:p>
    <w:p w14:paraId="548F2BAD" w14:textId="0B8DE292" w:rsidR="000E0560" w:rsidRPr="008F750C" w:rsidRDefault="004F409E" w:rsidP="000E0560">
      <w:pPr>
        <w:pStyle w:val="Odstavecseseznamem"/>
        <w:jc w:val="both"/>
        <w:rPr>
          <w:rFonts w:ascii="Arial" w:hAnsi="Arial" w:cs="Arial"/>
          <w:b/>
          <w:bCs/>
        </w:rPr>
      </w:pPr>
      <w:proofErr w:type="spellStart"/>
      <w:r w:rsidRPr="008F750C">
        <w:rPr>
          <w:rFonts w:ascii="Arial" w:hAnsi="Arial" w:cs="Arial"/>
          <w:b/>
          <w:bCs/>
          <w:lang w:val="en-US"/>
        </w:rPr>
        <w:t>Kácení</w:t>
      </w:r>
      <w:proofErr w:type="spellEnd"/>
      <w:r w:rsidRPr="008F750C">
        <w:rPr>
          <w:rFonts w:ascii="Arial" w:hAnsi="Arial" w:cs="Arial"/>
          <w:b/>
          <w:bCs/>
          <w:lang w:val="en-US"/>
        </w:rPr>
        <w:t xml:space="preserve"> a </w:t>
      </w:r>
      <w:proofErr w:type="spellStart"/>
      <w:r w:rsidRPr="008F750C">
        <w:rPr>
          <w:rFonts w:ascii="Arial" w:hAnsi="Arial" w:cs="Arial"/>
          <w:b/>
          <w:bCs/>
          <w:lang w:val="en-US"/>
        </w:rPr>
        <w:t>příprava</w:t>
      </w:r>
      <w:proofErr w:type="spellEnd"/>
      <w:r w:rsidRPr="008F750C">
        <w:rPr>
          <w:rFonts w:ascii="Arial" w:hAnsi="Arial" w:cs="Arial"/>
          <w:b/>
          <w:bCs/>
          <w:lang w:val="en-US"/>
        </w:rPr>
        <w:t xml:space="preserve"> </w:t>
      </w:r>
      <w:proofErr w:type="spellStart"/>
      <w:r w:rsidRPr="008F750C">
        <w:rPr>
          <w:rFonts w:ascii="Arial" w:hAnsi="Arial" w:cs="Arial"/>
          <w:b/>
          <w:bCs/>
          <w:lang w:val="en-US"/>
        </w:rPr>
        <w:t>území</w:t>
      </w:r>
      <w:proofErr w:type="spellEnd"/>
      <w:r w:rsidRPr="008F750C">
        <w:rPr>
          <w:rFonts w:ascii="Arial" w:hAnsi="Arial" w:cs="Arial"/>
          <w:b/>
          <w:bCs/>
          <w:lang w:val="en-US"/>
        </w:rPr>
        <w:t xml:space="preserve"> </w:t>
      </w:r>
      <w:r w:rsidR="00AE7F40" w:rsidRPr="008F750C">
        <w:rPr>
          <w:rFonts w:ascii="Arial" w:hAnsi="Arial" w:cs="Arial"/>
          <w:b/>
          <w:bCs/>
          <w:lang w:val="en-US"/>
        </w:rPr>
        <w:t xml:space="preserve">- </w:t>
      </w:r>
      <w:r w:rsidR="000E0560" w:rsidRPr="008F750C">
        <w:rPr>
          <w:rFonts w:ascii="Arial" w:hAnsi="Arial" w:cs="Arial"/>
          <w:b/>
          <w:bCs/>
        </w:rPr>
        <w:t>termín plnění do: 30. 1</w:t>
      </w:r>
      <w:r w:rsidR="00AE7F40" w:rsidRPr="008F750C">
        <w:rPr>
          <w:rFonts w:ascii="Arial" w:hAnsi="Arial" w:cs="Arial"/>
          <w:b/>
          <w:bCs/>
        </w:rPr>
        <w:t>1</w:t>
      </w:r>
      <w:r w:rsidR="000E0560" w:rsidRPr="008F750C">
        <w:rPr>
          <w:rFonts w:ascii="Arial" w:hAnsi="Arial" w:cs="Arial"/>
          <w:b/>
          <w:bCs/>
        </w:rPr>
        <w:t>. 202</w:t>
      </w:r>
      <w:r w:rsidR="00AE7F40" w:rsidRPr="008F750C">
        <w:rPr>
          <w:rFonts w:ascii="Arial" w:hAnsi="Arial" w:cs="Arial"/>
          <w:b/>
          <w:bCs/>
        </w:rPr>
        <w:t>1.</w:t>
      </w:r>
      <w:r w:rsidR="000E0560" w:rsidRPr="008F750C">
        <w:rPr>
          <w:rFonts w:ascii="Arial" w:hAnsi="Arial" w:cs="Arial"/>
          <w:b/>
          <w:bCs/>
        </w:rPr>
        <w:t xml:space="preserve">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41906B4E" w:rsidR="00C72012" w:rsidRPr="00AF038D" w:rsidRDefault="00C72012" w:rsidP="00C72012">
      <w:pPr>
        <w:pStyle w:val="Odstavecseseznamem"/>
        <w:numPr>
          <w:ilvl w:val="0"/>
          <w:numId w:val="30"/>
        </w:numPr>
        <w:jc w:val="both"/>
        <w:rPr>
          <w:rFonts w:ascii="Arial" w:hAnsi="Arial" w:cs="Arial"/>
        </w:rPr>
      </w:pPr>
      <w:bookmarkStart w:id="20" w:name="_Hlk40281055"/>
      <w:r w:rsidRPr="00AF038D">
        <w:rPr>
          <w:rFonts w:ascii="Arial" w:hAnsi="Arial" w:cs="Arial"/>
        </w:rPr>
        <w:t xml:space="preserve">Dílo zhotovitel předává objednateli po vydání kolaudačního souhlasu. </w:t>
      </w:r>
    </w:p>
    <w:bookmarkEnd w:id="20"/>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1"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1"/>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2" w:name="_Hlk36121733"/>
      <w:r w:rsidR="00737711" w:rsidRPr="005A4973">
        <w:rPr>
          <w:rFonts w:ascii="Arial" w:hAnsi="Arial" w:cs="Arial"/>
        </w:rPr>
        <w:t>vad a nedodělků z přejímacího řízení nebo vydáním kolaudačního souhlasu (rozhodující je okolnost, která nastane dříve).</w:t>
      </w:r>
      <w:bookmarkEnd w:id="22"/>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zodpovídat za dodržování předpisu o bezpečnosti práce a technických zařízení na staveništi dle nařízení vlády č. 591/2006 Sb., o bližších minimálních </w:t>
      </w:r>
      <w:r w:rsidRPr="00594BBC">
        <w:rPr>
          <w:rFonts w:ascii="Arial" w:hAnsi="Arial" w:cs="Arial"/>
          <w:lang w:val="x-none"/>
        </w:rPr>
        <w:lastRenderedPageBreak/>
        <w:t>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5049B5C1"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D27BF3" w:rsidRPr="00D27BF3">
        <w:rPr>
          <w:rFonts w:ascii="Arial" w:hAnsi="Arial" w:cs="Arial"/>
          <w:b/>
        </w:rPr>
        <w:t xml:space="preserve">26 300 000 </w:t>
      </w:r>
      <w:r w:rsidR="000C068C" w:rsidRPr="00D27BF3">
        <w:rPr>
          <w:rFonts w:ascii="Arial" w:hAnsi="Arial" w:cs="Arial"/>
          <w:b/>
          <w:bCs/>
        </w:rPr>
        <w:t>Kč.</w:t>
      </w:r>
      <w:r w:rsidR="000C068C" w:rsidRPr="00800EE4">
        <w:rPr>
          <w:rFonts w:ascii="Arial" w:hAnsi="Arial" w:cs="Arial"/>
        </w:rPr>
        <w:t xml:space="preserve"> </w:t>
      </w:r>
      <w:r w:rsidRPr="00594BB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4"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4"/>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5"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5"/>
    </w:p>
    <w:p w14:paraId="56757737" w14:textId="6D9F3FF4" w:rsidR="003E578B" w:rsidRDefault="00943F4A" w:rsidP="00FC34AE">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116574D2" w14:textId="77777777" w:rsidR="00FC34AE" w:rsidRPr="00FC34AE" w:rsidRDefault="00FC34AE" w:rsidP="00FC34AE">
      <w:pPr>
        <w:pStyle w:val="Odstavecseseznamem"/>
        <w:rPr>
          <w:rFonts w:ascii="Arial" w:hAnsi="Arial" w:cs="Arial"/>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3CAA360E" w14:textId="77777777" w:rsidR="002F3D5B" w:rsidRDefault="002F3D5B" w:rsidP="006B54C6">
      <w:pPr>
        <w:pStyle w:val="Odstavecseseznamem"/>
        <w:jc w:val="both"/>
        <w:rPr>
          <w:rFonts w:ascii="Arial" w:hAnsi="Arial" w:cs="Arial"/>
          <w:u w:val="single"/>
        </w:rPr>
      </w:pPr>
    </w:p>
    <w:p w14:paraId="3ABC8069" w14:textId="77777777" w:rsidR="002F3D5B" w:rsidRDefault="002F3D5B" w:rsidP="006B54C6">
      <w:pPr>
        <w:pStyle w:val="Odstavecseseznamem"/>
        <w:jc w:val="both"/>
        <w:rPr>
          <w:rFonts w:ascii="Arial" w:hAnsi="Arial" w:cs="Arial"/>
          <w:u w:val="single"/>
        </w:rPr>
      </w:pPr>
    </w:p>
    <w:p w14:paraId="7BDFAE75" w14:textId="77777777" w:rsidR="002F3D5B" w:rsidRDefault="002F3D5B" w:rsidP="006B54C6">
      <w:pPr>
        <w:pStyle w:val="Odstavecseseznamem"/>
        <w:jc w:val="both"/>
        <w:rPr>
          <w:rFonts w:ascii="Arial" w:hAnsi="Arial" w:cs="Arial"/>
          <w:u w:val="single"/>
        </w:rPr>
      </w:pPr>
    </w:p>
    <w:p w14:paraId="0D8A98E7" w14:textId="6C971A7A"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2D801B1C"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2645B5D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9022F4" w:rsidRPr="00594BBC">
        <w:rPr>
          <w:rFonts w:ascii="Arial" w:hAnsi="Arial" w:cs="Arial"/>
        </w:rPr>
        <w:t xml:space="preserve">Státní pozemkový úřad, </w:t>
      </w:r>
      <w:r w:rsidR="009022F4">
        <w:rPr>
          <w:rFonts w:ascii="Arial" w:hAnsi="Arial" w:cs="Arial"/>
        </w:rPr>
        <w:t>KPÚ, Krajský pozemkový úřad pro Zlínský kraj, Pobočka Kroměříž, Riegrovo náměstí 3228/22, 767 01 Kroměříž.</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 xml:space="preserve">(případně nebude-li požadována DSP, tak bude znít odst. d: vyznačení, popis a zdůvodnění změn a odchylek </w:t>
      </w:r>
      <w:r w:rsidRPr="00D9780F">
        <w:rPr>
          <w:rFonts w:cs="Arial"/>
          <w:b w:val="0"/>
          <w:i/>
          <w:szCs w:val="22"/>
          <w:u w:val="none"/>
          <w:lang w:val="cs-CZ"/>
        </w:rPr>
        <w:lastRenderedPageBreak/>
        <w:t>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1BC567A" w14:textId="54457B58" w:rsidR="00751B6D" w:rsidRPr="00F36B6E" w:rsidRDefault="00751B6D" w:rsidP="00F36B6E">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p>
    <w:p w14:paraId="42092E1A" w14:textId="0899C34D" w:rsidR="00C72012" w:rsidRPr="00F36B6E" w:rsidRDefault="00F36B6E" w:rsidP="00F36B6E">
      <w:pPr>
        <w:pStyle w:val="Odstavecseseznamem"/>
        <w:numPr>
          <w:ilvl w:val="0"/>
          <w:numId w:val="32"/>
        </w:numPr>
        <w:jc w:val="both"/>
        <w:rPr>
          <w:rFonts w:ascii="Arial" w:hAnsi="Arial" w:cs="Arial"/>
          <w:bCs/>
        </w:rPr>
      </w:pPr>
      <w:bookmarkStart w:id="30" w:name="_Hlk40281101"/>
      <w:bookmarkStart w:id="31" w:name="_Hlk18923734"/>
      <w:r w:rsidRPr="00F36B6E">
        <w:rPr>
          <w:rFonts w:ascii="Arial" w:hAnsi="Arial" w:cs="Arial"/>
        </w:rPr>
        <w:t>O</w:t>
      </w:r>
      <w:proofErr w:type="spellStart"/>
      <w:r w:rsidR="00C72012" w:rsidRPr="00F36B6E">
        <w:rPr>
          <w:rFonts w:ascii="Arial" w:hAnsi="Arial" w:cs="Arial"/>
          <w:lang w:val="x-none"/>
        </w:rPr>
        <w:t>bjednatel</w:t>
      </w:r>
      <w:proofErr w:type="spellEnd"/>
      <w:r w:rsidR="00C72012" w:rsidRPr="00F36B6E">
        <w:rPr>
          <w:rFonts w:ascii="Arial" w:hAnsi="Arial" w:cs="Arial"/>
          <w:lang w:val="x-none"/>
        </w:rPr>
        <w:t xml:space="preserve"> je povinen nejpozději do </w:t>
      </w:r>
      <w:r w:rsidR="00C72012" w:rsidRPr="00F36B6E">
        <w:rPr>
          <w:rFonts w:ascii="Arial" w:hAnsi="Arial" w:cs="Arial"/>
        </w:rPr>
        <w:t>5</w:t>
      </w:r>
      <w:r w:rsidR="00C72012" w:rsidRPr="00F36B6E">
        <w:rPr>
          <w:rFonts w:ascii="Arial" w:hAnsi="Arial" w:cs="Arial"/>
          <w:lang w:val="x-none"/>
        </w:rPr>
        <w:t xml:space="preserve"> pracovních dnů od</w:t>
      </w:r>
      <w:r w:rsidR="00C72012" w:rsidRPr="00F36B6E">
        <w:rPr>
          <w:rFonts w:ascii="Arial" w:hAnsi="Arial" w:cs="Arial"/>
        </w:rPr>
        <w:t xml:space="preserve">e dne </w:t>
      </w:r>
      <w:bookmarkStart w:id="32" w:name="_Hlk18500891"/>
      <w:r w:rsidR="00C72012" w:rsidRPr="00F36B6E">
        <w:rPr>
          <w:rFonts w:ascii="Arial" w:hAnsi="Arial" w:cs="Arial"/>
        </w:rPr>
        <w:t>nabytí právní moci kolaudačního souhlasu/rozhodnutí zahájit přejímací řízení a řádně v něm pokračovat.</w:t>
      </w:r>
      <w:bookmarkEnd w:id="32"/>
    </w:p>
    <w:bookmarkEnd w:id="30"/>
    <w:p w14:paraId="753A7C1A" w14:textId="189302FB" w:rsidR="00C72012" w:rsidRPr="00B133FA" w:rsidRDefault="00C72012" w:rsidP="007D3FF9">
      <w:pPr>
        <w:pStyle w:val="Odstavecseseznamem"/>
        <w:numPr>
          <w:ilvl w:val="0"/>
          <w:numId w:val="32"/>
        </w:numPr>
        <w:jc w:val="both"/>
        <w:rPr>
          <w:rFonts w:ascii="Arial" w:hAnsi="Arial" w:cs="Arial"/>
          <w:i/>
          <w:iCs/>
        </w:rPr>
      </w:pPr>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3" w:name="_Hlk18501180"/>
      <w:r w:rsidRPr="00B133FA">
        <w:rPr>
          <w:rFonts w:ascii="Arial" w:hAnsi="Arial" w:cs="Arial"/>
        </w:rPr>
        <w:t>k </w:t>
      </w:r>
      <w:bookmarkEnd w:id="33"/>
      <w:r w:rsidRPr="00B133FA">
        <w:rPr>
          <w:rFonts w:ascii="Arial" w:hAnsi="Arial" w:cs="Arial"/>
        </w:rPr>
        <w:t>předání a převzetí díla. Objednatel však není povinen zahájit přejímací řízení před sjednaným termínem dokončení díla.</w:t>
      </w:r>
    </w:p>
    <w:bookmarkEnd w:id="31"/>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4"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5" w:name="_Hlk18502133"/>
      <w:bookmarkEnd w:id="34"/>
    </w:p>
    <w:p w14:paraId="386069A1" w14:textId="30642506"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5"/>
    <w:bookmarkEnd w:id="36"/>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w:t>
      </w:r>
      <w:r w:rsidRPr="00594BBC">
        <w:rPr>
          <w:rFonts w:cs="Arial"/>
          <w:b w:val="0"/>
          <w:szCs w:val="22"/>
          <w:u w:val="none"/>
        </w:rPr>
        <w:lastRenderedPageBreak/>
        <w:t xml:space="preserve">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lastRenderedPageBreak/>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E1E9DB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B36A2">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w:t>
      </w:r>
      <w:r w:rsidRPr="00594BBC">
        <w:rPr>
          <w:rFonts w:ascii="Arial" w:hAnsi="Arial" w:cs="Arial"/>
          <w:lang w:val="x-none"/>
        </w:rPr>
        <w:lastRenderedPageBreak/>
        <w:t>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594BBC" w:rsidRDefault="00502776" w:rsidP="00EF6D19">
      <w:pPr>
        <w:pStyle w:val="Odstavecseseznamem"/>
        <w:numPr>
          <w:ilvl w:val="0"/>
          <w:numId w:val="31"/>
        </w:numPr>
        <w:jc w:val="both"/>
        <w:rPr>
          <w:rFonts w:ascii="Arial" w:hAnsi="Arial" w:cs="Arial"/>
          <w:lang w:val="x-none"/>
        </w:rPr>
      </w:pPr>
      <w:bookmarkStart w:id="39" w:name="_Ref376379662"/>
      <w:r w:rsidRPr="00594BBC">
        <w:rPr>
          <w:rFonts w:ascii="Arial" w:hAnsi="Arial" w:cs="Arial"/>
          <w:lang w:val="x-none"/>
        </w:rPr>
        <w:lastRenderedPageBreak/>
        <w:t xml:space="preserve">Zhotovitel se zavazuje uhradit smluvní pokutu ve výši 0,02 % z celkové ceny díla bez 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Pr="00594BBC">
        <w:rPr>
          <w:rFonts w:ascii="Arial" w:hAnsi="Arial" w:cs="Arial"/>
        </w:rPr>
        <w:t xml:space="preserve"> </w:t>
      </w:r>
      <w:r w:rsidRPr="00594BBC">
        <w:rPr>
          <w:rFonts w:ascii="Arial" w:hAnsi="Arial" w:cs="Arial"/>
          <w:lang w:val="x-none"/>
        </w:rPr>
        <w:t>této smlouvy.</w:t>
      </w:r>
      <w:bookmarkEnd w:id="39"/>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40"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0"/>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2619904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BE2B31">
        <w:rPr>
          <w:rFonts w:ascii="Arial" w:hAnsi="Arial" w:cs="Arial"/>
        </w:rPr>
        <w:t>500</w:t>
      </w:r>
      <w:r w:rsidR="00CC2C1F">
        <w:rPr>
          <w:rFonts w:ascii="Arial" w:hAnsi="Arial" w:cs="Arial"/>
        </w:rPr>
        <w:t> </w:t>
      </w:r>
      <w:r w:rsidR="00BE2B31">
        <w:rPr>
          <w:rFonts w:ascii="Arial" w:hAnsi="Arial" w:cs="Arial"/>
        </w:rPr>
        <w:t>000</w:t>
      </w:r>
      <w:r w:rsidR="00CC2C1F">
        <w:rPr>
          <w:rFonts w:ascii="Arial" w:hAnsi="Arial" w:cs="Arial"/>
        </w:rPr>
        <w:t xml:space="preserve"> </w:t>
      </w:r>
      <w:r w:rsidRPr="00BF3698">
        <w:rPr>
          <w:rFonts w:ascii="Arial" w:hAnsi="Arial" w:cs="Arial"/>
        </w:rPr>
        <w:t>Kč za každé jednotlivé porušení povinností.</w:t>
      </w:r>
    </w:p>
    <w:p w14:paraId="27969360" w14:textId="65F859CB"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11, je povinen uhradit objednateli smluvní pokutu ve výši 1</w:t>
      </w:r>
      <w:r w:rsidR="00CC2C1F">
        <w:rPr>
          <w:rFonts w:ascii="Arial" w:hAnsi="Arial" w:cs="Arial"/>
        </w:rPr>
        <w:t>00</w:t>
      </w:r>
      <w:r w:rsidR="00F871E9">
        <w:rPr>
          <w:rFonts w:ascii="Arial" w:hAnsi="Arial" w:cs="Arial"/>
        </w:rPr>
        <w:t xml:space="preserve"> 000 </w:t>
      </w:r>
      <w:r w:rsidRPr="00BF3698">
        <w:rPr>
          <w:rFonts w:ascii="Arial" w:hAnsi="Arial" w:cs="Arial"/>
        </w:rPr>
        <w:t>Kč za každé jednotlivé porušení povinností.</w:t>
      </w:r>
    </w:p>
    <w:p w14:paraId="56A07EC6" w14:textId="4A57533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smluvní pokutu ve výši </w:t>
      </w:r>
      <w:r w:rsidR="00FE568E">
        <w:rPr>
          <w:rFonts w:ascii="Arial" w:hAnsi="Arial" w:cs="Arial"/>
        </w:rPr>
        <w:t xml:space="preserve">500 000 </w:t>
      </w:r>
      <w:r w:rsidRPr="00BF3698">
        <w:rPr>
          <w:rFonts w:ascii="Arial" w:hAnsi="Arial" w:cs="Arial"/>
        </w:rPr>
        <w:t>Kč za každé jednotlivé porušení povinností.</w:t>
      </w:r>
    </w:p>
    <w:p w14:paraId="662C54E8" w14:textId="7C5BDE70"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r w:rsidR="00865732">
        <w:rPr>
          <w:rFonts w:ascii="Arial" w:hAnsi="Arial" w:cs="Arial"/>
        </w:rPr>
        <w:t xml:space="preserve">200 000 </w:t>
      </w:r>
      <w:r w:rsidRPr="00BF3698">
        <w:rPr>
          <w:rFonts w:ascii="Arial" w:hAnsi="Arial" w:cs="Arial"/>
        </w:rPr>
        <w:t>Kč za každé jednotlivé porušení povinností.</w:t>
      </w:r>
    </w:p>
    <w:p w14:paraId="3115F236" w14:textId="39FC1D24"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5</w:t>
      </w:r>
      <w:r w:rsidR="00865732">
        <w:rPr>
          <w:rFonts w:ascii="Arial" w:hAnsi="Arial" w:cs="Arial"/>
        </w:rPr>
        <w:t>0</w:t>
      </w:r>
      <w:r w:rsidR="00187F00">
        <w:rPr>
          <w:rFonts w:ascii="Arial" w:hAnsi="Arial" w:cs="Arial"/>
        </w:rPr>
        <w:t>0 </w:t>
      </w:r>
      <w:r w:rsidRPr="00BF3698">
        <w:rPr>
          <w:rFonts w:ascii="Arial" w:hAnsi="Arial" w:cs="Arial"/>
        </w:rPr>
        <w:t>000</w:t>
      </w:r>
      <w:r w:rsidR="00187F00">
        <w:rPr>
          <w:rFonts w:ascii="Arial" w:hAnsi="Arial" w:cs="Arial"/>
        </w:rPr>
        <w:t xml:space="preserve"> </w:t>
      </w:r>
      <w:r w:rsidRPr="00BF3698">
        <w:rPr>
          <w:rFonts w:ascii="Arial" w:hAnsi="Arial" w:cs="Arial"/>
        </w:rPr>
        <w:t>Kč za každé jednotlivé porušení povinností.</w:t>
      </w:r>
    </w:p>
    <w:p w14:paraId="31F9D730" w14:textId="3AC813C8"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je povinen uhradit objednateli smluvní pokutu ve výši 5</w:t>
      </w:r>
      <w:r w:rsidR="00187F00">
        <w:rPr>
          <w:rFonts w:ascii="Arial" w:hAnsi="Arial" w:cs="Arial"/>
        </w:rPr>
        <w:t>00 </w:t>
      </w:r>
      <w:r w:rsidRPr="00BF3698">
        <w:rPr>
          <w:rFonts w:ascii="Arial" w:hAnsi="Arial" w:cs="Arial"/>
        </w:rPr>
        <w:t>000</w:t>
      </w:r>
      <w:r w:rsidR="00187F00">
        <w:rPr>
          <w:rFonts w:ascii="Arial" w:hAnsi="Arial" w:cs="Arial"/>
        </w:rPr>
        <w:t xml:space="preserve"> </w:t>
      </w:r>
      <w:r w:rsidRPr="00BF3698">
        <w:rPr>
          <w:rFonts w:ascii="Arial" w:hAnsi="Arial" w:cs="Arial"/>
        </w:rPr>
        <w:t>Kč za každé jednotlivé porušení povinnosti.</w:t>
      </w:r>
    </w:p>
    <w:p w14:paraId="693090EE" w14:textId="17D2A4EB"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5</w:t>
      </w:r>
      <w:r w:rsidR="00187F00">
        <w:rPr>
          <w:rFonts w:ascii="Arial" w:hAnsi="Arial" w:cs="Arial"/>
        </w:rPr>
        <w:t xml:space="preserve">00 </w:t>
      </w:r>
      <w:r w:rsidRPr="00BF3698">
        <w:rPr>
          <w:rFonts w:ascii="Arial" w:hAnsi="Arial" w:cs="Arial"/>
        </w:rPr>
        <w:t>000</w:t>
      </w:r>
      <w:r w:rsidR="001A7F33">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w:t>
      </w:r>
      <w:r w:rsidRPr="00594BBC">
        <w:rPr>
          <w:rFonts w:ascii="Arial" w:hAnsi="Arial" w:cs="Arial"/>
          <w:lang w:val="x-none"/>
        </w:rPr>
        <w:lastRenderedPageBreak/>
        <w:t>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lastRenderedPageBreak/>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4AD97C5D" w:rsidR="004E506E" w:rsidRPr="007C12FA" w:rsidRDefault="0086088C" w:rsidP="007C12F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w:t>
      </w:r>
      <w:r w:rsidRPr="00594BBC">
        <w:rPr>
          <w:rFonts w:ascii="Arial" w:hAnsi="Arial" w:cs="Arial"/>
        </w:rPr>
        <w:lastRenderedPageBreak/>
        <w:t>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705868D6" w:rsidR="00EC610C" w:rsidRPr="00EC610C" w:rsidRDefault="00EC610C" w:rsidP="00EC610C">
      <w:pPr>
        <w:pStyle w:val="Odstavecseseznamem"/>
        <w:jc w:val="both"/>
        <w:rPr>
          <w:rFonts w:ascii="Arial" w:hAnsi="Arial" w:cs="Arial"/>
        </w:rPr>
      </w:pPr>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p w14:paraId="3E09EE66" w14:textId="5AABDD1C" w:rsidR="00661ABF" w:rsidRPr="00594BBC" w:rsidRDefault="00943F4A" w:rsidP="008347C0">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961B6" w:rsidRPr="00EA01B5" w14:paraId="1A5BFE05" w14:textId="77777777" w:rsidTr="00FF4CAA">
        <w:tc>
          <w:tcPr>
            <w:tcW w:w="4606" w:type="dxa"/>
            <w:shd w:val="clear" w:color="auto" w:fill="auto"/>
          </w:tcPr>
          <w:p w14:paraId="4D1550B2" w14:textId="77777777" w:rsidR="009961B6" w:rsidRDefault="009961B6" w:rsidP="00FF4CAA">
            <w:pPr>
              <w:rPr>
                <w:rFonts w:ascii="Arial" w:hAnsi="Arial" w:cs="Arial"/>
              </w:rPr>
            </w:pPr>
          </w:p>
          <w:p w14:paraId="4B7B9E62" w14:textId="77777777" w:rsidR="006665B6" w:rsidRDefault="006665B6" w:rsidP="00FF4CAA">
            <w:pPr>
              <w:rPr>
                <w:rFonts w:ascii="Arial" w:hAnsi="Arial" w:cs="Arial"/>
              </w:rPr>
            </w:pPr>
          </w:p>
          <w:p w14:paraId="363FE31D" w14:textId="45C5AC9B" w:rsidR="006665B6" w:rsidRPr="00594BBC" w:rsidRDefault="006665B6" w:rsidP="00FF4CAA">
            <w:pPr>
              <w:rPr>
                <w:rFonts w:ascii="Arial" w:hAnsi="Arial" w:cs="Arial"/>
              </w:rPr>
            </w:pPr>
          </w:p>
        </w:tc>
        <w:tc>
          <w:tcPr>
            <w:tcW w:w="4606" w:type="dxa"/>
            <w:shd w:val="clear" w:color="auto" w:fill="auto"/>
          </w:tcPr>
          <w:p w14:paraId="4BF8943E" w14:textId="77777777" w:rsidR="009961B6" w:rsidRPr="00594BBC" w:rsidRDefault="009961B6" w:rsidP="00FF4CAA">
            <w:pPr>
              <w:rPr>
                <w:rFonts w:ascii="Arial" w:hAnsi="Arial" w:cs="Arial"/>
              </w:rPr>
            </w:pPr>
          </w:p>
        </w:tc>
      </w:tr>
      <w:tr w:rsidR="009961B6" w:rsidRPr="00EA01B5" w14:paraId="414EF804" w14:textId="77777777" w:rsidTr="00FF4CAA">
        <w:tc>
          <w:tcPr>
            <w:tcW w:w="4606" w:type="dxa"/>
            <w:shd w:val="clear" w:color="auto" w:fill="auto"/>
          </w:tcPr>
          <w:p w14:paraId="562CC415" w14:textId="77777777" w:rsidR="009961B6" w:rsidRPr="00594BBC" w:rsidRDefault="009961B6" w:rsidP="00FF4CAA">
            <w:pPr>
              <w:rPr>
                <w:rFonts w:ascii="Arial" w:hAnsi="Arial" w:cs="Arial"/>
              </w:rPr>
            </w:pPr>
            <w:r w:rsidRPr="00594BBC">
              <w:rPr>
                <w:rFonts w:ascii="Arial" w:hAnsi="Arial" w:cs="Arial"/>
              </w:rPr>
              <w:t>……………………………………</w:t>
            </w:r>
          </w:p>
        </w:tc>
        <w:tc>
          <w:tcPr>
            <w:tcW w:w="4606" w:type="dxa"/>
            <w:shd w:val="clear" w:color="auto" w:fill="auto"/>
          </w:tcPr>
          <w:p w14:paraId="0E6B314C" w14:textId="77777777" w:rsidR="009961B6" w:rsidRPr="00594BBC" w:rsidRDefault="009961B6" w:rsidP="00FF4CAA">
            <w:pPr>
              <w:rPr>
                <w:rFonts w:ascii="Arial" w:hAnsi="Arial" w:cs="Arial"/>
              </w:rPr>
            </w:pPr>
            <w:r w:rsidRPr="00594BBC">
              <w:rPr>
                <w:rFonts w:ascii="Arial" w:hAnsi="Arial" w:cs="Arial"/>
              </w:rPr>
              <w:t>……………………………………</w:t>
            </w:r>
          </w:p>
        </w:tc>
      </w:tr>
      <w:tr w:rsidR="009961B6" w:rsidRPr="00EA01B5" w14:paraId="325635F8" w14:textId="77777777" w:rsidTr="00FF4CAA">
        <w:tc>
          <w:tcPr>
            <w:tcW w:w="4606" w:type="dxa"/>
            <w:shd w:val="clear" w:color="auto" w:fill="auto"/>
          </w:tcPr>
          <w:p w14:paraId="0D8D8F44" w14:textId="77777777" w:rsidR="009961B6" w:rsidRPr="00594BBC" w:rsidRDefault="009961B6" w:rsidP="00FF4CAA">
            <w:pPr>
              <w:spacing w:after="0"/>
              <w:rPr>
                <w:rFonts w:ascii="Arial" w:hAnsi="Arial" w:cs="Arial"/>
                <w:b/>
              </w:rPr>
            </w:pPr>
            <w:r w:rsidRPr="00594BBC">
              <w:rPr>
                <w:rFonts w:ascii="Arial" w:hAnsi="Arial" w:cs="Arial"/>
                <w:b/>
              </w:rPr>
              <w:t>objednatel</w:t>
            </w:r>
          </w:p>
        </w:tc>
        <w:tc>
          <w:tcPr>
            <w:tcW w:w="4606" w:type="dxa"/>
            <w:shd w:val="clear" w:color="auto" w:fill="auto"/>
          </w:tcPr>
          <w:p w14:paraId="0ABDE711" w14:textId="77777777" w:rsidR="009961B6" w:rsidRPr="00594BBC" w:rsidRDefault="009961B6" w:rsidP="00FF4CAA">
            <w:pPr>
              <w:spacing w:after="0"/>
              <w:rPr>
                <w:rFonts w:ascii="Arial" w:hAnsi="Arial" w:cs="Arial"/>
                <w:b/>
              </w:rPr>
            </w:pPr>
            <w:r w:rsidRPr="00594BBC">
              <w:rPr>
                <w:rFonts w:ascii="Arial" w:hAnsi="Arial" w:cs="Arial"/>
                <w:b/>
              </w:rPr>
              <w:t>zhotovitel</w:t>
            </w:r>
          </w:p>
        </w:tc>
      </w:tr>
    </w:tbl>
    <w:p w14:paraId="306126D0" w14:textId="5FCCAA8B" w:rsidR="009961B6" w:rsidRDefault="009961B6" w:rsidP="009961B6">
      <w:pPr>
        <w:tabs>
          <w:tab w:val="center" w:pos="4678"/>
        </w:tabs>
        <w:spacing w:after="0"/>
        <w:rPr>
          <w:rFonts w:ascii="Arial" w:hAnsi="Arial" w:cs="Arial"/>
        </w:rPr>
      </w:pPr>
      <w:r>
        <w:rPr>
          <w:rFonts w:ascii="Arial" w:hAnsi="Arial" w:cs="Arial"/>
        </w:rPr>
        <w:t xml:space="preserve">  Státní pozemkový úřad,</w:t>
      </w:r>
      <w:r>
        <w:rPr>
          <w:rFonts w:ascii="Arial" w:hAnsi="Arial" w:cs="Arial"/>
        </w:rPr>
        <w:tab/>
        <w:t xml:space="preserve">                  </w:t>
      </w:r>
    </w:p>
    <w:p w14:paraId="1A1ACA7D" w14:textId="49B78B29" w:rsidR="009961B6" w:rsidRPr="00E43CD9" w:rsidRDefault="009961B6" w:rsidP="009961B6">
      <w:pPr>
        <w:tabs>
          <w:tab w:val="center" w:pos="4678"/>
        </w:tabs>
        <w:spacing w:after="0"/>
        <w:rPr>
          <w:rFonts w:ascii="Arial" w:hAnsi="Arial" w:cs="Arial"/>
        </w:rPr>
      </w:pPr>
      <w:r>
        <w:rPr>
          <w:rFonts w:ascii="Arial" w:hAnsi="Arial" w:cs="Arial"/>
        </w:rPr>
        <w:t xml:space="preserve">  Krajský pozemkový úřad pro Zlínský kraj           </w:t>
      </w:r>
    </w:p>
    <w:p w14:paraId="10D6D77C" w14:textId="417C23C2" w:rsidR="009961B6" w:rsidRDefault="009961B6" w:rsidP="009961B6">
      <w:pPr>
        <w:tabs>
          <w:tab w:val="center" w:pos="4678"/>
        </w:tabs>
        <w:spacing w:after="0"/>
        <w:rPr>
          <w:rFonts w:ascii="Arial" w:hAnsi="Arial" w:cs="Arial"/>
        </w:rPr>
      </w:pPr>
      <w:r>
        <w:rPr>
          <w:rFonts w:ascii="Arial" w:hAnsi="Arial" w:cs="Arial"/>
        </w:rPr>
        <w:t xml:space="preserve">  Ing. Mlada Augustinová</w:t>
      </w:r>
      <w:r>
        <w:rPr>
          <w:rFonts w:ascii="Arial" w:hAnsi="Arial" w:cs="Arial"/>
        </w:rPr>
        <w:tab/>
        <w:t xml:space="preserve">                                   </w:t>
      </w:r>
    </w:p>
    <w:p w14:paraId="1D155AC2" w14:textId="77777777" w:rsidR="009961B6" w:rsidRPr="00111A65" w:rsidRDefault="009961B6" w:rsidP="009961B6">
      <w:pPr>
        <w:rPr>
          <w:rFonts w:ascii="Arial" w:hAnsi="Arial" w:cs="Arial"/>
        </w:rPr>
      </w:pPr>
      <w:r>
        <w:rPr>
          <w:rFonts w:ascii="Arial" w:hAnsi="Arial" w:cs="Arial"/>
        </w:rPr>
        <w:t xml:space="preserve">  ředitelka</w:t>
      </w:r>
    </w:p>
    <w:p w14:paraId="57478C7B" w14:textId="77777777" w:rsidR="009961B6" w:rsidRPr="004621E5" w:rsidRDefault="009961B6" w:rsidP="009961B6">
      <w:pPr>
        <w:rPr>
          <w:rFonts w:ascii="Arial" w:hAnsi="Arial" w:cs="Arial"/>
        </w:rPr>
      </w:pPr>
    </w:p>
    <w:p w14:paraId="6EE539E0" w14:textId="1A950C0B" w:rsidR="009961B6" w:rsidRPr="004621E5" w:rsidRDefault="009961B6" w:rsidP="009961B6">
      <w:pPr>
        <w:rPr>
          <w:rFonts w:ascii="Arial" w:hAnsi="Arial" w:cs="Arial"/>
        </w:rPr>
      </w:pPr>
      <w:r w:rsidRPr="004621E5">
        <w:rPr>
          <w:rFonts w:ascii="Arial" w:hAnsi="Arial" w:cs="Arial"/>
        </w:rPr>
        <w:t xml:space="preserve">Ve Zlíně dne </w:t>
      </w:r>
      <w:r>
        <w:rPr>
          <w:rFonts w:ascii="Arial" w:hAnsi="Arial" w:cs="Arial"/>
        </w:rPr>
        <w:t>……………………</w:t>
      </w:r>
      <w:proofErr w:type="gramStart"/>
      <w:r>
        <w:rPr>
          <w:rFonts w:ascii="Arial" w:hAnsi="Arial" w:cs="Arial"/>
        </w:rPr>
        <w:t>…</w:t>
      </w:r>
      <w:r w:rsidR="006665B6">
        <w:rPr>
          <w:rFonts w:ascii="Arial" w:hAnsi="Arial" w:cs="Arial"/>
        </w:rPr>
        <w:t>….</w:t>
      </w:r>
      <w:proofErr w:type="gramEnd"/>
      <w:r w:rsidR="006665B6">
        <w:rPr>
          <w:rFonts w:ascii="Arial" w:hAnsi="Arial" w:cs="Arial"/>
        </w:rPr>
        <w:t>.</w:t>
      </w:r>
    </w:p>
    <w:p w14:paraId="22614AB0" w14:textId="552E1E58" w:rsidR="005B4750" w:rsidRDefault="005B4750"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1197DE21" w:rsidR="00111A65" w:rsidRPr="00111A65" w:rsidRDefault="00111A65" w:rsidP="00111A65">
      <w:pPr>
        <w:rPr>
          <w:rFonts w:ascii="Arial" w:hAnsi="Arial" w:cs="Arial"/>
        </w:rPr>
      </w:pPr>
    </w:p>
    <w:p w14:paraId="0A315E80" w14:textId="2303050E" w:rsidR="00111A65" w:rsidRPr="00111A65" w:rsidRDefault="00111A65" w:rsidP="00111A65">
      <w:pPr>
        <w:rPr>
          <w:rFonts w:ascii="Arial" w:hAnsi="Arial" w:cs="Arial"/>
        </w:rPr>
      </w:pPr>
    </w:p>
    <w:p w14:paraId="45E5B889" w14:textId="18E5406E" w:rsidR="00111A65" w:rsidRPr="00111A65" w:rsidRDefault="00111A65" w:rsidP="00111A65">
      <w:pPr>
        <w:rPr>
          <w:rFonts w:ascii="Arial" w:hAnsi="Arial" w:cs="Arial"/>
        </w:rPr>
      </w:pPr>
    </w:p>
    <w:p w14:paraId="2DE57B94" w14:textId="57C29868" w:rsidR="00111A65" w:rsidRPr="00111A65" w:rsidRDefault="00111A65" w:rsidP="00111A65">
      <w:pPr>
        <w:rPr>
          <w:rFonts w:ascii="Arial" w:hAnsi="Arial" w:cs="Arial"/>
        </w:rPr>
      </w:pPr>
    </w:p>
    <w:p w14:paraId="5F5DBE19" w14:textId="2A52A9A3" w:rsidR="00111A65" w:rsidRPr="00111A65" w:rsidRDefault="00111A65" w:rsidP="00111A65">
      <w:pPr>
        <w:rPr>
          <w:rFonts w:ascii="Arial" w:hAnsi="Arial" w:cs="Arial"/>
        </w:rPr>
      </w:pPr>
    </w:p>
    <w:p w14:paraId="648CC754" w14:textId="77777777" w:rsidR="00290A54" w:rsidRDefault="00290A54" w:rsidP="00290A54">
      <w:pPr>
        <w:rPr>
          <w:rFonts w:ascii="Arial" w:hAnsi="Arial" w:cs="Arial"/>
          <w:b/>
          <w:bCs/>
        </w:rPr>
      </w:pPr>
      <w:r w:rsidRPr="00125C92">
        <w:rPr>
          <w:rFonts w:ascii="Arial" w:hAnsi="Arial" w:cs="Arial"/>
          <w:b/>
          <w:bCs/>
        </w:rPr>
        <w:lastRenderedPageBreak/>
        <w:t>Příloha č. 1 Specifikace díla a časový harmonogram</w:t>
      </w:r>
    </w:p>
    <w:p w14:paraId="09ADEC45"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Předmětem veřejné zakázky je realizace stavby „Vodní nádrž VN1 Prasklice“. </w:t>
      </w:r>
    </w:p>
    <w:p w14:paraId="704DBA7A" w14:textId="77777777" w:rsidR="0067736D" w:rsidRPr="0067736D" w:rsidRDefault="0067736D" w:rsidP="0067736D">
      <w:pPr>
        <w:spacing w:after="0" w:line="240" w:lineRule="auto"/>
        <w:jc w:val="both"/>
        <w:rPr>
          <w:rFonts w:ascii="Arial" w:hAnsi="Arial" w:cs="Arial"/>
        </w:rPr>
      </w:pPr>
      <w:r w:rsidRPr="0067736D">
        <w:rPr>
          <w:rFonts w:ascii="Arial" w:hAnsi="Arial" w:cs="Arial"/>
        </w:rPr>
        <w:t>Předmět veřejné zakázky je projektovou dokumentací členěn na následující stavební objekty a provozní soubory:</w:t>
      </w:r>
    </w:p>
    <w:p w14:paraId="60FC2D29" w14:textId="77777777" w:rsidR="0067736D" w:rsidRDefault="0067736D" w:rsidP="0067736D">
      <w:pPr>
        <w:spacing w:after="0" w:line="240" w:lineRule="auto"/>
        <w:jc w:val="both"/>
        <w:rPr>
          <w:rFonts w:ascii="Arial" w:hAnsi="Arial" w:cs="Arial"/>
        </w:rPr>
      </w:pPr>
    </w:p>
    <w:p w14:paraId="70F7C8FD" w14:textId="6A7D38E2" w:rsidR="0067736D" w:rsidRPr="0067736D" w:rsidRDefault="0067736D" w:rsidP="0067736D">
      <w:pPr>
        <w:spacing w:after="0" w:line="240" w:lineRule="auto"/>
        <w:jc w:val="both"/>
        <w:rPr>
          <w:rFonts w:ascii="Arial" w:hAnsi="Arial" w:cs="Arial"/>
        </w:rPr>
      </w:pPr>
      <w:r w:rsidRPr="0067736D">
        <w:rPr>
          <w:rFonts w:ascii="Arial" w:hAnsi="Arial" w:cs="Arial"/>
        </w:rPr>
        <w:t>SO 01 Nádrž VN1</w:t>
      </w:r>
    </w:p>
    <w:p w14:paraId="6CE676B0" w14:textId="77777777" w:rsidR="0067736D" w:rsidRPr="0067736D" w:rsidRDefault="0067736D" w:rsidP="0067736D">
      <w:pPr>
        <w:spacing w:after="0" w:line="240" w:lineRule="auto"/>
        <w:jc w:val="both"/>
        <w:rPr>
          <w:rFonts w:ascii="Arial" w:hAnsi="Arial" w:cs="Arial"/>
        </w:rPr>
      </w:pPr>
      <w:r w:rsidRPr="0067736D">
        <w:rPr>
          <w:rFonts w:ascii="Arial" w:hAnsi="Arial" w:cs="Arial"/>
        </w:rPr>
        <w:t>SO 02 Přístupové polní cesty VC2 a DC 58</w:t>
      </w:r>
    </w:p>
    <w:p w14:paraId="7CB72A9A" w14:textId="77777777" w:rsidR="0067736D" w:rsidRPr="0067736D" w:rsidRDefault="0067736D" w:rsidP="0067736D">
      <w:pPr>
        <w:spacing w:after="0" w:line="240" w:lineRule="auto"/>
        <w:jc w:val="both"/>
        <w:rPr>
          <w:rFonts w:ascii="Arial" w:hAnsi="Arial" w:cs="Arial"/>
        </w:rPr>
      </w:pPr>
    </w:p>
    <w:p w14:paraId="19EA5DB8" w14:textId="77777777" w:rsidR="0067736D" w:rsidRPr="0067736D" w:rsidRDefault="0067736D" w:rsidP="0067736D">
      <w:pPr>
        <w:spacing w:after="0" w:line="240" w:lineRule="auto"/>
        <w:jc w:val="both"/>
        <w:rPr>
          <w:rFonts w:ascii="Arial" w:hAnsi="Arial" w:cs="Arial"/>
        </w:rPr>
      </w:pPr>
      <w:r w:rsidRPr="0067736D">
        <w:rPr>
          <w:rFonts w:ascii="Arial" w:hAnsi="Arial" w:cs="Arial"/>
        </w:rPr>
        <w:t>SO 01 Nádrž VN1</w:t>
      </w:r>
    </w:p>
    <w:p w14:paraId="4F1A146A"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Nádrž VN1 je umístěna jižně od intravilánu obce Prasklice v údolnici se stálým průtokem vody. </w:t>
      </w:r>
    </w:p>
    <w:p w14:paraId="368E05AB"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Hráz bude přímá, řešena jako homogenní hutněná zemní hráz, nepojízdná, délky 76 m, se sklonem návodního svahu 1:3,7 a vzdušného 1:2,2, šířka koruny hráze 3,5 m, max. výška cca 5,0 m. </w:t>
      </w:r>
    </w:p>
    <w:p w14:paraId="017C3ED3"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Vzhledem ke geologickým základovým poměrům v místě hráze je navrženo provést dotěsnění jejího podloží těsnícím prvkem. Navržena je trysková injektáž, která zajistí utěsnění podloží pod hrází a zajistí, aby nedocházelo k podtékání tělesa hráze. Trysková injektáž bude provedena v ose hráze v délce 70,0 m, celková plocha injektáže je cca 485 m2. </w:t>
      </w:r>
    </w:p>
    <w:p w14:paraId="1682E5FE"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Sdružený funkční blok (SFB) je navržen v km 0,044 staničení hráze. Vlastní blok bude vytvořen z jednotlivých </w:t>
      </w:r>
      <w:proofErr w:type="gramStart"/>
      <w:r w:rsidRPr="0067736D">
        <w:rPr>
          <w:rFonts w:ascii="Arial" w:hAnsi="Arial" w:cs="Arial"/>
        </w:rPr>
        <w:t>částí - vtoková</w:t>
      </w:r>
      <w:proofErr w:type="gramEnd"/>
      <w:r w:rsidRPr="0067736D">
        <w:rPr>
          <w:rFonts w:ascii="Arial" w:hAnsi="Arial" w:cs="Arial"/>
        </w:rPr>
        <w:t xml:space="preserve"> část (věž), přelivná část, hrázová část a výtoková část.</w:t>
      </w:r>
    </w:p>
    <w:p w14:paraId="36BE03BD"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Vtoková část má délku 2,0 m na výšku 5,7 m a šířku 4,3 m. Ovládání odtoku se řeší šoupátkovými uzávěry. Výška přelivného paprsku bude 600 mm. Vtokový prostor bude po obvodu zabezpečen zábradlím. Přístup k ovládacím mechanismům bude řešen po ocel. lávce š. 1.54 m dl. 14,0 m, umístěné v úrovni. Přelivná část je řešena na průtok Q100 = 26,0 m3/s přepadem dl. 2x 13,75 m. Šířka spadiště je 3,0 m, hloubka 4,6 - 4,73 m. Hrázová část je tvořena blokem se stropem o vnitřní světlosti 3,0 x 4,0 m o délce 12,10 m. Výtoková část je tvořena otevřeným profilem v délce 7,0 m o šířce dna 3,0 m a výšce 2,0 - 4,47 m. Pro utlumení energie bude SFB doplněn o drsný balvanitý skluz, délky 9000 mm, šířky </w:t>
      </w:r>
      <w:proofErr w:type="gramStart"/>
      <w:r w:rsidRPr="0067736D">
        <w:rPr>
          <w:rFonts w:ascii="Arial" w:hAnsi="Arial" w:cs="Arial"/>
        </w:rPr>
        <w:t>3500 - 2500</w:t>
      </w:r>
      <w:proofErr w:type="gramEnd"/>
      <w:r w:rsidRPr="0067736D">
        <w:rPr>
          <w:rFonts w:ascii="Arial" w:hAnsi="Arial" w:cs="Arial"/>
        </w:rPr>
        <w:t xml:space="preserve"> mm, se sklonem svahů 1:1,5. Zdrsněná plocha skluzu je navržena z balvanů váhy 360 - 625 kg. </w:t>
      </w:r>
    </w:p>
    <w:p w14:paraId="32A22D0F"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Základní údaje nádrže: </w:t>
      </w:r>
    </w:p>
    <w:p w14:paraId="12A76DDF"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Kóta koruny hráze: </w:t>
      </w:r>
      <w:r w:rsidRPr="0067736D">
        <w:rPr>
          <w:rFonts w:ascii="Arial" w:hAnsi="Arial" w:cs="Arial"/>
        </w:rPr>
        <w:tab/>
      </w:r>
      <w:r w:rsidRPr="0067736D">
        <w:rPr>
          <w:rFonts w:ascii="Arial" w:hAnsi="Arial" w:cs="Arial"/>
        </w:rPr>
        <w:tab/>
      </w:r>
      <w:r w:rsidRPr="0067736D">
        <w:rPr>
          <w:rFonts w:ascii="Arial" w:hAnsi="Arial" w:cs="Arial"/>
        </w:rPr>
        <w:tab/>
        <w:t>250,60 m n. m.</w:t>
      </w:r>
    </w:p>
    <w:p w14:paraId="3C2EBA2F"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Kóta koruny </w:t>
      </w:r>
      <w:proofErr w:type="spellStart"/>
      <w:r w:rsidRPr="0067736D">
        <w:rPr>
          <w:rFonts w:ascii="Arial" w:hAnsi="Arial" w:cs="Arial"/>
        </w:rPr>
        <w:t>bezpečn</w:t>
      </w:r>
      <w:proofErr w:type="spellEnd"/>
      <w:r w:rsidRPr="0067736D">
        <w:rPr>
          <w:rFonts w:ascii="Arial" w:hAnsi="Arial" w:cs="Arial"/>
        </w:rPr>
        <w:t xml:space="preserve">. přelivu: </w:t>
      </w:r>
      <w:r w:rsidRPr="0067736D">
        <w:rPr>
          <w:rFonts w:ascii="Arial" w:hAnsi="Arial" w:cs="Arial"/>
        </w:rPr>
        <w:tab/>
        <w:t>249,50 m n. m.</w:t>
      </w:r>
    </w:p>
    <w:p w14:paraId="67A9836D"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Maximální hladina MMAX: </w:t>
      </w:r>
      <w:r w:rsidRPr="0067736D">
        <w:rPr>
          <w:rFonts w:ascii="Arial" w:hAnsi="Arial" w:cs="Arial"/>
        </w:rPr>
        <w:tab/>
      </w:r>
      <w:r w:rsidRPr="0067736D">
        <w:rPr>
          <w:rFonts w:ascii="Arial" w:hAnsi="Arial" w:cs="Arial"/>
        </w:rPr>
        <w:tab/>
        <w:t>250,10 m n. m.</w:t>
      </w:r>
    </w:p>
    <w:p w14:paraId="6D23CB14"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Plocha maximální hladiny MMAX: </w:t>
      </w:r>
      <w:r w:rsidRPr="0067736D">
        <w:rPr>
          <w:rFonts w:ascii="Arial" w:hAnsi="Arial" w:cs="Arial"/>
        </w:rPr>
        <w:tab/>
        <w:t xml:space="preserve">    2,51 ha</w:t>
      </w:r>
    </w:p>
    <w:p w14:paraId="1132C058"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Objem vody při zásobní hladině </w:t>
      </w:r>
      <w:r w:rsidRPr="0067736D">
        <w:rPr>
          <w:rFonts w:ascii="Arial" w:hAnsi="Arial" w:cs="Arial"/>
        </w:rPr>
        <w:tab/>
        <w:t>19 876 m3</w:t>
      </w:r>
    </w:p>
    <w:p w14:paraId="6309B008"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Plocha hladiny při zásobní hladině </w:t>
      </w:r>
      <w:r w:rsidRPr="0067736D">
        <w:rPr>
          <w:rFonts w:ascii="Arial" w:hAnsi="Arial" w:cs="Arial"/>
        </w:rPr>
        <w:tab/>
        <w:t>18 300 m2</w:t>
      </w:r>
    </w:p>
    <w:p w14:paraId="05B3085D"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Objem vody při maximální hladině </w:t>
      </w:r>
      <w:r w:rsidRPr="0067736D">
        <w:rPr>
          <w:rFonts w:ascii="Arial" w:hAnsi="Arial" w:cs="Arial"/>
        </w:rPr>
        <w:tab/>
        <w:t>32 795 m3</w:t>
      </w:r>
    </w:p>
    <w:p w14:paraId="40548903"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Plocha hladiny při max. hladině </w:t>
      </w:r>
      <w:r w:rsidRPr="0067736D">
        <w:rPr>
          <w:rFonts w:ascii="Arial" w:hAnsi="Arial" w:cs="Arial"/>
        </w:rPr>
        <w:tab/>
        <w:t>47 246 m2</w:t>
      </w:r>
    </w:p>
    <w:p w14:paraId="06191EE5" w14:textId="77777777" w:rsidR="0067736D" w:rsidRPr="0067736D" w:rsidRDefault="0067736D" w:rsidP="0067736D">
      <w:pPr>
        <w:spacing w:after="0" w:line="240" w:lineRule="auto"/>
        <w:jc w:val="both"/>
        <w:rPr>
          <w:rFonts w:ascii="Arial" w:hAnsi="Arial" w:cs="Arial"/>
        </w:rPr>
      </w:pPr>
      <w:r w:rsidRPr="0067736D">
        <w:rPr>
          <w:rFonts w:ascii="Arial" w:hAnsi="Arial" w:cs="Arial"/>
        </w:rPr>
        <w:t>Litorální pásmo nádrže:</w:t>
      </w:r>
    </w:p>
    <w:p w14:paraId="0CC2F2C3"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 celková plocha </w:t>
      </w:r>
      <w:r w:rsidRPr="0067736D">
        <w:rPr>
          <w:rFonts w:ascii="Arial" w:hAnsi="Arial" w:cs="Arial"/>
        </w:rPr>
        <w:tab/>
      </w:r>
      <w:r w:rsidRPr="0067736D">
        <w:rPr>
          <w:rFonts w:ascii="Arial" w:hAnsi="Arial" w:cs="Arial"/>
        </w:rPr>
        <w:tab/>
      </w:r>
      <w:r w:rsidRPr="0067736D">
        <w:rPr>
          <w:rFonts w:ascii="Arial" w:hAnsi="Arial" w:cs="Arial"/>
        </w:rPr>
        <w:tab/>
        <w:t>3 300 m2</w:t>
      </w:r>
    </w:p>
    <w:p w14:paraId="2DE7E5D4"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 hloubka vody </w:t>
      </w:r>
      <w:r w:rsidRPr="0067736D">
        <w:rPr>
          <w:rFonts w:ascii="Arial" w:hAnsi="Arial" w:cs="Arial"/>
        </w:rPr>
        <w:tab/>
      </w:r>
      <w:r w:rsidRPr="0067736D">
        <w:rPr>
          <w:rFonts w:ascii="Arial" w:hAnsi="Arial" w:cs="Arial"/>
        </w:rPr>
        <w:tab/>
      </w:r>
      <w:r w:rsidRPr="0067736D">
        <w:rPr>
          <w:rFonts w:ascii="Arial" w:hAnsi="Arial" w:cs="Arial"/>
        </w:rPr>
        <w:tab/>
        <w:t>0 – 0,6 m</w:t>
      </w:r>
    </w:p>
    <w:p w14:paraId="3468B854" w14:textId="77777777" w:rsidR="0067736D" w:rsidRPr="0067736D" w:rsidRDefault="0067736D" w:rsidP="0067736D">
      <w:pPr>
        <w:spacing w:after="0" w:line="240" w:lineRule="auto"/>
        <w:jc w:val="both"/>
        <w:rPr>
          <w:rFonts w:ascii="Arial" w:hAnsi="Arial" w:cs="Arial"/>
        </w:rPr>
      </w:pPr>
      <w:proofErr w:type="spellStart"/>
      <w:r w:rsidRPr="0067736D">
        <w:rPr>
          <w:rFonts w:ascii="Arial" w:hAnsi="Arial" w:cs="Arial"/>
        </w:rPr>
        <w:t>Max.výška</w:t>
      </w:r>
      <w:proofErr w:type="spellEnd"/>
      <w:r w:rsidRPr="0067736D">
        <w:rPr>
          <w:rFonts w:ascii="Arial" w:hAnsi="Arial" w:cs="Arial"/>
        </w:rPr>
        <w:t xml:space="preserve"> hráze </w:t>
      </w:r>
      <w:r w:rsidRPr="0067736D">
        <w:rPr>
          <w:rFonts w:ascii="Arial" w:hAnsi="Arial" w:cs="Arial"/>
        </w:rPr>
        <w:tab/>
      </w:r>
      <w:r w:rsidRPr="0067736D">
        <w:rPr>
          <w:rFonts w:ascii="Arial" w:hAnsi="Arial" w:cs="Arial"/>
        </w:rPr>
        <w:tab/>
      </w:r>
      <w:r w:rsidRPr="0067736D">
        <w:rPr>
          <w:rFonts w:ascii="Arial" w:hAnsi="Arial" w:cs="Arial"/>
        </w:rPr>
        <w:tab/>
        <w:t>5,0 m</w:t>
      </w:r>
    </w:p>
    <w:p w14:paraId="30743ED7"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Šířka koruny hráze </w:t>
      </w:r>
      <w:r w:rsidRPr="0067736D">
        <w:rPr>
          <w:rFonts w:ascii="Arial" w:hAnsi="Arial" w:cs="Arial"/>
        </w:rPr>
        <w:tab/>
      </w:r>
      <w:r w:rsidRPr="0067736D">
        <w:rPr>
          <w:rFonts w:ascii="Arial" w:hAnsi="Arial" w:cs="Arial"/>
        </w:rPr>
        <w:tab/>
      </w:r>
      <w:r w:rsidRPr="0067736D">
        <w:rPr>
          <w:rFonts w:ascii="Arial" w:hAnsi="Arial" w:cs="Arial"/>
        </w:rPr>
        <w:tab/>
        <w:t>3,5 m</w:t>
      </w:r>
    </w:p>
    <w:p w14:paraId="769B8D27"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Délka hráze </w:t>
      </w:r>
      <w:r w:rsidRPr="0067736D">
        <w:rPr>
          <w:rFonts w:ascii="Arial" w:hAnsi="Arial" w:cs="Arial"/>
        </w:rPr>
        <w:tab/>
      </w:r>
      <w:r w:rsidRPr="0067736D">
        <w:rPr>
          <w:rFonts w:ascii="Arial" w:hAnsi="Arial" w:cs="Arial"/>
        </w:rPr>
        <w:tab/>
      </w:r>
      <w:r w:rsidRPr="0067736D">
        <w:rPr>
          <w:rFonts w:ascii="Arial" w:hAnsi="Arial" w:cs="Arial"/>
        </w:rPr>
        <w:tab/>
      </w:r>
      <w:r w:rsidRPr="0067736D">
        <w:rPr>
          <w:rFonts w:ascii="Arial" w:hAnsi="Arial" w:cs="Arial"/>
        </w:rPr>
        <w:tab/>
        <w:t>76,0 m</w:t>
      </w:r>
    </w:p>
    <w:p w14:paraId="48830335"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Délka přelivné hrany </w:t>
      </w:r>
      <w:r w:rsidRPr="0067736D">
        <w:rPr>
          <w:rFonts w:ascii="Arial" w:hAnsi="Arial" w:cs="Arial"/>
        </w:rPr>
        <w:tab/>
      </w:r>
      <w:r w:rsidRPr="0067736D">
        <w:rPr>
          <w:rFonts w:ascii="Arial" w:hAnsi="Arial" w:cs="Arial"/>
        </w:rPr>
        <w:tab/>
      </w:r>
      <w:r w:rsidRPr="0067736D">
        <w:rPr>
          <w:rFonts w:ascii="Arial" w:hAnsi="Arial" w:cs="Arial"/>
        </w:rPr>
        <w:tab/>
        <w:t>2x 13,75 m</w:t>
      </w:r>
    </w:p>
    <w:p w14:paraId="651EF3C6"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Spodní výpust – profil </w:t>
      </w:r>
      <w:r w:rsidRPr="0067736D">
        <w:rPr>
          <w:rFonts w:ascii="Arial" w:hAnsi="Arial" w:cs="Arial"/>
        </w:rPr>
        <w:tab/>
      </w:r>
      <w:r w:rsidRPr="0067736D">
        <w:rPr>
          <w:rFonts w:ascii="Arial" w:hAnsi="Arial" w:cs="Arial"/>
        </w:rPr>
        <w:tab/>
        <w:t>2x DN 300 mm</w:t>
      </w:r>
    </w:p>
    <w:p w14:paraId="6F7AE5DE"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Min zůstatkový průtok Q330d </w:t>
      </w:r>
      <w:r w:rsidRPr="0067736D">
        <w:rPr>
          <w:rFonts w:ascii="Arial" w:hAnsi="Arial" w:cs="Arial"/>
        </w:rPr>
        <w:tab/>
        <w:t>8,8 l/s</w:t>
      </w:r>
    </w:p>
    <w:p w14:paraId="58D167EA" w14:textId="77777777" w:rsidR="0067736D" w:rsidRPr="0067736D" w:rsidRDefault="0067736D" w:rsidP="0067736D">
      <w:pPr>
        <w:spacing w:after="0" w:line="240" w:lineRule="auto"/>
        <w:jc w:val="both"/>
        <w:rPr>
          <w:rFonts w:ascii="Arial" w:hAnsi="Arial" w:cs="Arial"/>
        </w:rPr>
      </w:pPr>
      <w:r w:rsidRPr="0067736D">
        <w:rPr>
          <w:rFonts w:ascii="Arial" w:hAnsi="Arial" w:cs="Arial"/>
        </w:rPr>
        <w:t>Součástí objektu SO01 je i náhradní výsadba, celkem bude vysazeno 39 stromů v oplocence.</w:t>
      </w:r>
    </w:p>
    <w:p w14:paraId="5D794728" w14:textId="07388A57" w:rsidR="0067736D" w:rsidRDefault="0067736D" w:rsidP="0067736D">
      <w:pPr>
        <w:spacing w:after="0" w:line="240" w:lineRule="auto"/>
        <w:jc w:val="both"/>
        <w:rPr>
          <w:rFonts w:ascii="Arial" w:hAnsi="Arial" w:cs="Arial"/>
        </w:rPr>
      </w:pPr>
      <w:r w:rsidRPr="0067736D">
        <w:rPr>
          <w:rFonts w:ascii="Arial" w:hAnsi="Arial" w:cs="Arial"/>
        </w:rPr>
        <w:t>Následná péče není předmětem díla, zajistí ji obec.</w:t>
      </w:r>
    </w:p>
    <w:p w14:paraId="254252B1" w14:textId="77777777" w:rsidR="0067736D" w:rsidRDefault="0067736D" w:rsidP="0067736D">
      <w:pPr>
        <w:spacing w:after="0" w:line="240" w:lineRule="auto"/>
        <w:jc w:val="both"/>
        <w:rPr>
          <w:rFonts w:ascii="Arial" w:hAnsi="Arial" w:cs="Arial"/>
        </w:rPr>
      </w:pPr>
    </w:p>
    <w:p w14:paraId="46CBF73F" w14:textId="10ABAE17" w:rsidR="0067736D" w:rsidRPr="0067736D" w:rsidRDefault="0067736D" w:rsidP="0067736D">
      <w:pPr>
        <w:spacing w:after="0" w:line="240" w:lineRule="auto"/>
        <w:jc w:val="both"/>
        <w:rPr>
          <w:rFonts w:ascii="Arial" w:hAnsi="Arial" w:cs="Arial"/>
        </w:rPr>
      </w:pPr>
      <w:r w:rsidRPr="0067736D">
        <w:rPr>
          <w:rFonts w:ascii="Arial" w:hAnsi="Arial" w:cs="Arial"/>
        </w:rPr>
        <w:t>SO 02 Přístupové polní cesty VC2 a DC 58</w:t>
      </w:r>
    </w:p>
    <w:p w14:paraId="2C964F75" w14:textId="77777777" w:rsidR="0067736D" w:rsidRDefault="0067736D" w:rsidP="0067736D">
      <w:pPr>
        <w:spacing w:after="0" w:line="240" w:lineRule="auto"/>
        <w:jc w:val="both"/>
        <w:rPr>
          <w:rFonts w:ascii="Arial" w:hAnsi="Arial" w:cs="Arial"/>
        </w:rPr>
      </w:pPr>
    </w:p>
    <w:p w14:paraId="19D8FD09" w14:textId="455D6FC9" w:rsidR="0067736D" w:rsidRPr="0067736D" w:rsidRDefault="0067736D" w:rsidP="0067736D">
      <w:pPr>
        <w:spacing w:after="0" w:line="240" w:lineRule="auto"/>
        <w:jc w:val="both"/>
        <w:rPr>
          <w:rFonts w:ascii="Arial" w:hAnsi="Arial" w:cs="Arial"/>
        </w:rPr>
      </w:pPr>
      <w:r w:rsidRPr="0067736D">
        <w:rPr>
          <w:rFonts w:ascii="Arial" w:hAnsi="Arial" w:cs="Arial"/>
        </w:rPr>
        <w:t>Přístupová polní cesta VC2</w:t>
      </w:r>
    </w:p>
    <w:p w14:paraId="3470113F"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Jedná se o nově navrženou zpevněnou cestu v délce 103,0 m na parcele p. č. 5617 v </w:t>
      </w:r>
      <w:proofErr w:type="spellStart"/>
      <w:r w:rsidRPr="0067736D">
        <w:rPr>
          <w:rFonts w:ascii="Arial" w:hAnsi="Arial" w:cs="Arial"/>
        </w:rPr>
        <w:t>k.ú</w:t>
      </w:r>
      <w:proofErr w:type="spellEnd"/>
      <w:r w:rsidRPr="0067736D">
        <w:rPr>
          <w:rFonts w:ascii="Arial" w:hAnsi="Arial" w:cs="Arial"/>
        </w:rPr>
        <w:t xml:space="preserve">. Prasklice. Začíná stávajícím napojením na místní komunikaci v Prasklicích, vede jižním </w:t>
      </w:r>
      <w:r w:rsidRPr="0067736D">
        <w:rPr>
          <w:rFonts w:ascii="Arial" w:hAnsi="Arial" w:cs="Arial"/>
        </w:rPr>
        <w:lastRenderedPageBreak/>
        <w:t xml:space="preserve">směrem a končí napojením na doplňkovou polní cestu DC58. Cesta je navržena jako jednopruhová, kategorie P 5,0/30. Povrch polní cesty bude z vibrovaného štěrku. Odvodnění zemní pláně bude v celé délce cesty řešeno pomocí drénů DN 150. Drén pokračuje i na navazované polní cestě DC58 kde je zaústěn do vývaru SFB.  V místech většího podélného sklonu jsou navrženy příčné ocelové svodné žlaby š. 0,12 m, hl.0,10 m a dl. 8,0 m. </w:t>
      </w:r>
    </w:p>
    <w:p w14:paraId="4A526298" w14:textId="77777777" w:rsidR="0067736D" w:rsidRPr="0067736D" w:rsidRDefault="0067736D" w:rsidP="0067736D">
      <w:pPr>
        <w:spacing w:after="0" w:line="240" w:lineRule="auto"/>
        <w:jc w:val="both"/>
        <w:rPr>
          <w:rFonts w:ascii="Arial" w:hAnsi="Arial" w:cs="Arial"/>
        </w:rPr>
      </w:pPr>
      <w:r w:rsidRPr="0067736D">
        <w:rPr>
          <w:rFonts w:ascii="Arial" w:hAnsi="Arial" w:cs="Arial"/>
        </w:rPr>
        <w:t>Navržená konstrukce v místě napojení (km 0,000 – 0,020) bude PN 5-2, třída dopravního zatížení V (lehké), návrhová úroveň porušení vozovky D2.</w:t>
      </w:r>
    </w:p>
    <w:p w14:paraId="559D50B6"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Asfaltový beton obrusný ACO 11 </w:t>
      </w:r>
      <w:r w:rsidRPr="0067736D">
        <w:rPr>
          <w:rFonts w:ascii="Arial" w:hAnsi="Arial" w:cs="Arial"/>
        </w:rPr>
        <w:tab/>
        <w:t>40 mm (ČSN 73 6121, ČSN EN 13 108-1)</w:t>
      </w:r>
    </w:p>
    <w:p w14:paraId="0F2E3AC0"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Postřik spoj. emulzí PS-E </w:t>
      </w:r>
      <w:r w:rsidRPr="0067736D">
        <w:rPr>
          <w:rFonts w:ascii="Arial" w:hAnsi="Arial" w:cs="Arial"/>
        </w:rPr>
        <w:tab/>
      </w:r>
      <w:proofErr w:type="gramStart"/>
      <w:r w:rsidRPr="0067736D">
        <w:rPr>
          <w:rFonts w:ascii="Arial" w:hAnsi="Arial" w:cs="Arial"/>
        </w:rPr>
        <w:tab/>
        <w:t xml:space="preserve">  0</w:t>
      </w:r>
      <w:proofErr w:type="gramEnd"/>
      <w:r w:rsidRPr="0067736D">
        <w:rPr>
          <w:rFonts w:ascii="Arial" w:hAnsi="Arial" w:cs="Arial"/>
        </w:rPr>
        <w:t>,3 kg/m2 (ČSN 73 6129)</w:t>
      </w:r>
    </w:p>
    <w:p w14:paraId="7B90890D" w14:textId="77777777" w:rsidR="0067736D" w:rsidRPr="0067736D" w:rsidRDefault="0067736D" w:rsidP="0067736D">
      <w:pPr>
        <w:spacing w:after="0" w:line="240" w:lineRule="auto"/>
        <w:jc w:val="both"/>
        <w:rPr>
          <w:rFonts w:ascii="Arial" w:hAnsi="Arial" w:cs="Arial"/>
        </w:rPr>
      </w:pPr>
      <w:r w:rsidRPr="0067736D">
        <w:rPr>
          <w:rFonts w:ascii="Arial" w:hAnsi="Arial" w:cs="Arial"/>
        </w:rPr>
        <w:t>Asfaltový beton podkladní ACP 16</w:t>
      </w:r>
      <w:proofErr w:type="gramStart"/>
      <w:r w:rsidRPr="0067736D">
        <w:rPr>
          <w:rFonts w:ascii="Arial" w:hAnsi="Arial" w:cs="Arial"/>
        </w:rPr>
        <w:t>+  50</w:t>
      </w:r>
      <w:proofErr w:type="gramEnd"/>
      <w:r w:rsidRPr="0067736D">
        <w:rPr>
          <w:rFonts w:ascii="Arial" w:hAnsi="Arial" w:cs="Arial"/>
        </w:rPr>
        <w:t xml:space="preserve"> mm (ČSN 73 6121, ČSN EN 13 108-1)</w:t>
      </w:r>
    </w:p>
    <w:p w14:paraId="72E6A57D"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Postřik infiltrační PI </w:t>
      </w:r>
      <w:r w:rsidRPr="0067736D">
        <w:rPr>
          <w:rFonts w:ascii="Arial" w:hAnsi="Arial" w:cs="Arial"/>
        </w:rPr>
        <w:tab/>
      </w:r>
      <w:r w:rsidRPr="0067736D">
        <w:rPr>
          <w:rFonts w:ascii="Arial" w:hAnsi="Arial" w:cs="Arial"/>
        </w:rPr>
        <w:tab/>
      </w:r>
      <w:r w:rsidRPr="0067736D">
        <w:rPr>
          <w:rFonts w:ascii="Arial" w:hAnsi="Arial" w:cs="Arial"/>
        </w:rPr>
        <w:tab/>
        <w:t xml:space="preserve">   2,5 kg/m2 (ČSN 73 6129)</w:t>
      </w:r>
    </w:p>
    <w:p w14:paraId="1567B0A9"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Vibrovaný štěrk VŠ </w:t>
      </w:r>
      <w:r w:rsidRPr="0067736D">
        <w:rPr>
          <w:rFonts w:ascii="Arial" w:hAnsi="Arial" w:cs="Arial"/>
        </w:rPr>
        <w:tab/>
      </w:r>
      <w:r w:rsidRPr="0067736D">
        <w:rPr>
          <w:rFonts w:ascii="Arial" w:hAnsi="Arial" w:cs="Arial"/>
        </w:rPr>
        <w:tab/>
        <w:t xml:space="preserve">           150 mm (ČSN 73 6126-2)</w:t>
      </w:r>
    </w:p>
    <w:p w14:paraId="45F10DCC"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Štěrkodrť ŠDB </w:t>
      </w:r>
      <w:r w:rsidRPr="0067736D">
        <w:rPr>
          <w:rFonts w:ascii="Arial" w:hAnsi="Arial" w:cs="Arial"/>
        </w:rPr>
        <w:tab/>
      </w:r>
      <w:r w:rsidRPr="0067736D">
        <w:rPr>
          <w:rFonts w:ascii="Arial" w:hAnsi="Arial" w:cs="Arial"/>
        </w:rPr>
        <w:tab/>
      </w:r>
      <w:r w:rsidRPr="0067736D">
        <w:rPr>
          <w:rFonts w:ascii="Arial" w:hAnsi="Arial" w:cs="Arial"/>
        </w:rPr>
        <w:tab/>
        <w:t>200 mm (ČSN 73 6126-1)</w:t>
      </w:r>
    </w:p>
    <w:p w14:paraId="4BAB331C" w14:textId="77777777" w:rsidR="0067736D" w:rsidRPr="0067736D" w:rsidRDefault="0067736D" w:rsidP="0067736D">
      <w:pPr>
        <w:spacing w:after="0" w:line="240" w:lineRule="auto"/>
        <w:jc w:val="both"/>
        <w:rPr>
          <w:rFonts w:ascii="Arial" w:hAnsi="Arial" w:cs="Arial"/>
        </w:rPr>
      </w:pPr>
      <w:r w:rsidRPr="0067736D">
        <w:rPr>
          <w:rFonts w:ascii="Arial" w:hAnsi="Arial" w:cs="Arial"/>
        </w:rPr>
        <w:t>--------------------------------------------------------------------------------------------------------</w:t>
      </w:r>
    </w:p>
    <w:p w14:paraId="01D49783"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celková tloušťka komunikace </w:t>
      </w:r>
      <w:r w:rsidRPr="0067736D">
        <w:rPr>
          <w:rFonts w:ascii="Arial" w:hAnsi="Arial" w:cs="Arial"/>
        </w:rPr>
        <w:tab/>
        <w:t>440 mm</w:t>
      </w:r>
    </w:p>
    <w:p w14:paraId="53C52400" w14:textId="77777777" w:rsidR="0067736D" w:rsidRPr="0067736D" w:rsidRDefault="0067736D" w:rsidP="0067736D">
      <w:pPr>
        <w:spacing w:after="0" w:line="240" w:lineRule="auto"/>
        <w:jc w:val="both"/>
        <w:rPr>
          <w:rFonts w:ascii="Arial" w:hAnsi="Arial" w:cs="Arial"/>
        </w:rPr>
      </w:pPr>
    </w:p>
    <w:p w14:paraId="4D0302AC" w14:textId="77777777" w:rsidR="0067736D" w:rsidRPr="0067736D" w:rsidRDefault="0067736D" w:rsidP="0067736D">
      <w:pPr>
        <w:spacing w:after="0" w:line="240" w:lineRule="auto"/>
        <w:jc w:val="both"/>
        <w:rPr>
          <w:rFonts w:ascii="Arial" w:hAnsi="Arial" w:cs="Arial"/>
        </w:rPr>
      </w:pPr>
      <w:r w:rsidRPr="0067736D">
        <w:rPr>
          <w:rFonts w:ascii="Arial" w:hAnsi="Arial" w:cs="Arial"/>
        </w:rPr>
        <w:t>Navržená konstrukce u polní cesty (km 0,020 – 0,103) bude PN 6-5, třída dopravního</w:t>
      </w:r>
    </w:p>
    <w:p w14:paraId="078A55D5" w14:textId="77777777" w:rsidR="0067736D" w:rsidRPr="0067736D" w:rsidRDefault="0067736D" w:rsidP="0067736D">
      <w:pPr>
        <w:spacing w:after="0" w:line="240" w:lineRule="auto"/>
        <w:jc w:val="both"/>
        <w:rPr>
          <w:rFonts w:ascii="Arial" w:hAnsi="Arial" w:cs="Arial"/>
        </w:rPr>
      </w:pPr>
      <w:r w:rsidRPr="0067736D">
        <w:rPr>
          <w:rFonts w:ascii="Arial" w:hAnsi="Arial" w:cs="Arial"/>
        </w:rPr>
        <w:t>zatížení VI (velmi lehké), návrhová úroveň porušení vozovky D2:</w:t>
      </w:r>
    </w:p>
    <w:p w14:paraId="610B7B95" w14:textId="77777777" w:rsidR="0067736D" w:rsidRPr="0067736D" w:rsidRDefault="0067736D" w:rsidP="0067736D">
      <w:pPr>
        <w:spacing w:after="0" w:line="240" w:lineRule="auto"/>
        <w:jc w:val="both"/>
        <w:rPr>
          <w:rFonts w:ascii="Arial" w:hAnsi="Arial" w:cs="Arial"/>
        </w:rPr>
      </w:pPr>
      <w:r w:rsidRPr="0067736D">
        <w:rPr>
          <w:rFonts w:ascii="Arial" w:hAnsi="Arial" w:cs="Arial"/>
        </w:rPr>
        <w:t>Vibrovaný štěrk VŠ</w:t>
      </w:r>
      <w:r w:rsidRPr="0067736D">
        <w:rPr>
          <w:rFonts w:ascii="Arial" w:hAnsi="Arial" w:cs="Arial"/>
        </w:rPr>
        <w:tab/>
      </w:r>
      <w:r w:rsidRPr="0067736D">
        <w:rPr>
          <w:rFonts w:ascii="Arial" w:hAnsi="Arial" w:cs="Arial"/>
        </w:rPr>
        <w:tab/>
      </w:r>
      <w:r w:rsidRPr="0067736D">
        <w:rPr>
          <w:rFonts w:ascii="Arial" w:hAnsi="Arial" w:cs="Arial"/>
        </w:rPr>
        <w:tab/>
        <w:t>200 mm (ČSN 73 6126-2)</w:t>
      </w:r>
    </w:p>
    <w:p w14:paraId="1090ED9B"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Štěrkodrť ŠDB </w:t>
      </w:r>
      <w:r w:rsidRPr="0067736D">
        <w:rPr>
          <w:rFonts w:ascii="Arial" w:hAnsi="Arial" w:cs="Arial"/>
        </w:rPr>
        <w:tab/>
      </w:r>
      <w:r w:rsidRPr="0067736D">
        <w:rPr>
          <w:rFonts w:ascii="Arial" w:hAnsi="Arial" w:cs="Arial"/>
        </w:rPr>
        <w:tab/>
      </w:r>
      <w:r w:rsidRPr="0067736D">
        <w:rPr>
          <w:rFonts w:ascii="Arial" w:hAnsi="Arial" w:cs="Arial"/>
        </w:rPr>
        <w:tab/>
        <w:t>200 mm (ČSN 73 6126-1)</w:t>
      </w:r>
    </w:p>
    <w:p w14:paraId="22F80B0F" w14:textId="77777777" w:rsidR="0067736D" w:rsidRPr="0067736D" w:rsidRDefault="0067736D" w:rsidP="0067736D">
      <w:pPr>
        <w:spacing w:after="0" w:line="240" w:lineRule="auto"/>
        <w:jc w:val="both"/>
        <w:rPr>
          <w:rFonts w:ascii="Arial" w:hAnsi="Arial" w:cs="Arial"/>
        </w:rPr>
      </w:pPr>
      <w:r w:rsidRPr="0067736D">
        <w:rPr>
          <w:rFonts w:ascii="Arial" w:hAnsi="Arial" w:cs="Arial"/>
        </w:rPr>
        <w:t>-------------------------------------------------------------------------------------</w:t>
      </w:r>
    </w:p>
    <w:p w14:paraId="20CCF752"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celková tloušťka komunikace </w:t>
      </w:r>
      <w:r w:rsidRPr="0067736D">
        <w:rPr>
          <w:rFonts w:ascii="Arial" w:hAnsi="Arial" w:cs="Arial"/>
        </w:rPr>
        <w:tab/>
        <w:t>400 mm</w:t>
      </w:r>
    </w:p>
    <w:p w14:paraId="7238D975" w14:textId="77777777" w:rsidR="0067736D" w:rsidRPr="0067736D" w:rsidRDefault="0067736D" w:rsidP="0067736D">
      <w:pPr>
        <w:spacing w:after="0" w:line="240" w:lineRule="auto"/>
        <w:jc w:val="both"/>
        <w:rPr>
          <w:rFonts w:ascii="Arial" w:hAnsi="Arial" w:cs="Arial"/>
        </w:rPr>
      </w:pPr>
    </w:p>
    <w:p w14:paraId="09FB4116" w14:textId="77777777" w:rsidR="0067736D" w:rsidRPr="0067736D" w:rsidRDefault="0067736D" w:rsidP="0067736D">
      <w:pPr>
        <w:spacing w:after="0" w:line="240" w:lineRule="auto"/>
        <w:jc w:val="both"/>
        <w:rPr>
          <w:rFonts w:ascii="Arial" w:hAnsi="Arial" w:cs="Arial"/>
        </w:rPr>
      </w:pPr>
      <w:r w:rsidRPr="0067736D">
        <w:rPr>
          <w:rFonts w:ascii="Arial" w:hAnsi="Arial" w:cs="Arial"/>
        </w:rPr>
        <w:t>Přístupová polní cesta DC58</w:t>
      </w:r>
    </w:p>
    <w:p w14:paraId="06FCABE8"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Jedná se o nově navrženou nezpevněnou cestu v délce 639,0 m, na parcele p. č. 5605 v </w:t>
      </w:r>
      <w:proofErr w:type="spellStart"/>
      <w:r w:rsidRPr="0067736D">
        <w:rPr>
          <w:rFonts w:ascii="Arial" w:hAnsi="Arial" w:cs="Arial"/>
        </w:rPr>
        <w:t>k.ú</w:t>
      </w:r>
      <w:proofErr w:type="spellEnd"/>
      <w:r w:rsidRPr="0067736D">
        <w:rPr>
          <w:rFonts w:ascii="Arial" w:hAnsi="Arial" w:cs="Arial"/>
        </w:rPr>
        <w:t xml:space="preserve">. Prasklice. Začíná napojením na konec navrhované cesty VC2 a pokračuje jižním směrem. Cesta je navržena jako jednopruhová, kategorie P 3,0/30. Povrch travnatý, odvodnění PC je řešeno příčným a podélným sklonem cesty do okolního terénu. Příčný sklon je </w:t>
      </w:r>
      <w:proofErr w:type="gramStart"/>
      <w:r w:rsidRPr="0067736D">
        <w:rPr>
          <w:rFonts w:ascii="Arial" w:hAnsi="Arial" w:cs="Arial"/>
        </w:rPr>
        <w:t>3,0%</w:t>
      </w:r>
      <w:proofErr w:type="gramEnd"/>
      <w:r w:rsidRPr="0067736D">
        <w:rPr>
          <w:rFonts w:ascii="Arial" w:hAnsi="Arial" w:cs="Arial"/>
        </w:rPr>
        <w:t>. Navržená konstrukce u polní cesty (0,000 – 0,639) bude PN 6-6, třída dopravního zatížení VI (velmi lehké), návrhová úroveň porušení vozovky D2:</w:t>
      </w:r>
    </w:p>
    <w:p w14:paraId="265B9EA0"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Zatravňovací vrstva (3 kg/100 m2) </w:t>
      </w:r>
      <w:proofErr w:type="gramStart"/>
      <w:r w:rsidRPr="0067736D">
        <w:rPr>
          <w:rFonts w:ascii="Arial" w:hAnsi="Arial" w:cs="Arial"/>
        </w:rPr>
        <w:tab/>
        <w:t xml:space="preserve">  50</w:t>
      </w:r>
      <w:proofErr w:type="gramEnd"/>
      <w:r w:rsidRPr="0067736D">
        <w:rPr>
          <w:rFonts w:ascii="Arial" w:hAnsi="Arial" w:cs="Arial"/>
        </w:rPr>
        <w:t xml:space="preserve"> mm</w:t>
      </w:r>
    </w:p>
    <w:p w14:paraId="23E13492"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Vibrovaný štěrk VŠ </w:t>
      </w:r>
      <w:r w:rsidRPr="0067736D">
        <w:rPr>
          <w:rFonts w:ascii="Arial" w:hAnsi="Arial" w:cs="Arial"/>
        </w:rPr>
        <w:tab/>
      </w:r>
      <w:r w:rsidRPr="0067736D">
        <w:rPr>
          <w:rFonts w:ascii="Arial" w:hAnsi="Arial" w:cs="Arial"/>
        </w:rPr>
        <w:tab/>
      </w:r>
      <w:r w:rsidRPr="0067736D">
        <w:rPr>
          <w:rFonts w:ascii="Arial" w:hAnsi="Arial" w:cs="Arial"/>
        </w:rPr>
        <w:tab/>
        <w:t>150 mm (ČSN 73 6126-2)</w:t>
      </w:r>
    </w:p>
    <w:p w14:paraId="11AA93B8"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Štěrkodrť ŠDB </w:t>
      </w:r>
      <w:r w:rsidRPr="0067736D">
        <w:rPr>
          <w:rFonts w:ascii="Arial" w:hAnsi="Arial" w:cs="Arial"/>
        </w:rPr>
        <w:tab/>
      </w:r>
      <w:r w:rsidRPr="0067736D">
        <w:rPr>
          <w:rFonts w:ascii="Arial" w:hAnsi="Arial" w:cs="Arial"/>
        </w:rPr>
        <w:tab/>
      </w:r>
      <w:r w:rsidRPr="0067736D">
        <w:rPr>
          <w:rFonts w:ascii="Arial" w:hAnsi="Arial" w:cs="Arial"/>
        </w:rPr>
        <w:tab/>
        <w:t>150 mm (ČSN 73 6126-1)</w:t>
      </w:r>
    </w:p>
    <w:p w14:paraId="57F1A2AE" w14:textId="77777777" w:rsidR="0067736D" w:rsidRPr="0067736D" w:rsidRDefault="0067736D" w:rsidP="0067736D">
      <w:pPr>
        <w:spacing w:after="0" w:line="240" w:lineRule="auto"/>
        <w:jc w:val="both"/>
        <w:rPr>
          <w:rFonts w:ascii="Arial" w:hAnsi="Arial" w:cs="Arial"/>
        </w:rPr>
      </w:pPr>
      <w:r w:rsidRPr="0067736D">
        <w:rPr>
          <w:rFonts w:ascii="Arial" w:hAnsi="Arial" w:cs="Arial"/>
        </w:rPr>
        <w:t>--------------------------------------------------------------------------------------</w:t>
      </w:r>
    </w:p>
    <w:p w14:paraId="6BFAC6D3" w14:textId="77777777" w:rsidR="0067736D" w:rsidRPr="0067736D" w:rsidRDefault="0067736D" w:rsidP="0067736D">
      <w:pPr>
        <w:spacing w:after="0" w:line="240" w:lineRule="auto"/>
        <w:jc w:val="both"/>
        <w:rPr>
          <w:rFonts w:ascii="Arial" w:hAnsi="Arial" w:cs="Arial"/>
        </w:rPr>
      </w:pPr>
      <w:r w:rsidRPr="0067736D">
        <w:rPr>
          <w:rFonts w:ascii="Arial" w:hAnsi="Arial" w:cs="Arial"/>
        </w:rPr>
        <w:t xml:space="preserve">celková tloušťka komunikace </w:t>
      </w:r>
      <w:r w:rsidRPr="0067736D">
        <w:rPr>
          <w:rFonts w:ascii="Arial" w:hAnsi="Arial" w:cs="Arial"/>
        </w:rPr>
        <w:tab/>
        <w:t>350 mm</w:t>
      </w:r>
    </w:p>
    <w:p w14:paraId="0EAA6FC9" w14:textId="77777777" w:rsidR="0067736D" w:rsidRPr="0067736D" w:rsidRDefault="0067736D" w:rsidP="0067736D">
      <w:pPr>
        <w:spacing w:after="0" w:line="240" w:lineRule="auto"/>
        <w:jc w:val="both"/>
        <w:rPr>
          <w:rFonts w:ascii="Arial" w:hAnsi="Arial" w:cs="Arial"/>
        </w:rPr>
      </w:pPr>
    </w:p>
    <w:p w14:paraId="2A2FED61" w14:textId="77777777" w:rsidR="00AA27DE" w:rsidRDefault="00AA27DE" w:rsidP="0067736D">
      <w:pPr>
        <w:spacing w:after="0" w:line="240" w:lineRule="auto"/>
        <w:jc w:val="both"/>
        <w:rPr>
          <w:rFonts w:ascii="Arial" w:hAnsi="Arial" w:cs="Arial"/>
        </w:rPr>
      </w:pPr>
    </w:p>
    <w:p w14:paraId="28AAEF19" w14:textId="2AD78C59" w:rsidR="0067736D" w:rsidRPr="0067736D" w:rsidRDefault="0067736D" w:rsidP="0067736D">
      <w:pPr>
        <w:spacing w:after="0" w:line="240" w:lineRule="auto"/>
        <w:jc w:val="both"/>
        <w:rPr>
          <w:rFonts w:ascii="Arial" w:hAnsi="Arial" w:cs="Arial"/>
        </w:rPr>
      </w:pPr>
      <w:r w:rsidRPr="0067736D">
        <w:rPr>
          <w:rFonts w:ascii="Arial" w:hAnsi="Arial" w:cs="Arial"/>
        </w:rPr>
        <w:t>Technický dozor u této stavby bude provádět osoba pověřená zadavatelem k této činnosti.</w:t>
      </w:r>
    </w:p>
    <w:p w14:paraId="4042A2EA" w14:textId="7A09B287" w:rsidR="00111A65" w:rsidRDefault="0067736D" w:rsidP="0067736D">
      <w:pPr>
        <w:spacing w:after="0" w:line="240" w:lineRule="auto"/>
        <w:jc w:val="both"/>
        <w:rPr>
          <w:rFonts w:ascii="Arial" w:hAnsi="Arial" w:cs="Arial"/>
        </w:rPr>
      </w:pPr>
      <w:r w:rsidRPr="0067736D">
        <w:rPr>
          <w:rFonts w:ascii="Arial" w:hAnsi="Arial"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6112CB9E" w14:textId="291A5FDD" w:rsidR="00C6362C" w:rsidRDefault="00C6362C" w:rsidP="0067736D">
      <w:pPr>
        <w:spacing w:after="0" w:line="240" w:lineRule="auto"/>
        <w:jc w:val="both"/>
        <w:rPr>
          <w:rFonts w:ascii="Arial" w:hAnsi="Arial" w:cs="Arial"/>
        </w:rPr>
      </w:pPr>
    </w:p>
    <w:p w14:paraId="6BE5325F" w14:textId="77777777" w:rsidR="00C6362C" w:rsidRPr="00770F3A" w:rsidRDefault="00C6362C" w:rsidP="00C6362C">
      <w:pPr>
        <w:pStyle w:val="Prosttext1"/>
        <w:ind w:left="0"/>
        <w:rPr>
          <w:rFonts w:ascii="Arial" w:hAnsi="Arial" w:cs="Arial"/>
          <w:sz w:val="22"/>
          <w:szCs w:val="22"/>
        </w:rPr>
      </w:pPr>
      <w:r w:rsidRPr="00770F3A">
        <w:rPr>
          <w:rFonts w:ascii="Arial" w:hAnsi="Arial" w:cs="Arial"/>
          <w:sz w:val="22"/>
          <w:szCs w:val="22"/>
        </w:rPr>
        <w:t xml:space="preserve">Podrobnou definici předmětu veřejné zakázky a technické podmínky stanovuje projektová dokumentace s názvem </w:t>
      </w:r>
      <w:r w:rsidRPr="00770F3A">
        <w:rPr>
          <w:rFonts w:ascii="Arial" w:eastAsia="Calibri" w:hAnsi="Arial" w:cs="Arial"/>
          <w:sz w:val="22"/>
          <w:szCs w:val="22"/>
        </w:rPr>
        <w:t>„</w:t>
      </w:r>
      <w:r w:rsidRPr="00770F3A">
        <w:rPr>
          <w:rFonts w:ascii="Arial" w:hAnsi="Arial" w:cs="Arial"/>
          <w:sz w:val="22"/>
          <w:szCs w:val="22"/>
        </w:rPr>
        <w:t>Vodní nádrž VN1 Prasklice</w:t>
      </w:r>
      <w:r w:rsidRPr="00770F3A">
        <w:rPr>
          <w:rFonts w:ascii="Arial" w:eastAsia="Calibri" w:hAnsi="Arial" w:cs="Arial"/>
          <w:sz w:val="22"/>
          <w:szCs w:val="22"/>
        </w:rPr>
        <w:t xml:space="preserve">“, kterou </w:t>
      </w:r>
      <w:r w:rsidRPr="00770F3A">
        <w:rPr>
          <w:rFonts w:ascii="Arial" w:hAnsi="Arial" w:cs="Arial"/>
          <w:sz w:val="22"/>
          <w:szCs w:val="22"/>
        </w:rPr>
        <w:t xml:space="preserve">vypracovala společnost AGPOL s. r. o., Jungmannova 153/12, 779 00 Olomouc, IČ: 28597044, pod arch. číslem 2900. Dále definici předmětu veřejné zakázky a technické podmínky stanovují soupisy prací s </w:t>
      </w:r>
      <w:r w:rsidRPr="00770F3A">
        <w:rPr>
          <w:rFonts w:ascii="Arial" w:hAnsi="Arial" w:cs="Arial"/>
          <w:iCs/>
          <w:sz w:val="22"/>
          <w:szCs w:val="22"/>
        </w:rPr>
        <w:t xml:space="preserve">výkazy výměr a „Rozhodnutí č. 70/2020, povolení k nakládání s povrchovými vodami a stavební povolení ke stavbě vodního díla „Vodní nádrž VN1 Prasklice“, vydané Městským úřadem Kroměříž, Odborem životního prostředí dne 20. 10. 2020 pod č. j.: </w:t>
      </w:r>
      <w:proofErr w:type="spellStart"/>
      <w:r w:rsidRPr="00770F3A">
        <w:rPr>
          <w:rFonts w:ascii="Arial" w:hAnsi="Arial" w:cs="Arial"/>
          <w:iCs/>
          <w:sz w:val="22"/>
          <w:szCs w:val="22"/>
        </w:rPr>
        <w:t>MeUKM</w:t>
      </w:r>
      <w:proofErr w:type="spellEnd"/>
      <w:r w:rsidRPr="00770F3A">
        <w:rPr>
          <w:rFonts w:ascii="Arial" w:hAnsi="Arial" w:cs="Arial"/>
          <w:iCs/>
          <w:sz w:val="22"/>
          <w:szCs w:val="22"/>
        </w:rPr>
        <w:t xml:space="preserve">/079175/2020 a dále Rozhodnutí, stavební povolení „Vodní nádrž VN1 Prasklice“, SO02 Přístupové polní cesty VC2 a DC58, vydané Městským úřadem Kroměříž, Odborem občansko-správních agend, odd. dopravy a silničního hospodářství dne 3. 8. 2020 pod č. j.: </w:t>
      </w:r>
      <w:proofErr w:type="spellStart"/>
      <w:r w:rsidRPr="00770F3A">
        <w:rPr>
          <w:rFonts w:ascii="Arial" w:hAnsi="Arial" w:cs="Arial"/>
          <w:iCs/>
          <w:sz w:val="22"/>
          <w:szCs w:val="22"/>
        </w:rPr>
        <w:t>MeUKM</w:t>
      </w:r>
      <w:proofErr w:type="spellEnd"/>
      <w:r w:rsidRPr="00770F3A">
        <w:rPr>
          <w:rFonts w:ascii="Arial" w:hAnsi="Arial" w:cs="Arial"/>
          <w:iCs/>
          <w:sz w:val="22"/>
          <w:szCs w:val="22"/>
        </w:rPr>
        <w:t>/057281/2020.</w:t>
      </w:r>
      <w:r>
        <w:rPr>
          <w:rFonts w:ascii="Arial" w:hAnsi="Arial" w:cs="Arial"/>
          <w:iCs/>
          <w:sz w:val="22"/>
          <w:szCs w:val="22"/>
        </w:rPr>
        <w:t xml:space="preserve"> </w:t>
      </w:r>
      <w:r w:rsidRPr="00136ECB">
        <w:rPr>
          <w:rFonts w:ascii="Arial" w:hAnsi="Arial" w:cs="Arial"/>
          <w:iCs/>
          <w:sz w:val="22"/>
          <w:szCs w:val="22"/>
        </w:rPr>
        <w:t>Uveden</w:t>
      </w:r>
      <w:r>
        <w:rPr>
          <w:rFonts w:ascii="Arial" w:hAnsi="Arial" w:cs="Arial"/>
          <w:iCs/>
          <w:sz w:val="22"/>
          <w:szCs w:val="22"/>
        </w:rPr>
        <w:t>á</w:t>
      </w:r>
      <w:r w:rsidRPr="00136ECB">
        <w:rPr>
          <w:rFonts w:ascii="Arial" w:hAnsi="Arial" w:cs="Arial"/>
          <w:iCs/>
          <w:sz w:val="22"/>
          <w:szCs w:val="22"/>
        </w:rPr>
        <w:t xml:space="preserve"> </w:t>
      </w:r>
      <w:r w:rsidRPr="00136ECB">
        <w:rPr>
          <w:rFonts w:ascii="Arial" w:hAnsi="Arial" w:cs="Arial"/>
          <w:iCs/>
          <w:sz w:val="22"/>
          <w:szCs w:val="22"/>
        </w:rPr>
        <w:lastRenderedPageBreak/>
        <w:t>povolení j</w:t>
      </w:r>
      <w:r>
        <w:rPr>
          <w:rFonts w:ascii="Arial" w:hAnsi="Arial" w:cs="Arial"/>
          <w:iCs/>
          <w:sz w:val="22"/>
          <w:szCs w:val="22"/>
        </w:rPr>
        <w:t>sou</w:t>
      </w:r>
      <w:r w:rsidRPr="00136ECB">
        <w:rPr>
          <w:rFonts w:ascii="Arial" w:hAnsi="Arial" w:cs="Arial"/>
          <w:iCs/>
          <w:sz w:val="22"/>
          <w:szCs w:val="22"/>
        </w:rPr>
        <w:t xml:space="preserve"> součástí technické části zadávací dokumentace. Doklady uvedené v tomto odstavci jsou součástí zadávací dokumentace.</w:t>
      </w:r>
    </w:p>
    <w:p w14:paraId="73DC779A" w14:textId="77777777" w:rsidR="00C6362C" w:rsidRPr="00111A65" w:rsidRDefault="00C6362C" w:rsidP="0067736D">
      <w:pPr>
        <w:spacing w:after="0" w:line="240" w:lineRule="auto"/>
        <w:jc w:val="both"/>
        <w:rPr>
          <w:rFonts w:ascii="Arial" w:hAnsi="Arial" w:cs="Arial"/>
        </w:rPr>
      </w:pPr>
    </w:p>
    <w:p w14:paraId="1A178335" w14:textId="13114F24" w:rsidR="00111A65" w:rsidRPr="00111A65" w:rsidRDefault="00111A65" w:rsidP="00111A65">
      <w:pPr>
        <w:rPr>
          <w:rFonts w:ascii="Arial" w:hAnsi="Arial" w:cs="Arial"/>
        </w:rPr>
      </w:pPr>
    </w:p>
    <w:p w14:paraId="1A15C51D" w14:textId="77777777" w:rsidR="00111A65" w:rsidRPr="00111A65" w:rsidRDefault="00111A65" w:rsidP="00111A65">
      <w:pPr>
        <w:jc w:val="center"/>
        <w:rPr>
          <w:rFonts w:ascii="Arial" w:hAnsi="Arial" w:cs="Arial"/>
        </w:rPr>
      </w:pPr>
    </w:p>
    <w:sectPr w:rsidR="00111A65" w:rsidRPr="00111A6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B661A0" w14:textId="77777777" w:rsidR="00E10DF4" w:rsidRDefault="00E10DF4" w:rsidP="006C3D15">
      <w:pPr>
        <w:spacing w:after="0" w:line="240" w:lineRule="auto"/>
      </w:pPr>
      <w:r>
        <w:separator/>
      </w:r>
    </w:p>
  </w:endnote>
  <w:endnote w:type="continuationSeparator" w:id="0">
    <w:p w14:paraId="2104A450" w14:textId="77777777" w:rsidR="00E10DF4" w:rsidRDefault="00E10D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5D6EE6EC" w:rsidR="008A6833" w:rsidRDefault="00E11E64"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111A65">
          <w:rPr>
            <w:rFonts w:ascii="Arial" w:hAnsi="Arial" w:cs="Arial"/>
          </w:rPr>
          <w:t>6</w:t>
        </w:r>
      </w:p>
      <w:p w14:paraId="66737E3C" w14:textId="40710851" w:rsidR="00E11E64" w:rsidRPr="00594BBC" w:rsidRDefault="00E10DF4">
        <w:pPr>
          <w:pStyle w:val="Zpat"/>
          <w:jc w:val="center"/>
          <w:rPr>
            <w:rFonts w:ascii="Arial" w:hAnsi="Arial" w:cs="Arial"/>
          </w:rPr>
        </w:pPr>
      </w:p>
    </w:sdtContent>
  </w:sdt>
  <w:p w14:paraId="77BEB90E" w14:textId="77777777" w:rsidR="00E11E64" w:rsidRDefault="00E11E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E42CE" w14:textId="77777777" w:rsidR="00E10DF4" w:rsidRDefault="00E10DF4" w:rsidP="006C3D15">
      <w:pPr>
        <w:spacing w:after="0" w:line="240" w:lineRule="auto"/>
      </w:pPr>
      <w:r>
        <w:separator/>
      </w:r>
    </w:p>
  </w:footnote>
  <w:footnote w:type="continuationSeparator" w:id="0">
    <w:p w14:paraId="20B423F5" w14:textId="77777777" w:rsidR="00E10DF4" w:rsidRDefault="00E10D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2A0BBE11" w:rsidR="00E11E64" w:rsidRPr="00594BBC" w:rsidRDefault="00E11E64">
    <w:pPr>
      <w:pStyle w:val="Zhlav"/>
      <w:rPr>
        <w:rFonts w:ascii="Arial" w:hAnsi="Arial" w:cs="Arial"/>
      </w:rPr>
    </w:pPr>
    <w:r>
      <w:tab/>
    </w:r>
    <w:r>
      <w:tab/>
    </w:r>
    <w:r w:rsidRPr="00594BBC">
      <w:rPr>
        <w:rFonts w:ascii="Arial" w:hAnsi="Arial" w:cs="Arial"/>
      </w:rPr>
      <w:t>Č</w:t>
    </w:r>
    <w:r w:rsidR="003A79D1">
      <w:rPr>
        <w:rFonts w:ascii="Arial" w:hAnsi="Arial" w:cs="Arial"/>
      </w:rPr>
      <w:t>íslo smlouvy</w:t>
    </w:r>
    <w:r w:rsidRPr="00594BBC">
      <w:rPr>
        <w:rFonts w:ascii="Arial" w:hAnsi="Arial" w:cs="Arial"/>
      </w:rPr>
      <w:t xml:space="preserve"> objednatele:</w:t>
    </w:r>
  </w:p>
  <w:p w14:paraId="0B93CA1E" w14:textId="3EC857E7" w:rsidR="00E11E64" w:rsidRPr="00594BBC" w:rsidRDefault="00E11E64">
    <w:pPr>
      <w:pStyle w:val="Zhlav"/>
      <w:rPr>
        <w:rFonts w:ascii="Arial" w:hAnsi="Arial" w:cs="Arial"/>
      </w:rPr>
    </w:pPr>
    <w:r w:rsidRPr="00594BBC">
      <w:rPr>
        <w:rFonts w:ascii="Arial" w:hAnsi="Arial" w:cs="Arial"/>
      </w:rPr>
      <w:tab/>
    </w:r>
    <w:r w:rsidRPr="00594BBC">
      <w:rPr>
        <w:rFonts w:ascii="Arial" w:hAnsi="Arial" w:cs="Arial"/>
      </w:rPr>
      <w:tab/>
      <w:t>Č</w:t>
    </w:r>
    <w:r w:rsidR="003A79D1">
      <w:rPr>
        <w:rFonts w:ascii="Arial" w:hAnsi="Arial" w:cs="Arial"/>
      </w:rPr>
      <w:t xml:space="preserve">íslo smlouvy </w:t>
    </w:r>
    <w:r w:rsidRPr="00594BBC">
      <w:rPr>
        <w:rFonts w:ascii="Arial" w:hAnsi="Arial" w:cs="Arial"/>
      </w:rPr>
      <w:t>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B3F0A598"/>
    <w:lvl w:ilvl="0" w:tplc="3CD2B2EA">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80D4E"/>
    <w:rsid w:val="00092614"/>
    <w:rsid w:val="00095434"/>
    <w:rsid w:val="0009667F"/>
    <w:rsid w:val="000B16D0"/>
    <w:rsid w:val="000B1AE2"/>
    <w:rsid w:val="000B4D43"/>
    <w:rsid w:val="000C068C"/>
    <w:rsid w:val="000C25E9"/>
    <w:rsid w:val="000C44DE"/>
    <w:rsid w:val="000E0560"/>
    <w:rsid w:val="00111A65"/>
    <w:rsid w:val="001216DB"/>
    <w:rsid w:val="001304D2"/>
    <w:rsid w:val="00133FD7"/>
    <w:rsid w:val="00140A1A"/>
    <w:rsid w:val="0014530C"/>
    <w:rsid w:val="001529B2"/>
    <w:rsid w:val="00154381"/>
    <w:rsid w:val="001557DF"/>
    <w:rsid w:val="001574EC"/>
    <w:rsid w:val="00166B67"/>
    <w:rsid w:val="0017223B"/>
    <w:rsid w:val="00187F00"/>
    <w:rsid w:val="001A46FA"/>
    <w:rsid w:val="001A7F33"/>
    <w:rsid w:val="001B530C"/>
    <w:rsid w:val="001C5C37"/>
    <w:rsid w:val="001E3AD2"/>
    <w:rsid w:val="001F7F5E"/>
    <w:rsid w:val="00205191"/>
    <w:rsid w:val="00221C2B"/>
    <w:rsid w:val="00233BFF"/>
    <w:rsid w:val="002441E2"/>
    <w:rsid w:val="002449A1"/>
    <w:rsid w:val="00244C1D"/>
    <w:rsid w:val="00245C7B"/>
    <w:rsid w:val="0027416E"/>
    <w:rsid w:val="00274C77"/>
    <w:rsid w:val="002903FB"/>
    <w:rsid w:val="00290A54"/>
    <w:rsid w:val="0029535F"/>
    <w:rsid w:val="002A0E91"/>
    <w:rsid w:val="002A2E4F"/>
    <w:rsid w:val="002E08DD"/>
    <w:rsid w:val="002F3D5B"/>
    <w:rsid w:val="003015F1"/>
    <w:rsid w:val="00303C28"/>
    <w:rsid w:val="00304A3D"/>
    <w:rsid w:val="00306BF4"/>
    <w:rsid w:val="00312ED6"/>
    <w:rsid w:val="00325832"/>
    <w:rsid w:val="00330953"/>
    <w:rsid w:val="00332612"/>
    <w:rsid w:val="00335D1A"/>
    <w:rsid w:val="003426A5"/>
    <w:rsid w:val="00342FE3"/>
    <w:rsid w:val="00346559"/>
    <w:rsid w:val="00350B9E"/>
    <w:rsid w:val="003650AB"/>
    <w:rsid w:val="003701E8"/>
    <w:rsid w:val="00371EF6"/>
    <w:rsid w:val="00381351"/>
    <w:rsid w:val="00395F22"/>
    <w:rsid w:val="003A0D1F"/>
    <w:rsid w:val="003A79D1"/>
    <w:rsid w:val="003B3EF5"/>
    <w:rsid w:val="003C2341"/>
    <w:rsid w:val="003D21B7"/>
    <w:rsid w:val="003D7879"/>
    <w:rsid w:val="003D792B"/>
    <w:rsid w:val="003E578B"/>
    <w:rsid w:val="003E67A6"/>
    <w:rsid w:val="00414852"/>
    <w:rsid w:val="00416B9C"/>
    <w:rsid w:val="00423C70"/>
    <w:rsid w:val="004262AD"/>
    <w:rsid w:val="004322D2"/>
    <w:rsid w:val="004420DF"/>
    <w:rsid w:val="00443AC5"/>
    <w:rsid w:val="00456E78"/>
    <w:rsid w:val="004613E1"/>
    <w:rsid w:val="00463206"/>
    <w:rsid w:val="004750F7"/>
    <w:rsid w:val="00475267"/>
    <w:rsid w:val="00484897"/>
    <w:rsid w:val="004867E3"/>
    <w:rsid w:val="00495A8D"/>
    <w:rsid w:val="004B42BE"/>
    <w:rsid w:val="004B6B1F"/>
    <w:rsid w:val="004C043C"/>
    <w:rsid w:val="004C5E36"/>
    <w:rsid w:val="004D19FE"/>
    <w:rsid w:val="004D30BA"/>
    <w:rsid w:val="004D4C21"/>
    <w:rsid w:val="004E04CC"/>
    <w:rsid w:val="004E506E"/>
    <w:rsid w:val="004F409E"/>
    <w:rsid w:val="00502776"/>
    <w:rsid w:val="005145D8"/>
    <w:rsid w:val="00535979"/>
    <w:rsid w:val="0053640A"/>
    <w:rsid w:val="0054049B"/>
    <w:rsid w:val="00545AE3"/>
    <w:rsid w:val="00553907"/>
    <w:rsid w:val="005574F0"/>
    <w:rsid w:val="005614E4"/>
    <w:rsid w:val="00563034"/>
    <w:rsid w:val="005643D1"/>
    <w:rsid w:val="00576629"/>
    <w:rsid w:val="00576CB0"/>
    <w:rsid w:val="00577229"/>
    <w:rsid w:val="00577472"/>
    <w:rsid w:val="00586738"/>
    <w:rsid w:val="00594BBC"/>
    <w:rsid w:val="00597BAF"/>
    <w:rsid w:val="00597D41"/>
    <w:rsid w:val="005A4973"/>
    <w:rsid w:val="005B36A2"/>
    <w:rsid w:val="005B4750"/>
    <w:rsid w:val="005D6ACB"/>
    <w:rsid w:val="005E7DB9"/>
    <w:rsid w:val="005F30D0"/>
    <w:rsid w:val="005F3F80"/>
    <w:rsid w:val="00606201"/>
    <w:rsid w:val="00612D36"/>
    <w:rsid w:val="00615DDC"/>
    <w:rsid w:val="00616E93"/>
    <w:rsid w:val="006275B2"/>
    <w:rsid w:val="00634568"/>
    <w:rsid w:val="00640802"/>
    <w:rsid w:val="006445FC"/>
    <w:rsid w:val="00646665"/>
    <w:rsid w:val="00646864"/>
    <w:rsid w:val="006615F7"/>
    <w:rsid w:val="00661ABF"/>
    <w:rsid w:val="006665B6"/>
    <w:rsid w:val="0067736D"/>
    <w:rsid w:val="006807C5"/>
    <w:rsid w:val="006809BE"/>
    <w:rsid w:val="00693320"/>
    <w:rsid w:val="006A0E3A"/>
    <w:rsid w:val="006B54C6"/>
    <w:rsid w:val="006C3D15"/>
    <w:rsid w:val="006C50C2"/>
    <w:rsid w:val="006D3086"/>
    <w:rsid w:val="006D52B2"/>
    <w:rsid w:val="006F7C53"/>
    <w:rsid w:val="007065C1"/>
    <w:rsid w:val="007066DD"/>
    <w:rsid w:val="0071116A"/>
    <w:rsid w:val="00715336"/>
    <w:rsid w:val="007220A5"/>
    <w:rsid w:val="0073434C"/>
    <w:rsid w:val="0073627B"/>
    <w:rsid w:val="00737711"/>
    <w:rsid w:val="00745CF0"/>
    <w:rsid w:val="00750EEE"/>
    <w:rsid w:val="00751ADB"/>
    <w:rsid w:val="00751B6D"/>
    <w:rsid w:val="00755995"/>
    <w:rsid w:val="007637B1"/>
    <w:rsid w:val="00774494"/>
    <w:rsid w:val="00775910"/>
    <w:rsid w:val="007958B9"/>
    <w:rsid w:val="007B3C89"/>
    <w:rsid w:val="007B5508"/>
    <w:rsid w:val="007B6C8C"/>
    <w:rsid w:val="007B7429"/>
    <w:rsid w:val="007C12FA"/>
    <w:rsid w:val="007C1C3C"/>
    <w:rsid w:val="007C4870"/>
    <w:rsid w:val="007C5F1F"/>
    <w:rsid w:val="007D0A5C"/>
    <w:rsid w:val="007D3FF9"/>
    <w:rsid w:val="007D4099"/>
    <w:rsid w:val="007E03E7"/>
    <w:rsid w:val="007E21ED"/>
    <w:rsid w:val="007E4CA2"/>
    <w:rsid w:val="007F6FDD"/>
    <w:rsid w:val="00803E34"/>
    <w:rsid w:val="00820CEE"/>
    <w:rsid w:val="0082745D"/>
    <w:rsid w:val="008320B9"/>
    <w:rsid w:val="008347C0"/>
    <w:rsid w:val="00834C7B"/>
    <w:rsid w:val="0084517D"/>
    <w:rsid w:val="008524E7"/>
    <w:rsid w:val="0086088C"/>
    <w:rsid w:val="008613B9"/>
    <w:rsid w:val="008620D5"/>
    <w:rsid w:val="008622F0"/>
    <w:rsid w:val="00865732"/>
    <w:rsid w:val="0086685B"/>
    <w:rsid w:val="00867924"/>
    <w:rsid w:val="00867F82"/>
    <w:rsid w:val="008756DA"/>
    <w:rsid w:val="00882B62"/>
    <w:rsid w:val="008A6833"/>
    <w:rsid w:val="008B1E2E"/>
    <w:rsid w:val="008B2143"/>
    <w:rsid w:val="008C2596"/>
    <w:rsid w:val="008C279D"/>
    <w:rsid w:val="008C2DF0"/>
    <w:rsid w:val="008D4E02"/>
    <w:rsid w:val="008D6C1A"/>
    <w:rsid w:val="008F6D4A"/>
    <w:rsid w:val="008F750C"/>
    <w:rsid w:val="009022F4"/>
    <w:rsid w:val="00904A22"/>
    <w:rsid w:val="0091603E"/>
    <w:rsid w:val="00922B4E"/>
    <w:rsid w:val="009269A7"/>
    <w:rsid w:val="00930EAC"/>
    <w:rsid w:val="00935617"/>
    <w:rsid w:val="00937A3D"/>
    <w:rsid w:val="00943F4A"/>
    <w:rsid w:val="0094762E"/>
    <w:rsid w:val="00950A27"/>
    <w:rsid w:val="00951323"/>
    <w:rsid w:val="00967051"/>
    <w:rsid w:val="009725BB"/>
    <w:rsid w:val="00977BF8"/>
    <w:rsid w:val="00986CE4"/>
    <w:rsid w:val="00991CCC"/>
    <w:rsid w:val="009961B6"/>
    <w:rsid w:val="009A6F40"/>
    <w:rsid w:val="009B3B28"/>
    <w:rsid w:val="009B6F8D"/>
    <w:rsid w:val="009D1845"/>
    <w:rsid w:val="009E69C2"/>
    <w:rsid w:val="00A035B5"/>
    <w:rsid w:val="00A04A51"/>
    <w:rsid w:val="00A158C3"/>
    <w:rsid w:val="00A26E5C"/>
    <w:rsid w:val="00A273DC"/>
    <w:rsid w:val="00A33E28"/>
    <w:rsid w:val="00A34426"/>
    <w:rsid w:val="00A355F7"/>
    <w:rsid w:val="00A40592"/>
    <w:rsid w:val="00A41ECF"/>
    <w:rsid w:val="00A44A84"/>
    <w:rsid w:val="00A62B0B"/>
    <w:rsid w:val="00A660CE"/>
    <w:rsid w:val="00A7084C"/>
    <w:rsid w:val="00A74D7F"/>
    <w:rsid w:val="00A904BA"/>
    <w:rsid w:val="00A95446"/>
    <w:rsid w:val="00AA0B7B"/>
    <w:rsid w:val="00AA1804"/>
    <w:rsid w:val="00AA27DE"/>
    <w:rsid w:val="00AA3E94"/>
    <w:rsid w:val="00AA45F3"/>
    <w:rsid w:val="00AB5A69"/>
    <w:rsid w:val="00AB7E95"/>
    <w:rsid w:val="00AC63F3"/>
    <w:rsid w:val="00AC6C17"/>
    <w:rsid w:val="00AD288B"/>
    <w:rsid w:val="00AD4554"/>
    <w:rsid w:val="00AD5BFF"/>
    <w:rsid w:val="00AD6A83"/>
    <w:rsid w:val="00AE585E"/>
    <w:rsid w:val="00AE7F40"/>
    <w:rsid w:val="00AF6320"/>
    <w:rsid w:val="00B037BE"/>
    <w:rsid w:val="00B04178"/>
    <w:rsid w:val="00B04EA4"/>
    <w:rsid w:val="00B133FA"/>
    <w:rsid w:val="00B3223D"/>
    <w:rsid w:val="00B3606F"/>
    <w:rsid w:val="00B40E1E"/>
    <w:rsid w:val="00B45A40"/>
    <w:rsid w:val="00B67A1B"/>
    <w:rsid w:val="00B751C5"/>
    <w:rsid w:val="00B90E36"/>
    <w:rsid w:val="00B91CC1"/>
    <w:rsid w:val="00BB4203"/>
    <w:rsid w:val="00BD3CAA"/>
    <w:rsid w:val="00BD4BC9"/>
    <w:rsid w:val="00BD6549"/>
    <w:rsid w:val="00BE1F7D"/>
    <w:rsid w:val="00BE2B31"/>
    <w:rsid w:val="00BE3DF4"/>
    <w:rsid w:val="00BF2B19"/>
    <w:rsid w:val="00BF3698"/>
    <w:rsid w:val="00BF5C9A"/>
    <w:rsid w:val="00BF62ED"/>
    <w:rsid w:val="00BF7E7F"/>
    <w:rsid w:val="00C13FD0"/>
    <w:rsid w:val="00C209C0"/>
    <w:rsid w:val="00C241A3"/>
    <w:rsid w:val="00C25804"/>
    <w:rsid w:val="00C53BEA"/>
    <w:rsid w:val="00C55D58"/>
    <w:rsid w:val="00C6362C"/>
    <w:rsid w:val="00C63848"/>
    <w:rsid w:val="00C72012"/>
    <w:rsid w:val="00C76B36"/>
    <w:rsid w:val="00C8483D"/>
    <w:rsid w:val="00C8503D"/>
    <w:rsid w:val="00C93D07"/>
    <w:rsid w:val="00C967E4"/>
    <w:rsid w:val="00CA0246"/>
    <w:rsid w:val="00CA3CCF"/>
    <w:rsid w:val="00CB2040"/>
    <w:rsid w:val="00CC2C1F"/>
    <w:rsid w:val="00CC70FE"/>
    <w:rsid w:val="00CD14D3"/>
    <w:rsid w:val="00CD2F1F"/>
    <w:rsid w:val="00CD4DFF"/>
    <w:rsid w:val="00CD5D95"/>
    <w:rsid w:val="00CD6434"/>
    <w:rsid w:val="00CF446B"/>
    <w:rsid w:val="00D1443A"/>
    <w:rsid w:val="00D164DD"/>
    <w:rsid w:val="00D1658D"/>
    <w:rsid w:val="00D2002D"/>
    <w:rsid w:val="00D25F6F"/>
    <w:rsid w:val="00D27BF3"/>
    <w:rsid w:val="00D36D67"/>
    <w:rsid w:val="00D61C3D"/>
    <w:rsid w:val="00D6259E"/>
    <w:rsid w:val="00D819E4"/>
    <w:rsid w:val="00D83B48"/>
    <w:rsid w:val="00D85BB7"/>
    <w:rsid w:val="00D93FF3"/>
    <w:rsid w:val="00D956C3"/>
    <w:rsid w:val="00DA3B98"/>
    <w:rsid w:val="00DC0581"/>
    <w:rsid w:val="00DD68E3"/>
    <w:rsid w:val="00DF6A24"/>
    <w:rsid w:val="00E062D6"/>
    <w:rsid w:val="00E10DF4"/>
    <w:rsid w:val="00E11E64"/>
    <w:rsid w:val="00E234E7"/>
    <w:rsid w:val="00E23E3E"/>
    <w:rsid w:val="00E2422B"/>
    <w:rsid w:val="00E265C5"/>
    <w:rsid w:val="00E30146"/>
    <w:rsid w:val="00E32FD0"/>
    <w:rsid w:val="00E350AF"/>
    <w:rsid w:val="00E36778"/>
    <w:rsid w:val="00E40CC6"/>
    <w:rsid w:val="00E42685"/>
    <w:rsid w:val="00E51C2C"/>
    <w:rsid w:val="00E53108"/>
    <w:rsid w:val="00E6175B"/>
    <w:rsid w:val="00E70885"/>
    <w:rsid w:val="00E730A4"/>
    <w:rsid w:val="00E73632"/>
    <w:rsid w:val="00EA01B5"/>
    <w:rsid w:val="00EA4879"/>
    <w:rsid w:val="00EC1A6F"/>
    <w:rsid w:val="00EC610C"/>
    <w:rsid w:val="00EF0E2A"/>
    <w:rsid w:val="00EF6D19"/>
    <w:rsid w:val="00F05046"/>
    <w:rsid w:val="00F05079"/>
    <w:rsid w:val="00F06914"/>
    <w:rsid w:val="00F26DA0"/>
    <w:rsid w:val="00F27217"/>
    <w:rsid w:val="00F323EE"/>
    <w:rsid w:val="00F33377"/>
    <w:rsid w:val="00F36B6E"/>
    <w:rsid w:val="00F503E5"/>
    <w:rsid w:val="00F57B31"/>
    <w:rsid w:val="00F636B9"/>
    <w:rsid w:val="00F66571"/>
    <w:rsid w:val="00F76D66"/>
    <w:rsid w:val="00F871E9"/>
    <w:rsid w:val="00F8737C"/>
    <w:rsid w:val="00F90189"/>
    <w:rsid w:val="00F93A25"/>
    <w:rsid w:val="00F95590"/>
    <w:rsid w:val="00FA587E"/>
    <w:rsid w:val="00FB05C7"/>
    <w:rsid w:val="00FB5AD6"/>
    <w:rsid w:val="00FC34AE"/>
    <w:rsid w:val="00FC4053"/>
    <w:rsid w:val="00FC4EFF"/>
    <w:rsid w:val="00FC7304"/>
    <w:rsid w:val="00FD67D1"/>
    <w:rsid w:val="00FE51B5"/>
    <w:rsid w:val="00FE568E"/>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customStyle="1" w:styleId="Prosttext1">
    <w:name w:val="Prostý text1"/>
    <w:basedOn w:val="Normln"/>
    <w:rsid w:val="00C6362C"/>
    <w:pPr>
      <w:suppressAutoHyphens/>
      <w:spacing w:after="0" w:line="240" w:lineRule="auto"/>
      <w:ind w:left="425"/>
      <w:jc w:val="both"/>
    </w:pPr>
    <w:rPr>
      <w:rFonts w:ascii="Courier New" w:eastAsia="Times New Roman"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FDE0-8B75-45AA-BE9A-25BCB29A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27</Pages>
  <Words>10964</Words>
  <Characters>64688</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91</cp:revision>
  <cp:lastPrinted>2020-05-25T13:03:00Z</cp:lastPrinted>
  <dcterms:created xsi:type="dcterms:W3CDTF">2020-05-25T14:56:00Z</dcterms:created>
  <dcterms:modified xsi:type="dcterms:W3CDTF">2021-05-25T11:17:00Z</dcterms:modified>
</cp:coreProperties>
</file>