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6068" w:rsidRPr="001A4C27" w:rsidRDefault="00E46068" w:rsidP="00E46068">
      <w:pPr>
        <w:rPr>
          <w:color w:val="FF0000"/>
        </w:rPr>
      </w:pPr>
      <w:r w:rsidRPr="001A4C27">
        <w:rPr>
          <w:rFonts w:ascii="Arial" w:hAnsi="Arial" w:cs="Arial"/>
          <w:color w:val="FF0000"/>
          <w:sz w:val="20"/>
        </w:rPr>
        <w:t xml:space="preserve">        </w:t>
      </w:r>
      <w:r w:rsidR="00F84D2C">
        <w:rPr>
          <w:rFonts w:ascii="Arial" w:hAnsi="Arial" w:cs="Arial"/>
          <w:noProof/>
          <w:color w:val="FF0000"/>
          <w:sz w:val="20"/>
        </w:rPr>
        <w:drawing>
          <wp:inline distT="0" distB="0" distL="0" distR="0">
            <wp:extent cx="2609850" cy="883285"/>
            <wp:effectExtent l="19050" t="0" r="0" b="0"/>
            <wp:docPr id="1" name="obrázek 1" descr="logo_ma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mal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883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7AA" w:rsidRPr="00A40890" w:rsidRDefault="001E27AA" w:rsidP="00E46068">
      <w:pPr>
        <w:pStyle w:val="Zkladntext"/>
      </w:pPr>
    </w:p>
    <w:p w:rsidR="00E46068" w:rsidRPr="001E27AA" w:rsidRDefault="00E46068" w:rsidP="00E46068">
      <w:pPr>
        <w:spacing w:after="240"/>
        <w:jc w:val="center"/>
        <w:rPr>
          <w:b/>
          <w:caps/>
          <w:sz w:val="40"/>
          <w:szCs w:val="40"/>
        </w:rPr>
      </w:pPr>
      <w:proofErr w:type="gramStart"/>
      <w:r w:rsidRPr="001E27AA">
        <w:rPr>
          <w:b/>
          <w:caps/>
          <w:sz w:val="40"/>
          <w:szCs w:val="40"/>
        </w:rPr>
        <w:t>KOMPLEXNÍ  pozemkové</w:t>
      </w:r>
      <w:proofErr w:type="gramEnd"/>
      <w:r w:rsidRPr="001E27AA">
        <w:rPr>
          <w:b/>
          <w:caps/>
          <w:sz w:val="40"/>
          <w:szCs w:val="40"/>
        </w:rPr>
        <w:t xml:space="preserve">  úpravy</w:t>
      </w:r>
    </w:p>
    <w:p w:rsidR="0076416A" w:rsidRPr="0076416A" w:rsidRDefault="0051191B" w:rsidP="0076416A">
      <w:pPr>
        <w:spacing w:after="60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V </w:t>
      </w:r>
      <w:proofErr w:type="gramStart"/>
      <w:r>
        <w:rPr>
          <w:b/>
          <w:sz w:val="40"/>
          <w:szCs w:val="40"/>
        </w:rPr>
        <w:t>K.Ú.</w:t>
      </w:r>
      <w:proofErr w:type="gramEnd"/>
      <w:r>
        <w:rPr>
          <w:b/>
          <w:sz w:val="40"/>
          <w:szCs w:val="40"/>
        </w:rPr>
        <w:t xml:space="preserve"> </w:t>
      </w:r>
      <w:r w:rsidR="00B533BB">
        <w:rPr>
          <w:b/>
          <w:sz w:val="40"/>
          <w:szCs w:val="40"/>
        </w:rPr>
        <w:t>CHOTĚM</w:t>
      </w:r>
      <w:r>
        <w:rPr>
          <w:b/>
          <w:sz w:val="40"/>
          <w:szCs w:val="40"/>
        </w:rPr>
        <w:t>ICE</w:t>
      </w:r>
    </w:p>
    <w:p w:rsidR="00E46068" w:rsidRDefault="006852EB" w:rsidP="00E46068">
      <w:pPr>
        <w:jc w:val="center"/>
        <w:rPr>
          <w:b/>
          <w:sz w:val="40"/>
        </w:rPr>
      </w:pPr>
      <w:r>
        <w:rPr>
          <w:b/>
          <w:noProof/>
          <w:sz w:val="40"/>
        </w:rPr>
        <w:drawing>
          <wp:inline distT="0" distB="0" distL="0" distR="0">
            <wp:extent cx="5057775" cy="3464177"/>
            <wp:effectExtent l="0" t="0" r="0" b="0"/>
            <wp:docPr id="14" name="Obrázek 14" descr="P1140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114006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20" b="5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5667" cy="3476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1654" w:rsidRPr="00501654" w:rsidRDefault="00501654" w:rsidP="00E46068">
      <w:pPr>
        <w:jc w:val="center"/>
        <w:rPr>
          <w:b/>
          <w:color w:val="FF0000"/>
          <w:sz w:val="20"/>
          <w:szCs w:val="20"/>
        </w:rPr>
      </w:pPr>
    </w:p>
    <w:p w:rsidR="00D2702B" w:rsidRPr="001E27AA" w:rsidRDefault="00D2702B" w:rsidP="00C8554C">
      <w:pPr>
        <w:spacing w:before="360" w:after="360"/>
        <w:jc w:val="center"/>
        <w:rPr>
          <w:b/>
          <w:caps/>
          <w:sz w:val="40"/>
          <w:szCs w:val="40"/>
        </w:rPr>
      </w:pPr>
      <w:proofErr w:type="gramStart"/>
      <w:r w:rsidRPr="001E27AA">
        <w:rPr>
          <w:b/>
          <w:caps/>
          <w:sz w:val="40"/>
          <w:szCs w:val="40"/>
        </w:rPr>
        <w:t>7.   PLÁN</w:t>
      </w:r>
      <w:proofErr w:type="gramEnd"/>
      <w:r w:rsidRPr="001E27AA">
        <w:rPr>
          <w:b/>
          <w:caps/>
          <w:sz w:val="40"/>
          <w:szCs w:val="40"/>
        </w:rPr>
        <w:t xml:space="preserve">  SPOLEČNÝCH  ZAŘÍZENÍ </w:t>
      </w:r>
    </w:p>
    <w:p w:rsidR="00D2702B" w:rsidRPr="001E27AA" w:rsidRDefault="00D2702B" w:rsidP="00D2702B">
      <w:pPr>
        <w:pStyle w:val="Zkladntext"/>
        <w:jc w:val="center"/>
        <w:rPr>
          <w:sz w:val="40"/>
          <w:szCs w:val="40"/>
        </w:rPr>
      </w:pPr>
      <w:proofErr w:type="gramStart"/>
      <w:r w:rsidRPr="001E27AA">
        <w:rPr>
          <w:sz w:val="40"/>
          <w:szCs w:val="40"/>
        </w:rPr>
        <w:t>DO</w:t>
      </w:r>
      <w:r w:rsidR="00655334" w:rsidRPr="001E27AA">
        <w:rPr>
          <w:sz w:val="40"/>
          <w:szCs w:val="40"/>
        </w:rPr>
        <w:t>KUMENTACE  TECHNICKÉHO</w:t>
      </w:r>
      <w:proofErr w:type="gramEnd"/>
      <w:r w:rsidR="00655334" w:rsidRPr="001E27AA">
        <w:rPr>
          <w:sz w:val="40"/>
          <w:szCs w:val="40"/>
        </w:rPr>
        <w:t xml:space="preserve">  ŘEŠENÍ</w:t>
      </w:r>
    </w:p>
    <w:p w:rsidR="00D2702B" w:rsidRPr="001E27AA" w:rsidRDefault="00D2702B" w:rsidP="00D2702B">
      <w:pPr>
        <w:pStyle w:val="Zkladntext"/>
        <w:jc w:val="center"/>
        <w:rPr>
          <w:sz w:val="40"/>
          <w:szCs w:val="40"/>
        </w:rPr>
      </w:pPr>
      <w:proofErr w:type="gramStart"/>
      <w:r w:rsidRPr="001E27AA">
        <w:rPr>
          <w:sz w:val="40"/>
          <w:szCs w:val="40"/>
        </w:rPr>
        <w:t>TEXTOVÁ  ČÁST</w:t>
      </w:r>
      <w:proofErr w:type="gramEnd"/>
    </w:p>
    <w:p w:rsidR="00501654" w:rsidRDefault="00501654" w:rsidP="00501654">
      <w:pPr>
        <w:pStyle w:val="Zkladntext"/>
        <w:tabs>
          <w:tab w:val="left" w:pos="1276"/>
          <w:tab w:val="left" w:pos="4111"/>
        </w:tabs>
        <w:rPr>
          <w:b/>
        </w:rPr>
      </w:pPr>
    </w:p>
    <w:p w:rsidR="00D2702B" w:rsidRDefault="00D2702B" w:rsidP="003A7225">
      <w:pPr>
        <w:pStyle w:val="Zkladntext"/>
        <w:tabs>
          <w:tab w:val="left" w:pos="1276"/>
          <w:tab w:val="left" w:pos="4962"/>
        </w:tabs>
      </w:pPr>
      <w:r w:rsidRPr="00183CE1">
        <w:rPr>
          <w:b/>
        </w:rPr>
        <w:t>Zpracoval:</w:t>
      </w:r>
      <w:r>
        <w:rPr>
          <w:b/>
        </w:rPr>
        <w:t xml:space="preserve"> </w:t>
      </w:r>
      <w:r w:rsidR="00501654">
        <w:rPr>
          <w:b/>
        </w:rPr>
        <w:tab/>
      </w:r>
      <w:r w:rsidR="00C8554C">
        <w:t>Ing. Pavel Oppelt</w:t>
      </w:r>
      <w:r w:rsidR="00052FC2">
        <w:tab/>
      </w:r>
      <w:r>
        <w:rPr>
          <w:b/>
        </w:rPr>
        <w:t>Ověřil:</w:t>
      </w:r>
      <w:r w:rsidR="003A7225">
        <w:rPr>
          <w:b/>
        </w:rPr>
        <w:t xml:space="preserve">  </w:t>
      </w:r>
      <w:r w:rsidRPr="00257B83">
        <w:t xml:space="preserve">Ing. </w:t>
      </w:r>
      <w:r w:rsidR="00B533BB">
        <w:t>Vít Rybák</w:t>
      </w:r>
    </w:p>
    <w:p w:rsidR="00C8554C" w:rsidRPr="00257B83" w:rsidRDefault="00C8554C" w:rsidP="00C8554C">
      <w:pPr>
        <w:pStyle w:val="Zkladntext"/>
        <w:tabs>
          <w:tab w:val="left" w:pos="1276"/>
          <w:tab w:val="left" w:pos="4962"/>
          <w:tab w:val="left" w:pos="5812"/>
        </w:tabs>
        <w:rPr>
          <w:b/>
        </w:rPr>
      </w:pPr>
      <w:r>
        <w:tab/>
      </w:r>
      <w:r w:rsidRPr="00BF5851">
        <w:t>Ing. Jindra Kasalová</w:t>
      </w:r>
      <w:r>
        <w:tab/>
      </w:r>
      <w:r>
        <w:tab/>
      </w:r>
      <w:r w:rsidRPr="00183CE1">
        <w:t xml:space="preserve">Ing. </w:t>
      </w:r>
      <w:r w:rsidR="00B533BB">
        <w:t>Tomáš Havlíček</w:t>
      </w:r>
      <w:r>
        <w:tab/>
      </w:r>
      <w:r>
        <w:tab/>
      </w:r>
    </w:p>
    <w:p w:rsidR="005A670D" w:rsidRDefault="00A0096B" w:rsidP="00A0096B">
      <w:pPr>
        <w:pStyle w:val="Zkladntext"/>
        <w:tabs>
          <w:tab w:val="left" w:pos="1276"/>
          <w:tab w:val="left" w:pos="4111"/>
          <w:tab w:val="left" w:pos="4536"/>
        </w:tabs>
        <w:rPr>
          <w:b/>
        </w:rPr>
      </w:pPr>
      <w:r>
        <w:tab/>
      </w:r>
    </w:p>
    <w:p w:rsidR="00150044" w:rsidRDefault="00150044" w:rsidP="00150044">
      <w:pPr>
        <w:pStyle w:val="Zkladntext"/>
        <w:spacing w:after="0"/>
        <w:jc w:val="center"/>
        <w:rPr>
          <w:b/>
        </w:rPr>
      </w:pPr>
    </w:p>
    <w:p w:rsidR="00C8554C" w:rsidRDefault="00C8554C" w:rsidP="00150044">
      <w:pPr>
        <w:pStyle w:val="Zkladntext"/>
        <w:spacing w:after="0"/>
        <w:jc w:val="center"/>
        <w:rPr>
          <w:b/>
        </w:rPr>
      </w:pPr>
    </w:p>
    <w:p w:rsidR="00C8554C" w:rsidRDefault="00C8554C" w:rsidP="00150044">
      <w:pPr>
        <w:pStyle w:val="Zkladntext"/>
        <w:spacing w:after="0"/>
        <w:jc w:val="center"/>
        <w:rPr>
          <w:b/>
        </w:rPr>
      </w:pPr>
    </w:p>
    <w:p w:rsidR="0013753F" w:rsidRDefault="00D2702B" w:rsidP="00A60A9A">
      <w:pPr>
        <w:jc w:val="center"/>
        <w:rPr>
          <w:b/>
        </w:rPr>
      </w:pPr>
      <w:proofErr w:type="gramStart"/>
      <w:r w:rsidRPr="00183CE1">
        <w:rPr>
          <w:b/>
        </w:rPr>
        <w:t xml:space="preserve">Brno  </w:t>
      </w:r>
      <w:r w:rsidR="00C8554C">
        <w:rPr>
          <w:b/>
        </w:rPr>
        <w:t>V</w:t>
      </w:r>
      <w:r w:rsidR="00B533BB">
        <w:rPr>
          <w:b/>
        </w:rPr>
        <w:t>I</w:t>
      </w:r>
      <w:proofErr w:type="gramEnd"/>
      <w:r w:rsidRPr="00183CE1">
        <w:rPr>
          <w:b/>
        </w:rPr>
        <w:t xml:space="preserve"> / 2</w:t>
      </w:r>
      <w:bookmarkStart w:id="0" w:name="_GoBack"/>
      <w:bookmarkEnd w:id="0"/>
      <w:r w:rsidRPr="00183CE1">
        <w:rPr>
          <w:b/>
        </w:rPr>
        <w:t>01</w:t>
      </w:r>
      <w:r w:rsidR="00B533BB">
        <w:rPr>
          <w:b/>
        </w:rPr>
        <w:t>6</w:t>
      </w:r>
    </w:p>
    <w:p w:rsidR="00152342" w:rsidRDefault="00152342" w:rsidP="0013753F">
      <w:pPr>
        <w:jc w:val="center"/>
        <w:rPr>
          <w:b/>
        </w:rPr>
      </w:pPr>
    </w:p>
    <w:p w:rsidR="00B271EE" w:rsidRPr="000C29E7" w:rsidRDefault="00B271EE" w:rsidP="00150044">
      <w:pPr>
        <w:pStyle w:val="Zkladntext"/>
        <w:spacing w:after="0"/>
        <w:jc w:val="center"/>
        <w:rPr>
          <w:b/>
          <w:sz w:val="28"/>
          <w:szCs w:val="28"/>
          <w:u w:val="single"/>
        </w:rPr>
      </w:pPr>
      <w:r w:rsidRPr="000C29E7">
        <w:rPr>
          <w:b/>
          <w:sz w:val="28"/>
          <w:szCs w:val="28"/>
          <w:u w:val="single"/>
        </w:rPr>
        <w:t>Obsah:</w:t>
      </w:r>
    </w:p>
    <w:p w:rsidR="0078694D" w:rsidRDefault="00E32E7C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F876FB">
        <w:fldChar w:fldCharType="begin"/>
      </w:r>
      <w:r w:rsidR="00B271EE" w:rsidRPr="00F876FB">
        <w:instrText xml:space="preserve"> TOC \o "1-3" \u </w:instrText>
      </w:r>
      <w:r w:rsidRPr="00F876FB">
        <w:fldChar w:fldCharType="separate"/>
      </w:r>
      <w:r w:rsidR="0078694D">
        <w:rPr>
          <w:noProof/>
        </w:rPr>
        <w:t>1.</w:t>
      </w:r>
      <w:r w:rsidR="0078694D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78694D">
        <w:rPr>
          <w:noProof/>
        </w:rPr>
        <w:t>Úvod</w:t>
      </w:r>
      <w:r w:rsidR="0078694D">
        <w:rPr>
          <w:noProof/>
        </w:rPr>
        <w:tab/>
      </w:r>
      <w:r>
        <w:rPr>
          <w:noProof/>
        </w:rPr>
        <w:fldChar w:fldCharType="begin"/>
      </w:r>
      <w:r w:rsidR="0078694D">
        <w:rPr>
          <w:noProof/>
        </w:rPr>
        <w:instrText xml:space="preserve"> PAGEREF _Toc453326380 \h </w:instrText>
      </w:r>
      <w:r>
        <w:rPr>
          <w:noProof/>
        </w:rPr>
      </w:r>
      <w:r>
        <w:rPr>
          <w:noProof/>
        </w:rPr>
        <w:fldChar w:fldCharType="separate"/>
      </w:r>
      <w:r w:rsidR="0078694D">
        <w:rPr>
          <w:noProof/>
        </w:rPr>
        <w:t>1</w:t>
      </w:r>
      <w:r>
        <w:rPr>
          <w:noProof/>
        </w:rPr>
        <w:fldChar w:fldCharType="end"/>
      </w:r>
    </w:p>
    <w:p w:rsidR="0078694D" w:rsidRDefault="0078694D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Vodohospodářská opatření</w:t>
      </w:r>
      <w:r>
        <w:rPr>
          <w:noProof/>
        </w:rPr>
        <w:tab/>
      </w:r>
      <w:r w:rsidR="00E32E7C">
        <w:rPr>
          <w:noProof/>
        </w:rPr>
        <w:fldChar w:fldCharType="begin"/>
      </w:r>
      <w:r>
        <w:rPr>
          <w:noProof/>
        </w:rPr>
        <w:instrText xml:space="preserve"> PAGEREF _Toc453326381 \h </w:instrText>
      </w:r>
      <w:r w:rsidR="00E32E7C">
        <w:rPr>
          <w:noProof/>
        </w:rPr>
      </w:r>
      <w:r w:rsidR="00E32E7C">
        <w:rPr>
          <w:noProof/>
        </w:rPr>
        <w:fldChar w:fldCharType="separate"/>
      </w:r>
      <w:r>
        <w:rPr>
          <w:noProof/>
        </w:rPr>
        <w:t>2</w:t>
      </w:r>
      <w:r w:rsidR="00E32E7C">
        <w:rPr>
          <w:noProof/>
        </w:rPr>
        <w:fldChar w:fldCharType="end"/>
      </w:r>
    </w:p>
    <w:p w:rsidR="0078694D" w:rsidRDefault="0078694D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Průvodní zpráva</w:t>
      </w:r>
      <w:r>
        <w:rPr>
          <w:noProof/>
        </w:rPr>
        <w:tab/>
      </w:r>
      <w:r w:rsidR="00E32E7C">
        <w:rPr>
          <w:noProof/>
        </w:rPr>
        <w:fldChar w:fldCharType="begin"/>
      </w:r>
      <w:r>
        <w:rPr>
          <w:noProof/>
        </w:rPr>
        <w:instrText xml:space="preserve"> PAGEREF _Toc453326382 \h </w:instrText>
      </w:r>
      <w:r w:rsidR="00E32E7C">
        <w:rPr>
          <w:noProof/>
        </w:rPr>
      </w:r>
      <w:r w:rsidR="00E32E7C">
        <w:rPr>
          <w:noProof/>
        </w:rPr>
        <w:fldChar w:fldCharType="separate"/>
      </w:r>
      <w:r>
        <w:rPr>
          <w:noProof/>
        </w:rPr>
        <w:t>2</w:t>
      </w:r>
      <w:r w:rsidR="00E32E7C">
        <w:rPr>
          <w:noProof/>
        </w:rPr>
        <w:fldChar w:fldCharType="end"/>
      </w:r>
    </w:p>
    <w:p w:rsidR="0078694D" w:rsidRDefault="0078694D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Technická zpráva</w:t>
      </w:r>
      <w:r>
        <w:rPr>
          <w:noProof/>
        </w:rPr>
        <w:tab/>
      </w:r>
      <w:r w:rsidR="00E32E7C">
        <w:rPr>
          <w:noProof/>
        </w:rPr>
        <w:fldChar w:fldCharType="begin"/>
      </w:r>
      <w:r>
        <w:rPr>
          <w:noProof/>
        </w:rPr>
        <w:instrText xml:space="preserve"> PAGEREF _Toc453326383 \h </w:instrText>
      </w:r>
      <w:r w:rsidR="00E32E7C">
        <w:rPr>
          <w:noProof/>
        </w:rPr>
      </w:r>
      <w:r w:rsidR="00E32E7C">
        <w:rPr>
          <w:noProof/>
        </w:rPr>
        <w:fldChar w:fldCharType="separate"/>
      </w:r>
      <w:r>
        <w:rPr>
          <w:noProof/>
        </w:rPr>
        <w:t>4</w:t>
      </w:r>
      <w:r w:rsidR="00E32E7C">
        <w:rPr>
          <w:noProof/>
        </w:rPr>
        <w:fldChar w:fldCharType="end"/>
      </w:r>
    </w:p>
    <w:p w:rsidR="0078694D" w:rsidRDefault="0078694D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SO7 – VO4</w:t>
      </w:r>
      <w:r>
        <w:rPr>
          <w:noProof/>
        </w:rPr>
        <w:tab/>
      </w:r>
      <w:r w:rsidR="00E32E7C">
        <w:rPr>
          <w:noProof/>
        </w:rPr>
        <w:fldChar w:fldCharType="begin"/>
      </w:r>
      <w:r>
        <w:rPr>
          <w:noProof/>
        </w:rPr>
        <w:instrText xml:space="preserve"> PAGEREF _Toc453326384 \h </w:instrText>
      </w:r>
      <w:r w:rsidR="00E32E7C">
        <w:rPr>
          <w:noProof/>
        </w:rPr>
      </w:r>
      <w:r w:rsidR="00E32E7C">
        <w:rPr>
          <w:noProof/>
        </w:rPr>
        <w:fldChar w:fldCharType="separate"/>
      </w:r>
      <w:r>
        <w:rPr>
          <w:noProof/>
        </w:rPr>
        <w:t>4</w:t>
      </w:r>
      <w:r w:rsidR="00E32E7C">
        <w:rPr>
          <w:noProof/>
        </w:rPr>
        <w:fldChar w:fldCharType="end"/>
      </w:r>
    </w:p>
    <w:p w:rsidR="00B271EE" w:rsidRPr="00501654" w:rsidRDefault="00E32E7C" w:rsidP="00A45935">
      <w:pPr>
        <w:spacing w:line="360" w:lineRule="auto"/>
        <w:rPr>
          <w:color w:val="FF0000"/>
        </w:rPr>
      </w:pPr>
      <w:r w:rsidRPr="00F876FB">
        <w:fldChar w:fldCharType="end"/>
      </w:r>
    </w:p>
    <w:p w:rsidR="00B271EE" w:rsidRPr="00501654" w:rsidRDefault="00B271EE" w:rsidP="001335D2">
      <w:pPr>
        <w:rPr>
          <w:color w:val="FF0000"/>
        </w:rPr>
      </w:pPr>
    </w:p>
    <w:p w:rsidR="00EB5B38" w:rsidRPr="00E44FE4" w:rsidRDefault="00152342" w:rsidP="00E44FE4">
      <w:pPr>
        <w:jc w:val="left"/>
        <w:rPr>
          <w:rFonts w:cs="Arial"/>
          <w:b/>
          <w:bCs/>
          <w:color w:val="FF0000"/>
          <w:kern w:val="32"/>
          <w:sz w:val="32"/>
          <w:szCs w:val="32"/>
        </w:rPr>
        <w:sectPr w:rsidR="00EB5B38" w:rsidRPr="00E44FE4" w:rsidSect="008F5200">
          <w:headerReference w:type="default" r:id="rId10"/>
          <w:footerReference w:type="even" r:id="rId11"/>
          <w:footerReference w:type="default" r:id="rId12"/>
          <w:pgSz w:w="11906" w:h="16838" w:code="9"/>
          <w:pgMar w:top="1418" w:right="1134" w:bottom="1134" w:left="1134" w:header="709" w:footer="709" w:gutter="0"/>
          <w:cols w:space="708"/>
          <w:titlePg/>
          <w:docGrid w:linePitch="360"/>
        </w:sectPr>
      </w:pPr>
      <w:r>
        <w:rPr>
          <w:color w:val="FF0000"/>
        </w:rPr>
        <w:br w:type="page"/>
      </w:r>
    </w:p>
    <w:p w:rsidR="0099156A" w:rsidRDefault="0099156A" w:rsidP="0099156A">
      <w:pPr>
        <w:pStyle w:val="Nadpis1"/>
        <w:numPr>
          <w:ilvl w:val="0"/>
          <w:numId w:val="22"/>
        </w:numPr>
      </w:pPr>
      <w:r w:rsidRPr="00BC1330">
        <w:lastRenderedPageBreak/>
        <w:t xml:space="preserve">  </w:t>
      </w:r>
      <w:bookmarkStart w:id="1" w:name="_Toc453326380"/>
      <w:r>
        <w:t>Úvod</w:t>
      </w:r>
      <w:bookmarkEnd w:id="1"/>
    </w:p>
    <w:p w:rsidR="0099156A" w:rsidRDefault="0099156A" w:rsidP="0099156A">
      <w:pPr>
        <w:ind w:firstLine="360"/>
      </w:pPr>
      <w:r>
        <w:t>Zpracování dokumentace technického řešení ukládá vyhláška č.</w:t>
      </w:r>
      <w:r w:rsidR="00B533BB">
        <w:t>13</w:t>
      </w:r>
      <w:r>
        <w:t>/20</w:t>
      </w:r>
      <w:r w:rsidR="00B533BB">
        <w:t>14</w:t>
      </w:r>
      <w:r>
        <w:t xml:space="preserve"> Sb., o postupu při provádění pozemkových úprav a o náležitostech návrhu pozemkových úprav. Dokumentace technického řešení je dokumentací nutnou pro spolehlivé stanovení potřebných záborů pozemků k umístění a realizaci zařízení PSZ. Zařízení PSZ, které to</w:t>
      </w:r>
      <w:r w:rsidR="00214F7F">
        <w:t xml:space="preserve"> svým technickým řešením</w:t>
      </w:r>
      <w:r>
        <w:t xml:space="preserve"> </w:t>
      </w:r>
      <w:proofErr w:type="gramStart"/>
      <w:r>
        <w:t>vyžadují jako</w:t>
      </w:r>
      <w:proofErr w:type="gramEnd"/>
      <w:r>
        <w:t xml:space="preserve"> jsou nově navržené zpevněné polní cesty, </w:t>
      </w:r>
      <w:r w:rsidR="00771F9A">
        <w:t xml:space="preserve">soubor </w:t>
      </w:r>
      <w:r w:rsidR="00D772C8">
        <w:t>protierozních prvků</w:t>
      </w:r>
      <w:r w:rsidR="00771F9A">
        <w:t xml:space="preserve"> a </w:t>
      </w:r>
      <w:r w:rsidR="00D772C8">
        <w:t>vybraná vodohospodářská opatření</w:t>
      </w:r>
      <w:r w:rsidR="00771F9A">
        <w:t>.</w:t>
      </w:r>
    </w:p>
    <w:p w:rsidR="0099156A" w:rsidRDefault="0099156A" w:rsidP="0099156A">
      <w:pPr>
        <w:ind w:firstLine="360"/>
      </w:pPr>
    </w:p>
    <w:p w:rsidR="0099156A" w:rsidRDefault="0099156A" w:rsidP="0099156A">
      <w:r>
        <w:t>Dokumentac</w:t>
      </w:r>
      <w:r w:rsidR="00771F9A">
        <w:t>i</w:t>
      </w:r>
      <w:r>
        <w:t xml:space="preserve"> technického řešení PSZ </w:t>
      </w:r>
      <w:r w:rsidR="00771F9A">
        <w:t>zpracoval</w:t>
      </w:r>
      <w:r>
        <w:t xml:space="preserve">: </w:t>
      </w:r>
      <w:r>
        <w:tab/>
      </w:r>
    </w:p>
    <w:p w:rsidR="00AC12CE" w:rsidRDefault="00AC12CE" w:rsidP="00AC12CE">
      <w:pPr>
        <w:tabs>
          <w:tab w:val="left" w:pos="284"/>
        </w:tabs>
      </w:pPr>
      <w:r>
        <w:tab/>
        <w:t xml:space="preserve">Ing. Pavel Oppelt </w:t>
      </w:r>
      <w:r>
        <w:rPr>
          <w:rFonts w:cs="Tahoma"/>
          <w:szCs w:val="20"/>
        </w:rPr>
        <w:t>–</w:t>
      </w:r>
      <w:r>
        <w:t xml:space="preserve"> </w:t>
      </w:r>
      <w:r w:rsidRPr="00E40784">
        <w:t>oprávněný k projektování pozemkových úprav, č. rozhodnutí 6428/05-17170</w:t>
      </w:r>
    </w:p>
    <w:p w:rsidR="00AC12CE" w:rsidRDefault="00AC12CE" w:rsidP="00AC12CE">
      <w:pPr>
        <w:tabs>
          <w:tab w:val="left" w:pos="284"/>
        </w:tabs>
      </w:pPr>
      <w:r>
        <w:tab/>
        <w:t xml:space="preserve">Ing. Jindra Kasalová </w:t>
      </w:r>
      <w:r>
        <w:rPr>
          <w:rFonts w:cs="Tahoma"/>
          <w:szCs w:val="20"/>
        </w:rPr>
        <w:t xml:space="preserve">– </w:t>
      </w:r>
      <w:r w:rsidRPr="00F559AB">
        <w:t>autorizovaný projektant krajinářské architektury, ČKA 3836</w:t>
      </w:r>
    </w:p>
    <w:p w:rsidR="00D772C8" w:rsidRDefault="00D772C8" w:rsidP="0099156A">
      <w:pPr>
        <w:tabs>
          <w:tab w:val="left" w:pos="426"/>
        </w:tabs>
      </w:pPr>
    </w:p>
    <w:p w:rsidR="0099156A" w:rsidRDefault="00771F9A" w:rsidP="0099156A">
      <w:r>
        <w:t>Dokumentaci technického řešení PSZ ověřil</w:t>
      </w:r>
      <w:r w:rsidR="0099156A">
        <w:t xml:space="preserve">: </w:t>
      </w:r>
      <w:r w:rsidR="0099156A">
        <w:tab/>
      </w:r>
    </w:p>
    <w:p w:rsidR="00D772C8" w:rsidRDefault="00D772C8" w:rsidP="00D772C8">
      <w:pPr>
        <w:tabs>
          <w:tab w:val="left" w:pos="426"/>
        </w:tabs>
      </w:pPr>
      <w:r>
        <w:tab/>
        <w:t xml:space="preserve">Ing. </w:t>
      </w:r>
      <w:r w:rsidR="00B533BB">
        <w:t>V</w:t>
      </w:r>
      <w:r>
        <w:t>í</w:t>
      </w:r>
      <w:r w:rsidR="00B533BB">
        <w:t>t</w:t>
      </w:r>
      <w:r>
        <w:t xml:space="preserve"> </w:t>
      </w:r>
      <w:r w:rsidR="00B533BB">
        <w:t>Rybák</w:t>
      </w:r>
      <w:r>
        <w:t xml:space="preserve"> – autorizovaný inženýr pro dopravní stavby, ČKAIT - </w:t>
      </w:r>
      <w:r w:rsidR="00B533BB">
        <w:t>1000609</w:t>
      </w:r>
    </w:p>
    <w:p w:rsidR="00771F9A" w:rsidRDefault="0099156A" w:rsidP="0099156A">
      <w:pPr>
        <w:tabs>
          <w:tab w:val="left" w:pos="426"/>
        </w:tabs>
      </w:pPr>
      <w:r>
        <w:tab/>
      </w:r>
      <w:r w:rsidR="00771F9A">
        <w:t xml:space="preserve">Ing. </w:t>
      </w:r>
      <w:r w:rsidR="00B533BB">
        <w:t>Tomáš Havlíček</w:t>
      </w:r>
      <w:r w:rsidR="00771F9A">
        <w:t xml:space="preserve"> – autorizovaný technik pro vodohospodářské stavby, ČKAIT - 100</w:t>
      </w:r>
      <w:r w:rsidR="00B533BB">
        <w:t>3063</w:t>
      </w:r>
    </w:p>
    <w:p w:rsidR="0099156A" w:rsidRDefault="0099156A" w:rsidP="0099156A">
      <w:pPr>
        <w:tabs>
          <w:tab w:val="left" w:pos="426"/>
        </w:tabs>
      </w:pPr>
      <w:r>
        <w:tab/>
      </w:r>
    </w:p>
    <w:p w:rsidR="0099156A" w:rsidRDefault="00AE51FC" w:rsidP="0099156A">
      <w:pPr>
        <w:pStyle w:val="Nadpis1"/>
        <w:numPr>
          <w:ilvl w:val="0"/>
          <w:numId w:val="0"/>
        </w:numPr>
        <w:ind w:left="360"/>
      </w:pPr>
      <w:r w:rsidRPr="00BC1330">
        <w:t xml:space="preserve">  </w:t>
      </w:r>
      <w:bookmarkStart w:id="2" w:name="_Toc265670096"/>
    </w:p>
    <w:p w:rsidR="008602C9" w:rsidRPr="00F8418C" w:rsidRDefault="0099156A" w:rsidP="00706C70">
      <w:pPr>
        <w:pStyle w:val="Nadpis1"/>
        <w:numPr>
          <w:ilvl w:val="0"/>
          <w:numId w:val="22"/>
        </w:numPr>
      </w:pPr>
      <w:r>
        <w:br w:type="page"/>
      </w:r>
      <w:bookmarkEnd w:id="2"/>
      <w:r w:rsidR="008602C9" w:rsidRPr="00F8418C">
        <w:lastRenderedPageBreak/>
        <w:t xml:space="preserve">   </w:t>
      </w:r>
      <w:bookmarkStart w:id="3" w:name="_Toc265670104"/>
      <w:bookmarkStart w:id="4" w:name="_Toc300596158"/>
      <w:bookmarkStart w:id="5" w:name="_Toc337637374"/>
      <w:bookmarkStart w:id="6" w:name="_Toc453326381"/>
      <w:r w:rsidR="008602C9" w:rsidRPr="00F8418C">
        <w:t>Vodohospodářská opatření</w:t>
      </w:r>
      <w:bookmarkEnd w:id="3"/>
      <w:bookmarkEnd w:id="4"/>
      <w:bookmarkEnd w:id="5"/>
      <w:bookmarkEnd w:id="6"/>
    </w:p>
    <w:p w:rsidR="008602C9" w:rsidRPr="00F8418C" w:rsidRDefault="008602C9" w:rsidP="008602C9"/>
    <w:p w:rsidR="008602C9" w:rsidRPr="00F8418C" w:rsidRDefault="008602C9" w:rsidP="008602C9">
      <w:pPr>
        <w:pStyle w:val="Nadpis2"/>
      </w:pPr>
      <w:r w:rsidRPr="00F8418C">
        <w:t xml:space="preserve">  </w:t>
      </w:r>
      <w:bookmarkStart w:id="7" w:name="_Toc265670105"/>
      <w:bookmarkStart w:id="8" w:name="_Toc300596159"/>
      <w:bookmarkStart w:id="9" w:name="_Toc337637375"/>
      <w:bookmarkStart w:id="10" w:name="_Toc453326382"/>
      <w:r w:rsidRPr="00F8418C">
        <w:t>Průvodní zpráva</w:t>
      </w:r>
      <w:bookmarkEnd w:id="7"/>
      <w:bookmarkEnd w:id="8"/>
      <w:bookmarkEnd w:id="9"/>
      <w:bookmarkEnd w:id="10"/>
    </w:p>
    <w:p w:rsidR="008602C9" w:rsidRPr="00F8418C" w:rsidRDefault="008602C9" w:rsidP="008602C9"/>
    <w:p w:rsidR="008602C9" w:rsidRPr="00F8418C" w:rsidRDefault="008602C9" w:rsidP="008602C9">
      <w:pPr>
        <w:pStyle w:val="odrazky"/>
        <w:spacing w:after="120"/>
      </w:pPr>
      <w:r w:rsidRPr="00F8418C">
        <w:t xml:space="preserve">Identifikační údaje: </w:t>
      </w:r>
    </w:p>
    <w:p w:rsidR="008602C9" w:rsidRPr="00F8418C" w:rsidRDefault="008602C9" w:rsidP="008602C9">
      <w:pPr>
        <w:tabs>
          <w:tab w:val="left" w:pos="1260"/>
        </w:tabs>
      </w:pPr>
      <w:r w:rsidRPr="00F8418C">
        <w:t xml:space="preserve">Zadavatel: </w:t>
      </w:r>
      <w:r w:rsidRPr="00F8418C">
        <w:tab/>
      </w:r>
      <w:r w:rsidR="00C53241">
        <w:t xml:space="preserve">Krajský pozemkový úřad pro Jihočeský kraj, Pobočka </w:t>
      </w:r>
      <w:r w:rsidR="00B533BB">
        <w:t>Tábor</w:t>
      </w:r>
    </w:p>
    <w:p w:rsidR="008602C9" w:rsidRDefault="008602C9" w:rsidP="008602C9">
      <w:r w:rsidRPr="00F8418C">
        <w:t xml:space="preserve">Zpracovatel: </w:t>
      </w:r>
      <w:r w:rsidR="00C53241" w:rsidRPr="00BC1330">
        <w:t xml:space="preserve">Geocart </w:t>
      </w:r>
      <w:r w:rsidR="00C53241">
        <w:t>CZ a.s., Výstaviště 405/1, 603</w:t>
      </w:r>
      <w:r w:rsidR="00C53241" w:rsidRPr="00BC1330">
        <w:t>00 Brno</w:t>
      </w:r>
    </w:p>
    <w:p w:rsidR="00AC12CE" w:rsidRDefault="00AC12CE" w:rsidP="008602C9"/>
    <w:p w:rsidR="00AC12CE" w:rsidRDefault="00AC12CE" w:rsidP="00AC12CE">
      <w:pPr>
        <w:pStyle w:val="odrazky"/>
        <w:numPr>
          <w:ilvl w:val="0"/>
          <w:numId w:val="49"/>
        </w:numPr>
        <w:suppressAutoHyphens/>
        <w:spacing w:after="120"/>
      </w:pPr>
      <w:r>
        <w:t>Charakteristika území navrhovaných staveb:</w:t>
      </w:r>
    </w:p>
    <w:p w:rsidR="00AC12CE" w:rsidRPr="00AC12CE" w:rsidRDefault="00AC12CE" w:rsidP="00AC12CE">
      <w:pPr>
        <w:pStyle w:val="03podnadpis"/>
        <w:numPr>
          <w:ilvl w:val="0"/>
          <w:numId w:val="0"/>
        </w:numPr>
        <w:rPr>
          <w:color w:val="FF0000"/>
        </w:rPr>
      </w:pPr>
      <w:r>
        <w:rPr>
          <w:u w:val="none"/>
        </w:rPr>
        <w:t>Katastrální území Chotěmice se nachází v okrese Tábor, na jeho jihovýchodním okraji.</w:t>
      </w:r>
    </w:p>
    <w:p w:rsidR="008602C9" w:rsidRPr="00F8418C" w:rsidRDefault="008602C9" w:rsidP="008602C9">
      <w:pPr>
        <w:pStyle w:val="odrazky"/>
        <w:numPr>
          <w:ilvl w:val="0"/>
          <w:numId w:val="0"/>
        </w:numPr>
      </w:pPr>
    </w:p>
    <w:p w:rsidR="008602C9" w:rsidRPr="00F8418C" w:rsidRDefault="008602C9" w:rsidP="008602C9">
      <w:pPr>
        <w:pStyle w:val="odrazky"/>
        <w:spacing w:after="120"/>
      </w:pPr>
      <w:r w:rsidRPr="00F8418C">
        <w:t>Předmět dokumentace</w:t>
      </w:r>
    </w:p>
    <w:p w:rsidR="008602C9" w:rsidRPr="00F8418C" w:rsidRDefault="008602C9" w:rsidP="008602C9">
      <w:r w:rsidRPr="00F8418C">
        <w:t>Vodohospodářská opatření k</w:t>
      </w:r>
      <w:r w:rsidR="00B533BB">
        <w:t> </w:t>
      </w:r>
      <w:r w:rsidRPr="00F8418C">
        <w:t>z</w:t>
      </w:r>
      <w:r w:rsidR="00B533BB">
        <w:t>adržení vody v místě dopadu dešťových srážek a úpravě vodní</w:t>
      </w:r>
      <w:r w:rsidRPr="00F8418C">
        <w:t>h</w:t>
      </w:r>
      <w:r w:rsidR="00B533BB">
        <w:t>o</w:t>
      </w:r>
      <w:r w:rsidRPr="00F8418C">
        <w:t xml:space="preserve"> </w:t>
      </w:r>
      <w:r w:rsidR="00B533BB">
        <w:t xml:space="preserve">režimu zamokřených </w:t>
      </w:r>
      <w:r w:rsidRPr="00F8418C">
        <w:t>po</w:t>
      </w:r>
      <w:r w:rsidR="00B533BB">
        <w:t>zemků</w:t>
      </w:r>
      <w:r w:rsidRPr="00F8418C">
        <w:t>.</w:t>
      </w:r>
      <w:r w:rsidR="00B533BB">
        <w:t xml:space="preserve"> </w:t>
      </w:r>
    </w:p>
    <w:p w:rsidR="008602C9" w:rsidRPr="00F8418C" w:rsidRDefault="008602C9" w:rsidP="008602C9"/>
    <w:p w:rsidR="008602C9" w:rsidRPr="00F8418C" w:rsidRDefault="008602C9" w:rsidP="008602C9">
      <w:pPr>
        <w:pStyle w:val="odrazky"/>
        <w:spacing w:after="120"/>
      </w:pPr>
      <w:r w:rsidRPr="00F8418C">
        <w:t>Účel navrhovaných staveb a jejich zdůvodnění</w:t>
      </w:r>
    </w:p>
    <w:p w:rsidR="00ED3A84" w:rsidRDefault="006E7BDB" w:rsidP="007C619A">
      <w:pPr>
        <w:pStyle w:val="odrazky"/>
        <w:numPr>
          <w:ilvl w:val="0"/>
          <w:numId w:val="0"/>
        </w:numPr>
        <w:rPr>
          <w:i w:val="0"/>
        </w:rPr>
      </w:pPr>
      <w:r>
        <w:rPr>
          <w:i w:val="0"/>
        </w:rPr>
        <w:t>Obecně lze konstatovat, že účelem navrhovaných opatření je z</w:t>
      </w:r>
      <w:r w:rsidR="00B533BB">
        <w:rPr>
          <w:i w:val="0"/>
        </w:rPr>
        <w:t>vý</w:t>
      </w:r>
      <w:r>
        <w:rPr>
          <w:i w:val="0"/>
        </w:rPr>
        <w:t xml:space="preserve">šení </w:t>
      </w:r>
      <w:r w:rsidR="00834A7F">
        <w:rPr>
          <w:i w:val="0"/>
        </w:rPr>
        <w:t>retenční schopnosti krajiny</w:t>
      </w:r>
      <w:r>
        <w:rPr>
          <w:i w:val="0"/>
        </w:rPr>
        <w:t xml:space="preserve"> v řešeném území</w:t>
      </w:r>
      <w:r w:rsidR="00834A7F">
        <w:rPr>
          <w:i w:val="0"/>
        </w:rPr>
        <w:t>, zpomalení povrchového odtoku a zlepšení půdních vlastností na zamokřených pozemcích</w:t>
      </w:r>
      <w:r>
        <w:rPr>
          <w:i w:val="0"/>
        </w:rPr>
        <w:t xml:space="preserve">. </w:t>
      </w:r>
    </w:p>
    <w:p w:rsidR="007C619A" w:rsidRDefault="00ED3A84" w:rsidP="007C619A">
      <w:pPr>
        <w:pStyle w:val="odrazky"/>
        <w:numPr>
          <w:ilvl w:val="0"/>
          <w:numId w:val="0"/>
        </w:numPr>
        <w:rPr>
          <w:i w:val="0"/>
        </w:rPr>
      </w:pPr>
      <w:r>
        <w:rPr>
          <w:i w:val="0"/>
        </w:rPr>
        <w:t>V zájmovém území bylo navrženo</w:t>
      </w:r>
      <w:r w:rsidR="00F27A71">
        <w:rPr>
          <w:i w:val="0"/>
        </w:rPr>
        <w:t xml:space="preserve"> </w:t>
      </w:r>
      <w:r w:rsidR="00834A7F">
        <w:rPr>
          <w:i w:val="0"/>
        </w:rPr>
        <w:t>několik malých vodních nádrží</w:t>
      </w:r>
      <w:r w:rsidR="006E7BDB">
        <w:rPr>
          <w:i w:val="0"/>
        </w:rPr>
        <w:t>, kter</w:t>
      </w:r>
      <w:r w:rsidR="00834A7F">
        <w:rPr>
          <w:i w:val="0"/>
        </w:rPr>
        <w:t>é</w:t>
      </w:r>
      <w:r w:rsidR="006E7BDB">
        <w:rPr>
          <w:i w:val="0"/>
        </w:rPr>
        <w:t xml:space="preserve"> by</w:t>
      </w:r>
      <w:r w:rsidR="00834A7F">
        <w:rPr>
          <w:i w:val="0"/>
        </w:rPr>
        <w:t xml:space="preserve"> měly plnit též významnou krajinotvornou i ekologickou funkci.</w:t>
      </w:r>
      <w:r w:rsidR="00225568">
        <w:rPr>
          <w:i w:val="0"/>
        </w:rPr>
        <w:t xml:space="preserve"> </w:t>
      </w:r>
    </w:p>
    <w:p w:rsidR="00174925" w:rsidRDefault="00174925" w:rsidP="005D0C94">
      <w:pPr>
        <w:pStyle w:val="odrazky"/>
        <w:numPr>
          <w:ilvl w:val="0"/>
          <w:numId w:val="0"/>
        </w:numPr>
        <w:rPr>
          <w:i w:val="0"/>
        </w:rPr>
      </w:pPr>
      <w:r>
        <w:rPr>
          <w:i w:val="0"/>
        </w:rPr>
        <w:t>K</w:t>
      </w:r>
      <w:r w:rsidRPr="005E62A1">
        <w:rPr>
          <w:i w:val="0"/>
        </w:rPr>
        <w:t>rajinotvorné nádrže VO1 – VO3</w:t>
      </w:r>
      <w:r>
        <w:rPr>
          <w:i w:val="0"/>
        </w:rPr>
        <w:t xml:space="preserve"> jsou situovány jihozápadně od </w:t>
      </w:r>
      <w:proofErr w:type="spellStart"/>
      <w:r>
        <w:rPr>
          <w:i w:val="0"/>
        </w:rPr>
        <w:t>intravilánu</w:t>
      </w:r>
      <w:proofErr w:type="spellEnd"/>
      <w:r>
        <w:rPr>
          <w:i w:val="0"/>
        </w:rPr>
        <w:t xml:space="preserve"> obce Chotěmice;</w:t>
      </w:r>
      <w:r w:rsidR="00F27A71">
        <w:rPr>
          <w:i w:val="0"/>
        </w:rPr>
        <w:t xml:space="preserve"> nádrž</w:t>
      </w:r>
      <w:r>
        <w:rPr>
          <w:i w:val="0"/>
        </w:rPr>
        <w:t xml:space="preserve"> VO1 je průtočná nádrž na </w:t>
      </w:r>
      <w:proofErr w:type="spellStart"/>
      <w:r>
        <w:rPr>
          <w:i w:val="0"/>
        </w:rPr>
        <w:t>Chotěmickém</w:t>
      </w:r>
      <w:proofErr w:type="spellEnd"/>
      <w:r>
        <w:rPr>
          <w:i w:val="0"/>
        </w:rPr>
        <w:t xml:space="preserve"> potoce v trati Pod Výmoly na místě bývalého rybníka, nádrž VO2 je průtočná nádrž na LBP </w:t>
      </w:r>
      <w:proofErr w:type="spellStart"/>
      <w:r>
        <w:rPr>
          <w:i w:val="0"/>
        </w:rPr>
        <w:t>Chotěmického</w:t>
      </w:r>
      <w:proofErr w:type="spellEnd"/>
      <w:r>
        <w:rPr>
          <w:i w:val="0"/>
        </w:rPr>
        <w:t xml:space="preserve"> potoka v těsné blízkosti </w:t>
      </w:r>
      <w:proofErr w:type="spellStart"/>
      <w:r>
        <w:rPr>
          <w:i w:val="0"/>
        </w:rPr>
        <w:t>Trávičného</w:t>
      </w:r>
      <w:proofErr w:type="spellEnd"/>
      <w:r>
        <w:rPr>
          <w:i w:val="0"/>
        </w:rPr>
        <w:t xml:space="preserve"> rybníka, nádrž VO3 je neprůtočná (boční) nádrž pod zemědělským střediskem. </w:t>
      </w:r>
      <w:r w:rsidR="00F27A71">
        <w:rPr>
          <w:i w:val="0"/>
        </w:rPr>
        <w:t xml:space="preserve"> </w:t>
      </w:r>
      <w:r w:rsidR="00834A7F" w:rsidRPr="005E62A1">
        <w:rPr>
          <w:i w:val="0"/>
        </w:rPr>
        <w:t>Pro krajinotvorné nádrže VO1 – VO3 je v současné době zpracovaná projektová dokumentace ve fázi</w:t>
      </w:r>
      <w:r w:rsidR="005E62A1" w:rsidRPr="005E62A1">
        <w:rPr>
          <w:i w:val="0"/>
        </w:rPr>
        <w:t xml:space="preserve"> dokumentace pro územní řízení (Ing. František Sedláček, Veselí nad Lužnicí, duben 2011). </w:t>
      </w:r>
      <w:r w:rsidR="005E62A1">
        <w:rPr>
          <w:i w:val="0"/>
        </w:rPr>
        <w:t>Z </w:t>
      </w:r>
      <w:r w:rsidR="005E62A1" w:rsidRPr="005E62A1">
        <w:rPr>
          <w:i w:val="0"/>
        </w:rPr>
        <w:t>důvodu</w:t>
      </w:r>
      <w:r w:rsidR="005E62A1">
        <w:rPr>
          <w:i w:val="0"/>
        </w:rPr>
        <w:t xml:space="preserve"> investice i</w:t>
      </w:r>
      <w:r w:rsidR="005E62A1" w:rsidRPr="005E62A1">
        <w:rPr>
          <w:i w:val="0"/>
        </w:rPr>
        <w:t xml:space="preserve"> realizace soukromým subjektem</w:t>
      </w:r>
      <w:r w:rsidR="005E62A1">
        <w:rPr>
          <w:i w:val="0"/>
        </w:rPr>
        <w:t xml:space="preserve"> (Beta Agro Soběslav, a.s.) se tato</w:t>
      </w:r>
      <w:r w:rsidR="005E62A1" w:rsidRPr="005E62A1">
        <w:rPr>
          <w:i w:val="0"/>
        </w:rPr>
        <w:t xml:space="preserve"> Dokumentace technického řešení v rámci PSZ Chotěmice </w:t>
      </w:r>
      <w:r w:rsidR="005E62A1">
        <w:rPr>
          <w:i w:val="0"/>
        </w:rPr>
        <w:t>pouze</w:t>
      </w:r>
      <w:r w:rsidR="005E62A1" w:rsidRPr="005E62A1">
        <w:rPr>
          <w:i w:val="0"/>
        </w:rPr>
        <w:t xml:space="preserve"> odkazuje </w:t>
      </w:r>
      <w:r w:rsidR="005E62A1">
        <w:rPr>
          <w:i w:val="0"/>
        </w:rPr>
        <w:t>na uvedený projekt.</w:t>
      </w:r>
      <w:r>
        <w:rPr>
          <w:i w:val="0"/>
        </w:rPr>
        <w:t xml:space="preserve"> Pouze je třeba zdůraznit následující:</w:t>
      </w:r>
    </w:p>
    <w:p w:rsidR="005E62A1" w:rsidRDefault="00174925" w:rsidP="005D0C94">
      <w:pPr>
        <w:pStyle w:val="odrazky"/>
        <w:numPr>
          <w:ilvl w:val="0"/>
          <w:numId w:val="0"/>
        </w:numPr>
        <w:rPr>
          <w:i w:val="0"/>
        </w:rPr>
      </w:pPr>
      <w:r>
        <w:rPr>
          <w:i w:val="0"/>
        </w:rPr>
        <w:t>n</w:t>
      </w:r>
      <w:r w:rsidRPr="00174925">
        <w:rPr>
          <w:i w:val="0"/>
        </w:rPr>
        <w:t>ádrže VO1 a VO2 budou součástí biokoridoru</w:t>
      </w:r>
      <w:r>
        <w:rPr>
          <w:i w:val="0"/>
        </w:rPr>
        <w:t xml:space="preserve"> (LBK6 </w:t>
      </w:r>
      <w:proofErr w:type="spellStart"/>
      <w:r>
        <w:rPr>
          <w:i w:val="0"/>
        </w:rPr>
        <w:t>Chotěmický</w:t>
      </w:r>
      <w:proofErr w:type="spellEnd"/>
      <w:r>
        <w:rPr>
          <w:i w:val="0"/>
        </w:rPr>
        <w:t xml:space="preserve"> potok)</w:t>
      </w:r>
      <w:r w:rsidRPr="00174925">
        <w:rPr>
          <w:i w:val="0"/>
        </w:rPr>
        <w:t xml:space="preserve">, </w:t>
      </w:r>
      <w:r>
        <w:rPr>
          <w:i w:val="0"/>
        </w:rPr>
        <w:t xml:space="preserve">proto </w:t>
      </w:r>
      <w:r w:rsidRPr="00174925">
        <w:rPr>
          <w:i w:val="0"/>
        </w:rPr>
        <w:t>by měly mít charakter revitalizační</w:t>
      </w:r>
      <w:r w:rsidR="00ED3A84">
        <w:rPr>
          <w:i w:val="0"/>
        </w:rPr>
        <w:t>ch</w:t>
      </w:r>
      <w:r w:rsidRPr="00174925">
        <w:rPr>
          <w:i w:val="0"/>
        </w:rPr>
        <w:t xml:space="preserve"> mal</w:t>
      </w:r>
      <w:r w:rsidR="00ED3A84">
        <w:rPr>
          <w:i w:val="0"/>
        </w:rPr>
        <w:t>ých</w:t>
      </w:r>
      <w:r w:rsidRPr="00174925">
        <w:rPr>
          <w:i w:val="0"/>
        </w:rPr>
        <w:t xml:space="preserve"> vodní</w:t>
      </w:r>
      <w:r w:rsidR="00ED3A84">
        <w:rPr>
          <w:i w:val="0"/>
        </w:rPr>
        <w:t>ch nádrží</w:t>
      </w:r>
      <w:r w:rsidRPr="00174925">
        <w:rPr>
          <w:i w:val="0"/>
        </w:rPr>
        <w:t xml:space="preserve"> s litorální zónou o rozloze alespoň 10% z celkové rozlohy nádrže v případě menší nádrže </w:t>
      </w:r>
      <w:r w:rsidR="00ED3A84">
        <w:rPr>
          <w:i w:val="0"/>
        </w:rPr>
        <w:t>VO</w:t>
      </w:r>
      <w:r w:rsidRPr="00174925">
        <w:rPr>
          <w:i w:val="0"/>
        </w:rPr>
        <w:t xml:space="preserve">1 a 20% z celkové rozlohy nádrže v případě větší nádrže </w:t>
      </w:r>
      <w:r w:rsidR="00ED3A84">
        <w:rPr>
          <w:i w:val="0"/>
        </w:rPr>
        <w:t>VO</w:t>
      </w:r>
      <w:r w:rsidRPr="00174925">
        <w:rPr>
          <w:i w:val="0"/>
        </w:rPr>
        <w:t xml:space="preserve">2. </w:t>
      </w:r>
      <w:r w:rsidR="00ED3A84">
        <w:rPr>
          <w:i w:val="0"/>
        </w:rPr>
        <w:t>M</w:t>
      </w:r>
      <w:r w:rsidRPr="00174925">
        <w:rPr>
          <w:i w:val="0"/>
        </w:rPr>
        <w:t>ělk</w:t>
      </w:r>
      <w:r w:rsidR="00ED3A84">
        <w:rPr>
          <w:i w:val="0"/>
        </w:rPr>
        <w:t>é litorální zóny</w:t>
      </w:r>
      <w:r w:rsidRPr="00174925">
        <w:rPr>
          <w:i w:val="0"/>
        </w:rPr>
        <w:t xml:space="preserve"> </w:t>
      </w:r>
      <w:r w:rsidR="00ED3A84">
        <w:rPr>
          <w:i w:val="0"/>
        </w:rPr>
        <w:t xml:space="preserve">pak musí být </w:t>
      </w:r>
      <w:r w:rsidRPr="00174925">
        <w:rPr>
          <w:i w:val="0"/>
        </w:rPr>
        <w:t>d</w:t>
      </w:r>
      <w:r w:rsidR="00ED3A84">
        <w:rPr>
          <w:i w:val="0"/>
        </w:rPr>
        <w:t>oplně</w:t>
      </w:r>
      <w:r w:rsidRPr="00174925">
        <w:rPr>
          <w:i w:val="0"/>
        </w:rPr>
        <w:t>ny výsadb</w:t>
      </w:r>
      <w:r w:rsidR="00ED3A84">
        <w:rPr>
          <w:i w:val="0"/>
        </w:rPr>
        <w:t>ami</w:t>
      </w:r>
      <w:r w:rsidRPr="00174925">
        <w:rPr>
          <w:i w:val="0"/>
        </w:rPr>
        <w:t xml:space="preserve"> vodních a mokřadních </w:t>
      </w:r>
      <w:r w:rsidR="00ED3A84">
        <w:rPr>
          <w:i w:val="0"/>
        </w:rPr>
        <w:t>rostlin</w:t>
      </w:r>
      <w:r w:rsidRPr="00174925">
        <w:rPr>
          <w:i w:val="0"/>
        </w:rPr>
        <w:t>. Revitalizační malé vodní nádrže by měly vytvořit vhodné prostředí pro vodní, pobřežní a mokřadní biotu. Kolem nádrží bude vysázen dřevinný obvodový lem a navazující přírodní území</w:t>
      </w:r>
      <w:r w:rsidR="00ED3A84">
        <w:rPr>
          <w:i w:val="0"/>
        </w:rPr>
        <w:t xml:space="preserve"> </w:t>
      </w:r>
      <w:r w:rsidRPr="00174925">
        <w:rPr>
          <w:i w:val="0"/>
        </w:rPr>
        <w:t>- viz mapové přílohy</w:t>
      </w:r>
      <w:r w:rsidR="00ED3A84">
        <w:rPr>
          <w:i w:val="0"/>
        </w:rPr>
        <w:t xml:space="preserve"> této dokumentace</w:t>
      </w:r>
      <w:r w:rsidRPr="00174925">
        <w:rPr>
          <w:i w:val="0"/>
        </w:rPr>
        <w:t xml:space="preserve">. Na litorální zónu nádrže </w:t>
      </w:r>
      <w:r w:rsidR="00ED3A84">
        <w:rPr>
          <w:i w:val="0"/>
        </w:rPr>
        <w:t>VO</w:t>
      </w:r>
      <w:r w:rsidRPr="00174925">
        <w:rPr>
          <w:i w:val="0"/>
        </w:rPr>
        <w:t xml:space="preserve">1 ve východní části bude navazovat rozvolněný doprovodný břehový porost podél </w:t>
      </w:r>
      <w:proofErr w:type="spellStart"/>
      <w:r w:rsidRPr="00174925">
        <w:rPr>
          <w:i w:val="0"/>
        </w:rPr>
        <w:t>Chotěmického</w:t>
      </w:r>
      <w:proofErr w:type="spellEnd"/>
      <w:r w:rsidRPr="00174925">
        <w:rPr>
          <w:i w:val="0"/>
        </w:rPr>
        <w:t xml:space="preserve"> potoka až k nádrži </w:t>
      </w:r>
      <w:r w:rsidR="00ED3A84">
        <w:rPr>
          <w:i w:val="0"/>
        </w:rPr>
        <w:t>VO</w:t>
      </w:r>
      <w:r w:rsidRPr="00174925">
        <w:rPr>
          <w:i w:val="0"/>
        </w:rPr>
        <w:t xml:space="preserve">2. </w:t>
      </w:r>
    </w:p>
    <w:p w:rsidR="008602C9" w:rsidRDefault="00ED3A84" w:rsidP="005D0C94">
      <w:pPr>
        <w:pStyle w:val="odrazky"/>
        <w:numPr>
          <w:ilvl w:val="0"/>
          <w:numId w:val="0"/>
        </w:numPr>
      </w:pPr>
      <w:r>
        <w:rPr>
          <w:i w:val="0"/>
        </w:rPr>
        <w:t>Technické řešení krajinotvorné</w:t>
      </w:r>
      <w:r w:rsidR="005E62A1">
        <w:rPr>
          <w:i w:val="0"/>
        </w:rPr>
        <w:t xml:space="preserve"> nádrž</w:t>
      </w:r>
      <w:r>
        <w:rPr>
          <w:i w:val="0"/>
        </w:rPr>
        <w:t>e</w:t>
      </w:r>
      <w:r w:rsidR="005D0C94" w:rsidRPr="005E62A1">
        <w:rPr>
          <w:i w:val="0"/>
        </w:rPr>
        <w:t xml:space="preserve"> </w:t>
      </w:r>
      <w:r w:rsidR="00F27A71">
        <w:rPr>
          <w:i w:val="0"/>
        </w:rPr>
        <w:t>VO 4</w:t>
      </w:r>
      <w:r w:rsidR="00F27A71" w:rsidRPr="00F27A71">
        <w:rPr>
          <w:i w:val="0"/>
        </w:rPr>
        <w:t xml:space="preserve"> na levobřež</w:t>
      </w:r>
      <w:r>
        <w:rPr>
          <w:i w:val="0"/>
        </w:rPr>
        <w:t xml:space="preserve">ním přítoku </w:t>
      </w:r>
      <w:proofErr w:type="spellStart"/>
      <w:r>
        <w:rPr>
          <w:i w:val="0"/>
        </w:rPr>
        <w:t>Chotěmického</w:t>
      </w:r>
      <w:proofErr w:type="spellEnd"/>
      <w:r>
        <w:rPr>
          <w:i w:val="0"/>
        </w:rPr>
        <w:t xml:space="preserve"> potoka</w:t>
      </w:r>
      <w:r w:rsidR="00F27A71" w:rsidRPr="00F27A71">
        <w:rPr>
          <w:i w:val="0"/>
        </w:rPr>
        <w:t xml:space="preserve"> pod </w:t>
      </w:r>
      <w:r w:rsidR="00F27A71">
        <w:rPr>
          <w:i w:val="0"/>
        </w:rPr>
        <w:t>rybníkem Olší</w:t>
      </w:r>
      <w:r>
        <w:rPr>
          <w:i w:val="0"/>
        </w:rPr>
        <w:t xml:space="preserve"> je součástí této dokumentace</w:t>
      </w:r>
      <w:r w:rsidR="00F27A71">
        <w:rPr>
          <w:i w:val="0"/>
        </w:rPr>
        <w:t xml:space="preserve">. Vodní nádrž </w:t>
      </w:r>
      <w:r w:rsidR="00F27A71" w:rsidRPr="00F27A71">
        <w:rPr>
          <w:i w:val="0"/>
        </w:rPr>
        <w:t>koncipovaná jako průtočná, se sdruženým vypouštěcím objektem. Hráz bude zemní, s</w:t>
      </w:r>
      <w:r w:rsidR="00F27A71">
        <w:rPr>
          <w:i w:val="0"/>
        </w:rPr>
        <w:t>ypaná, homogenní, k násypu</w:t>
      </w:r>
      <w:r w:rsidR="00F27A71" w:rsidRPr="00F27A71">
        <w:rPr>
          <w:i w:val="0"/>
        </w:rPr>
        <w:t xml:space="preserve"> využity především místní materiály. Vlastní konstrukce hráze </w:t>
      </w:r>
      <w:r w:rsidR="00F27A71">
        <w:rPr>
          <w:i w:val="0"/>
        </w:rPr>
        <w:t>bude</w:t>
      </w:r>
      <w:r w:rsidR="00F27A71" w:rsidRPr="00F27A71">
        <w:rPr>
          <w:i w:val="0"/>
        </w:rPr>
        <w:t xml:space="preserve"> zhotovena tak, aby korunou této hráze mohla být vedena vedlejší polní cesta C30</w:t>
      </w:r>
      <w:r w:rsidR="00F27A71">
        <w:rPr>
          <w:i w:val="0"/>
        </w:rPr>
        <w:t>.</w:t>
      </w:r>
    </w:p>
    <w:p w:rsidR="008602C9" w:rsidRPr="00F8418C" w:rsidRDefault="008602C9" w:rsidP="008602C9"/>
    <w:p w:rsidR="008602C9" w:rsidRPr="00F8418C" w:rsidRDefault="008602C9" w:rsidP="008602C9">
      <w:pPr>
        <w:pStyle w:val="odrazky"/>
        <w:spacing w:after="120"/>
      </w:pPr>
      <w:r w:rsidRPr="00F8418C">
        <w:t>Podklady pro návrh</w:t>
      </w:r>
    </w:p>
    <w:p w:rsidR="008602C9" w:rsidRPr="00F8418C" w:rsidRDefault="008602C9" w:rsidP="008602C9">
      <w:pPr>
        <w:numPr>
          <w:ilvl w:val="0"/>
          <w:numId w:val="42"/>
        </w:numPr>
        <w:ind w:left="709" w:hanging="283"/>
      </w:pPr>
      <w:r w:rsidRPr="00F8418C">
        <w:t>základní vodohospodářská mapa 1:50 000</w:t>
      </w:r>
    </w:p>
    <w:p w:rsidR="006E7BDB" w:rsidRPr="00075644" w:rsidRDefault="006E7BDB" w:rsidP="006E7BDB">
      <w:pPr>
        <w:numPr>
          <w:ilvl w:val="0"/>
          <w:numId w:val="42"/>
        </w:numPr>
      </w:pPr>
      <w:r w:rsidRPr="00075644">
        <w:t>základ</w:t>
      </w:r>
      <w:r>
        <w:t>ní mapy ČR, měřítko 1 : 10 000</w:t>
      </w:r>
    </w:p>
    <w:p w:rsidR="006E7BDB" w:rsidRPr="00645786" w:rsidRDefault="006E7BDB" w:rsidP="006E7BDB">
      <w:pPr>
        <w:numPr>
          <w:ilvl w:val="0"/>
          <w:numId w:val="42"/>
        </w:numPr>
      </w:pPr>
      <w:r w:rsidRPr="00645786">
        <w:lastRenderedPageBreak/>
        <w:t>státní mapy odvozené, měřítko 1 : 5 000</w:t>
      </w:r>
    </w:p>
    <w:p w:rsidR="006E7BDB" w:rsidRPr="00645786" w:rsidRDefault="006E7BDB" w:rsidP="006E7BDB">
      <w:pPr>
        <w:numPr>
          <w:ilvl w:val="0"/>
          <w:numId w:val="42"/>
        </w:numPr>
      </w:pPr>
      <w:r w:rsidRPr="00645786">
        <w:t xml:space="preserve">mapy zjednodušené evidence (papírová forma, transformované rastrové soubory ve formátu CIT – ČÚZK) </w:t>
      </w:r>
    </w:p>
    <w:p w:rsidR="006E7BDB" w:rsidRPr="00645786" w:rsidRDefault="006E7BDB" w:rsidP="006E7BDB">
      <w:pPr>
        <w:numPr>
          <w:ilvl w:val="0"/>
          <w:numId w:val="42"/>
        </w:numPr>
      </w:pPr>
      <w:r w:rsidRPr="00645786">
        <w:t xml:space="preserve">mapy katastru nemovitostí – digitální podklad (neaktualizovaný vektor KN, rastry mapových listů ve </w:t>
      </w:r>
      <w:proofErr w:type="gramStart"/>
      <w:r w:rsidRPr="00645786">
        <w:t>formátu .CIT</w:t>
      </w:r>
      <w:proofErr w:type="gramEnd"/>
      <w:r w:rsidRPr="00645786">
        <w:t>) – ČÚZK</w:t>
      </w:r>
    </w:p>
    <w:p w:rsidR="006E7BDB" w:rsidRPr="000160CB" w:rsidRDefault="006E7BDB" w:rsidP="006E7BDB">
      <w:pPr>
        <w:numPr>
          <w:ilvl w:val="0"/>
          <w:numId w:val="42"/>
        </w:numPr>
      </w:pPr>
      <w:r w:rsidRPr="000160CB">
        <w:t xml:space="preserve">Metodický návod k provádění pozemkových úprav, kolektiv autorů, </w:t>
      </w:r>
      <w:proofErr w:type="spellStart"/>
      <w:r w:rsidRPr="000160CB">
        <w:t>MZe</w:t>
      </w:r>
      <w:proofErr w:type="spellEnd"/>
      <w:r w:rsidRPr="000160CB">
        <w:t xml:space="preserve"> – </w:t>
      </w:r>
      <w:r w:rsidR="00FC11D3">
        <w:t>SPÚ, aktualizovaná verze k </w:t>
      </w:r>
      <w:proofErr w:type="gramStart"/>
      <w:r w:rsidR="00FC11D3">
        <w:t>1.1.2016</w:t>
      </w:r>
      <w:proofErr w:type="gramEnd"/>
    </w:p>
    <w:p w:rsidR="006E7BDB" w:rsidRPr="000160CB" w:rsidRDefault="006E7BDB" w:rsidP="006E7BDB">
      <w:pPr>
        <w:numPr>
          <w:ilvl w:val="0"/>
          <w:numId w:val="42"/>
        </w:numPr>
      </w:pPr>
      <w:r w:rsidRPr="000160CB">
        <w:t xml:space="preserve">Technický standard plánu společných zařízení v pozemkových úpravách, kolektiv </w:t>
      </w:r>
      <w:proofErr w:type="gramStart"/>
      <w:r w:rsidRPr="000160CB">
        <w:t xml:space="preserve">autorů,  </w:t>
      </w:r>
      <w:proofErr w:type="spellStart"/>
      <w:r w:rsidRPr="000160CB">
        <w:t>MZe</w:t>
      </w:r>
      <w:proofErr w:type="spellEnd"/>
      <w:proofErr w:type="gramEnd"/>
      <w:r w:rsidRPr="000160CB">
        <w:t xml:space="preserve"> – ÚPÚ, </w:t>
      </w:r>
      <w:r w:rsidRPr="006E1F31">
        <w:t>2012</w:t>
      </w:r>
    </w:p>
    <w:p w:rsidR="006E7BDB" w:rsidRPr="00645786" w:rsidRDefault="006E7BDB" w:rsidP="006E7BDB">
      <w:pPr>
        <w:numPr>
          <w:ilvl w:val="0"/>
          <w:numId w:val="42"/>
        </w:numPr>
      </w:pPr>
      <w:r w:rsidRPr="00645786">
        <w:t>Atlas podnebí ČHMÚ</w:t>
      </w:r>
    </w:p>
    <w:p w:rsidR="006E7BDB" w:rsidRPr="00645786" w:rsidRDefault="006E7BDB" w:rsidP="006E7BDB">
      <w:pPr>
        <w:numPr>
          <w:ilvl w:val="0"/>
          <w:numId w:val="42"/>
        </w:numPr>
      </w:pPr>
      <w:r w:rsidRPr="00645786">
        <w:t>Hydrologický atlas ČHMÚ</w:t>
      </w:r>
    </w:p>
    <w:p w:rsidR="006E7BDB" w:rsidRDefault="006E7BDB" w:rsidP="006E7BDB">
      <w:pPr>
        <w:numPr>
          <w:ilvl w:val="0"/>
          <w:numId w:val="42"/>
        </w:numPr>
      </w:pPr>
      <w:r w:rsidRPr="00645786">
        <w:t>Hydrologická směrnice pro výpočet odtoku na malých povodích</w:t>
      </w:r>
    </w:p>
    <w:p w:rsidR="006E7BDB" w:rsidRDefault="006E7BDB" w:rsidP="006E7BDB">
      <w:pPr>
        <w:numPr>
          <w:ilvl w:val="0"/>
          <w:numId w:val="42"/>
        </w:numPr>
        <w:overflowPunct w:val="0"/>
        <w:autoSpaceDE w:val="0"/>
        <w:autoSpaceDN w:val="0"/>
        <w:adjustRightInd w:val="0"/>
        <w:jc w:val="left"/>
      </w:pPr>
      <w:r w:rsidRPr="00462C8F">
        <w:t xml:space="preserve">Územní plán obce </w:t>
      </w:r>
      <w:r w:rsidR="00401812">
        <w:t>Chotěm</w:t>
      </w:r>
      <w:r w:rsidRPr="00462C8F">
        <w:t>ice, zpracova</w:t>
      </w:r>
      <w:r w:rsidR="00401812">
        <w:t xml:space="preserve">tel </w:t>
      </w:r>
      <w:r w:rsidRPr="00462C8F">
        <w:t xml:space="preserve">Ing. </w:t>
      </w:r>
      <w:r w:rsidR="00401812" w:rsidRPr="00462C8F">
        <w:t>A</w:t>
      </w:r>
      <w:r w:rsidRPr="00462C8F">
        <w:t>rch</w:t>
      </w:r>
      <w:r w:rsidR="00401812">
        <w:t xml:space="preserve">. Štěpánka </w:t>
      </w:r>
      <w:proofErr w:type="spellStart"/>
      <w:r w:rsidR="00401812">
        <w:t>Ťukalová</w:t>
      </w:r>
      <w:proofErr w:type="spellEnd"/>
      <w:r w:rsidRPr="00462C8F">
        <w:t xml:space="preserve"> (</w:t>
      </w:r>
      <w:r w:rsidR="00401812">
        <w:t>UA Projekce, Boleslavova 30, České Budějovice), 2009</w:t>
      </w:r>
    </w:p>
    <w:p w:rsidR="006E7BDB" w:rsidRPr="00645786" w:rsidRDefault="00401812" w:rsidP="006E7BDB">
      <w:pPr>
        <w:numPr>
          <w:ilvl w:val="0"/>
          <w:numId w:val="42"/>
        </w:numPr>
        <w:overflowPunct w:val="0"/>
        <w:autoSpaceDE w:val="0"/>
        <w:autoSpaceDN w:val="0"/>
        <w:adjustRightInd w:val="0"/>
      </w:pPr>
      <w:r>
        <w:t>ZÚR JČ kraje, v platném znění</w:t>
      </w:r>
    </w:p>
    <w:p w:rsidR="006E7BDB" w:rsidRDefault="006E7BDB" w:rsidP="006E7BDB">
      <w:pPr>
        <w:numPr>
          <w:ilvl w:val="0"/>
          <w:numId w:val="42"/>
        </w:numPr>
        <w:overflowPunct w:val="0"/>
        <w:autoSpaceDE w:val="0"/>
        <w:autoSpaceDN w:val="0"/>
        <w:adjustRightInd w:val="0"/>
      </w:pPr>
      <w:r w:rsidRPr="00A93D69">
        <w:t>Rozbor a analýza současného stavu v </w:t>
      </w:r>
      <w:proofErr w:type="spellStart"/>
      <w:proofErr w:type="gramStart"/>
      <w:r w:rsidRPr="00A93D69">
        <w:t>k.ú</w:t>
      </w:r>
      <w:proofErr w:type="spellEnd"/>
      <w:r w:rsidRPr="00A93D69">
        <w:t xml:space="preserve"> </w:t>
      </w:r>
      <w:r w:rsidR="00834A7F">
        <w:t>Chotěmi</w:t>
      </w:r>
      <w:r>
        <w:t>ce</w:t>
      </w:r>
      <w:proofErr w:type="gramEnd"/>
      <w:r w:rsidRPr="00A93D69">
        <w:t xml:space="preserve">, </w:t>
      </w:r>
      <w:proofErr w:type="spellStart"/>
      <w:r w:rsidRPr="00A93D69">
        <w:t>Geocart</w:t>
      </w:r>
      <w:proofErr w:type="spellEnd"/>
      <w:r w:rsidRPr="00A93D69">
        <w:t xml:space="preserve"> CZ a.s. </w:t>
      </w:r>
      <w:r>
        <w:t>Výstaviště 405/1</w:t>
      </w:r>
      <w:r w:rsidRPr="00A93D69">
        <w:t>, Brno</w:t>
      </w:r>
      <w:r>
        <w:t xml:space="preserve">, </w:t>
      </w:r>
      <w:r w:rsidR="00834A7F">
        <w:t>říj</w:t>
      </w:r>
      <w:r>
        <w:t>en 201</w:t>
      </w:r>
      <w:r w:rsidR="00834A7F">
        <w:t>5</w:t>
      </w:r>
    </w:p>
    <w:p w:rsidR="006E7BDB" w:rsidRDefault="006E7BDB" w:rsidP="006E7BDB">
      <w:pPr>
        <w:numPr>
          <w:ilvl w:val="0"/>
          <w:numId w:val="42"/>
        </w:numPr>
        <w:overflowPunct w:val="0"/>
        <w:autoSpaceDE w:val="0"/>
        <w:autoSpaceDN w:val="0"/>
        <w:adjustRightInd w:val="0"/>
      </w:pPr>
      <w:r w:rsidRPr="00A93D69">
        <w:t>zaměření současného stavu, Geocart CZ a.s. Vinařská 460/3, Brno</w:t>
      </w:r>
      <w:r>
        <w:t xml:space="preserve">, </w:t>
      </w:r>
      <w:r w:rsidR="00834A7F">
        <w:t>únor 2015</w:t>
      </w:r>
    </w:p>
    <w:p w:rsidR="006E7BDB" w:rsidRDefault="006E7BDB" w:rsidP="006E7BDB">
      <w:pPr>
        <w:numPr>
          <w:ilvl w:val="0"/>
          <w:numId w:val="42"/>
        </w:numPr>
        <w:overflowPunct w:val="0"/>
        <w:autoSpaceDE w:val="0"/>
        <w:autoSpaceDN w:val="0"/>
        <w:adjustRightInd w:val="0"/>
      </w:pPr>
      <w:r w:rsidRPr="00622271">
        <w:t xml:space="preserve">digitální model reliéfu České republiky </w:t>
      </w:r>
      <w:r w:rsidR="00834A7F">
        <w:t>5</w:t>
      </w:r>
      <w:r w:rsidRPr="00622271">
        <w:t>.</w:t>
      </w:r>
      <w:r w:rsidR="00834A7F">
        <w:t xml:space="preserve"> </w:t>
      </w:r>
      <w:r w:rsidRPr="00622271">
        <w:t xml:space="preserve">generace (DMR </w:t>
      </w:r>
      <w:r w:rsidR="00834A7F">
        <w:t>5</w:t>
      </w:r>
      <w:r w:rsidRPr="00622271">
        <w:t xml:space="preserve">G) ve formátu TXT (JTSK) </w:t>
      </w:r>
      <w:r>
        <w:t>–</w:t>
      </w:r>
      <w:r w:rsidRPr="00622271">
        <w:t xml:space="preserve"> ČÚZK</w:t>
      </w:r>
    </w:p>
    <w:p w:rsidR="005E62A1" w:rsidRDefault="005E62A1" w:rsidP="006E7BDB">
      <w:pPr>
        <w:numPr>
          <w:ilvl w:val="0"/>
          <w:numId w:val="42"/>
        </w:numPr>
        <w:overflowPunct w:val="0"/>
        <w:autoSpaceDE w:val="0"/>
        <w:autoSpaceDN w:val="0"/>
        <w:adjustRightInd w:val="0"/>
      </w:pPr>
      <w:r>
        <w:t>Výstavba rybníků a sádek v </w:t>
      </w:r>
      <w:proofErr w:type="spellStart"/>
      <w:proofErr w:type="gramStart"/>
      <w:r>
        <w:t>k.ú</w:t>
      </w:r>
      <w:proofErr w:type="spellEnd"/>
      <w:r>
        <w:t>.</w:t>
      </w:r>
      <w:proofErr w:type="gramEnd"/>
      <w:r>
        <w:t xml:space="preserve"> Chotěmice (Ing. František Sedláček, Veselí nad Lužnicí, duben 2011, dokumentace pro územní řízení</w:t>
      </w:r>
    </w:p>
    <w:p w:rsidR="005E62A1" w:rsidRDefault="005E62A1" w:rsidP="005E62A1">
      <w:pPr>
        <w:overflowPunct w:val="0"/>
        <w:autoSpaceDE w:val="0"/>
        <w:autoSpaceDN w:val="0"/>
        <w:adjustRightInd w:val="0"/>
      </w:pPr>
    </w:p>
    <w:p w:rsidR="006E7BDB" w:rsidRPr="007E46B3" w:rsidRDefault="006E7BDB" w:rsidP="006E7BDB">
      <w:pPr>
        <w:pStyle w:val="odrazky"/>
        <w:spacing w:after="120"/>
      </w:pPr>
      <w:r w:rsidRPr="007E46B3">
        <w:t>Zásady návrhu:</w:t>
      </w:r>
    </w:p>
    <w:p w:rsidR="007F0FA6" w:rsidRPr="0078694D" w:rsidRDefault="00075887" w:rsidP="00075887">
      <w:r w:rsidRPr="0078694D">
        <w:t>Zásadní vliv na zpracování plánu společných zařízení a následně i vodohospodářských opatření v rámci PSZ měly návrhy sboru zástupců</w:t>
      </w:r>
      <w:r w:rsidR="006B0CC2" w:rsidRPr="0078694D">
        <w:t xml:space="preserve">. </w:t>
      </w:r>
    </w:p>
    <w:p w:rsidR="00075887" w:rsidRDefault="0078694D" w:rsidP="00075887">
      <w:r>
        <w:t>Malé vodní nádrže musí být koncipovány tak, aby prokázaly účinek na průtoky pod nimi.</w:t>
      </w:r>
    </w:p>
    <w:p w:rsidR="00C12B58" w:rsidRPr="00C90116" w:rsidRDefault="00C12B58" w:rsidP="00075887">
      <w:r w:rsidRPr="00C90116">
        <w:t>Krajinotvorná nádrž VO4 je dimenzovaná na průtoky Q100.</w:t>
      </w:r>
    </w:p>
    <w:p w:rsidR="006E7BDB" w:rsidRPr="00AE4598" w:rsidRDefault="006E7BDB" w:rsidP="006E7BDB">
      <w:pPr>
        <w:ind w:firstLine="708"/>
      </w:pPr>
    </w:p>
    <w:p w:rsidR="006E7BDB" w:rsidRPr="007E46B3" w:rsidRDefault="006E7BDB" w:rsidP="006E7BDB">
      <w:pPr>
        <w:pStyle w:val="odrazky"/>
        <w:spacing w:after="120"/>
      </w:pPr>
      <w:r>
        <w:t>Rozdělení staveb na stavební objekty</w:t>
      </w:r>
      <w:r w:rsidRPr="007E46B3">
        <w:t xml:space="preserve"> (dále jen SO):</w:t>
      </w:r>
    </w:p>
    <w:p w:rsidR="006E7BDB" w:rsidRDefault="006E7BDB" w:rsidP="006E7BDB">
      <w:pPr>
        <w:spacing w:before="120" w:line="240" w:lineRule="atLeast"/>
      </w:pPr>
      <w:r w:rsidRPr="00966221">
        <w:t>SO</w:t>
      </w:r>
      <w:r w:rsidR="00834A7F">
        <w:t>7</w:t>
      </w:r>
      <w:r w:rsidRPr="00966221">
        <w:t xml:space="preserve"> </w:t>
      </w:r>
      <w:r w:rsidR="007F0FA6">
        <w:t>–</w:t>
      </w:r>
      <w:r w:rsidRPr="00966221">
        <w:t xml:space="preserve"> </w:t>
      </w:r>
      <w:r w:rsidR="00C12B58">
        <w:t>krajinotvorná</w:t>
      </w:r>
      <w:r w:rsidR="00834A7F">
        <w:t xml:space="preserve"> vodní nádrž VO4</w:t>
      </w:r>
      <w:r w:rsidR="0078694D">
        <w:t>.</w:t>
      </w:r>
    </w:p>
    <w:p w:rsidR="006B0CC2" w:rsidRPr="006852EB" w:rsidRDefault="006B0CC2" w:rsidP="006B0CC2">
      <w:r w:rsidRPr="00041219">
        <w:t xml:space="preserve">Krajinotvorná nádrž na </w:t>
      </w:r>
      <w:r>
        <w:t xml:space="preserve">LBP </w:t>
      </w:r>
      <w:proofErr w:type="spellStart"/>
      <w:r>
        <w:t>Chotěmického</w:t>
      </w:r>
      <w:proofErr w:type="spellEnd"/>
      <w:r>
        <w:t xml:space="preserve"> potoka</w:t>
      </w:r>
      <w:r w:rsidRPr="00041219">
        <w:t>. Kromě krajinotvorné funkce bude plnit funkci retenční. Podmiňující</w:t>
      </w:r>
      <w:r w:rsidR="0078694D">
        <w:t>m</w:t>
      </w:r>
      <w:r w:rsidRPr="00041219">
        <w:t xml:space="preserve"> předpoklad</w:t>
      </w:r>
      <w:r w:rsidR="0078694D">
        <w:t>em realizace</w:t>
      </w:r>
      <w:r w:rsidRPr="00041219">
        <w:t xml:space="preserve"> nádrže je možnost napuštění bez ovlivnění </w:t>
      </w:r>
      <w:r w:rsidRPr="006852EB">
        <w:t xml:space="preserve">biologické funkce toku (minimálních průtoků). </w:t>
      </w:r>
      <w:r w:rsidR="006852EB" w:rsidRPr="006852EB">
        <w:t>D</w:t>
      </w:r>
      <w:r w:rsidRPr="006852EB">
        <w:t xml:space="preserve">élka hráze je </w:t>
      </w:r>
      <w:r w:rsidR="006852EB" w:rsidRPr="006852EB">
        <w:t>78</w:t>
      </w:r>
      <w:r w:rsidR="00C12B58" w:rsidRPr="006852EB">
        <w:t xml:space="preserve"> </w:t>
      </w:r>
      <w:r w:rsidRPr="006852EB">
        <w:t xml:space="preserve">m s maximální výškou </w:t>
      </w:r>
      <w:r w:rsidR="006852EB" w:rsidRPr="006852EB">
        <w:t>3,75</w:t>
      </w:r>
      <w:r w:rsidRPr="006852EB">
        <w:t xml:space="preserve"> metry. </w:t>
      </w:r>
      <w:r w:rsidR="006852EB" w:rsidRPr="006852EB">
        <w:t xml:space="preserve">Nádrž je opatřena sdruženým objektem, který se skládá z výpusti požerákového typu a kašnového bezpečnostního </w:t>
      </w:r>
      <w:proofErr w:type="gramStart"/>
      <w:r w:rsidR="006852EB" w:rsidRPr="006852EB">
        <w:t>přelivu.</w:t>
      </w:r>
      <w:r w:rsidRPr="006852EB">
        <w:t>.</w:t>
      </w:r>
      <w:proofErr w:type="gramEnd"/>
      <w:r w:rsidRPr="006852EB">
        <w:t xml:space="preserve"> </w:t>
      </w:r>
      <w:r w:rsidR="0078694D" w:rsidRPr="006852EB">
        <w:t>Předpokládaná z</w:t>
      </w:r>
      <w:r w:rsidRPr="006852EB">
        <w:t xml:space="preserve">átopa nádrže </w:t>
      </w:r>
      <w:r w:rsidR="0078694D" w:rsidRPr="006852EB">
        <w:t>0,</w:t>
      </w:r>
      <w:r w:rsidR="006852EB" w:rsidRPr="006852EB">
        <w:t>4</w:t>
      </w:r>
      <w:r w:rsidR="0078694D" w:rsidRPr="006852EB">
        <w:t xml:space="preserve"> h</w:t>
      </w:r>
      <w:r w:rsidRPr="006852EB">
        <w:t>a.</w:t>
      </w:r>
    </w:p>
    <w:p w:rsidR="006E7BDB" w:rsidRDefault="006E7BDB" w:rsidP="006E7BDB">
      <w:pPr>
        <w:jc w:val="left"/>
        <w:rPr>
          <w:i/>
        </w:rPr>
      </w:pPr>
    </w:p>
    <w:p w:rsidR="006E7BDB" w:rsidRPr="00977A8C" w:rsidRDefault="006E7BDB" w:rsidP="006E7BDB">
      <w:pPr>
        <w:pStyle w:val="odrazky"/>
      </w:pPr>
      <w:r w:rsidRPr="00977A8C">
        <w:t>Údaje o souladu s ÚPD:</w:t>
      </w:r>
    </w:p>
    <w:p w:rsidR="006E7BDB" w:rsidRPr="00432079" w:rsidRDefault="006E7BDB" w:rsidP="006E7BDB">
      <w:pPr>
        <w:pStyle w:val="odrazky"/>
        <w:numPr>
          <w:ilvl w:val="0"/>
          <w:numId w:val="0"/>
        </w:numPr>
        <w:spacing w:before="120"/>
        <w:rPr>
          <w:i w:val="0"/>
        </w:rPr>
      </w:pPr>
      <w:r>
        <w:rPr>
          <w:i w:val="0"/>
        </w:rPr>
        <w:t xml:space="preserve">Navrhovaná opatření </w:t>
      </w:r>
      <w:r w:rsidR="00834A7F">
        <w:rPr>
          <w:i w:val="0"/>
        </w:rPr>
        <w:t>nej</w:t>
      </w:r>
      <w:r w:rsidR="00307B13">
        <w:rPr>
          <w:i w:val="0"/>
        </w:rPr>
        <w:t>sou v rozporu</w:t>
      </w:r>
      <w:r w:rsidRPr="00432079">
        <w:rPr>
          <w:i w:val="0"/>
        </w:rPr>
        <w:t xml:space="preserve"> s </w:t>
      </w:r>
      <w:r>
        <w:rPr>
          <w:i w:val="0"/>
        </w:rPr>
        <w:t>platným</w:t>
      </w:r>
      <w:r w:rsidRPr="00432079">
        <w:rPr>
          <w:i w:val="0"/>
        </w:rPr>
        <w:t xml:space="preserve"> územní</w:t>
      </w:r>
      <w:r>
        <w:rPr>
          <w:i w:val="0"/>
        </w:rPr>
        <w:t>m</w:t>
      </w:r>
      <w:r w:rsidRPr="00432079">
        <w:rPr>
          <w:i w:val="0"/>
        </w:rPr>
        <w:t xml:space="preserve"> plán</w:t>
      </w:r>
      <w:r>
        <w:rPr>
          <w:i w:val="0"/>
        </w:rPr>
        <w:t xml:space="preserve">em obce </w:t>
      </w:r>
      <w:r w:rsidR="00834A7F">
        <w:rPr>
          <w:i w:val="0"/>
        </w:rPr>
        <w:t>Chotěm</w:t>
      </w:r>
      <w:r>
        <w:rPr>
          <w:i w:val="0"/>
        </w:rPr>
        <w:t>ice</w:t>
      </w:r>
      <w:r w:rsidRPr="00432079">
        <w:rPr>
          <w:i w:val="0"/>
        </w:rPr>
        <w:t>.</w:t>
      </w:r>
    </w:p>
    <w:p w:rsidR="006E7BDB" w:rsidRPr="00501654" w:rsidRDefault="006E7BDB" w:rsidP="006E7BDB">
      <w:pPr>
        <w:pStyle w:val="odrazky"/>
        <w:numPr>
          <w:ilvl w:val="0"/>
          <w:numId w:val="0"/>
        </w:numPr>
        <w:rPr>
          <w:color w:val="FF0000"/>
          <w:highlight w:val="red"/>
        </w:rPr>
      </w:pPr>
    </w:p>
    <w:p w:rsidR="006E7BDB" w:rsidRPr="00977A8C" w:rsidRDefault="006E7BDB" w:rsidP="006E7BDB">
      <w:pPr>
        <w:pStyle w:val="odrazky"/>
        <w:spacing w:after="120"/>
      </w:pPr>
      <w:r w:rsidRPr="00977A8C">
        <w:t>Stanoviska dotčených orgánů státní správy a správců dotčených zařízení:</w:t>
      </w:r>
    </w:p>
    <w:p w:rsidR="006E7BDB" w:rsidRDefault="00C32CAC" w:rsidP="006E7BDB">
      <w:r>
        <w:t xml:space="preserve">Viz </w:t>
      </w:r>
      <w:r w:rsidR="006E7BDB">
        <w:t>dokladová část v textové</w:t>
      </w:r>
      <w:r w:rsidR="006E7BDB" w:rsidRPr="00977A8C">
        <w:t xml:space="preserve"> část</w:t>
      </w:r>
      <w:r w:rsidR="006E7BDB">
        <w:t>i</w:t>
      </w:r>
      <w:r w:rsidR="006E7BDB" w:rsidRPr="00977A8C">
        <w:t xml:space="preserve"> PSZ. </w:t>
      </w:r>
    </w:p>
    <w:p w:rsidR="006E7BDB" w:rsidRDefault="006E7BDB" w:rsidP="006E7BDB"/>
    <w:p w:rsidR="007F0FA6" w:rsidRDefault="007F0FA6" w:rsidP="006E7BDB"/>
    <w:p w:rsidR="0078694D" w:rsidRDefault="0078694D" w:rsidP="006E7BDB"/>
    <w:p w:rsidR="0078694D" w:rsidRDefault="0078694D" w:rsidP="006E7BDB"/>
    <w:p w:rsidR="0078694D" w:rsidRDefault="0078694D" w:rsidP="006E7BDB"/>
    <w:p w:rsidR="008B02EE" w:rsidRPr="00977A8C" w:rsidRDefault="008B02EE" w:rsidP="006E7BDB"/>
    <w:p w:rsidR="008602C9" w:rsidRPr="00F8418C" w:rsidRDefault="008602C9" w:rsidP="008602C9">
      <w:pPr>
        <w:pStyle w:val="Nadpis2"/>
      </w:pPr>
      <w:r w:rsidRPr="00F8418C">
        <w:lastRenderedPageBreak/>
        <w:t xml:space="preserve">   </w:t>
      </w:r>
      <w:bookmarkStart w:id="11" w:name="_Toc265670106"/>
      <w:bookmarkStart w:id="12" w:name="_Toc300596160"/>
      <w:bookmarkStart w:id="13" w:name="_Toc337637376"/>
      <w:bookmarkStart w:id="14" w:name="_Toc453326383"/>
      <w:r w:rsidRPr="00F8418C">
        <w:t>Technická zpráva</w:t>
      </w:r>
      <w:bookmarkEnd w:id="11"/>
      <w:bookmarkEnd w:id="12"/>
      <w:bookmarkEnd w:id="13"/>
      <w:bookmarkEnd w:id="14"/>
    </w:p>
    <w:p w:rsidR="008602C9" w:rsidRPr="00F8418C" w:rsidRDefault="008602C9" w:rsidP="008602C9">
      <w:pPr>
        <w:pStyle w:val="Nadpis3"/>
        <w:numPr>
          <w:ilvl w:val="0"/>
          <w:numId w:val="0"/>
        </w:numPr>
        <w:spacing w:before="480" w:after="120"/>
      </w:pPr>
      <w:bookmarkStart w:id="15" w:name="_Toc337637378"/>
      <w:bookmarkStart w:id="16" w:name="_Toc453326384"/>
      <w:r w:rsidRPr="00F8418C">
        <w:t>SO</w:t>
      </w:r>
      <w:r w:rsidR="001D3EB5">
        <w:t>7</w:t>
      </w:r>
      <w:r w:rsidRPr="00F8418C">
        <w:t xml:space="preserve"> </w:t>
      </w:r>
      <w:r w:rsidR="001D3EB5">
        <w:t>–</w:t>
      </w:r>
      <w:r>
        <w:t xml:space="preserve"> </w:t>
      </w:r>
      <w:bookmarkEnd w:id="15"/>
      <w:r w:rsidR="001D3EB5">
        <w:t>VO4</w:t>
      </w:r>
      <w:bookmarkEnd w:id="16"/>
    </w:p>
    <w:p w:rsidR="008602C9" w:rsidRPr="0078694D" w:rsidRDefault="008602C9" w:rsidP="008602C9">
      <w:pPr>
        <w:pStyle w:val="odrazky"/>
        <w:spacing w:after="120"/>
      </w:pPr>
      <w:r w:rsidRPr="0078694D">
        <w:t>Popis území</w:t>
      </w:r>
    </w:p>
    <w:p w:rsidR="0078694D" w:rsidRPr="0078694D" w:rsidRDefault="0078694D" w:rsidP="0078694D">
      <w:pPr>
        <w:pStyle w:val="odrazky"/>
        <w:numPr>
          <w:ilvl w:val="0"/>
          <w:numId w:val="0"/>
        </w:numPr>
        <w:rPr>
          <w:i w:val="0"/>
        </w:rPr>
      </w:pPr>
      <w:r w:rsidRPr="0078694D">
        <w:rPr>
          <w:i w:val="0"/>
        </w:rPr>
        <w:t xml:space="preserve">Zájmový profil umístění hráze se nachází </w:t>
      </w:r>
      <w:r>
        <w:rPr>
          <w:i w:val="0"/>
        </w:rPr>
        <w:t>pod rybníkem Olší</w:t>
      </w:r>
      <w:r w:rsidRPr="0078694D">
        <w:rPr>
          <w:i w:val="0"/>
        </w:rPr>
        <w:t xml:space="preserve"> na </w:t>
      </w:r>
      <w:r>
        <w:rPr>
          <w:i w:val="0"/>
        </w:rPr>
        <w:t xml:space="preserve">LBP </w:t>
      </w:r>
      <w:proofErr w:type="spellStart"/>
      <w:r>
        <w:rPr>
          <w:i w:val="0"/>
        </w:rPr>
        <w:t>Chotěmického</w:t>
      </w:r>
      <w:proofErr w:type="spellEnd"/>
      <w:r>
        <w:rPr>
          <w:i w:val="0"/>
        </w:rPr>
        <w:t xml:space="preserve"> potoka jižně od </w:t>
      </w:r>
      <w:proofErr w:type="spellStart"/>
      <w:r>
        <w:rPr>
          <w:i w:val="0"/>
        </w:rPr>
        <w:t>intravilánu</w:t>
      </w:r>
      <w:proofErr w:type="spellEnd"/>
      <w:r>
        <w:rPr>
          <w:i w:val="0"/>
        </w:rPr>
        <w:t xml:space="preserve"> obce </w:t>
      </w:r>
      <w:proofErr w:type="gramStart"/>
      <w:r>
        <w:rPr>
          <w:i w:val="0"/>
        </w:rPr>
        <w:t>Chotěmice.</w:t>
      </w:r>
      <w:r w:rsidRPr="0078694D">
        <w:rPr>
          <w:i w:val="0"/>
        </w:rPr>
        <w:t>.</w:t>
      </w:r>
      <w:proofErr w:type="gramEnd"/>
      <w:r w:rsidRPr="0078694D">
        <w:rPr>
          <w:i w:val="0"/>
        </w:rPr>
        <w:t xml:space="preserve"> </w:t>
      </w:r>
    </w:p>
    <w:p w:rsidR="00D807A9" w:rsidRPr="001D3EB5" w:rsidRDefault="00D807A9" w:rsidP="008602C9">
      <w:pPr>
        <w:tabs>
          <w:tab w:val="left" w:pos="-1560"/>
          <w:tab w:val="left" w:pos="0"/>
          <w:tab w:val="left" w:pos="142"/>
        </w:tabs>
        <w:rPr>
          <w:color w:val="FF0000"/>
        </w:rPr>
      </w:pPr>
    </w:p>
    <w:p w:rsidR="008602C9" w:rsidRPr="0073359D" w:rsidRDefault="008602C9" w:rsidP="008602C9">
      <w:pPr>
        <w:pStyle w:val="odrazky"/>
        <w:spacing w:after="120"/>
      </w:pPr>
      <w:r w:rsidRPr="0073359D">
        <w:t>Architektonické začlenění</w:t>
      </w:r>
    </w:p>
    <w:p w:rsidR="0073359D" w:rsidRPr="0073359D" w:rsidRDefault="0073359D" w:rsidP="0073359D">
      <w:pPr>
        <w:pStyle w:val="odrazky"/>
        <w:numPr>
          <w:ilvl w:val="0"/>
          <w:numId w:val="0"/>
        </w:numPr>
        <w:rPr>
          <w:i w:val="0"/>
        </w:rPr>
      </w:pPr>
      <w:r w:rsidRPr="0073359D">
        <w:rPr>
          <w:i w:val="0"/>
        </w:rPr>
        <w:t>Vodní nádrž přispěje k vylepšení krajinného rázu.</w:t>
      </w:r>
    </w:p>
    <w:p w:rsidR="008602C9" w:rsidRPr="001D3EB5" w:rsidRDefault="00BF287B" w:rsidP="0073359D">
      <w:r>
        <w:t>Navrhovaná stavba</w:t>
      </w:r>
      <w:r w:rsidR="008602C9" w:rsidRPr="001D3EB5">
        <w:t xml:space="preserve"> nevyžaduje architektonické řešení. Pro výstavbu bude použito </w:t>
      </w:r>
      <w:r>
        <w:t>místního</w:t>
      </w:r>
      <w:r w:rsidR="008602C9" w:rsidRPr="001D3EB5">
        <w:t xml:space="preserve"> materiál</w:t>
      </w:r>
      <w:r>
        <w:t>u</w:t>
      </w:r>
      <w:r w:rsidR="008602C9" w:rsidRPr="001D3EB5">
        <w:t xml:space="preserve">. Jednotlivé objekty stavby jsou umístěny v dostatečné vzdálenosti od obytné zástavby a nebudou vyčnívat nad okolní terén nepřijatelným způsobem. </w:t>
      </w:r>
    </w:p>
    <w:p w:rsidR="008602C9" w:rsidRPr="001D3EB5" w:rsidRDefault="008602C9" w:rsidP="008602C9">
      <w:pPr>
        <w:pStyle w:val="odrazky"/>
        <w:numPr>
          <w:ilvl w:val="0"/>
          <w:numId w:val="0"/>
        </w:numPr>
        <w:spacing w:line="240" w:lineRule="atLeast"/>
        <w:rPr>
          <w:color w:val="FF0000"/>
        </w:rPr>
      </w:pPr>
    </w:p>
    <w:p w:rsidR="008602C9" w:rsidRPr="0073359D" w:rsidRDefault="008602C9" w:rsidP="008602C9">
      <w:pPr>
        <w:pStyle w:val="odrazky"/>
        <w:spacing w:after="120" w:line="240" w:lineRule="atLeast"/>
        <w:rPr>
          <w:i w:val="0"/>
        </w:rPr>
      </w:pPr>
      <w:r w:rsidRPr="0073359D">
        <w:t>Účel navrhovaného opatření</w:t>
      </w:r>
    </w:p>
    <w:p w:rsidR="0073359D" w:rsidRPr="0073359D" w:rsidRDefault="0073359D" w:rsidP="0073359D">
      <w:pPr>
        <w:pStyle w:val="odrazky"/>
        <w:numPr>
          <w:ilvl w:val="0"/>
          <w:numId w:val="0"/>
        </w:numPr>
        <w:rPr>
          <w:i w:val="0"/>
        </w:rPr>
      </w:pPr>
      <w:r w:rsidRPr="00C12B58">
        <w:rPr>
          <w:i w:val="0"/>
        </w:rPr>
        <w:t xml:space="preserve">Účelem návrhu krajinotvorné nádrže je </w:t>
      </w:r>
      <w:r w:rsidR="00C12B58" w:rsidRPr="00C12B58">
        <w:rPr>
          <w:i w:val="0"/>
        </w:rPr>
        <w:t xml:space="preserve">snaha o zadržení vody v krajině, </w:t>
      </w:r>
      <w:r w:rsidRPr="00C12B58">
        <w:rPr>
          <w:i w:val="0"/>
        </w:rPr>
        <w:t>posílení ekologické</w:t>
      </w:r>
      <w:r w:rsidRPr="0073359D">
        <w:rPr>
          <w:i w:val="0"/>
        </w:rPr>
        <w:t xml:space="preserve"> stability dané lokality a pozitivní ovlivnění odtokových poměrů. </w:t>
      </w:r>
    </w:p>
    <w:p w:rsidR="0073359D" w:rsidRDefault="0073359D" w:rsidP="0073359D">
      <w:pPr>
        <w:pStyle w:val="odrazky"/>
        <w:numPr>
          <w:ilvl w:val="0"/>
          <w:numId w:val="0"/>
        </w:numPr>
      </w:pPr>
    </w:p>
    <w:p w:rsidR="008602C9" w:rsidRPr="008B02EE" w:rsidRDefault="008602C9" w:rsidP="008602C9">
      <w:pPr>
        <w:pStyle w:val="odrazky"/>
        <w:spacing w:after="120" w:line="240" w:lineRule="atLeast"/>
        <w:rPr>
          <w:i w:val="0"/>
        </w:rPr>
      </w:pPr>
      <w:r w:rsidRPr="008B02EE">
        <w:t>Podklady pro návrh technického řešení</w:t>
      </w:r>
    </w:p>
    <w:p w:rsidR="00C12B58" w:rsidRDefault="00C12B58" w:rsidP="00C12B58">
      <w:pPr>
        <w:pStyle w:val="odrazky"/>
        <w:numPr>
          <w:ilvl w:val="0"/>
          <w:numId w:val="0"/>
        </w:numPr>
        <w:rPr>
          <w:i w:val="0"/>
        </w:rPr>
      </w:pPr>
      <w:r w:rsidRPr="00C12B58">
        <w:rPr>
          <w:i w:val="0"/>
        </w:rPr>
        <w:t xml:space="preserve">Nádrž je navržena na levobřežním přítoku </w:t>
      </w:r>
      <w:proofErr w:type="spellStart"/>
      <w:r w:rsidRPr="00C12B58">
        <w:rPr>
          <w:i w:val="0"/>
        </w:rPr>
        <w:t>Chotěmického</w:t>
      </w:r>
      <w:proofErr w:type="spellEnd"/>
      <w:r w:rsidRPr="00C12B58">
        <w:rPr>
          <w:i w:val="0"/>
        </w:rPr>
        <w:t xml:space="preserve"> potoka. Rozloha </w:t>
      </w:r>
      <w:r w:rsidR="000206E5">
        <w:rPr>
          <w:i w:val="0"/>
        </w:rPr>
        <w:t>příslušného povodí n</w:t>
      </w:r>
      <w:r w:rsidR="007B3114">
        <w:rPr>
          <w:i w:val="0"/>
        </w:rPr>
        <w:t xml:space="preserve">ad plánovanou nádrží je 0,81 </w:t>
      </w:r>
      <w:r w:rsidRPr="00C12B58">
        <w:rPr>
          <w:i w:val="0"/>
        </w:rPr>
        <w:t>km</w:t>
      </w:r>
      <w:r w:rsidRPr="00C12B58">
        <w:rPr>
          <w:i w:val="0"/>
          <w:vertAlign w:val="superscript"/>
        </w:rPr>
        <w:t>2</w:t>
      </w:r>
      <w:r w:rsidRPr="00C12B58">
        <w:rPr>
          <w:i w:val="0"/>
        </w:rPr>
        <w:t xml:space="preserve">. </w:t>
      </w:r>
      <w:r w:rsidR="0036469B">
        <w:rPr>
          <w:i w:val="0"/>
        </w:rPr>
        <w:t>K výpočtu maximálního průtoku v místě budoucí nádrže byl použit program</w:t>
      </w:r>
      <w:r w:rsidR="00F210FD">
        <w:rPr>
          <w:i w:val="0"/>
        </w:rPr>
        <w:t xml:space="preserve"> </w:t>
      </w:r>
      <w:proofErr w:type="spellStart"/>
      <w:r w:rsidR="00F210FD">
        <w:rPr>
          <w:i w:val="0"/>
        </w:rPr>
        <w:t>DesQ</w:t>
      </w:r>
      <w:proofErr w:type="spellEnd"/>
      <w:r w:rsidR="0036469B">
        <w:rPr>
          <w:i w:val="0"/>
        </w:rPr>
        <w:t>:</w:t>
      </w:r>
    </w:p>
    <w:p w:rsidR="007B3114" w:rsidRDefault="007B3114" w:rsidP="00C12B58">
      <w:pPr>
        <w:pStyle w:val="odrazky"/>
        <w:numPr>
          <w:ilvl w:val="0"/>
          <w:numId w:val="0"/>
        </w:numPr>
        <w:rPr>
          <w:i w:val="0"/>
        </w:rPr>
      </w:pP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4"/>
        <w:gridCol w:w="3452"/>
        <w:gridCol w:w="1365"/>
        <w:gridCol w:w="1366"/>
        <w:gridCol w:w="1365"/>
        <w:gridCol w:w="1366"/>
      </w:tblGrid>
      <w:tr w:rsidR="007B3114" w:rsidRPr="007B3114" w:rsidTr="000206E5">
        <w:trPr>
          <w:trHeight w:val="270"/>
        </w:trPr>
        <w:tc>
          <w:tcPr>
            <w:tcW w:w="43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Vstupní veličiny</w:t>
            </w:r>
          </w:p>
        </w:tc>
        <w:tc>
          <w:tcPr>
            <w:tcW w:w="136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Povodí</w:t>
            </w:r>
          </w:p>
        </w:tc>
        <w:tc>
          <w:tcPr>
            <w:tcW w:w="136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Levý svah</w:t>
            </w:r>
          </w:p>
        </w:tc>
        <w:tc>
          <w:tcPr>
            <w:tcW w:w="136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Pravý svah</w:t>
            </w:r>
          </w:p>
        </w:tc>
        <w:tc>
          <w:tcPr>
            <w:tcW w:w="13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Jednotka</w:t>
            </w:r>
          </w:p>
        </w:tc>
      </w:tr>
      <w:tr w:rsidR="007B3114" w:rsidRPr="007B3114" w:rsidTr="000206E5">
        <w:trPr>
          <w:trHeight w:val="28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F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plocha povodí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0,81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[km</w:t>
            </w:r>
            <w:r w:rsidRPr="007B3114">
              <w:rPr>
                <w:rFonts w:ascii="Arial CE" w:hAnsi="Arial CE" w:cs="Arial CE"/>
                <w:sz w:val="20"/>
                <w:szCs w:val="20"/>
                <w:vertAlign w:val="superscript"/>
              </w:rPr>
              <w:t>2</w:t>
            </w:r>
            <w:r w:rsidRPr="007B3114">
              <w:rPr>
                <w:rFonts w:ascii="Arial" w:hAnsi="Arial" w:cs="Arial"/>
                <w:sz w:val="20"/>
                <w:szCs w:val="20"/>
              </w:rPr>
              <w:t>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F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plocha svahu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0,34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0,47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[km</w:t>
            </w:r>
            <w:r w:rsidRPr="007B3114">
              <w:rPr>
                <w:rFonts w:ascii="Arial CE" w:hAnsi="Arial CE" w:cs="Arial CE"/>
                <w:sz w:val="20"/>
                <w:szCs w:val="20"/>
                <w:vertAlign w:val="superscript"/>
              </w:rPr>
              <w:t>2</w:t>
            </w:r>
            <w:r w:rsidRPr="007B3114">
              <w:rPr>
                <w:rFonts w:ascii="Arial" w:hAnsi="Arial" w:cs="Arial"/>
                <w:sz w:val="20"/>
                <w:szCs w:val="20"/>
              </w:rPr>
              <w:t>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I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průměrný sklon svahu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4,6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3,5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[%]</w:t>
            </w:r>
          </w:p>
        </w:tc>
      </w:tr>
      <w:tr w:rsidR="007B3114" w:rsidRPr="007B3114" w:rsidTr="000206E5">
        <w:trPr>
          <w:trHeight w:val="25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GreekC" w:hAnsi="GreekC" w:cs="Arial"/>
                <w:sz w:val="20"/>
                <w:szCs w:val="20"/>
              </w:rPr>
            </w:pPr>
            <w:r w:rsidRPr="007B3114">
              <w:rPr>
                <w:rFonts w:ascii="GreekC" w:hAnsi="GreekC" w:cs="Arial"/>
                <w:sz w:val="20"/>
                <w:szCs w:val="20"/>
              </w:rPr>
              <w:t>g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drsnostní</w:t>
            </w:r>
            <w:proofErr w:type="spellEnd"/>
            <w:r w:rsidRPr="007B3114">
              <w:rPr>
                <w:rFonts w:ascii="Arial" w:hAnsi="Arial" w:cs="Arial"/>
                <w:sz w:val="20"/>
                <w:szCs w:val="20"/>
              </w:rPr>
              <w:t xml:space="preserve"> charakteristika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6,97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6,8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[sec]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CN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type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typ odtokové křivky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[...]</w:t>
            </w:r>
          </w:p>
        </w:tc>
      </w:tr>
      <w:tr w:rsidR="007B3114" w:rsidRPr="007B3114" w:rsidTr="000206E5">
        <w:trPr>
          <w:trHeight w:val="25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CN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číslo odtokové křivky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79,5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83,5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[...]</w:t>
            </w:r>
          </w:p>
        </w:tc>
      </w:tr>
      <w:tr w:rsidR="007B3114" w:rsidRPr="007B3114" w:rsidTr="000206E5">
        <w:trPr>
          <w:trHeight w:val="25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N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doba opakování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100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[roky]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H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1dN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7B3114">
              <w:rPr>
                <w:rFonts w:ascii="Arial" w:hAnsi="Arial" w:cs="Arial"/>
                <w:sz w:val="20"/>
                <w:szCs w:val="20"/>
              </w:rPr>
              <w:t>1-denní</w:t>
            </w:r>
            <w:proofErr w:type="gramEnd"/>
            <w:r w:rsidRPr="007B3114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max</w:t>
            </w:r>
            <w:proofErr w:type="spellEnd"/>
            <w:r w:rsidRPr="007B3114">
              <w:rPr>
                <w:rFonts w:ascii="Arial" w:hAnsi="Arial" w:cs="Arial"/>
                <w:sz w:val="20"/>
                <w:szCs w:val="20"/>
              </w:rPr>
              <w:t xml:space="preserve"> srážkový úhrn pro N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82,2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H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1dN100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7B3114">
              <w:rPr>
                <w:rFonts w:ascii="Arial" w:hAnsi="Arial" w:cs="Arial"/>
                <w:sz w:val="20"/>
                <w:szCs w:val="20"/>
              </w:rPr>
              <w:t>1-denní</w:t>
            </w:r>
            <w:proofErr w:type="gramEnd"/>
            <w:r w:rsidRPr="007B3114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max</w:t>
            </w:r>
            <w:proofErr w:type="spellEnd"/>
            <w:r w:rsidRPr="007B3114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sráž</w:t>
            </w:r>
            <w:proofErr w:type="spellEnd"/>
            <w:r w:rsidRPr="007B3114">
              <w:rPr>
                <w:rFonts w:ascii="Arial" w:hAnsi="Arial" w:cs="Arial"/>
                <w:sz w:val="20"/>
                <w:szCs w:val="20"/>
              </w:rPr>
              <w:t>. úhrn pro N=100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82,2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L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u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délka údolnice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0,73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[km]</w:t>
            </w:r>
          </w:p>
        </w:tc>
      </w:tr>
      <w:tr w:rsidR="007B3114" w:rsidRPr="007B3114" w:rsidTr="000206E5">
        <w:trPr>
          <w:trHeight w:val="330"/>
        </w:trPr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I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u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průměrný sklon údolnice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5,17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[%]</w:t>
            </w:r>
          </w:p>
        </w:tc>
      </w:tr>
      <w:tr w:rsidR="007B3114" w:rsidRPr="007B3114" w:rsidTr="000206E5">
        <w:trPr>
          <w:trHeight w:val="270"/>
        </w:trPr>
        <w:tc>
          <w:tcPr>
            <w:tcW w:w="43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Výstupní veličiny</w:t>
            </w:r>
          </w:p>
        </w:tc>
        <w:tc>
          <w:tcPr>
            <w:tcW w:w="136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CN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pr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přepočtené číslo CN-typ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79,5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83,5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[...]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R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p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potenciální retence povodí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65,6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50,3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[mm]</w:t>
            </w:r>
          </w:p>
        </w:tc>
      </w:tr>
      <w:tr w:rsidR="007B3114" w:rsidRPr="007B3114" w:rsidTr="000206E5">
        <w:trPr>
          <w:trHeight w:val="25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Ls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průměrná délka svahu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0,47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0,64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[km]</w:t>
            </w:r>
          </w:p>
        </w:tc>
      </w:tr>
      <w:tr w:rsidR="007B3114" w:rsidRPr="007B3114" w:rsidTr="000206E5">
        <w:trPr>
          <w:trHeight w:val="330"/>
        </w:trPr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L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so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prům</w:t>
            </w:r>
            <w:proofErr w:type="spellEnd"/>
            <w:r w:rsidRPr="007B3114">
              <w:rPr>
                <w:rFonts w:ascii="Arial" w:hAnsi="Arial" w:cs="Arial"/>
                <w:sz w:val="20"/>
                <w:szCs w:val="20"/>
              </w:rPr>
              <w:t>. délka dráhy svah. Odtoku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0,58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0,82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[km]</w:t>
            </w:r>
          </w:p>
        </w:tc>
      </w:tr>
      <w:tr w:rsidR="007B3114" w:rsidRPr="007B3114" w:rsidTr="000206E5">
        <w:trPr>
          <w:trHeight w:val="270"/>
        </w:trPr>
        <w:tc>
          <w:tcPr>
            <w:tcW w:w="43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 xml:space="preserve">Kritický </w:t>
            </w:r>
            <w:proofErr w:type="spellStart"/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děšť</w:t>
            </w:r>
            <w:proofErr w:type="spellEnd"/>
          </w:p>
        </w:tc>
        <w:tc>
          <w:tcPr>
            <w:tcW w:w="136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d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doba trvání deště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161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192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i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intenzita deště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0,447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0,379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[mm/min]</w:t>
            </w:r>
          </w:p>
        </w:tc>
      </w:tr>
      <w:tr w:rsidR="007B3114" w:rsidRPr="007B3114" w:rsidTr="000206E5">
        <w:trPr>
          <w:trHeight w:val="34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dk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výška deště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71,9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72,7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1dk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doba bezodtokové fáze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4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lastRenderedPageBreak/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spk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doba trvání přítoku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132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165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4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i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spk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intenzita přítoku 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0,211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0,211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[mm/min]</w:t>
            </w:r>
          </w:p>
        </w:tc>
      </w:tr>
      <w:tr w:rsidR="007B3114" w:rsidRPr="007B3114" w:rsidTr="000206E5">
        <w:trPr>
          <w:trHeight w:val="330"/>
        </w:trPr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spk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výška přítoku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27,8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34,8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[mm]</w:t>
            </w:r>
          </w:p>
        </w:tc>
      </w:tr>
      <w:tr w:rsidR="007B3114" w:rsidRPr="007B3114" w:rsidTr="000206E5">
        <w:trPr>
          <w:trHeight w:val="270"/>
        </w:trPr>
        <w:tc>
          <w:tcPr>
            <w:tcW w:w="43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Výpočtový déšť</w:t>
            </w:r>
          </w:p>
        </w:tc>
        <w:tc>
          <w:tcPr>
            <w:tcW w:w="136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 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d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doba trvání deště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162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i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d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intenzita deště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0,444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[mm/min]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d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výška deště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doba bezodtokové fáze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sp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doba trvání přítoku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132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139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i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sp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intenzita přítoku 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0,211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0,246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[mm/min]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sp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výška přítoku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27,8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34,2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sk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doba koncentrace 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153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i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sk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intenzita odtoku v době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sk</w:t>
            </w:r>
            <w:proofErr w:type="spellEnd"/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0,212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0,245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[mm/min]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so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výška odtoku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27,8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34,2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max</w:t>
            </w:r>
            <w:proofErr w:type="spellEnd"/>
            <w:r w:rsidRPr="007B3114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i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so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proofErr w:type="gramStart"/>
            <w:r w:rsidRPr="007B3114">
              <w:rPr>
                <w:rFonts w:ascii="Arial" w:hAnsi="Arial" w:cs="Arial"/>
                <w:sz w:val="20"/>
                <w:szCs w:val="20"/>
              </w:rPr>
              <w:t>max.intenzita</w:t>
            </w:r>
            <w:proofErr w:type="spellEnd"/>
            <w:proofErr w:type="gramEnd"/>
            <w:r w:rsidRPr="007B3114">
              <w:rPr>
                <w:rFonts w:ascii="Arial" w:hAnsi="Arial" w:cs="Arial"/>
                <w:sz w:val="20"/>
                <w:szCs w:val="20"/>
              </w:rPr>
              <w:t xml:space="preserve"> odtoku ze svahu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0,211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0,203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[mm/min]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proofErr w:type="spellStart"/>
            <w:r w:rsidRPr="007B3114">
              <w:rPr>
                <w:rFonts w:ascii="Arial CE" w:hAnsi="Arial CE" w:cs="Arial CE"/>
                <w:b/>
                <w:bCs/>
                <w:sz w:val="20"/>
                <w:szCs w:val="20"/>
              </w:rPr>
              <w:t>Q</w:t>
            </w:r>
            <w:r w:rsidRPr="007B3114">
              <w:rPr>
                <w:rFonts w:ascii="Arial CE" w:hAnsi="Arial CE" w:cs="Arial CE"/>
                <w:b/>
                <w:bCs/>
                <w:sz w:val="20"/>
                <w:szCs w:val="20"/>
                <w:vertAlign w:val="subscript"/>
              </w:rPr>
              <w:t>max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sz w:val="20"/>
                <w:szCs w:val="20"/>
              </w:rPr>
              <w:t>maximální průtok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>
              <w:rPr>
                <w:rFonts w:ascii="Arial CE" w:hAnsi="Arial CE" w:cs="Arial CE"/>
                <w:b/>
                <w:bCs/>
                <w:sz w:val="20"/>
                <w:szCs w:val="20"/>
              </w:rPr>
              <w:t>3,61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sz w:val="20"/>
                <w:szCs w:val="20"/>
              </w:rPr>
              <w:t>1,</w:t>
            </w:r>
            <w:r>
              <w:rPr>
                <w:rFonts w:ascii="Arial CE" w:hAnsi="Arial CE" w:cs="Arial CE"/>
                <w:b/>
                <w:bCs/>
                <w:sz w:val="20"/>
                <w:szCs w:val="20"/>
              </w:rPr>
              <w:t>56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>
              <w:rPr>
                <w:rFonts w:ascii="Arial CE" w:hAnsi="Arial CE" w:cs="Arial CE"/>
                <w:b/>
                <w:bCs/>
                <w:sz w:val="20"/>
                <w:szCs w:val="20"/>
              </w:rPr>
              <w:t>2,05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 CE" w:hAnsi="Arial CE" w:cs="Arial CE"/>
                <w:b/>
                <w:b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sz w:val="20"/>
                <w:szCs w:val="20"/>
              </w:rPr>
              <w:t>[m</w:t>
            </w:r>
            <w:r w:rsidRPr="007B3114">
              <w:rPr>
                <w:rFonts w:ascii="Arial CE" w:hAnsi="Arial CE" w:cs="Arial CE"/>
                <w:b/>
                <w:bCs/>
                <w:sz w:val="20"/>
                <w:szCs w:val="20"/>
                <w:vertAlign w:val="superscript"/>
              </w:rPr>
              <w:t>3</w:t>
            </w:r>
            <w:r w:rsidRPr="007B3114">
              <w:rPr>
                <w:rFonts w:ascii="Arial CE" w:hAnsi="Arial CE" w:cs="Arial CE"/>
                <w:b/>
                <w:bCs/>
                <w:sz w:val="20"/>
                <w:szCs w:val="20"/>
              </w:rPr>
              <w:t>/s]</w:t>
            </w:r>
          </w:p>
        </w:tc>
      </w:tr>
      <w:tr w:rsidR="000206E5" w:rsidRPr="007B3114" w:rsidTr="000206E5">
        <w:trPr>
          <w:trHeight w:val="270"/>
        </w:trPr>
        <w:tc>
          <w:tcPr>
            <w:tcW w:w="9778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206E5" w:rsidRPr="007B3114" w:rsidRDefault="000206E5" w:rsidP="007B3114">
            <w:pPr>
              <w:jc w:val="left"/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</w:pPr>
            <w:r w:rsidRPr="007B3114">
              <w:rPr>
                <w:rFonts w:ascii="Arial CE" w:hAnsi="Arial CE" w:cs="Arial CE"/>
                <w:b/>
                <w:bCs/>
                <w:i/>
                <w:iCs/>
                <w:sz w:val="20"/>
                <w:szCs w:val="20"/>
              </w:rPr>
              <w:t>Charakteristiky teoretické povodňové vlny vyvolané výpočtovým deštěm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W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PVT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objem povodňové vlny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2,55E+04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9,57E+03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1,60E+04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</w:t>
            </w:r>
            <w:r w:rsidRPr="007B3114">
              <w:rPr>
                <w:rFonts w:ascii="Arial CE" w:hAnsi="Arial CE" w:cs="Arial CE"/>
                <w:sz w:val="20"/>
                <w:szCs w:val="20"/>
                <w:vertAlign w:val="superscript"/>
              </w:rPr>
              <w:t>3</w:t>
            </w:r>
            <w:r w:rsidRPr="007B3114">
              <w:rPr>
                <w:rFonts w:ascii="Arial" w:hAnsi="Arial" w:cs="Arial"/>
                <w:sz w:val="20"/>
                <w:szCs w:val="20"/>
              </w:rPr>
              <w:t>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vh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doba vzestupu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hydrogramu</w:t>
            </w:r>
            <w:proofErr w:type="spellEnd"/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139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139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ph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doba poklesu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hydrogramu</w:t>
            </w:r>
            <w:proofErr w:type="spellEnd"/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357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253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357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kh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doba trvání kulminace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hydrogramu</w:t>
            </w:r>
            <w:proofErr w:type="spellEnd"/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30"/>
        </w:trPr>
        <w:tc>
          <w:tcPr>
            <w:tcW w:w="86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ch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celková doba trvání odtoku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496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385</w:t>
            </w:r>
          </w:p>
        </w:tc>
        <w:tc>
          <w:tcPr>
            <w:tcW w:w="13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496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0206E5" w:rsidRPr="000206E5" w:rsidTr="000206E5">
        <w:trPr>
          <w:trHeight w:val="317"/>
        </w:trPr>
        <w:tc>
          <w:tcPr>
            <w:tcW w:w="9778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206E5" w:rsidRPr="000206E5" w:rsidRDefault="000206E5" w:rsidP="007B3114">
            <w:pPr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0206E5">
              <w:rPr>
                <w:rFonts w:ascii="Arial" w:hAnsi="Arial" w:cs="Arial"/>
                <w:b/>
                <w:sz w:val="20"/>
                <w:szCs w:val="20"/>
              </w:rPr>
              <w:t>Charakteristiky teoretické povodňové vlny vyvolané H</w:t>
            </w:r>
            <w:r w:rsidRPr="000206E5">
              <w:rPr>
                <w:rFonts w:ascii="Arial CE" w:hAnsi="Arial CE" w:cs="Arial CE"/>
                <w:b/>
                <w:sz w:val="20"/>
                <w:szCs w:val="20"/>
                <w:vertAlign w:val="subscript"/>
              </w:rPr>
              <w:t>1dN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W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PVT</w:t>
            </w:r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objem povodňové vlny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3,20E+04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1,22E+04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1,98E+04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</w:t>
            </w:r>
            <w:r w:rsidRPr="007B3114">
              <w:rPr>
                <w:rFonts w:ascii="Arial CE" w:hAnsi="Arial CE" w:cs="Arial CE"/>
                <w:sz w:val="20"/>
                <w:szCs w:val="20"/>
                <w:vertAlign w:val="superscript"/>
              </w:rPr>
              <w:t>3</w:t>
            </w:r>
            <w:r w:rsidRPr="007B3114">
              <w:rPr>
                <w:rFonts w:ascii="Arial" w:hAnsi="Arial" w:cs="Arial"/>
                <w:sz w:val="20"/>
                <w:szCs w:val="20"/>
              </w:rPr>
              <w:t>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vh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doba vzestupu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hydrogramu</w:t>
            </w:r>
            <w:proofErr w:type="spellEnd"/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139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139</w:t>
            </w:r>
          </w:p>
        </w:tc>
        <w:tc>
          <w:tcPr>
            <w:tcW w:w="136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ph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doba poklesu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hydrogramu</w:t>
            </w:r>
            <w:proofErr w:type="spellEnd"/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481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349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481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15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kh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 xml:space="preserve">doba trvání kulminace </w:t>
            </w: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hydrogramu</w:t>
            </w:r>
            <w:proofErr w:type="spellEnd"/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  <w:tr w:rsidR="007B3114" w:rsidRPr="007B3114" w:rsidTr="000206E5">
        <w:trPr>
          <w:trHeight w:val="330"/>
        </w:trPr>
        <w:tc>
          <w:tcPr>
            <w:tcW w:w="86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7B3114">
              <w:rPr>
                <w:rFonts w:ascii="Arial" w:hAnsi="Arial" w:cs="Arial"/>
                <w:sz w:val="20"/>
                <w:szCs w:val="20"/>
              </w:rPr>
              <w:t>t</w:t>
            </w:r>
            <w:r w:rsidRPr="007B3114">
              <w:rPr>
                <w:rFonts w:ascii="Arial CE" w:hAnsi="Arial CE" w:cs="Arial CE"/>
                <w:sz w:val="20"/>
                <w:szCs w:val="20"/>
                <w:vertAlign w:val="subscript"/>
              </w:rPr>
              <w:t>ch</w:t>
            </w:r>
            <w:proofErr w:type="spellEnd"/>
          </w:p>
        </w:tc>
        <w:tc>
          <w:tcPr>
            <w:tcW w:w="345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celková doba trvání odtoku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620</w:t>
            </w:r>
          </w:p>
        </w:tc>
        <w:tc>
          <w:tcPr>
            <w:tcW w:w="136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481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620</w:t>
            </w:r>
          </w:p>
        </w:tc>
        <w:tc>
          <w:tcPr>
            <w:tcW w:w="136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B3114" w:rsidRPr="007B3114" w:rsidRDefault="007B3114" w:rsidP="007B3114">
            <w:pPr>
              <w:jc w:val="left"/>
              <w:rPr>
                <w:rFonts w:ascii="Arial" w:hAnsi="Arial" w:cs="Arial"/>
                <w:sz w:val="20"/>
                <w:szCs w:val="20"/>
              </w:rPr>
            </w:pPr>
            <w:r w:rsidRPr="007B3114">
              <w:rPr>
                <w:rFonts w:ascii="Arial" w:hAnsi="Arial" w:cs="Arial"/>
                <w:sz w:val="20"/>
                <w:szCs w:val="20"/>
              </w:rPr>
              <w:t>[min]</w:t>
            </w:r>
          </w:p>
        </w:tc>
      </w:tr>
    </w:tbl>
    <w:p w:rsidR="007B3114" w:rsidRDefault="007B3114" w:rsidP="00C12B58">
      <w:pPr>
        <w:pStyle w:val="odrazky"/>
        <w:numPr>
          <w:ilvl w:val="0"/>
          <w:numId w:val="0"/>
        </w:numPr>
        <w:rPr>
          <w:i w:val="0"/>
        </w:rPr>
      </w:pPr>
    </w:p>
    <w:p w:rsidR="008602C9" w:rsidRPr="007B3114" w:rsidRDefault="008602C9" w:rsidP="008602C9">
      <w:pPr>
        <w:pStyle w:val="odrazky"/>
        <w:spacing w:after="120" w:line="240" w:lineRule="atLeast"/>
        <w:rPr>
          <w:i w:val="0"/>
        </w:rPr>
      </w:pPr>
      <w:r w:rsidRPr="007B3114">
        <w:t>Popis stavebně technického řešení</w:t>
      </w:r>
    </w:p>
    <w:p w:rsidR="00C12B58" w:rsidRPr="007B3114" w:rsidRDefault="00C12B58" w:rsidP="00C12B58">
      <w:pPr>
        <w:pStyle w:val="odrazky"/>
        <w:numPr>
          <w:ilvl w:val="0"/>
          <w:numId w:val="0"/>
        </w:numPr>
        <w:rPr>
          <w:i w:val="0"/>
        </w:rPr>
      </w:pPr>
      <w:r w:rsidRPr="007B3114">
        <w:rPr>
          <w:i w:val="0"/>
        </w:rPr>
        <w:t xml:space="preserve">Vodní nádrž je </w:t>
      </w:r>
      <w:r w:rsidR="000206E5">
        <w:rPr>
          <w:i w:val="0"/>
        </w:rPr>
        <w:t>tvořena homogenní sypanou</w:t>
      </w:r>
      <w:r w:rsidRPr="007B3114">
        <w:rPr>
          <w:i w:val="0"/>
        </w:rPr>
        <w:t xml:space="preserve"> zemní hráz</w:t>
      </w:r>
      <w:r w:rsidR="000206E5">
        <w:rPr>
          <w:i w:val="0"/>
        </w:rPr>
        <w:t>í</w:t>
      </w:r>
      <w:r w:rsidRPr="007B3114">
        <w:rPr>
          <w:i w:val="0"/>
        </w:rPr>
        <w:t xml:space="preserve"> se šířkou v koruně 4 m a výškou </w:t>
      </w:r>
      <w:r w:rsidR="007B3114">
        <w:rPr>
          <w:i w:val="0"/>
        </w:rPr>
        <w:t>3,75</w:t>
      </w:r>
      <w:r w:rsidRPr="007B3114">
        <w:rPr>
          <w:i w:val="0"/>
        </w:rPr>
        <w:t xml:space="preserve"> m.</w:t>
      </w:r>
      <w:r w:rsidR="001B7A48">
        <w:rPr>
          <w:i w:val="0"/>
        </w:rPr>
        <w:t xml:space="preserve"> Hráz nádrže by měla být pojezdná, měla by soužit zároveň jako vedlejší polní cesta kategorie P4/20</w:t>
      </w:r>
      <w:r w:rsidR="000206E5">
        <w:rPr>
          <w:i w:val="0"/>
        </w:rPr>
        <w:t>, která je v PSZ označena jako C30</w:t>
      </w:r>
      <w:r w:rsidR="001B7A48">
        <w:rPr>
          <w:i w:val="0"/>
        </w:rPr>
        <w:t xml:space="preserve">. </w:t>
      </w:r>
      <w:r w:rsidR="000206E5">
        <w:rPr>
          <w:i w:val="0"/>
        </w:rPr>
        <w:t>Vlastní h</w:t>
      </w:r>
      <w:r w:rsidRPr="007B3114">
        <w:rPr>
          <w:i w:val="0"/>
        </w:rPr>
        <w:t xml:space="preserve">ráz bude provedena v délce </w:t>
      </w:r>
      <w:r w:rsidR="007B3114">
        <w:rPr>
          <w:i w:val="0"/>
        </w:rPr>
        <w:t>78</w:t>
      </w:r>
      <w:r w:rsidR="001B7A48">
        <w:rPr>
          <w:i w:val="0"/>
        </w:rPr>
        <w:t xml:space="preserve"> m </w:t>
      </w:r>
      <w:r w:rsidRPr="007B3114">
        <w:rPr>
          <w:i w:val="0"/>
        </w:rPr>
        <w:t xml:space="preserve">sklonem svahů návodního líce 1:3 a </w:t>
      </w:r>
      <w:proofErr w:type="spellStart"/>
      <w:r w:rsidRPr="007B3114">
        <w:rPr>
          <w:i w:val="0"/>
        </w:rPr>
        <w:t>vzdušního</w:t>
      </w:r>
      <w:proofErr w:type="spellEnd"/>
      <w:r w:rsidRPr="007B3114">
        <w:rPr>
          <w:i w:val="0"/>
        </w:rPr>
        <w:t xml:space="preserve"> líce 1:2. Návodní líc bude chráněn makadamovým pohozem frakce 63/125 o tloušťce 0,3 m na štěrkovém podsypu zakončeným kamennou patkou. Koruna a vzdušní líc hráze budou </w:t>
      </w:r>
      <w:proofErr w:type="spellStart"/>
      <w:r w:rsidRPr="007B3114">
        <w:rPr>
          <w:i w:val="0"/>
        </w:rPr>
        <w:t>ohumusovány</w:t>
      </w:r>
      <w:proofErr w:type="spellEnd"/>
      <w:r w:rsidRPr="007B3114">
        <w:rPr>
          <w:i w:val="0"/>
        </w:rPr>
        <w:t xml:space="preserve"> a osety vhodnou travní směsí. Na stavbu hráze bude použita zemina z místa zátopy o objemu 1</w:t>
      </w:r>
      <w:r w:rsidR="007B3114">
        <w:rPr>
          <w:i w:val="0"/>
        </w:rPr>
        <w:t>830</w:t>
      </w:r>
      <w:r w:rsidRPr="007B3114">
        <w:rPr>
          <w:i w:val="0"/>
        </w:rPr>
        <w:t xml:space="preserve"> m</w:t>
      </w:r>
      <w:r w:rsidRPr="007B3114">
        <w:rPr>
          <w:i w:val="0"/>
          <w:vertAlign w:val="superscript"/>
        </w:rPr>
        <w:t>3</w:t>
      </w:r>
      <w:r w:rsidRPr="007B3114">
        <w:rPr>
          <w:i w:val="0"/>
        </w:rPr>
        <w:t xml:space="preserve"> (IGP bude součástí dokumentace ke stavebnímu povolení). Koruna hráze je bezpečnostně převýšena nad maximální hladinou o 0,6 m a nachází se na kótě </w:t>
      </w:r>
      <w:r w:rsidR="001B7A48">
        <w:rPr>
          <w:i w:val="0"/>
        </w:rPr>
        <w:t>518</w:t>
      </w:r>
      <w:r w:rsidRPr="007B3114">
        <w:rPr>
          <w:i w:val="0"/>
        </w:rPr>
        <w:t>,6</w:t>
      </w:r>
      <w:r w:rsidR="001B7A48">
        <w:rPr>
          <w:i w:val="0"/>
        </w:rPr>
        <w:t>0</w:t>
      </w:r>
      <w:r w:rsidRPr="007B3114">
        <w:rPr>
          <w:i w:val="0"/>
        </w:rPr>
        <w:t xml:space="preserve"> m </w:t>
      </w:r>
      <w:proofErr w:type="gramStart"/>
      <w:r w:rsidRPr="007B3114">
        <w:rPr>
          <w:i w:val="0"/>
        </w:rPr>
        <w:t>n. m..</w:t>
      </w:r>
      <w:proofErr w:type="gramEnd"/>
      <w:r w:rsidRPr="007B3114">
        <w:rPr>
          <w:i w:val="0"/>
        </w:rPr>
        <w:t xml:space="preserve"> Nádrž je opatřena sdruženým objektem, který se skládá z výpusti požerákového typu a kašnového bezpečnostního přelivu. Rozměry obdélníkové spodní výpusti jsou 0,5 x 0,4 m. Požerák je opatřen dvojitou </w:t>
      </w:r>
      <w:proofErr w:type="spellStart"/>
      <w:r w:rsidRPr="007B3114">
        <w:rPr>
          <w:i w:val="0"/>
        </w:rPr>
        <w:t>dlužovou</w:t>
      </w:r>
      <w:proofErr w:type="spellEnd"/>
      <w:r w:rsidRPr="007B3114">
        <w:rPr>
          <w:i w:val="0"/>
        </w:rPr>
        <w:t xml:space="preserve"> stěnou o šířce 0,7 m. Kapacita požeráku při maximální hladině je 0,42 m</w:t>
      </w:r>
      <w:r w:rsidRPr="007B3114">
        <w:rPr>
          <w:i w:val="0"/>
          <w:vertAlign w:val="superscript"/>
        </w:rPr>
        <w:t>3</w:t>
      </w:r>
      <w:r w:rsidRPr="007B3114">
        <w:rPr>
          <w:i w:val="0"/>
        </w:rPr>
        <w:t xml:space="preserve">/s. Bezpečnostní přeliv je tvořen dvěma zaoblenými přelivnými hranami o délce 2,7 m a 3,5 m (celkem 6,2 m) a spadištěm širokým 1,6 m. Koruna přelivu je umístěna na kótě </w:t>
      </w:r>
      <w:r w:rsidR="001B7A48">
        <w:rPr>
          <w:i w:val="0"/>
        </w:rPr>
        <w:t>517</w:t>
      </w:r>
      <w:r w:rsidRPr="007B3114">
        <w:rPr>
          <w:i w:val="0"/>
        </w:rPr>
        <w:t>,6</w:t>
      </w:r>
      <w:r w:rsidR="001B7A48">
        <w:rPr>
          <w:i w:val="0"/>
        </w:rPr>
        <w:t>0</w:t>
      </w:r>
      <w:r w:rsidRPr="007B3114">
        <w:rPr>
          <w:i w:val="0"/>
        </w:rPr>
        <w:t xml:space="preserve"> m n. m., maximální přepadová výška tak činí 0,4 m. Dno spadiště je </w:t>
      </w:r>
      <w:proofErr w:type="spellStart"/>
      <w:r w:rsidRPr="007B3114">
        <w:rPr>
          <w:i w:val="0"/>
        </w:rPr>
        <w:t>vyspádováno</w:t>
      </w:r>
      <w:proofErr w:type="spellEnd"/>
      <w:r w:rsidRPr="007B3114">
        <w:rPr>
          <w:i w:val="0"/>
        </w:rPr>
        <w:t xml:space="preserve"> ve sklonu 2% a nachází se </w:t>
      </w:r>
      <w:r w:rsidR="001B7A48">
        <w:rPr>
          <w:i w:val="0"/>
        </w:rPr>
        <w:t>2,75</w:t>
      </w:r>
      <w:r w:rsidRPr="007B3114">
        <w:rPr>
          <w:i w:val="0"/>
        </w:rPr>
        <w:t xml:space="preserve"> m pod korunou přelivu. Kapacita spadiště byla navržena na návrhový průtok </w:t>
      </w:r>
      <w:r w:rsidRPr="007B3114">
        <w:rPr>
          <w:i w:val="0"/>
        </w:rPr>
        <w:lastRenderedPageBreak/>
        <w:t>Q</w:t>
      </w:r>
      <w:r w:rsidRPr="007B3114">
        <w:rPr>
          <w:i w:val="0"/>
          <w:vertAlign w:val="subscript"/>
        </w:rPr>
        <w:t>100</w:t>
      </w:r>
      <w:r w:rsidRPr="007B3114">
        <w:rPr>
          <w:i w:val="0"/>
        </w:rPr>
        <w:t xml:space="preserve"> = 3,61 m</w:t>
      </w:r>
      <w:r w:rsidRPr="007B3114">
        <w:rPr>
          <w:i w:val="0"/>
          <w:vertAlign w:val="superscript"/>
        </w:rPr>
        <w:t>3</w:t>
      </w:r>
      <w:r w:rsidRPr="007B3114">
        <w:rPr>
          <w:i w:val="0"/>
        </w:rPr>
        <w:t>/s, kterému vyhovuje s dostatečnou rezervou. Spadiště je v hrázové části navázáno na odpadní štolu, která je provedena ve stejném sklonu 2%, šířce 1,6 m a výšce 1,6 m. Odpadní štola je schopna bezpečně převést 2 x Q</w:t>
      </w:r>
      <w:r w:rsidRPr="007B3114">
        <w:rPr>
          <w:i w:val="0"/>
          <w:vertAlign w:val="subscript"/>
        </w:rPr>
        <w:t>100</w:t>
      </w:r>
      <w:r w:rsidRPr="007B3114">
        <w:rPr>
          <w:i w:val="0"/>
        </w:rPr>
        <w:t xml:space="preserve"> = 7,22 m</w:t>
      </w:r>
      <w:r w:rsidRPr="007B3114">
        <w:rPr>
          <w:i w:val="0"/>
          <w:vertAlign w:val="superscript"/>
        </w:rPr>
        <w:t>3</w:t>
      </w:r>
      <w:r w:rsidRPr="007B3114">
        <w:rPr>
          <w:i w:val="0"/>
        </w:rPr>
        <w:t xml:space="preserve">/s i s rezervou. Navázání na původní tok je provedeno pomocí </w:t>
      </w:r>
      <w:proofErr w:type="spellStart"/>
      <w:r w:rsidRPr="007B3114">
        <w:rPr>
          <w:i w:val="0"/>
        </w:rPr>
        <w:t>bezvývarového</w:t>
      </w:r>
      <w:proofErr w:type="spellEnd"/>
      <w:r w:rsidRPr="007B3114">
        <w:rPr>
          <w:i w:val="0"/>
        </w:rPr>
        <w:t xml:space="preserve"> tlumení energie formou balvanů ložených do betonu na štět. V patě </w:t>
      </w:r>
      <w:proofErr w:type="spellStart"/>
      <w:r w:rsidRPr="007B3114">
        <w:rPr>
          <w:i w:val="0"/>
        </w:rPr>
        <w:t>vzdušního</w:t>
      </w:r>
      <w:proofErr w:type="spellEnd"/>
      <w:r w:rsidRPr="007B3114">
        <w:rPr>
          <w:i w:val="0"/>
        </w:rPr>
        <w:t xml:space="preserve"> líce je umístěn drén DN200.</w:t>
      </w:r>
    </w:p>
    <w:p w:rsidR="00C12B58" w:rsidRPr="0073359D" w:rsidRDefault="00C12B58" w:rsidP="00823D82">
      <w:pPr>
        <w:rPr>
          <w:color w:val="FF0000"/>
        </w:rPr>
      </w:pPr>
    </w:p>
    <w:p w:rsidR="00C12B58" w:rsidRPr="00223B35" w:rsidRDefault="00C12B58" w:rsidP="00C12B58">
      <w:pPr>
        <w:pStyle w:val="odrazky"/>
      </w:pPr>
      <w:r w:rsidRPr="00223B35">
        <w:t>Vodohospodářské řešení</w:t>
      </w:r>
    </w:p>
    <w:p w:rsidR="00C12B58" w:rsidRPr="00223B35" w:rsidRDefault="00C12B58" w:rsidP="00C12B58">
      <w:r w:rsidRPr="00223B35">
        <w:t>Plocha zátopy je 0,00</w:t>
      </w:r>
      <w:r w:rsidR="00223B35" w:rsidRPr="00223B35">
        <w:t>4</w:t>
      </w:r>
      <w:r w:rsidRPr="00223B35">
        <w:t xml:space="preserve"> km</w:t>
      </w:r>
      <w:r w:rsidRPr="00223B35">
        <w:rPr>
          <w:vertAlign w:val="superscript"/>
        </w:rPr>
        <w:t>2</w:t>
      </w:r>
      <w:r w:rsidRPr="00223B35">
        <w:t xml:space="preserve">. Vypočteny byly funkční objemy nádrže a to retenční ovladatelný prostor </w:t>
      </w:r>
      <w:r w:rsidR="00223B35">
        <w:t>5336</w:t>
      </w:r>
      <w:r w:rsidRPr="00223B35">
        <w:t xml:space="preserve"> m</w:t>
      </w:r>
      <w:r w:rsidRPr="00223B35">
        <w:rPr>
          <w:vertAlign w:val="superscript"/>
        </w:rPr>
        <w:t>3</w:t>
      </w:r>
      <w:r w:rsidRPr="00223B35">
        <w:t xml:space="preserve"> a retenční prostor neovladatelný </w:t>
      </w:r>
      <w:r w:rsidR="00223B35">
        <w:t>1612</w:t>
      </w:r>
      <w:r w:rsidRPr="00223B35">
        <w:t xml:space="preserve"> m</w:t>
      </w:r>
      <w:r w:rsidRPr="00223B35">
        <w:rPr>
          <w:vertAlign w:val="superscript"/>
        </w:rPr>
        <w:t>3</w:t>
      </w:r>
      <w:r w:rsidRPr="00223B35">
        <w:t>.</w:t>
      </w:r>
    </w:p>
    <w:p w:rsidR="00C12B58" w:rsidRPr="0038509A" w:rsidRDefault="00C12B58" w:rsidP="00C12B58">
      <w:pPr>
        <w:tabs>
          <w:tab w:val="left" w:pos="993"/>
        </w:tabs>
        <w:rPr>
          <w:color w:val="00B050"/>
        </w:rPr>
      </w:pPr>
    </w:p>
    <w:tbl>
      <w:tblPr>
        <w:tblW w:w="4691" w:type="pct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74"/>
        <w:gridCol w:w="1660"/>
        <w:gridCol w:w="1660"/>
        <w:gridCol w:w="1660"/>
        <w:gridCol w:w="1660"/>
        <w:gridCol w:w="1660"/>
      </w:tblGrid>
      <w:tr w:rsidR="00223B35" w:rsidRPr="00223B35" w:rsidTr="00223B35">
        <w:trPr>
          <w:trHeight w:val="1020"/>
        </w:trPr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left"/>
              <w:rPr>
                <w:sz w:val="20"/>
                <w:szCs w:val="20"/>
              </w:rPr>
            </w:pPr>
          </w:p>
        </w:tc>
        <w:tc>
          <w:tcPr>
            <w:tcW w:w="16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23B35" w:rsidRPr="00223B35" w:rsidRDefault="00223B35" w:rsidP="00223B35">
            <w:pPr>
              <w:jc w:val="center"/>
              <w:rPr>
                <w:b/>
                <w:bCs/>
                <w:color w:val="000000"/>
              </w:rPr>
            </w:pPr>
            <w:r w:rsidRPr="00223B35">
              <w:rPr>
                <w:b/>
                <w:bCs/>
                <w:color w:val="000000"/>
              </w:rPr>
              <w:t xml:space="preserve">nadmořská výška                              [m </w:t>
            </w:r>
            <w:proofErr w:type="gramStart"/>
            <w:r w:rsidRPr="00223B35">
              <w:rPr>
                <w:b/>
                <w:bCs/>
                <w:color w:val="000000"/>
              </w:rPr>
              <w:t>n.m.</w:t>
            </w:r>
            <w:proofErr w:type="gramEnd"/>
            <w:r w:rsidRPr="00223B35">
              <w:rPr>
                <w:b/>
                <w:bCs/>
                <w:color w:val="000000"/>
              </w:rPr>
              <w:t>]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23B35" w:rsidRPr="00223B35" w:rsidRDefault="00223B35" w:rsidP="00223B35">
            <w:pPr>
              <w:jc w:val="center"/>
              <w:rPr>
                <w:b/>
                <w:bCs/>
                <w:color w:val="000000"/>
              </w:rPr>
            </w:pPr>
            <w:r w:rsidRPr="00223B35">
              <w:rPr>
                <w:b/>
                <w:bCs/>
                <w:color w:val="000000"/>
              </w:rPr>
              <w:t xml:space="preserve">hloubka vody      v </w:t>
            </w:r>
            <w:proofErr w:type="gramStart"/>
            <w:r w:rsidRPr="00223B35">
              <w:rPr>
                <w:b/>
                <w:bCs/>
                <w:color w:val="000000"/>
              </w:rPr>
              <w:t>nádrži                     [m]</w:t>
            </w:r>
            <w:proofErr w:type="gramEnd"/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23B35" w:rsidRPr="00223B35" w:rsidRDefault="00223B35" w:rsidP="00223B35">
            <w:pPr>
              <w:jc w:val="center"/>
              <w:rPr>
                <w:b/>
                <w:bCs/>
                <w:color w:val="000000"/>
              </w:rPr>
            </w:pPr>
            <w:r w:rsidRPr="00223B35">
              <w:rPr>
                <w:b/>
                <w:bCs/>
                <w:color w:val="000000"/>
              </w:rPr>
              <w:t xml:space="preserve">zatopená </w:t>
            </w:r>
            <w:proofErr w:type="gramStart"/>
            <w:r w:rsidRPr="00223B35">
              <w:rPr>
                <w:b/>
                <w:bCs/>
                <w:color w:val="000000"/>
              </w:rPr>
              <w:t>plocha                       [m</w:t>
            </w:r>
            <w:r w:rsidRPr="00223B35">
              <w:rPr>
                <w:b/>
                <w:bCs/>
                <w:color w:val="000000"/>
                <w:vertAlign w:val="superscript"/>
              </w:rPr>
              <w:t>2</w:t>
            </w:r>
            <w:proofErr w:type="gramEnd"/>
            <w:r w:rsidRPr="00223B35">
              <w:rPr>
                <w:b/>
                <w:bCs/>
                <w:color w:val="000000"/>
              </w:rPr>
              <w:t>]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23B35" w:rsidRPr="00223B35" w:rsidRDefault="00223B35" w:rsidP="00223B35">
            <w:pPr>
              <w:jc w:val="center"/>
              <w:rPr>
                <w:b/>
                <w:bCs/>
                <w:color w:val="000000"/>
              </w:rPr>
            </w:pPr>
            <w:r w:rsidRPr="00223B35">
              <w:rPr>
                <w:b/>
                <w:bCs/>
                <w:color w:val="000000"/>
              </w:rPr>
              <w:t>objem proužku [m</w:t>
            </w:r>
            <w:r w:rsidRPr="00223B35">
              <w:rPr>
                <w:b/>
                <w:bCs/>
                <w:color w:val="000000"/>
                <w:vertAlign w:val="superscript"/>
              </w:rPr>
              <w:t>3</w:t>
            </w:r>
            <w:r w:rsidRPr="00223B35">
              <w:rPr>
                <w:b/>
                <w:bCs/>
                <w:color w:val="000000"/>
              </w:rPr>
              <w:t>]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23B35" w:rsidRPr="00223B35" w:rsidRDefault="00223B35" w:rsidP="00223B35">
            <w:pPr>
              <w:jc w:val="center"/>
              <w:rPr>
                <w:b/>
                <w:bCs/>
                <w:color w:val="000000"/>
              </w:rPr>
            </w:pPr>
            <w:r w:rsidRPr="00223B35">
              <w:rPr>
                <w:b/>
                <w:bCs/>
                <w:color w:val="000000"/>
              </w:rPr>
              <w:t>zatopený objem [m</w:t>
            </w:r>
            <w:r w:rsidRPr="00223B35">
              <w:rPr>
                <w:b/>
                <w:bCs/>
                <w:color w:val="000000"/>
                <w:vertAlign w:val="superscript"/>
              </w:rPr>
              <w:t>3</w:t>
            </w:r>
            <w:r w:rsidRPr="00223B35">
              <w:rPr>
                <w:b/>
                <w:bCs/>
                <w:color w:val="000000"/>
              </w:rPr>
              <w:t>]</w:t>
            </w:r>
          </w:p>
        </w:tc>
      </w:tr>
      <w:tr w:rsidR="00223B35" w:rsidRPr="00223B35" w:rsidTr="00223B35">
        <w:trPr>
          <w:trHeight w:val="375"/>
        </w:trPr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right"/>
              <w:rPr>
                <w:color w:val="000000"/>
              </w:rPr>
            </w:pPr>
            <w:proofErr w:type="spellStart"/>
            <w:r w:rsidRPr="00223B35">
              <w:rPr>
                <w:color w:val="000000"/>
              </w:rPr>
              <w:t>H</w:t>
            </w:r>
            <w:r w:rsidRPr="00223B35">
              <w:rPr>
                <w:color w:val="000000"/>
                <w:vertAlign w:val="subscript"/>
              </w:rPr>
              <w:t>dna</w:t>
            </w:r>
            <w:proofErr w:type="spellEnd"/>
            <w:r w:rsidRPr="00223B35">
              <w:rPr>
                <w:color w:val="000000"/>
              </w:rPr>
              <w:t xml:space="preserve"> = </w:t>
            </w:r>
          </w:p>
        </w:tc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514,9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0,0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0</w:t>
            </w:r>
          </w:p>
        </w:tc>
      </w:tr>
      <w:tr w:rsidR="00223B35" w:rsidRPr="00223B35" w:rsidTr="00223B35">
        <w:trPr>
          <w:trHeight w:val="315"/>
        </w:trPr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</w:p>
        </w:tc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515,5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0,6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828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248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248</w:t>
            </w:r>
          </w:p>
        </w:tc>
      </w:tr>
      <w:tr w:rsidR="00223B35" w:rsidRPr="00223B35" w:rsidTr="00223B35">
        <w:trPr>
          <w:trHeight w:val="315"/>
        </w:trPr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</w:p>
        </w:tc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516,0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1,1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1689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629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878</w:t>
            </w:r>
          </w:p>
        </w:tc>
      </w:tr>
      <w:tr w:rsidR="00223B35" w:rsidRPr="00223B35" w:rsidTr="00223B35">
        <w:trPr>
          <w:trHeight w:val="315"/>
        </w:trPr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</w:p>
        </w:tc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516,5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1,6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2426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1 029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1 906</w:t>
            </w:r>
          </w:p>
        </w:tc>
      </w:tr>
      <w:tr w:rsidR="00223B35" w:rsidRPr="00223B35" w:rsidTr="00223B35">
        <w:trPr>
          <w:trHeight w:val="315"/>
        </w:trPr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</w:p>
        </w:tc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517,0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2,1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3098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1 381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3 287</w:t>
            </w:r>
          </w:p>
        </w:tc>
      </w:tr>
      <w:tr w:rsidR="00223B35" w:rsidRPr="00223B35" w:rsidTr="00223B35">
        <w:trPr>
          <w:trHeight w:val="375"/>
        </w:trPr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right"/>
              <w:rPr>
                <w:color w:val="000000"/>
              </w:rPr>
            </w:pPr>
            <w:r w:rsidRPr="00223B35">
              <w:rPr>
                <w:color w:val="000000"/>
              </w:rPr>
              <w:t>H</w:t>
            </w:r>
            <w:r w:rsidRPr="00223B35">
              <w:rPr>
                <w:color w:val="000000"/>
                <w:vertAlign w:val="subscript"/>
              </w:rPr>
              <w:t>RO</w:t>
            </w:r>
            <w:r w:rsidRPr="00223B35">
              <w:rPr>
                <w:color w:val="000000"/>
              </w:rPr>
              <w:t xml:space="preserve"> = </w:t>
            </w:r>
          </w:p>
        </w:tc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517,6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2,7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3732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2 049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5 336</w:t>
            </w:r>
          </w:p>
        </w:tc>
      </w:tr>
      <w:tr w:rsidR="00223B35" w:rsidRPr="00223B35" w:rsidTr="00223B35">
        <w:trPr>
          <w:trHeight w:val="375"/>
        </w:trPr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right"/>
              <w:rPr>
                <w:color w:val="000000"/>
              </w:rPr>
            </w:pPr>
            <w:proofErr w:type="spellStart"/>
            <w:r w:rsidRPr="00223B35">
              <w:rPr>
                <w:color w:val="000000"/>
              </w:rPr>
              <w:t>H</w:t>
            </w:r>
            <w:r w:rsidRPr="00223B35">
              <w:rPr>
                <w:color w:val="000000"/>
                <w:vertAlign w:val="subscript"/>
              </w:rPr>
              <w:t>max</w:t>
            </w:r>
            <w:proofErr w:type="spellEnd"/>
            <w:r w:rsidRPr="00223B35">
              <w:rPr>
                <w:color w:val="000000"/>
              </w:rPr>
              <w:t xml:space="preserve"> = </w:t>
            </w:r>
          </w:p>
        </w:tc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518,0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3,1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4330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1 612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23B35" w:rsidRPr="00223B35" w:rsidRDefault="00223B35" w:rsidP="00223B35">
            <w:pPr>
              <w:jc w:val="center"/>
              <w:rPr>
                <w:color w:val="000000"/>
              </w:rPr>
            </w:pPr>
            <w:r w:rsidRPr="00223B35">
              <w:rPr>
                <w:color w:val="000000"/>
              </w:rPr>
              <w:t>6 949</w:t>
            </w:r>
          </w:p>
        </w:tc>
      </w:tr>
    </w:tbl>
    <w:p w:rsidR="00C12B58" w:rsidRDefault="00C12B58" w:rsidP="00C12B58">
      <w:pPr>
        <w:tabs>
          <w:tab w:val="left" w:pos="993"/>
        </w:tabs>
        <w:rPr>
          <w:noProof/>
          <w:color w:val="00B050"/>
        </w:rPr>
      </w:pPr>
    </w:p>
    <w:p w:rsidR="00223B35" w:rsidRPr="0038509A" w:rsidRDefault="00223B35" w:rsidP="00C12B58">
      <w:pPr>
        <w:tabs>
          <w:tab w:val="left" w:pos="993"/>
        </w:tabs>
        <w:rPr>
          <w:noProof/>
          <w:color w:val="00B050"/>
        </w:rPr>
      </w:pPr>
      <w:r>
        <w:rPr>
          <w:noProof/>
        </w:rPr>
        <w:drawing>
          <wp:inline distT="0" distB="0" distL="0" distR="0" wp14:anchorId="33515D62" wp14:editId="29E0DEFF">
            <wp:extent cx="6120130" cy="2795270"/>
            <wp:effectExtent l="0" t="0" r="0" b="0"/>
            <wp:docPr id="11" name="Graf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C12B58" w:rsidRPr="0038509A" w:rsidRDefault="00C12B58" w:rsidP="00C12B58">
      <w:pPr>
        <w:tabs>
          <w:tab w:val="left" w:pos="993"/>
        </w:tabs>
        <w:rPr>
          <w:color w:val="00B050"/>
        </w:rPr>
      </w:pPr>
    </w:p>
    <w:p w:rsidR="00C12B58" w:rsidRPr="008914DE" w:rsidRDefault="00C12B58" w:rsidP="00C12B58">
      <w:pPr>
        <w:pStyle w:val="odrazky"/>
      </w:pPr>
      <w:r w:rsidRPr="008914DE">
        <w:t>Hydrotechnické výpočty</w:t>
      </w:r>
    </w:p>
    <w:p w:rsidR="00C12B58" w:rsidRPr="008914DE" w:rsidRDefault="007B3114" w:rsidP="00C12B58">
      <w:pPr>
        <w:pStyle w:val="odrazky"/>
        <w:numPr>
          <w:ilvl w:val="0"/>
          <w:numId w:val="0"/>
        </w:numPr>
      </w:pPr>
      <w:r w:rsidRPr="008914DE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ovéPole 2" o:spid="_x0000_s1032" type="#_x0000_t202" style="position:absolute;left:0;text-align:left;margin-left:231pt;margin-top:15.35pt;width:141.75pt;height:21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" filled="f" stroked="f">
            <v:textbox style="mso-fit-shape-to-text:t">
              <w:txbxContent>
                <w:p w:rsidR="007B3114" w:rsidRDefault="007B3114" w:rsidP="00C12B58">
                  <w:pPr>
                    <w:pStyle w:val="Normlnweb"/>
                    <w:spacing w:before="0" w:beforeAutospacing="0" w:after="0" w:afterAutospacing="0"/>
                  </w:pPr>
                </w:p>
              </w:txbxContent>
            </v:textbox>
          </v:shape>
        </w:pict>
      </w:r>
      <w:r w:rsidR="00C12B58" w:rsidRPr="008914DE">
        <w:rPr>
          <w:u w:val="single"/>
        </w:rPr>
        <w:t>Výpočet kapacity požerákové výpusti</w:t>
      </w:r>
      <w:r w:rsidR="00C12B58" w:rsidRPr="008914DE">
        <w:t xml:space="preserve"> – použité vzorce: </w:t>
      </w:r>
    </w:p>
    <w:p w:rsidR="00C12B58" w:rsidRPr="0038509A" w:rsidRDefault="00C12B58" w:rsidP="00C12B58">
      <w:pPr>
        <w:rPr>
          <w:color w:val="00B050"/>
        </w:rPr>
      </w:pPr>
      <w:r>
        <w:rPr>
          <w:noProof/>
          <w:color w:val="00B050"/>
        </w:rPr>
        <w:drawing>
          <wp:inline distT="0" distB="0" distL="0" distR="0">
            <wp:extent cx="1383665" cy="304800"/>
            <wp:effectExtent l="0" t="0" r="0" b="0"/>
            <wp:docPr id="13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665" cy="30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2B58" w:rsidRPr="0038509A" w:rsidRDefault="00C12B58" w:rsidP="00C12B58">
      <w:pPr>
        <w:rPr>
          <w:color w:val="00B050"/>
        </w:rPr>
      </w:pPr>
      <w:r>
        <w:rPr>
          <w:noProof/>
          <w:color w:val="00B050"/>
        </w:rPr>
        <w:drawing>
          <wp:inline distT="0" distB="0" distL="0" distR="0">
            <wp:extent cx="1518285" cy="420370"/>
            <wp:effectExtent l="0" t="0" r="0" b="0"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285" cy="420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2B58" w:rsidRPr="0038509A" w:rsidRDefault="00C12B58" w:rsidP="00C12B58">
      <w:pPr>
        <w:rPr>
          <w:b/>
          <w:color w:val="00B050"/>
        </w:rPr>
      </w:pPr>
      <w:r>
        <w:rPr>
          <w:noProof/>
          <w:color w:val="00B050"/>
        </w:rPr>
        <w:lastRenderedPageBreak/>
        <w:drawing>
          <wp:inline distT="0" distB="0" distL="0" distR="0">
            <wp:extent cx="2028825" cy="2486025"/>
            <wp:effectExtent l="1905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B58" w:rsidRPr="0038509A" w:rsidRDefault="00C12B58" w:rsidP="00C12B58">
      <w:pPr>
        <w:rPr>
          <w:i/>
          <w:color w:val="00B050"/>
          <w:u w:val="single"/>
        </w:rPr>
      </w:pPr>
    </w:p>
    <w:p w:rsidR="00C12B58" w:rsidRPr="008914DE" w:rsidRDefault="00C12B58" w:rsidP="00C12B58">
      <w:r w:rsidRPr="008914DE">
        <w:rPr>
          <w:i/>
          <w:u w:val="single"/>
        </w:rPr>
        <w:t>Výpočet kapacity bezpečnostního přelivu</w:t>
      </w:r>
      <w:r w:rsidRPr="008914DE">
        <w:t xml:space="preserve"> – použité vzorce:</w:t>
      </w:r>
    </w:p>
    <w:p w:rsidR="00C12B58" w:rsidRPr="0038509A" w:rsidRDefault="00C12B58" w:rsidP="00C12B58">
      <w:pPr>
        <w:rPr>
          <w:b/>
          <w:color w:val="00B050"/>
        </w:rPr>
      </w:pPr>
      <w:r>
        <w:rPr>
          <w:b/>
          <w:noProof/>
          <w:color w:val="00B050"/>
        </w:rPr>
        <w:drawing>
          <wp:inline distT="0" distB="0" distL="0" distR="0" wp14:anchorId="70B261D1" wp14:editId="065F7103">
            <wp:extent cx="1505585" cy="445135"/>
            <wp:effectExtent l="0" t="0" r="0" b="0"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5585" cy="445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2B58" w:rsidRPr="0038509A" w:rsidRDefault="00C12B58" w:rsidP="00C12B58">
      <w:pPr>
        <w:rPr>
          <w:color w:val="00B050"/>
        </w:rPr>
      </w:pPr>
      <w:r>
        <w:rPr>
          <w:noProof/>
          <w:color w:val="00B050"/>
        </w:rPr>
        <w:drawing>
          <wp:inline distT="0" distB="0" distL="0" distR="0" wp14:anchorId="2796E29C" wp14:editId="6280479F">
            <wp:extent cx="2857500" cy="2076450"/>
            <wp:effectExtent l="19050" t="0" r="0" b="0"/>
            <wp:docPr id="3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B58" w:rsidRPr="0038509A" w:rsidRDefault="00C12B58" w:rsidP="00C12B58">
      <w:pPr>
        <w:rPr>
          <w:color w:val="00B050"/>
        </w:rPr>
      </w:pPr>
      <w:r>
        <w:rPr>
          <w:noProof/>
          <w:color w:val="00B050"/>
        </w:rPr>
        <w:drawing>
          <wp:inline distT="0" distB="0" distL="0" distR="0">
            <wp:extent cx="3543300" cy="3171825"/>
            <wp:effectExtent l="0" t="0" r="0" b="0"/>
            <wp:docPr id="2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B58" w:rsidRPr="0038509A" w:rsidRDefault="00C12B58" w:rsidP="00C12B58">
      <w:pPr>
        <w:rPr>
          <w:color w:val="00B050"/>
        </w:rPr>
      </w:pPr>
      <w:r>
        <w:rPr>
          <w:noProof/>
          <w:color w:val="00B050"/>
        </w:rPr>
        <w:lastRenderedPageBreak/>
        <w:drawing>
          <wp:inline distT="0" distB="0" distL="0" distR="0">
            <wp:extent cx="3152775" cy="278130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B58" w:rsidRPr="0038509A" w:rsidRDefault="00C12B58" w:rsidP="00C12B58">
      <w:pPr>
        <w:rPr>
          <w:b/>
          <w:color w:val="00B050"/>
        </w:rPr>
      </w:pPr>
    </w:p>
    <w:p w:rsidR="00C12B58" w:rsidRPr="008914DE" w:rsidRDefault="00C12B58" w:rsidP="00C12B58">
      <w:pPr>
        <w:pStyle w:val="odrazky"/>
      </w:pPr>
      <w:r w:rsidRPr="008914DE">
        <w:t>Popis vlivu navrženého opatření na životní prostředí</w:t>
      </w:r>
    </w:p>
    <w:p w:rsidR="00C12B58" w:rsidRPr="008914DE" w:rsidRDefault="00C12B58" w:rsidP="00C12B58">
      <w:r w:rsidRPr="008914DE">
        <w:t>Od výstavby malé vodní nádrže se očekává výrazné zvýšení ekologické stability krajiny. Vytvoření nového rybničního biotopu bude mít pozitivní vliv zejména na rozvoj vlhkomilné vegetace a částečně (z důvodu absence litorálních mokřadních zón) na rozmnožování obojživelníků. Nádrž bude vhodným útočištěm pro ryby a vodní ptactvo. Přínos pro krajinu bude pozitivní z hlediska estetické kvality a biodiverzity, od které se odvíjí ekologická stabilita území. Oblast by se tak mohla stát velice příjemným místem k trávení volného času.</w:t>
      </w:r>
    </w:p>
    <w:p w:rsidR="00D20773" w:rsidRDefault="00D20773">
      <w:pPr>
        <w:jc w:val="left"/>
        <w:rPr>
          <w:b/>
        </w:rPr>
      </w:pPr>
    </w:p>
    <w:p w:rsidR="00C12B58" w:rsidRDefault="00C12B58">
      <w:pPr>
        <w:jc w:val="left"/>
        <w:rPr>
          <w:b/>
        </w:rPr>
      </w:pPr>
    </w:p>
    <w:p w:rsidR="00C12B58" w:rsidRPr="004170A5" w:rsidRDefault="00C12B58" w:rsidP="00C12B58">
      <w:pPr>
        <w:pStyle w:val="Nadpis2"/>
        <w:pageBreakBefore/>
        <w:suppressAutoHyphens/>
      </w:pPr>
      <w:r w:rsidRPr="004170A5">
        <w:lastRenderedPageBreak/>
        <w:t xml:space="preserve">  </w:t>
      </w:r>
      <w:bookmarkStart w:id="17" w:name="__RefHeading___Toc416245934"/>
      <w:r w:rsidRPr="004170A5">
        <w:t>Doklady o projednání</w:t>
      </w:r>
      <w:bookmarkEnd w:id="17"/>
    </w:p>
    <w:p w:rsidR="00C12B58" w:rsidRPr="004170A5" w:rsidRDefault="00C12B58" w:rsidP="004170A5">
      <w:pPr>
        <w:ind w:firstLine="709"/>
      </w:pPr>
      <w:r w:rsidRPr="004170A5">
        <w:t xml:space="preserve">Viz textová část PSZ. </w:t>
      </w:r>
    </w:p>
    <w:p w:rsidR="00C12B58" w:rsidRPr="004170A5" w:rsidRDefault="00C12B58" w:rsidP="00C12B58"/>
    <w:p w:rsidR="00C12B58" w:rsidRPr="004170A5" w:rsidRDefault="00C12B58" w:rsidP="00C12B58">
      <w:pPr>
        <w:pStyle w:val="Nadpis2"/>
        <w:suppressAutoHyphens/>
      </w:pPr>
      <w:bookmarkStart w:id="18" w:name="__RefHeading___Toc416245935"/>
      <w:bookmarkEnd w:id="18"/>
      <w:r w:rsidRPr="004170A5">
        <w:t>Zpráva o předběžném IGP</w:t>
      </w:r>
    </w:p>
    <w:p w:rsidR="00C12B58" w:rsidRPr="004170A5" w:rsidRDefault="004170A5" w:rsidP="00C12B58">
      <w:pPr>
        <w:spacing w:before="120"/>
        <w:ind w:firstLine="709"/>
      </w:pPr>
      <w:r>
        <w:t>Předběžný IGP bude řešen až v rámci aktualizace PSZ, která proběhne po dokončení návrhu nového uspořádání.</w:t>
      </w:r>
    </w:p>
    <w:p w:rsidR="003F1608" w:rsidRPr="004170A5" w:rsidRDefault="003F1608" w:rsidP="003F1608">
      <w:pPr>
        <w:spacing w:before="120"/>
      </w:pPr>
    </w:p>
    <w:p w:rsidR="003F1608" w:rsidRDefault="003F1608" w:rsidP="003F1608">
      <w:pPr>
        <w:pStyle w:val="Nadpis2"/>
      </w:pPr>
      <w:r>
        <w:t>Fotodokumentace</w:t>
      </w:r>
    </w:p>
    <w:p w:rsidR="003F1608" w:rsidRDefault="003F1608" w:rsidP="003F1608"/>
    <w:p w:rsidR="003F1608" w:rsidRDefault="003F1608" w:rsidP="003F1608">
      <w:pPr>
        <w:keepNext/>
      </w:pPr>
      <w:r>
        <w:rPr>
          <w:noProof/>
        </w:rPr>
        <w:drawing>
          <wp:inline distT="0" distB="0" distL="0" distR="0" wp14:anchorId="05CBB325" wp14:editId="72A45161">
            <wp:extent cx="6120130" cy="459041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101013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608" w:rsidRPr="003F1608" w:rsidRDefault="003F1608" w:rsidP="004170A5">
      <w:pPr>
        <w:pStyle w:val="Titulek"/>
        <w:ind w:firstLine="0"/>
      </w:pPr>
      <w:r>
        <w:t xml:space="preserve">Foto </w:t>
      </w:r>
      <w:fldSimple w:instr=" SEQ Foto \* ARABIC ">
        <w:r>
          <w:rPr>
            <w:noProof/>
          </w:rPr>
          <w:t>1</w:t>
        </w:r>
      </w:fldSimple>
      <w:r>
        <w:t xml:space="preserve"> </w:t>
      </w:r>
      <w:r w:rsidR="004170A5">
        <w:t xml:space="preserve">- </w:t>
      </w:r>
      <w:r>
        <w:t>Pohled z</w:t>
      </w:r>
      <w:r w:rsidR="004170A5">
        <w:t xml:space="preserve"> hráze </w:t>
      </w:r>
      <w:r>
        <w:t>rybníku Olší na budoucí prosto</w:t>
      </w:r>
      <w:r w:rsidR="004170A5">
        <w:t>r zátopy krajinotvorné nádrže VO</w:t>
      </w:r>
      <w:r>
        <w:t>4</w:t>
      </w:r>
      <w:r w:rsidR="004170A5">
        <w:t>.</w:t>
      </w:r>
    </w:p>
    <w:p w:rsidR="00C12B58" w:rsidRDefault="00C12B58">
      <w:pPr>
        <w:jc w:val="left"/>
        <w:rPr>
          <w:b/>
        </w:rPr>
      </w:pPr>
    </w:p>
    <w:sectPr w:rsidR="00C12B58" w:rsidSect="008F5200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 w:code="9"/>
      <w:pgMar w:top="1418" w:right="1134" w:bottom="1134" w:left="1134" w:header="709" w:footer="68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3114" w:rsidRDefault="007B3114">
      <w:r>
        <w:separator/>
      </w:r>
    </w:p>
  </w:endnote>
  <w:endnote w:type="continuationSeparator" w:id="0">
    <w:p w:rsidR="007B3114" w:rsidRDefault="007B31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yriad Web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GreekC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Default="007B3114" w:rsidP="00806196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7B3114" w:rsidRDefault="007B3114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Pr="008416D7" w:rsidRDefault="007B3114" w:rsidP="008416D7">
    <w:pPr>
      <w:pBdr>
        <w:top w:val="single" w:sz="4" w:space="1" w:color="808080"/>
      </w:pBdr>
      <w:spacing w:after="120"/>
      <w:jc w:val="center"/>
      <w:rPr>
        <w:rFonts w:ascii="Cambria" w:hAnsi="Cambria"/>
        <w:b/>
        <w:color w:val="808080"/>
      </w:rPr>
    </w:pPr>
    <w:r w:rsidRPr="00E76BFD">
      <w:rPr>
        <w:rFonts w:ascii="Cambria" w:hAnsi="Cambria"/>
        <w:b/>
        <w:color w:val="808080"/>
      </w:rPr>
      <w:t>G</w:t>
    </w:r>
    <w:r>
      <w:rPr>
        <w:rFonts w:ascii="Cambria" w:hAnsi="Cambria"/>
        <w:b/>
        <w:color w:val="808080"/>
      </w:rPr>
      <w:t>eocart</w:t>
    </w:r>
    <w:r w:rsidRPr="00E76BFD">
      <w:rPr>
        <w:rFonts w:ascii="Cambria" w:hAnsi="Cambria"/>
        <w:b/>
        <w:color w:val="808080"/>
      </w:rPr>
      <w:t xml:space="preserve"> CZ a.s., </w:t>
    </w:r>
    <w:r>
      <w:rPr>
        <w:rFonts w:ascii="Cambria" w:hAnsi="Cambria"/>
        <w:b/>
        <w:color w:val="808080"/>
      </w:rPr>
      <w:t>g</w:t>
    </w:r>
    <w:r w:rsidRPr="00E76BFD">
      <w:rPr>
        <w:rFonts w:ascii="Cambria" w:hAnsi="Cambria"/>
        <w:b/>
        <w:color w:val="808080"/>
      </w:rPr>
      <w:t>eodetická a projekční kancelář, V</w:t>
    </w:r>
    <w:r>
      <w:rPr>
        <w:rFonts w:ascii="Cambria" w:hAnsi="Cambria"/>
        <w:b/>
        <w:color w:val="808080"/>
      </w:rPr>
      <w:t>ýstaviště</w:t>
    </w:r>
    <w:r w:rsidRPr="00E76BFD">
      <w:rPr>
        <w:rFonts w:ascii="Cambria" w:hAnsi="Cambria"/>
        <w:b/>
        <w:color w:val="808080"/>
      </w:rPr>
      <w:t xml:space="preserve">  4</w:t>
    </w:r>
    <w:r>
      <w:rPr>
        <w:rFonts w:ascii="Cambria" w:hAnsi="Cambria"/>
        <w:b/>
        <w:color w:val="808080"/>
      </w:rPr>
      <w:t>5</w:t>
    </w:r>
    <w:r w:rsidRPr="00E76BFD">
      <w:rPr>
        <w:rFonts w:ascii="Cambria" w:hAnsi="Cambria"/>
        <w:b/>
        <w:color w:val="808080"/>
      </w:rPr>
      <w:t>0/</w:t>
    </w:r>
    <w:r>
      <w:rPr>
        <w:rFonts w:ascii="Cambria" w:hAnsi="Cambria"/>
        <w:b/>
        <w:color w:val="808080"/>
      </w:rPr>
      <w:t>1</w:t>
    </w:r>
    <w:r w:rsidRPr="00E76BFD">
      <w:rPr>
        <w:rFonts w:ascii="Cambria" w:hAnsi="Cambria"/>
        <w:b/>
        <w:color w:val="808080"/>
      </w:rPr>
      <w:t>, 603 00 Brno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Pr="00E76BFD" w:rsidRDefault="007B3114" w:rsidP="00EF75AA">
    <w:pPr>
      <w:pBdr>
        <w:top w:val="single" w:sz="4" w:space="1" w:color="808080"/>
      </w:pBdr>
      <w:spacing w:after="120"/>
      <w:jc w:val="center"/>
      <w:rPr>
        <w:rFonts w:ascii="Cambria" w:hAnsi="Cambria"/>
        <w:b/>
        <w:color w:val="808080"/>
      </w:rPr>
    </w:pPr>
    <w:r w:rsidRPr="00E76BFD">
      <w:rPr>
        <w:rFonts w:ascii="Cambria" w:hAnsi="Cambria"/>
        <w:b/>
        <w:color w:val="808080"/>
      </w:rPr>
      <w:t xml:space="preserve">GEOCART  </w:t>
    </w:r>
    <w:proofErr w:type="gramStart"/>
    <w:r w:rsidRPr="00E76BFD">
      <w:rPr>
        <w:rFonts w:ascii="Cambria" w:hAnsi="Cambria"/>
        <w:b/>
        <w:color w:val="808080"/>
      </w:rPr>
      <w:t>CZ  a.</w:t>
    </w:r>
    <w:proofErr w:type="gramEnd"/>
    <w:r w:rsidRPr="00E76BFD">
      <w:rPr>
        <w:rFonts w:ascii="Cambria" w:hAnsi="Cambria"/>
        <w:b/>
        <w:color w:val="808080"/>
      </w:rPr>
      <w:t>s., Geodetická a projekční kancelář, Vinařská  460/3, 603 00 Brno</w:t>
    </w:r>
  </w:p>
  <w:p w:rsidR="007B3114" w:rsidRPr="00E76BFD" w:rsidRDefault="007B3114" w:rsidP="00EF75AA">
    <w:pPr>
      <w:ind w:right="-1"/>
      <w:jc w:val="center"/>
      <w:rPr>
        <w:rFonts w:ascii="Cambria" w:hAnsi="Cambria"/>
        <w:b/>
      </w:rPr>
    </w:pPr>
    <w:r>
      <w:rPr>
        <w:rFonts w:ascii="Cambria" w:hAnsi="Cambria"/>
        <w:b/>
      </w:rPr>
      <w:fldChar w:fldCharType="begin"/>
    </w:r>
    <w:r>
      <w:rPr>
        <w:rFonts w:ascii="Cambria" w:hAnsi="Cambria"/>
        <w:b/>
      </w:rPr>
      <w:instrText xml:space="preserve"> PAGE  \* Arabic  \* MERGEFORMAT </w:instrText>
    </w:r>
    <w:r>
      <w:rPr>
        <w:rFonts w:ascii="Cambria" w:hAnsi="Cambria"/>
        <w:b/>
      </w:rPr>
      <w:fldChar w:fldCharType="separate"/>
    </w:r>
    <w:r>
      <w:rPr>
        <w:rFonts w:ascii="Cambria" w:hAnsi="Cambria"/>
        <w:b/>
        <w:noProof/>
      </w:rPr>
      <w:t>46</w:t>
    </w:r>
    <w:r>
      <w:rPr>
        <w:rFonts w:ascii="Cambria" w:hAnsi="Cambria"/>
        <w:b/>
      </w:rPr>
      <w:fldChar w:fldCharType="end"/>
    </w:r>
  </w:p>
  <w:p w:rsidR="007B3114" w:rsidRDefault="007B3114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Default="007B3114" w:rsidP="0013753F">
    <w:pPr>
      <w:pBdr>
        <w:top w:val="single" w:sz="4" w:space="1" w:color="auto"/>
      </w:pBdr>
      <w:ind w:right="-1"/>
      <w:jc w:val="center"/>
      <w:rPr>
        <w:rFonts w:ascii="Cambria" w:hAnsi="Cambria"/>
        <w:b/>
      </w:rPr>
    </w:pPr>
    <w:r w:rsidRPr="00E76BFD">
      <w:rPr>
        <w:rFonts w:ascii="Cambria" w:hAnsi="Cambria"/>
        <w:b/>
        <w:color w:val="808080"/>
      </w:rPr>
      <w:t>G</w:t>
    </w:r>
    <w:r>
      <w:rPr>
        <w:rFonts w:ascii="Cambria" w:hAnsi="Cambria"/>
        <w:b/>
        <w:color w:val="808080"/>
      </w:rPr>
      <w:t>eocart</w:t>
    </w:r>
    <w:r w:rsidRPr="00E76BFD">
      <w:rPr>
        <w:rFonts w:ascii="Cambria" w:hAnsi="Cambria"/>
        <w:b/>
        <w:color w:val="808080"/>
      </w:rPr>
      <w:t xml:space="preserve"> CZ a.s., </w:t>
    </w:r>
    <w:r>
      <w:rPr>
        <w:rFonts w:ascii="Cambria" w:hAnsi="Cambria"/>
        <w:b/>
        <w:color w:val="808080"/>
      </w:rPr>
      <w:t>g</w:t>
    </w:r>
    <w:r w:rsidRPr="00E76BFD">
      <w:rPr>
        <w:rFonts w:ascii="Cambria" w:hAnsi="Cambria"/>
        <w:b/>
        <w:color w:val="808080"/>
      </w:rPr>
      <w:t>eodetická a projekční kancelář, V</w:t>
    </w:r>
    <w:r>
      <w:rPr>
        <w:rFonts w:ascii="Cambria" w:hAnsi="Cambria"/>
        <w:b/>
        <w:color w:val="808080"/>
      </w:rPr>
      <w:t>ýstaviště</w:t>
    </w:r>
    <w:r w:rsidRPr="00E76BFD">
      <w:rPr>
        <w:rFonts w:ascii="Cambria" w:hAnsi="Cambria"/>
        <w:b/>
        <w:color w:val="808080"/>
      </w:rPr>
      <w:t xml:space="preserve">  4</w:t>
    </w:r>
    <w:r>
      <w:rPr>
        <w:rFonts w:ascii="Cambria" w:hAnsi="Cambria"/>
        <w:b/>
        <w:color w:val="808080"/>
      </w:rPr>
      <w:t>5</w:t>
    </w:r>
    <w:r w:rsidRPr="00E76BFD">
      <w:rPr>
        <w:rFonts w:ascii="Cambria" w:hAnsi="Cambria"/>
        <w:b/>
        <w:color w:val="808080"/>
      </w:rPr>
      <w:t>0/</w:t>
    </w:r>
    <w:r>
      <w:rPr>
        <w:rFonts w:ascii="Cambria" w:hAnsi="Cambria"/>
        <w:b/>
        <w:color w:val="808080"/>
      </w:rPr>
      <w:t>1</w:t>
    </w:r>
    <w:r w:rsidRPr="00E76BFD">
      <w:rPr>
        <w:rFonts w:ascii="Cambria" w:hAnsi="Cambria"/>
        <w:b/>
        <w:color w:val="808080"/>
      </w:rPr>
      <w:t>, 603 00 Brno</w:t>
    </w:r>
  </w:p>
  <w:p w:rsidR="007B3114" w:rsidRPr="00771F9A" w:rsidRDefault="007B3114" w:rsidP="0013753F">
    <w:pPr>
      <w:pBdr>
        <w:top w:val="single" w:sz="4" w:space="1" w:color="auto"/>
      </w:pBdr>
      <w:ind w:right="-1"/>
      <w:jc w:val="center"/>
      <w:rPr>
        <w:rFonts w:ascii="Cambria" w:hAnsi="Cambria"/>
        <w:b/>
      </w:rPr>
    </w:pPr>
    <w:r w:rsidRPr="00771F9A">
      <w:rPr>
        <w:rFonts w:ascii="Cambria" w:hAnsi="Cambria"/>
        <w:b/>
      </w:rPr>
      <w:fldChar w:fldCharType="begin"/>
    </w:r>
    <w:r w:rsidRPr="00771F9A">
      <w:rPr>
        <w:rFonts w:ascii="Cambria" w:hAnsi="Cambria"/>
        <w:b/>
      </w:rPr>
      <w:instrText xml:space="preserve"> PAGE  \* Arabic  \* MERGEFORMAT </w:instrText>
    </w:r>
    <w:r w:rsidRPr="00771F9A">
      <w:rPr>
        <w:rFonts w:ascii="Cambria" w:hAnsi="Cambria"/>
        <w:b/>
      </w:rPr>
      <w:fldChar w:fldCharType="separate"/>
    </w:r>
    <w:r w:rsidR="006852EB">
      <w:rPr>
        <w:rFonts w:ascii="Cambria" w:hAnsi="Cambria"/>
        <w:b/>
        <w:noProof/>
      </w:rPr>
      <w:t>1</w:t>
    </w:r>
    <w:r w:rsidRPr="00771F9A">
      <w:rPr>
        <w:rFonts w:ascii="Cambria" w:hAnsi="Cambria"/>
        <w:b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Pr="00E76BFD" w:rsidRDefault="007B3114" w:rsidP="00EF75AA">
    <w:pPr>
      <w:pBdr>
        <w:top w:val="single" w:sz="4" w:space="1" w:color="808080"/>
      </w:pBdr>
      <w:spacing w:after="120"/>
      <w:jc w:val="center"/>
      <w:rPr>
        <w:rFonts w:ascii="Cambria" w:hAnsi="Cambria"/>
        <w:b/>
        <w:color w:val="808080"/>
      </w:rPr>
    </w:pPr>
    <w:r w:rsidRPr="00771F9A">
      <w:rPr>
        <w:rFonts w:ascii="Cambria" w:hAnsi="Cambria"/>
        <w:b/>
        <w:color w:val="808080"/>
      </w:rPr>
      <w:t>Geocart CZ a.s., Geodetická a projekční kancelář, Vinařská 460/3, 603 00 Brno</w:t>
    </w:r>
  </w:p>
  <w:p w:rsidR="007B3114" w:rsidRPr="00FD027B" w:rsidRDefault="007B3114" w:rsidP="00FD027B">
    <w:pPr>
      <w:ind w:right="-1"/>
      <w:jc w:val="center"/>
      <w:rPr>
        <w:rFonts w:ascii="Cambria" w:hAnsi="Cambria"/>
        <w:b/>
      </w:rPr>
    </w:pPr>
    <w:r>
      <w:rPr>
        <w:rFonts w:ascii="Cambria" w:hAnsi="Cambria"/>
        <w:b/>
      </w:rPr>
      <w:fldChar w:fldCharType="begin"/>
    </w:r>
    <w:r>
      <w:rPr>
        <w:rFonts w:ascii="Cambria" w:hAnsi="Cambria"/>
        <w:b/>
      </w:rPr>
      <w:instrText xml:space="preserve"> PAGE  \* Arabic  \* MERGEFORMAT </w:instrText>
    </w:r>
    <w:r>
      <w:rPr>
        <w:rFonts w:ascii="Cambria" w:hAnsi="Cambria"/>
        <w:b/>
      </w:rPr>
      <w:fldChar w:fldCharType="separate"/>
    </w:r>
    <w:r>
      <w:rPr>
        <w:rFonts w:ascii="Cambria" w:hAnsi="Cambria"/>
        <w:b/>
        <w:noProof/>
      </w:rPr>
      <w:t>1</w:t>
    </w:r>
    <w:r>
      <w:rPr>
        <w:rFonts w:ascii="Cambria" w:hAnsi="Cambria"/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3114" w:rsidRDefault="007B3114">
      <w:r>
        <w:separator/>
      </w:r>
    </w:p>
  </w:footnote>
  <w:footnote w:type="continuationSeparator" w:id="0">
    <w:p w:rsidR="007B3114" w:rsidRDefault="007B311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Pr="00A63308" w:rsidRDefault="007B3114" w:rsidP="00E44FE4">
    <w:pPr>
      <w:pStyle w:val="Zhlav"/>
      <w:pBdr>
        <w:bottom w:val="thickThinSmallGap" w:sz="24" w:space="1" w:color="auto"/>
      </w:pBdr>
      <w:tabs>
        <w:tab w:val="clear" w:pos="9072"/>
        <w:tab w:val="left" w:pos="4290"/>
        <w:tab w:val="right" w:pos="9639"/>
      </w:tabs>
      <w:rPr>
        <w:rFonts w:ascii="Cambria" w:hAnsi="Cambria"/>
        <w:i/>
      </w:rPr>
    </w:pPr>
    <w:proofErr w:type="spellStart"/>
    <w:r w:rsidRPr="004F52BE">
      <w:rPr>
        <w:rFonts w:ascii="Cambria" w:hAnsi="Cambria"/>
        <w:i/>
      </w:rPr>
      <w:t>K</w:t>
    </w:r>
    <w:r>
      <w:rPr>
        <w:rFonts w:ascii="Cambria" w:hAnsi="Cambria"/>
        <w:i/>
      </w:rPr>
      <w:t>o</w:t>
    </w:r>
    <w:r w:rsidRPr="004F52BE">
      <w:rPr>
        <w:rFonts w:ascii="Cambria" w:hAnsi="Cambria"/>
        <w:i/>
      </w:rPr>
      <w:t>PÚ</w:t>
    </w:r>
    <w:proofErr w:type="spellEnd"/>
    <w:r w:rsidRPr="004F52BE">
      <w:rPr>
        <w:rFonts w:ascii="Cambria" w:hAnsi="Cambria"/>
        <w:i/>
      </w:rPr>
      <w:t xml:space="preserve"> </w:t>
    </w:r>
    <w:r>
      <w:rPr>
        <w:rFonts w:ascii="Cambria" w:hAnsi="Cambria"/>
        <w:i/>
      </w:rPr>
      <w:t>Chotěmice</w:t>
    </w:r>
    <w:r w:rsidRPr="004F52BE">
      <w:rPr>
        <w:rFonts w:ascii="Cambria" w:hAnsi="Cambria"/>
        <w:i/>
      </w:rPr>
      <w:tab/>
    </w:r>
    <w:r>
      <w:rPr>
        <w:rFonts w:ascii="Cambria" w:hAnsi="Cambria"/>
        <w:i/>
      </w:rPr>
      <w:tab/>
    </w:r>
    <w:r w:rsidRPr="004F52BE">
      <w:rPr>
        <w:rFonts w:ascii="Cambria" w:hAnsi="Cambria"/>
        <w:i/>
      </w:rPr>
      <w:tab/>
      <w:t xml:space="preserve">      </w:t>
    </w:r>
    <w:r>
      <w:rPr>
        <w:rFonts w:ascii="Cambria" w:hAnsi="Cambria"/>
        <w:i/>
      </w:rPr>
      <w:t>DOKUMENTACE TECHNICKÉHO ŘEŠENÍ PSZ</w:t>
    </w:r>
  </w:p>
  <w:p w:rsidR="007B3114" w:rsidRDefault="007B3114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Default="007B3114" w:rsidP="00EF75AA">
    <w:pPr>
      <w:pStyle w:val="Zhlav"/>
      <w:pBdr>
        <w:bottom w:val="thickThinSmallGap" w:sz="24" w:space="1" w:color="auto"/>
      </w:pBdr>
      <w:tabs>
        <w:tab w:val="clear" w:pos="9072"/>
        <w:tab w:val="left" w:pos="4290"/>
        <w:tab w:val="right" w:pos="9923"/>
      </w:tabs>
    </w:pPr>
    <w:r w:rsidRPr="004F52BE">
      <w:rPr>
        <w:rFonts w:ascii="Cambria" w:hAnsi="Cambria"/>
        <w:i/>
      </w:rPr>
      <w:t xml:space="preserve">KPÚ </w:t>
    </w:r>
    <w:r>
      <w:rPr>
        <w:rFonts w:ascii="Cambria" w:hAnsi="Cambria"/>
        <w:i/>
      </w:rPr>
      <w:t>Dobrotice</w:t>
    </w:r>
    <w:r w:rsidRPr="004F52BE">
      <w:rPr>
        <w:rFonts w:ascii="Cambria" w:hAnsi="Cambria"/>
        <w:i/>
      </w:rPr>
      <w:tab/>
    </w:r>
    <w:r>
      <w:rPr>
        <w:rFonts w:ascii="Cambria" w:hAnsi="Cambria"/>
        <w:i/>
      </w:rPr>
      <w:tab/>
    </w:r>
    <w:r w:rsidRPr="004F52BE">
      <w:rPr>
        <w:rFonts w:ascii="Cambria" w:hAnsi="Cambria"/>
        <w:i/>
      </w:rPr>
      <w:tab/>
      <w:t xml:space="preserve">      PLÁN SPOLEČNÝCH ZAŘÍZENÍ</w:t>
    </w:r>
  </w:p>
  <w:p w:rsidR="007B3114" w:rsidRDefault="007B3114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Default="007B3114" w:rsidP="00400EF6">
    <w:pPr>
      <w:pStyle w:val="Zhlav"/>
      <w:pBdr>
        <w:bottom w:val="thickThinSmallGap" w:sz="24" w:space="1" w:color="auto"/>
      </w:pBdr>
      <w:tabs>
        <w:tab w:val="clear" w:pos="4536"/>
        <w:tab w:val="clear" w:pos="9072"/>
        <w:tab w:val="left" w:pos="4111"/>
        <w:tab w:val="left" w:pos="4395"/>
        <w:tab w:val="right" w:pos="8931"/>
      </w:tabs>
    </w:pPr>
    <w:proofErr w:type="spellStart"/>
    <w:r w:rsidRPr="004F52BE">
      <w:rPr>
        <w:rFonts w:ascii="Cambria" w:hAnsi="Cambria"/>
        <w:i/>
      </w:rPr>
      <w:t>K</w:t>
    </w:r>
    <w:r>
      <w:rPr>
        <w:rFonts w:ascii="Cambria" w:hAnsi="Cambria"/>
        <w:i/>
      </w:rPr>
      <w:t>o</w:t>
    </w:r>
    <w:r w:rsidRPr="004F52BE">
      <w:rPr>
        <w:rFonts w:ascii="Cambria" w:hAnsi="Cambria"/>
        <w:i/>
      </w:rPr>
      <w:t>PÚ</w:t>
    </w:r>
    <w:proofErr w:type="spellEnd"/>
    <w:r w:rsidRPr="004F52BE">
      <w:rPr>
        <w:rFonts w:ascii="Cambria" w:hAnsi="Cambria"/>
        <w:i/>
      </w:rPr>
      <w:t xml:space="preserve"> </w:t>
    </w:r>
    <w:r>
      <w:rPr>
        <w:rFonts w:ascii="Cambria" w:hAnsi="Cambria"/>
        <w:i/>
      </w:rPr>
      <w:t>Chotěmice</w:t>
    </w:r>
    <w:r>
      <w:rPr>
        <w:rFonts w:ascii="Cambria" w:hAnsi="Cambria"/>
        <w:i/>
      </w:rPr>
      <w:tab/>
    </w:r>
    <w:r>
      <w:rPr>
        <w:rFonts w:ascii="Cambria" w:hAnsi="Cambria"/>
        <w:i/>
      </w:rPr>
      <w:tab/>
      <w:t xml:space="preserve">              DOKUMENTACE TECHNICKÉHO ŘEŠENÍ PSZ</w:t>
    </w:r>
  </w:p>
  <w:p w:rsidR="007B3114" w:rsidRDefault="007B3114">
    <w:pPr>
      <w:pStyle w:val="Zhlav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114" w:rsidRPr="00A63308" w:rsidRDefault="007B3114" w:rsidP="00EF75AA">
    <w:pPr>
      <w:pStyle w:val="Zhlav"/>
      <w:pBdr>
        <w:bottom w:val="thickThinSmallGap" w:sz="24" w:space="1" w:color="auto"/>
      </w:pBdr>
      <w:tabs>
        <w:tab w:val="clear" w:pos="9072"/>
        <w:tab w:val="left" w:pos="4290"/>
        <w:tab w:val="right" w:pos="9923"/>
      </w:tabs>
      <w:rPr>
        <w:rFonts w:ascii="Cambria" w:hAnsi="Cambria"/>
        <w:i/>
      </w:rPr>
    </w:pPr>
    <w:r w:rsidRPr="004F52BE">
      <w:rPr>
        <w:rFonts w:ascii="Cambria" w:hAnsi="Cambria"/>
        <w:i/>
      </w:rPr>
      <w:t xml:space="preserve">KPÚ </w:t>
    </w:r>
    <w:r>
      <w:rPr>
        <w:rFonts w:ascii="Cambria" w:hAnsi="Cambria"/>
        <w:i/>
      </w:rPr>
      <w:t>Křenovice</w:t>
    </w:r>
    <w:r w:rsidRPr="004F52BE">
      <w:rPr>
        <w:rFonts w:ascii="Cambria" w:hAnsi="Cambria"/>
        <w:i/>
      </w:rPr>
      <w:tab/>
    </w:r>
    <w:r>
      <w:rPr>
        <w:rFonts w:ascii="Cambria" w:hAnsi="Cambria"/>
        <w:i/>
      </w:rPr>
      <w:tab/>
    </w:r>
    <w:r w:rsidRPr="004F52BE">
      <w:rPr>
        <w:rFonts w:ascii="Cambria" w:hAnsi="Cambria"/>
        <w:i/>
      </w:rPr>
      <w:tab/>
      <w:t xml:space="preserve">      </w:t>
    </w:r>
    <w:r>
      <w:rPr>
        <w:rFonts w:ascii="Cambria" w:hAnsi="Cambria"/>
        <w:i/>
      </w:rPr>
      <w:t>DOKUMENTACE TECHNICKÉHO ŘEŠENÍ PSZ</w:t>
    </w:r>
  </w:p>
  <w:p w:rsidR="007B3114" w:rsidRDefault="007B3114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E"/>
    <w:multiLevelType w:val="singleLevel"/>
    <w:tmpl w:val="15F22768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88"/>
    <w:multiLevelType w:val="singleLevel"/>
    <w:tmpl w:val="B998A9E8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cs="Symbol" w:hint="default"/>
      </w:rPr>
    </w:lvl>
  </w:abstractNum>
  <w:abstractNum w:abstractNumId="3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cs="Symbol" w:hint="default"/>
      </w:rPr>
    </w:lvl>
  </w:abstractNum>
  <w:abstractNum w:abstractNumId="4" w15:restartNumberingAfterBreak="0">
    <w:nsid w:val="01000490"/>
    <w:multiLevelType w:val="hybridMultilevel"/>
    <w:tmpl w:val="891ED0C8"/>
    <w:lvl w:ilvl="0" w:tplc="2DCA2898">
      <w:start w:val="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F44E90"/>
    <w:multiLevelType w:val="hybridMultilevel"/>
    <w:tmpl w:val="5C9C453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1C20330"/>
    <w:multiLevelType w:val="multilevel"/>
    <w:tmpl w:val="FC18CC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7" w15:restartNumberingAfterBreak="0">
    <w:nsid w:val="16E03ADE"/>
    <w:multiLevelType w:val="multilevel"/>
    <w:tmpl w:val="280A75B0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16EA51A7"/>
    <w:multiLevelType w:val="multilevel"/>
    <w:tmpl w:val="E16688B2"/>
    <w:lvl w:ilvl="0">
      <w:start w:val="1"/>
      <w:numFmt w:val="decimal"/>
      <w:pStyle w:val="Nadpis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792"/>
        </w:tabs>
        <w:ind w:left="792" w:hanging="792"/>
      </w:pPr>
      <w:rPr>
        <w:rFonts w:hint="default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 w15:restartNumberingAfterBreak="0">
    <w:nsid w:val="17C462BD"/>
    <w:multiLevelType w:val="hybridMultilevel"/>
    <w:tmpl w:val="7116D484"/>
    <w:lvl w:ilvl="0" w:tplc="0680CCD4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C96E32"/>
    <w:multiLevelType w:val="hybridMultilevel"/>
    <w:tmpl w:val="87DA4C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F181D91"/>
    <w:multiLevelType w:val="singleLevel"/>
    <w:tmpl w:val="817602C6"/>
    <w:lvl w:ilvl="0">
      <w:start w:val="3"/>
      <w:numFmt w:val="bullet"/>
      <w:lvlText w:val="-"/>
      <w:lvlJc w:val="left"/>
      <w:pPr>
        <w:tabs>
          <w:tab w:val="num" w:pos="705"/>
        </w:tabs>
        <w:ind w:left="705" w:hanging="705"/>
      </w:pPr>
      <w:rPr>
        <w:rFonts w:hint="default"/>
        <w:color w:val="auto"/>
      </w:rPr>
    </w:lvl>
  </w:abstractNum>
  <w:abstractNum w:abstractNumId="12" w15:restartNumberingAfterBreak="0">
    <w:nsid w:val="20367EF1"/>
    <w:multiLevelType w:val="multilevel"/>
    <w:tmpl w:val="08CCFA1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3" w15:restartNumberingAfterBreak="0">
    <w:nsid w:val="212255A7"/>
    <w:multiLevelType w:val="multilevel"/>
    <w:tmpl w:val="751401F4"/>
    <w:lvl w:ilvl="0">
      <w:start w:val="4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214C0B4B"/>
    <w:multiLevelType w:val="hybridMultilevel"/>
    <w:tmpl w:val="E1F86BB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261161E"/>
    <w:multiLevelType w:val="multilevel"/>
    <w:tmpl w:val="94AAB7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 w15:restartNumberingAfterBreak="0">
    <w:nsid w:val="26721E30"/>
    <w:multiLevelType w:val="multilevel"/>
    <w:tmpl w:val="1944B6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 w15:restartNumberingAfterBreak="0">
    <w:nsid w:val="27924648"/>
    <w:multiLevelType w:val="hybridMultilevel"/>
    <w:tmpl w:val="DE5E37CC"/>
    <w:lvl w:ilvl="0" w:tplc="0680CCD4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5E2062"/>
    <w:multiLevelType w:val="hybridMultilevel"/>
    <w:tmpl w:val="0F1E3938"/>
    <w:lvl w:ilvl="0" w:tplc="7B4CA216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 w:tplc="817602C6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CE3264"/>
    <w:multiLevelType w:val="hybridMultilevel"/>
    <w:tmpl w:val="B54A9004"/>
    <w:lvl w:ilvl="0" w:tplc="0680CCD4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031C6D"/>
    <w:multiLevelType w:val="hybridMultilevel"/>
    <w:tmpl w:val="75F849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10F4602"/>
    <w:multiLevelType w:val="multilevel"/>
    <w:tmpl w:val="434641CA"/>
    <w:lvl w:ilvl="0">
      <w:start w:val="4"/>
      <w:numFmt w:val="none"/>
      <w:lvlText w:val="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3B0B57A9"/>
    <w:multiLevelType w:val="hybridMultilevel"/>
    <w:tmpl w:val="AC164E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BD2282B"/>
    <w:multiLevelType w:val="multilevel"/>
    <w:tmpl w:val="879CE156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4" w15:restartNumberingAfterBreak="0">
    <w:nsid w:val="3CD731B3"/>
    <w:multiLevelType w:val="multilevel"/>
    <w:tmpl w:val="B0008EFA"/>
    <w:lvl w:ilvl="0">
      <w:start w:val="4"/>
      <w:numFmt w:val="none"/>
      <w:lvlText w:val="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 w15:restartNumberingAfterBreak="0">
    <w:nsid w:val="3DA4005A"/>
    <w:multiLevelType w:val="hybridMultilevel"/>
    <w:tmpl w:val="4CA85208"/>
    <w:lvl w:ilvl="0" w:tplc="0680CCD4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E5C0F6A"/>
    <w:multiLevelType w:val="multilevel"/>
    <w:tmpl w:val="CB0ABBD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3E6454D6"/>
    <w:multiLevelType w:val="hybridMultilevel"/>
    <w:tmpl w:val="A36E600E"/>
    <w:lvl w:ilvl="0" w:tplc="561A97CA">
      <w:numFmt w:val="bullet"/>
      <w:lvlText w:val="-"/>
      <w:lvlJc w:val="left"/>
      <w:pPr>
        <w:ind w:left="142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8" w15:restartNumberingAfterBreak="0">
    <w:nsid w:val="457610B8"/>
    <w:multiLevelType w:val="hybridMultilevel"/>
    <w:tmpl w:val="BA0A84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6E344CB"/>
    <w:multiLevelType w:val="singleLevel"/>
    <w:tmpl w:val="43602AC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0" w15:restartNumberingAfterBreak="0">
    <w:nsid w:val="478500FC"/>
    <w:multiLevelType w:val="multilevel"/>
    <w:tmpl w:val="B7745E84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1" w15:restartNumberingAfterBreak="0">
    <w:nsid w:val="49DD6886"/>
    <w:multiLevelType w:val="hybridMultilevel"/>
    <w:tmpl w:val="93186FE8"/>
    <w:lvl w:ilvl="0" w:tplc="7B4CA216">
      <w:start w:val="1"/>
      <w:numFmt w:val="bullet"/>
      <w:pStyle w:val="odrazky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0727E91"/>
    <w:multiLevelType w:val="hybridMultilevel"/>
    <w:tmpl w:val="617EAB8A"/>
    <w:lvl w:ilvl="0" w:tplc="479CA3A4">
      <w:start w:val="1"/>
      <w:numFmt w:val="bullet"/>
      <w:pStyle w:val="03podnadpis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92E11B8"/>
    <w:multiLevelType w:val="hybridMultilevel"/>
    <w:tmpl w:val="D03E52AA"/>
    <w:lvl w:ilvl="0" w:tplc="0680CCD4">
      <w:start w:val="3"/>
      <w:numFmt w:val="bullet"/>
      <w:lvlText w:val="-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9665DAC"/>
    <w:multiLevelType w:val="hybridMultilevel"/>
    <w:tmpl w:val="C6949F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07F3E94"/>
    <w:multiLevelType w:val="multilevel"/>
    <w:tmpl w:val="24949CE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6" w15:restartNumberingAfterBreak="0">
    <w:nsid w:val="608637A5"/>
    <w:multiLevelType w:val="hybridMultilevel"/>
    <w:tmpl w:val="FE7092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33E1A81"/>
    <w:multiLevelType w:val="multilevel"/>
    <w:tmpl w:val="434641CA"/>
    <w:lvl w:ilvl="0">
      <w:start w:val="4"/>
      <w:numFmt w:val="none"/>
      <w:lvlText w:val="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8" w15:restartNumberingAfterBreak="0">
    <w:nsid w:val="63D0762C"/>
    <w:multiLevelType w:val="hybridMultilevel"/>
    <w:tmpl w:val="844CC4B6"/>
    <w:lvl w:ilvl="0" w:tplc="7B4CA216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 w:tplc="817602C6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4C35C4C"/>
    <w:multiLevelType w:val="hybridMultilevel"/>
    <w:tmpl w:val="2DE4137A"/>
    <w:lvl w:ilvl="0" w:tplc="7B4CA216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 w:tplc="817602C6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7C9664A"/>
    <w:multiLevelType w:val="multilevel"/>
    <w:tmpl w:val="B824D0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1" w15:restartNumberingAfterBreak="0">
    <w:nsid w:val="67E920E0"/>
    <w:multiLevelType w:val="hybridMultilevel"/>
    <w:tmpl w:val="F614207A"/>
    <w:lvl w:ilvl="0" w:tplc="2DCA2898">
      <w:start w:val="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97B5CBC"/>
    <w:multiLevelType w:val="hybridMultilevel"/>
    <w:tmpl w:val="D2BAB4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1DC55B1"/>
    <w:multiLevelType w:val="multilevel"/>
    <w:tmpl w:val="0700C7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4" w15:restartNumberingAfterBreak="0">
    <w:nsid w:val="72480BF5"/>
    <w:multiLevelType w:val="hybridMultilevel"/>
    <w:tmpl w:val="E34A51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FA06440"/>
    <w:multiLevelType w:val="multilevel"/>
    <w:tmpl w:val="66B0084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6"/>
  </w:num>
  <w:num w:numId="2">
    <w:abstractNumId w:val="12"/>
  </w:num>
  <w:num w:numId="3">
    <w:abstractNumId w:val="31"/>
  </w:num>
  <w:num w:numId="4">
    <w:abstractNumId w:val="29"/>
  </w:num>
  <w:num w:numId="5">
    <w:abstractNumId w:val="11"/>
  </w:num>
  <w:num w:numId="6">
    <w:abstractNumId w:val="5"/>
  </w:num>
  <w:num w:numId="7">
    <w:abstractNumId w:val="14"/>
  </w:num>
  <w:num w:numId="8">
    <w:abstractNumId w:val="13"/>
  </w:num>
  <w:num w:numId="9">
    <w:abstractNumId w:val="21"/>
  </w:num>
  <w:num w:numId="10">
    <w:abstractNumId w:val="37"/>
  </w:num>
  <w:num w:numId="11">
    <w:abstractNumId w:val="16"/>
  </w:num>
  <w:num w:numId="12">
    <w:abstractNumId w:val="24"/>
  </w:num>
  <w:num w:numId="13">
    <w:abstractNumId w:val="15"/>
  </w:num>
  <w:num w:numId="14">
    <w:abstractNumId w:val="40"/>
  </w:num>
  <w:num w:numId="15">
    <w:abstractNumId w:val="8"/>
  </w:num>
  <w:num w:numId="16">
    <w:abstractNumId w:val="26"/>
  </w:num>
  <w:num w:numId="17">
    <w:abstractNumId w:val="35"/>
  </w:num>
  <w:num w:numId="18">
    <w:abstractNumId w:val="43"/>
  </w:num>
  <w:num w:numId="19">
    <w:abstractNumId w:val="4"/>
  </w:num>
  <w:num w:numId="20">
    <w:abstractNumId w:val="41"/>
  </w:num>
  <w:num w:numId="21">
    <w:abstractNumId w:val="45"/>
  </w:num>
  <w:num w:numId="22">
    <w:abstractNumId w:val="8"/>
    <w:lvlOverride w:ilvl="0">
      <w:startOverride w:val="1"/>
    </w:lvlOverride>
  </w:num>
  <w:num w:numId="23">
    <w:abstractNumId w:val="7"/>
  </w:num>
  <w:num w:numId="24">
    <w:abstractNumId w:val="23"/>
  </w:num>
  <w:num w:numId="25">
    <w:abstractNumId w:val="30"/>
  </w:num>
  <w:num w:numId="26">
    <w:abstractNumId w:val="8"/>
    <w:lvlOverride w:ilvl="0">
      <w:startOverride w:val="4"/>
    </w:lvlOverride>
  </w:num>
  <w:num w:numId="27">
    <w:abstractNumId w:val="32"/>
  </w:num>
  <w:num w:numId="28">
    <w:abstractNumId w:val="27"/>
  </w:num>
  <w:num w:numId="29">
    <w:abstractNumId w:val="42"/>
  </w:num>
  <w:num w:numId="30">
    <w:abstractNumId w:val="28"/>
  </w:num>
  <w:num w:numId="31">
    <w:abstractNumId w:val="20"/>
  </w:num>
  <w:num w:numId="32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9"/>
  </w:num>
  <w:num w:numId="38">
    <w:abstractNumId w:val="1"/>
  </w:num>
  <w:num w:numId="39">
    <w:abstractNumId w:val="33"/>
  </w:num>
  <w:num w:numId="40">
    <w:abstractNumId w:val="19"/>
  </w:num>
  <w:num w:numId="41">
    <w:abstractNumId w:val="25"/>
  </w:num>
  <w:num w:numId="42">
    <w:abstractNumId w:val="17"/>
  </w:num>
  <w:num w:numId="43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0"/>
  </w:num>
  <w:num w:numId="45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18"/>
  </w:num>
  <w:num w:numId="47">
    <w:abstractNumId w:val="39"/>
  </w:num>
  <w:num w:numId="48">
    <w:abstractNumId w:val="38"/>
  </w:num>
  <w:num w:numId="49">
    <w:abstractNumId w:val="2"/>
  </w:num>
  <w:num w:numId="5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2720C"/>
    <w:rsid w:val="00000E48"/>
    <w:rsid w:val="00002724"/>
    <w:rsid w:val="0000298A"/>
    <w:rsid w:val="00012E27"/>
    <w:rsid w:val="00013FF1"/>
    <w:rsid w:val="000156C8"/>
    <w:rsid w:val="00020279"/>
    <w:rsid w:val="000206E5"/>
    <w:rsid w:val="00023870"/>
    <w:rsid w:val="000330BB"/>
    <w:rsid w:val="00036DA9"/>
    <w:rsid w:val="00046A10"/>
    <w:rsid w:val="000472AD"/>
    <w:rsid w:val="000479D2"/>
    <w:rsid w:val="00052FC2"/>
    <w:rsid w:val="00055182"/>
    <w:rsid w:val="000551F6"/>
    <w:rsid w:val="00060275"/>
    <w:rsid w:val="00067951"/>
    <w:rsid w:val="00070794"/>
    <w:rsid w:val="00075644"/>
    <w:rsid w:val="00075887"/>
    <w:rsid w:val="0007636A"/>
    <w:rsid w:val="0007782E"/>
    <w:rsid w:val="00083F37"/>
    <w:rsid w:val="00087ED9"/>
    <w:rsid w:val="00094CD5"/>
    <w:rsid w:val="0009625C"/>
    <w:rsid w:val="000A1D13"/>
    <w:rsid w:val="000A3626"/>
    <w:rsid w:val="000C0089"/>
    <w:rsid w:val="000C29E7"/>
    <w:rsid w:val="000C3959"/>
    <w:rsid w:val="000C617B"/>
    <w:rsid w:val="000C73D0"/>
    <w:rsid w:val="000C7C7D"/>
    <w:rsid w:val="000D1D71"/>
    <w:rsid w:val="000D5E31"/>
    <w:rsid w:val="000D7D0A"/>
    <w:rsid w:val="000E0EDB"/>
    <w:rsid w:val="000E2554"/>
    <w:rsid w:val="000E4260"/>
    <w:rsid w:val="000F3104"/>
    <w:rsid w:val="000F37F8"/>
    <w:rsid w:val="00100199"/>
    <w:rsid w:val="00104BBC"/>
    <w:rsid w:val="00106BDA"/>
    <w:rsid w:val="00112540"/>
    <w:rsid w:val="00112B08"/>
    <w:rsid w:val="00115205"/>
    <w:rsid w:val="00117649"/>
    <w:rsid w:val="00120439"/>
    <w:rsid w:val="001247C0"/>
    <w:rsid w:val="00125982"/>
    <w:rsid w:val="001279A0"/>
    <w:rsid w:val="001279E3"/>
    <w:rsid w:val="00131162"/>
    <w:rsid w:val="00131818"/>
    <w:rsid w:val="001331D8"/>
    <w:rsid w:val="001335D2"/>
    <w:rsid w:val="0013753F"/>
    <w:rsid w:val="00143074"/>
    <w:rsid w:val="0014590A"/>
    <w:rsid w:val="00150044"/>
    <w:rsid w:val="00151EE9"/>
    <w:rsid w:val="00152342"/>
    <w:rsid w:val="00154278"/>
    <w:rsid w:val="00164682"/>
    <w:rsid w:val="00170AE3"/>
    <w:rsid w:val="00174925"/>
    <w:rsid w:val="00180F7B"/>
    <w:rsid w:val="00183205"/>
    <w:rsid w:val="00184A35"/>
    <w:rsid w:val="00185D90"/>
    <w:rsid w:val="001A4C27"/>
    <w:rsid w:val="001B3B73"/>
    <w:rsid w:val="001B3D0B"/>
    <w:rsid w:val="001B7A48"/>
    <w:rsid w:val="001C1BF1"/>
    <w:rsid w:val="001C2C77"/>
    <w:rsid w:val="001C5B0D"/>
    <w:rsid w:val="001C73AC"/>
    <w:rsid w:val="001D291E"/>
    <w:rsid w:val="001D3EB5"/>
    <w:rsid w:val="001D6068"/>
    <w:rsid w:val="001E06E1"/>
    <w:rsid w:val="001E27AA"/>
    <w:rsid w:val="001E3F35"/>
    <w:rsid w:val="001F346F"/>
    <w:rsid w:val="00211356"/>
    <w:rsid w:val="00211893"/>
    <w:rsid w:val="00214F7F"/>
    <w:rsid w:val="00222132"/>
    <w:rsid w:val="002233D5"/>
    <w:rsid w:val="00223B35"/>
    <w:rsid w:val="00225568"/>
    <w:rsid w:val="002264B5"/>
    <w:rsid w:val="00230A13"/>
    <w:rsid w:val="00237002"/>
    <w:rsid w:val="00245327"/>
    <w:rsid w:val="00245B5B"/>
    <w:rsid w:val="002460B7"/>
    <w:rsid w:val="00246191"/>
    <w:rsid w:val="00246BFF"/>
    <w:rsid w:val="002521FB"/>
    <w:rsid w:val="002522BC"/>
    <w:rsid w:val="00261536"/>
    <w:rsid w:val="002718E0"/>
    <w:rsid w:val="00272B29"/>
    <w:rsid w:val="00281DF4"/>
    <w:rsid w:val="002833C3"/>
    <w:rsid w:val="002839E9"/>
    <w:rsid w:val="00285BE3"/>
    <w:rsid w:val="002872A3"/>
    <w:rsid w:val="002877AA"/>
    <w:rsid w:val="00295198"/>
    <w:rsid w:val="002965A2"/>
    <w:rsid w:val="002A3BDD"/>
    <w:rsid w:val="002A4042"/>
    <w:rsid w:val="002A5299"/>
    <w:rsid w:val="002A5A30"/>
    <w:rsid w:val="002A6428"/>
    <w:rsid w:val="002A78EB"/>
    <w:rsid w:val="002B7EE2"/>
    <w:rsid w:val="002C4951"/>
    <w:rsid w:val="002C66E9"/>
    <w:rsid w:val="002D1D09"/>
    <w:rsid w:val="002D26B3"/>
    <w:rsid w:val="002D2768"/>
    <w:rsid w:val="002E345F"/>
    <w:rsid w:val="002E3C5E"/>
    <w:rsid w:val="002E5AB0"/>
    <w:rsid w:val="002E6029"/>
    <w:rsid w:val="002E7F81"/>
    <w:rsid w:val="002E7FE8"/>
    <w:rsid w:val="002F08E3"/>
    <w:rsid w:val="002F2849"/>
    <w:rsid w:val="002F34DA"/>
    <w:rsid w:val="002F49D3"/>
    <w:rsid w:val="002F4FF6"/>
    <w:rsid w:val="002F6BCB"/>
    <w:rsid w:val="00305A4C"/>
    <w:rsid w:val="00307B13"/>
    <w:rsid w:val="0032514C"/>
    <w:rsid w:val="00327FEC"/>
    <w:rsid w:val="003325BA"/>
    <w:rsid w:val="003355E6"/>
    <w:rsid w:val="003355F1"/>
    <w:rsid w:val="003402FA"/>
    <w:rsid w:val="003414EE"/>
    <w:rsid w:val="00343E0B"/>
    <w:rsid w:val="00347470"/>
    <w:rsid w:val="003517EC"/>
    <w:rsid w:val="00355B3F"/>
    <w:rsid w:val="0035628B"/>
    <w:rsid w:val="003572BF"/>
    <w:rsid w:val="0036469B"/>
    <w:rsid w:val="00365B7C"/>
    <w:rsid w:val="00367646"/>
    <w:rsid w:val="0037056C"/>
    <w:rsid w:val="0037214B"/>
    <w:rsid w:val="00373CB8"/>
    <w:rsid w:val="00380F37"/>
    <w:rsid w:val="003826B5"/>
    <w:rsid w:val="003849A5"/>
    <w:rsid w:val="003914DC"/>
    <w:rsid w:val="003A7225"/>
    <w:rsid w:val="003B1C25"/>
    <w:rsid w:val="003B20AF"/>
    <w:rsid w:val="003C2B3C"/>
    <w:rsid w:val="003C4434"/>
    <w:rsid w:val="003C5D7C"/>
    <w:rsid w:val="003C6EB8"/>
    <w:rsid w:val="003D124A"/>
    <w:rsid w:val="003D2247"/>
    <w:rsid w:val="003D3DAC"/>
    <w:rsid w:val="003E1E51"/>
    <w:rsid w:val="003F0E23"/>
    <w:rsid w:val="003F1608"/>
    <w:rsid w:val="003F5D0E"/>
    <w:rsid w:val="003F76F1"/>
    <w:rsid w:val="003F7CE6"/>
    <w:rsid w:val="00400AE0"/>
    <w:rsid w:val="00400EF6"/>
    <w:rsid w:val="00401812"/>
    <w:rsid w:val="00403CCF"/>
    <w:rsid w:val="004127A3"/>
    <w:rsid w:val="00416EEB"/>
    <w:rsid w:val="004170A5"/>
    <w:rsid w:val="0042482D"/>
    <w:rsid w:val="0042593E"/>
    <w:rsid w:val="00425E15"/>
    <w:rsid w:val="00427FF0"/>
    <w:rsid w:val="00432079"/>
    <w:rsid w:val="004404D7"/>
    <w:rsid w:val="00443A5A"/>
    <w:rsid w:val="00444A68"/>
    <w:rsid w:val="0046623C"/>
    <w:rsid w:val="004740BD"/>
    <w:rsid w:val="00485DB2"/>
    <w:rsid w:val="00490CAA"/>
    <w:rsid w:val="004945C9"/>
    <w:rsid w:val="00497222"/>
    <w:rsid w:val="0049773D"/>
    <w:rsid w:val="004A4179"/>
    <w:rsid w:val="004A6D9E"/>
    <w:rsid w:val="004A6E82"/>
    <w:rsid w:val="004B0A3C"/>
    <w:rsid w:val="004B585A"/>
    <w:rsid w:val="004B75B3"/>
    <w:rsid w:val="004C1599"/>
    <w:rsid w:val="004C2A6E"/>
    <w:rsid w:val="004D0E50"/>
    <w:rsid w:val="004E48B7"/>
    <w:rsid w:val="004E6164"/>
    <w:rsid w:val="004E6471"/>
    <w:rsid w:val="004F2B29"/>
    <w:rsid w:val="004F3B5F"/>
    <w:rsid w:val="004F50A5"/>
    <w:rsid w:val="00501654"/>
    <w:rsid w:val="0050191D"/>
    <w:rsid w:val="00502DB9"/>
    <w:rsid w:val="00506AA2"/>
    <w:rsid w:val="005112B9"/>
    <w:rsid w:val="0051191B"/>
    <w:rsid w:val="00515F9F"/>
    <w:rsid w:val="00522519"/>
    <w:rsid w:val="00522F5B"/>
    <w:rsid w:val="00525C41"/>
    <w:rsid w:val="0052738D"/>
    <w:rsid w:val="005360ED"/>
    <w:rsid w:val="00540FAD"/>
    <w:rsid w:val="00543A01"/>
    <w:rsid w:val="00543C17"/>
    <w:rsid w:val="00550101"/>
    <w:rsid w:val="005526B2"/>
    <w:rsid w:val="005533C8"/>
    <w:rsid w:val="00555A8E"/>
    <w:rsid w:val="0057220C"/>
    <w:rsid w:val="005732DC"/>
    <w:rsid w:val="00573A29"/>
    <w:rsid w:val="0057571F"/>
    <w:rsid w:val="00582FF5"/>
    <w:rsid w:val="0058322C"/>
    <w:rsid w:val="005859EB"/>
    <w:rsid w:val="00586333"/>
    <w:rsid w:val="005873F4"/>
    <w:rsid w:val="0058748D"/>
    <w:rsid w:val="00592117"/>
    <w:rsid w:val="00593C3B"/>
    <w:rsid w:val="00593E14"/>
    <w:rsid w:val="00595D62"/>
    <w:rsid w:val="005A1303"/>
    <w:rsid w:val="005A23F2"/>
    <w:rsid w:val="005A670D"/>
    <w:rsid w:val="005A736C"/>
    <w:rsid w:val="005B2ED6"/>
    <w:rsid w:val="005B77C0"/>
    <w:rsid w:val="005D0C94"/>
    <w:rsid w:val="005D266D"/>
    <w:rsid w:val="005D73C1"/>
    <w:rsid w:val="005D75EF"/>
    <w:rsid w:val="005D777E"/>
    <w:rsid w:val="005E1D33"/>
    <w:rsid w:val="005E58C6"/>
    <w:rsid w:val="005E62A1"/>
    <w:rsid w:val="005F1859"/>
    <w:rsid w:val="00600BD9"/>
    <w:rsid w:val="006049BE"/>
    <w:rsid w:val="006135B1"/>
    <w:rsid w:val="006223AD"/>
    <w:rsid w:val="00622D25"/>
    <w:rsid w:val="0062720C"/>
    <w:rsid w:val="006273F2"/>
    <w:rsid w:val="00634B24"/>
    <w:rsid w:val="00640136"/>
    <w:rsid w:val="00640173"/>
    <w:rsid w:val="006472F1"/>
    <w:rsid w:val="006508C2"/>
    <w:rsid w:val="00655334"/>
    <w:rsid w:val="00657081"/>
    <w:rsid w:val="00667C3D"/>
    <w:rsid w:val="00670363"/>
    <w:rsid w:val="00674CC9"/>
    <w:rsid w:val="006752B8"/>
    <w:rsid w:val="00675E9E"/>
    <w:rsid w:val="006765C8"/>
    <w:rsid w:val="00676F9E"/>
    <w:rsid w:val="00682930"/>
    <w:rsid w:val="0068408F"/>
    <w:rsid w:val="006852EB"/>
    <w:rsid w:val="0069761D"/>
    <w:rsid w:val="006A3DE8"/>
    <w:rsid w:val="006B0CC2"/>
    <w:rsid w:val="006B4AE4"/>
    <w:rsid w:val="006B6045"/>
    <w:rsid w:val="006C1DB2"/>
    <w:rsid w:val="006C5F10"/>
    <w:rsid w:val="006C6C70"/>
    <w:rsid w:val="006D0E22"/>
    <w:rsid w:val="006D155D"/>
    <w:rsid w:val="006D3A12"/>
    <w:rsid w:val="006E1882"/>
    <w:rsid w:val="006E279C"/>
    <w:rsid w:val="006E6FB5"/>
    <w:rsid w:val="006E7BC6"/>
    <w:rsid w:val="006E7BDB"/>
    <w:rsid w:val="006F2DAA"/>
    <w:rsid w:val="006F7BB3"/>
    <w:rsid w:val="00706C04"/>
    <w:rsid w:val="00706C70"/>
    <w:rsid w:val="00717396"/>
    <w:rsid w:val="0072167A"/>
    <w:rsid w:val="00721E19"/>
    <w:rsid w:val="00722D4D"/>
    <w:rsid w:val="0072379F"/>
    <w:rsid w:val="00727C99"/>
    <w:rsid w:val="00730503"/>
    <w:rsid w:val="007323CB"/>
    <w:rsid w:val="00733362"/>
    <w:rsid w:val="0073359D"/>
    <w:rsid w:val="00742E34"/>
    <w:rsid w:val="007444F4"/>
    <w:rsid w:val="00744D59"/>
    <w:rsid w:val="00747DB4"/>
    <w:rsid w:val="00747F29"/>
    <w:rsid w:val="0075152B"/>
    <w:rsid w:val="00754257"/>
    <w:rsid w:val="007639BD"/>
    <w:rsid w:val="0076416A"/>
    <w:rsid w:val="00771F9A"/>
    <w:rsid w:val="00773DAE"/>
    <w:rsid w:val="00773FE8"/>
    <w:rsid w:val="0078490C"/>
    <w:rsid w:val="0078694D"/>
    <w:rsid w:val="00791235"/>
    <w:rsid w:val="007A6E27"/>
    <w:rsid w:val="007B3114"/>
    <w:rsid w:val="007C082E"/>
    <w:rsid w:val="007C1EC0"/>
    <w:rsid w:val="007C412C"/>
    <w:rsid w:val="007C619A"/>
    <w:rsid w:val="007D2572"/>
    <w:rsid w:val="007D2B9C"/>
    <w:rsid w:val="007D7C39"/>
    <w:rsid w:val="007E0810"/>
    <w:rsid w:val="007E10A2"/>
    <w:rsid w:val="007E42F0"/>
    <w:rsid w:val="007E46B3"/>
    <w:rsid w:val="007F01CA"/>
    <w:rsid w:val="007F0FA6"/>
    <w:rsid w:val="007F35EB"/>
    <w:rsid w:val="007F5AE9"/>
    <w:rsid w:val="007F749B"/>
    <w:rsid w:val="00801082"/>
    <w:rsid w:val="00801E19"/>
    <w:rsid w:val="00804F8D"/>
    <w:rsid w:val="00806196"/>
    <w:rsid w:val="008179F2"/>
    <w:rsid w:val="00821286"/>
    <w:rsid w:val="00823D82"/>
    <w:rsid w:val="00832461"/>
    <w:rsid w:val="00832758"/>
    <w:rsid w:val="008328EE"/>
    <w:rsid w:val="00834A7F"/>
    <w:rsid w:val="00837DF4"/>
    <w:rsid w:val="008416D7"/>
    <w:rsid w:val="00845B96"/>
    <w:rsid w:val="0085480C"/>
    <w:rsid w:val="008602C9"/>
    <w:rsid w:val="00863B17"/>
    <w:rsid w:val="0086664A"/>
    <w:rsid w:val="008676E9"/>
    <w:rsid w:val="00871EE0"/>
    <w:rsid w:val="008736FD"/>
    <w:rsid w:val="008811BD"/>
    <w:rsid w:val="008828F0"/>
    <w:rsid w:val="00884413"/>
    <w:rsid w:val="008855C8"/>
    <w:rsid w:val="008914DE"/>
    <w:rsid w:val="008934F0"/>
    <w:rsid w:val="00895BD2"/>
    <w:rsid w:val="008A01C4"/>
    <w:rsid w:val="008A150E"/>
    <w:rsid w:val="008A5316"/>
    <w:rsid w:val="008B02EE"/>
    <w:rsid w:val="008B07FD"/>
    <w:rsid w:val="008B1A1B"/>
    <w:rsid w:val="008B631D"/>
    <w:rsid w:val="008B6AF0"/>
    <w:rsid w:val="008C302D"/>
    <w:rsid w:val="008C41CD"/>
    <w:rsid w:val="008C7529"/>
    <w:rsid w:val="008D0F5C"/>
    <w:rsid w:val="008D3025"/>
    <w:rsid w:val="008D556E"/>
    <w:rsid w:val="008E4BB6"/>
    <w:rsid w:val="008F198F"/>
    <w:rsid w:val="008F3076"/>
    <w:rsid w:val="008F5200"/>
    <w:rsid w:val="008F63A0"/>
    <w:rsid w:val="00904317"/>
    <w:rsid w:val="00907957"/>
    <w:rsid w:val="00907BA2"/>
    <w:rsid w:val="00907BAA"/>
    <w:rsid w:val="00914592"/>
    <w:rsid w:val="00917155"/>
    <w:rsid w:val="00920AD3"/>
    <w:rsid w:val="009439EB"/>
    <w:rsid w:val="00946588"/>
    <w:rsid w:val="0094761A"/>
    <w:rsid w:val="00950DD2"/>
    <w:rsid w:val="009576EC"/>
    <w:rsid w:val="00960D0E"/>
    <w:rsid w:val="009678D3"/>
    <w:rsid w:val="009707FB"/>
    <w:rsid w:val="00975220"/>
    <w:rsid w:val="00975D4B"/>
    <w:rsid w:val="00977A8C"/>
    <w:rsid w:val="00977C51"/>
    <w:rsid w:val="00977C82"/>
    <w:rsid w:val="009825E8"/>
    <w:rsid w:val="00982D06"/>
    <w:rsid w:val="00983473"/>
    <w:rsid w:val="00983A4A"/>
    <w:rsid w:val="009840B5"/>
    <w:rsid w:val="00985250"/>
    <w:rsid w:val="00990BF2"/>
    <w:rsid w:val="0099156A"/>
    <w:rsid w:val="009965B8"/>
    <w:rsid w:val="009A67AE"/>
    <w:rsid w:val="009B122B"/>
    <w:rsid w:val="009B71C5"/>
    <w:rsid w:val="009C20FA"/>
    <w:rsid w:val="009C3DC7"/>
    <w:rsid w:val="009D16AC"/>
    <w:rsid w:val="009E11F3"/>
    <w:rsid w:val="009E577D"/>
    <w:rsid w:val="009F7FE2"/>
    <w:rsid w:val="00A0096B"/>
    <w:rsid w:val="00A11A34"/>
    <w:rsid w:val="00A145A7"/>
    <w:rsid w:val="00A23517"/>
    <w:rsid w:val="00A2486A"/>
    <w:rsid w:val="00A366F6"/>
    <w:rsid w:val="00A40890"/>
    <w:rsid w:val="00A45935"/>
    <w:rsid w:val="00A45F13"/>
    <w:rsid w:val="00A50061"/>
    <w:rsid w:val="00A50405"/>
    <w:rsid w:val="00A5226D"/>
    <w:rsid w:val="00A5640D"/>
    <w:rsid w:val="00A60A9A"/>
    <w:rsid w:val="00A61659"/>
    <w:rsid w:val="00A62CC6"/>
    <w:rsid w:val="00A63308"/>
    <w:rsid w:val="00A74DF0"/>
    <w:rsid w:val="00A817CE"/>
    <w:rsid w:val="00A85268"/>
    <w:rsid w:val="00AB1B70"/>
    <w:rsid w:val="00AB2799"/>
    <w:rsid w:val="00AB33DC"/>
    <w:rsid w:val="00AB61A0"/>
    <w:rsid w:val="00AB7FE3"/>
    <w:rsid w:val="00AC12CE"/>
    <w:rsid w:val="00AC1A69"/>
    <w:rsid w:val="00AC52A1"/>
    <w:rsid w:val="00AD25E1"/>
    <w:rsid w:val="00AD42A8"/>
    <w:rsid w:val="00AD46F7"/>
    <w:rsid w:val="00AD6355"/>
    <w:rsid w:val="00AE0439"/>
    <w:rsid w:val="00AE0878"/>
    <w:rsid w:val="00AE2A4D"/>
    <w:rsid w:val="00AE3A57"/>
    <w:rsid w:val="00AE516F"/>
    <w:rsid w:val="00AE51FC"/>
    <w:rsid w:val="00AE55D5"/>
    <w:rsid w:val="00AE5B1B"/>
    <w:rsid w:val="00AF3CE8"/>
    <w:rsid w:val="00B05F67"/>
    <w:rsid w:val="00B06E47"/>
    <w:rsid w:val="00B2545C"/>
    <w:rsid w:val="00B271EE"/>
    <w:rsid w:val="00B3094B"/>
    <w:rsid w:val="00B3107A"/>
    <w:rsid w:val="00B3488E"/>
    <w:rsid w:val="00B401C3"/>
    <w:rsid w:val="00B512C4"/>
    <w:rsid w:val="00B533BB"/>
    <w:rsid w:val="00B621BB"/>
    <w:rsid w:val="00B74076"/>
    <w:rsid w:val="00B839D7"/>
    <w:rsid w:val="00B91C14"/>
    <w:rsid w:val="00B93D2E"/>
    <w:rsid w:val="00B957B6"/>
    <w:rsid w:val="00BA2718"/>
    <w:rsid w:val="00BA4F75"/>
    <w:rsid w:val="00BB0B59"/>
    <w:rsid w:val="00BB77C1"/>
    <w:rsid w:val="00BC1330"/>
    <w:rsid w:val="00BC1D35"/>
    <w:rsid w:val="00BC4F67"/>
    <w:rsid w:val="00BE403F"/>
    <w:rsid w:val="00BE4A2B"/>
    <w:rsid w:val="00BE6089"/>
    <w:rsid w:val="00BF0F24"/>
    <w:rsid w:val="00BF287B"/>
    <w:rsid w:val="00BF45F3"/>
    <w:rsid w:val="00BF570D"/>
    <w:rsid w:val="00C07DA0"/>
    <w:rsid w:val="00C12B58"/>
    <w:rsid w:val="00C146BE"/>
    <w:rsid w:val="00C238FA"/>
    <w:rsid w:val="00C23999"/>
    <w:rsid w:val="00C26AEF"/>
    <w:rsid w:val="00C27325"/>
    <w:rsid w:val="00C27EEA"/>
    <w:rsid w:val="00C32CAC"/>
    <w:rsid w:val="00C3390B"/>
    <w:rsid w:val="00C40CA4"/>
    <w:rsid w:val="00C4385F"/>
    <w:rsid w:val="00C53241"/>
    <w:rsid w:val="00C70360"/>
    <w:rsid w:val="00C72FC9"/>
    <w:rsid w:val="00C7541F"/>
    <w:rsid w:val="00C77323"/>
    <w:rsid w:val="00C81001"/>
    <w:rsid w:val="00C84EDE"/>
    <w:rsid w:val="00C8554C"/>
    <w:rsid w:val="00C85D33"/>
    <w:rsid w:val="00C87A7D"/>
    <w:rsid w:val="00C87D59"/>
    <w:rsid w:val="00C90116"/>
    <w:rsid w:val="00C90E81"/>
    <w:rsid w:val="00C9526D"/>
    <w:rsid w:val="00C96773"/>
    <w:rsid w:val="00C96F39"/>
    <w:rsid w:val="00C978EE"/>
    <w:rsid w:val="00CA2296"/>
    <w:rsid w:val="00CB179D"/>
    <w:rsid w:val="00CB2CE4"/>
    <w:rsid w:val="00CB6717"/>
    <w:rsid w:val="00CB6CF5"/>
    <w:rsid w:val="00CC2AB6"/>
    <w:rsid w:val="00CD45B6"/>
    <w:rsid w:val="00CE25FC"/>
    <w:rsid w:val="00CE2C70"/>
    <w:rsid w:val="00CF326F"/>
    <w:rsid w:val="00CF6746"/>
    <w:rsid w:val="00CF7E2E"/>
    <w:rsid w:val="00D00D3E"/>
    <w:rsid w:val="00D131CC"/>
    <w:rsid w:val="00D15A86"/>
    <w:rsid w:val="00D20773"/>
    <w:rsid w:val="00D20BCD"/>
    <w:rsid w:val="00D21785"/>
    <w:rsid w:val="00D22DE7"/>
    <w:rsid w:val="00D2464A"/>
    <w:rsid w:val="00D2702B"/>
    <w:rsid w:val="00D27FFB"/>
    <w:rsid w:val="00D314E6"/>
    <w:rsid w:val="00D32A21"/>
    <w:rsid w:val="00D3343F"/>
    <w:rsid w:val="00D35BD3"/>
    <w:rsid w:val="00D401AC"/>
    <w:rsid w:val="00D40CE6"/>
    <w:rsid w:val="00D454B4"/>
    <w:rsid w:val="00D459E7"/>
    <w:rsid w:val="00D45E7B"/>
    <w:rsid w:val="00D47A1C"/>
    <w:rsid w:val="00D53A3D"/>
    <w:rsid w:val="00D677B3"/>
    <w:rsid w:val="00D72015"/>
    <w:rsid w:val="00D73000"/>
    <w:rsid w:val="00D74CEE"/>
    <w:rsid w:val="00D772C8"/>
    <w:rsid w:val="00D807A9"/>
    <w:rsid w:val="00D80877"/>
    <w:rsid w:val="00D82010"/>
    <w:rsid w:val="00D86835"/>
    <w:rsid w:val="00D9303F"/>
    <w:rsid w:val="00D93D93"/>
    <w:rsid w:val="00DA4BCA"/>
    <w:rsid w:val="00DA70EC"/>
    <w:rsid w:val="00DA7919"/>
    <w:rsid w:val="00DB2FBB"/>
    <w:rsid w:val="00DB3F08"/>
    <w:rsid w:val="00DB4016"/>
    <w:rsid w:val="00DB7CFF"/>
    <w:rsid w:val="00DD0DF0"/>
    <w:rsid w:val="00DD33D4"/>
    <w:rsid w:val="00DE59B8"/>
    <w:rsid w:val="00DF2B7D"/>
    <w:rsid w:val="00DF5DA2"/>
    <w:rsid w:val="00DF6C53"/>
    <w:rsid w:val="00DF6F91"/>
    <w:rsid w:val="00E03E5C"/>
    <w:rsid w:val="00E06DC8"/>
    <w:rsid w:val="00E07BD4"/>
    <w:rsid w:val="00E11038"/>
    <w:rsid w:val="00E15A80"/>
    <w:rsid w:val="00E22677"/>
    <w:rsid w:val="00E23581"/>
    <w:rsid w:val="00E32E7C"/>
    <w:rsid w:val="00E33C75"/>
    <w:rsid w:val="00E43212"/>
    <w:rsid w:val="00E43EE2"/>
    <w:rsid w:val="00E43F3A"/>
    <w:rsid w:val="00E44FE4"/>
    <w:rsid w:val="00E46068"/>
    <w:rsid w:val="00E51498"/>
    <w:rsid w:val="00E52DDB"/>
    <w:rsid w:val="00E53935"/>
    <w:rsid w:val="00E61C5B"/>
    <w:rsid w:val="00E6452D"/>
    <w:rsid w:val="00E72BEA"/>
    <w:rsid w:val="00E75A18"/>
    <w:rsid w:val="00E81586"/>
    <w:rsid w:val="00E85782"/>
    <w:rsid w:val="00EA0BA5"/>
    <w:rsid w:val="00EA14E9"/>
    <w:rsid w:val="00EA1DC5"/>
    <w:rsid w:val="00EA55E4"/>
    <w:rsid w:val="00EA62F6"/>
    <w:rsid w:val="00EB1DA2"/>
    <w:rsid w:val="00EB2509"/>
    <w:rsid w:val="00EB5B38"/>
    <w:rsid w:val="00EB71DD"/>
    <w:rsid w:val="00ED1572"/>
    <w:rsid w:val="00ED3A84"/>
    <w:rsid w:val="00ED4CDD"/>
    <w:rsid w:val="00ED4EA3"/>
    <w:rsid w:val="00ED6ECB"/>
    <w:rsid w:val="00EE21B7"/>
    <w:rsid w:val="00EE788A"/>
    <w:rsid w:val="00EF35C6"/>
    <w:rsid w:val="00EF75AA"/>
    <w:rsid w:val="00EF7CA1"/>
    <w:rsid w:val="00F0012D"/>
    <w:rsid w:val="00F00DCE"/>
    <w:rsid w:val="00F0748D"/>
    <w:rsid w:val="00F126C5"/>
    <w:rsid w:val="00F210FD"/>
    <w:rsid w:val="00F22572"/>
    <w:rsid w:val="00F23B79"/>
    <w:rsid w:val="00F241F4"/>
    <w:rsid w:val="00F27A71"/>
    <w:rsid w:val="00F3290D"/>
    <w:rsid w:val="00F35DC3"/>
    <w:rsid w:val="00F364BA"/>
    <w:rsid w:val="00F43CD4"/>
    <w:rsid w:val="00F44060"/>
    <w:rsid w:val="00F50961"/>
    <w:rsid w:val="00F51AE6"/>
    <w:rsid w:val="00F51B81"/>
    <w:rsid w:val="00F638E5"/>
    <w:rsid w:val="00F658D9"/>
    <w:rsid w:val="00F71356"/>
    <w:rsid w:val="00F80BCA"/>
    <w:rsid w:val="00F83F85"/>
    <w:rsid w:val="00F84D2C"/>
    <w:rsid w:val="00F876FB"/>
    <w:rsid w:val="00F94B6C"/>
    <w:rsid w:val="00FA357D"/>
    <w:rsid w:val="00FB0760"/>
    <w:rsid w:val="00FB27FD"/>
    <w:rsid w:val="00FB47A5"/>
    <w:rsid w:val="00FB59A0"/>
    <w:rsid w:val="00FB5A3A"/>
    <w:rsid w:val="00FB6D0C"/>
    <w:rsid w:val="00FC1095"/>
    <w:rsid w:val="00FC11D3"/>
    <w:rsid w:val="00FC7738"/>
    <w:rsid w:val="00FD027B"/>
    <w:rsid w:val="00FD5DA6"/>
    <w:rsid w:val="00FE4232"/>
    <w:rsid w:val="00FE5045"/>
    <w:rsid w:val="00FE5E04"/>
    <w:rsid w:val="00FE6299"/>
    <w:rsid w:val="00FF3F39"/>
    <w:rsid w:val="00FF7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6865"/>
    <o:shapelayout v:ext="edit">
      <o:idmap v:ext="edit" data="1"/>
      <o:rules v:ext="edit">
        <o:r id="V:Rule3" type="connector" idref="#_x0000_s1033"/>
        <o:r id="V:Rule4" type="connector" idref="#_x0000_s1034"/>
      </o:rules>
    </o:shapelayout>
  </w:shapeDefaults>
  <w:decimalSymbol w:val=","/>
  <w:listSeparator w:val=";"/>
  <w15:docId w15:val="{DEE3A8EA-6430-4A19-9225-4974F331B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2720C"/>
    <w:pPr>
      <w:jc w:val="both"/>
    </w:pPr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1335D2"/>
    <w:pPr>
      <w:keepNext/>
      <w:numPr>
        <w:numId w:val="15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832758"/>
    <w:pPr>
      <w:keepNext/>
      <w:numPr>
        <w:ilvl w:val="1"/>
        <w:numId w:val="15"/>
      </w:numPr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qFormat/>
    <w:rsid w:val="001335D2"/>
    <w:pPr>
      <w:keepNext/>
      <w:numPr>
        <w:ilvl w:val="2"/>
        <w:numId w:val="15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qFormat/>
    <w:rsid w:val="001335D2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rsid w:val="001335D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qFormat/>
    <w:rsid w:val="001335D2"/>
    <w:p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1335D2"/>
    <w:pPr>
      <w:spacing w:before="240" w:after="60"/>
      <w:outlineLvl w:val="6"/>
    </w:pPr>
  </w:style>
  <w:style w:type="paragraph" w:styleId="Nadpis8">
    <w:name w:val="heading 8"/>
    <w:basedOn w:val="Normln"/>
    <w:next w:val="Normln"/>
    <w:link w:val="Nadpis8Char"/>
    <w:qFormat/>
    <w:rsid w:val="001335D2"/>
    <w:p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qFormat/>
    <w:rsid w:val="001335D2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811BD"/>
    <w:rPr>
      <w:rFonts w:cs="Arial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rsid w:val="00832758"/>
    <w:rPr>
      <w:rFonts w:cs="Arial"/>
      <w:b/>
      <w:bCs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rsid w:val="008811BD"/>
    <w:rPr>
      <w:rFonts w:cs="Arial"/>
      <w:b/>
      <w:bCs/>
      <w:sz w:val="26"/>
      <w:szCs w:val="26"/>
    </w:rPr>
  </w:style>
  <w:style w:type="character" w:customStyle="1" w:styleId="Nadpis4Char">
    <w:name w:val="Nadpis 4 Char"/>
    <w:basedOn w:val="Standardnpsmoodstavce"/>
    <w:link w:val="Nadpis4"/>
    <w:rsid w:val="008811BD"/>
    <w:rPr>
      <w:b/>
      <w:bCs/>
      <w:sz w:val="28"/>
      <w:szCs w:val="28"/>
    </w:rPr>
  </w:style>
  <w:style w:type="character" w:customStyle="1" w:styleId="Nadpis5Char">
    <w:name w:val="Nadpis 5 Char"/>
    <w:basedOn w:val="Standardnpsmoodstavce"/>
    <w:link w:val="Nadpis5"/>
    <w:rsid w:val="008811BD"/>
    <w:rPr>
      <w:b/>
      <w:bCs/>
      <w:i/>
      <w:iCs/>
      <w:sz w:val="26"/>
      <w:szCs w:val="26"/>
    </w:rPr>
  </w:style>
  <w:style w:type="character" w:customStyle="1" w:styleId="Nadpis6Char">
    <w:name w:val="Nadpis 6 Char"/>
    <w:basedOn w:val="Standardnpsmoodstavce"/>
    <w:link w:val="Nadpis6"/>
    <w:rsid w:val="008811BD"/>
    <w:rPr>
      <w:b/>
      <w:bCs/>
      <w:sz w:val="22"/>
      <w:szCs w:val="22"/>
    </w:rPr>
  </w:style>
  <w:style w:type="character" w:customStyle="1" w:styleId="Nadpis7Char">
    <w:name w:val="Nadpis 7 Char"/>
    <w:basedOn w:val="Standardnpsmoodstavce"/>
    <w:link w:val="Nadpis7"/>
    <w:rsid w:val="008811BD"/>
    <w:rPr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8811BD"/>
    <w:rPr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rsid w:val="008811BD"/>
    <w:rPr>
      <w:rFonts w:ascii="Arial" w:hAnsi="Arial" w:cs="Arial"/>
      <w:sz w:val="22"/>
      <w:szCs w:val="22"/>
    </w:rPr>
  </w:style>
  <w:style w:type="paragraph" w:customStyle="1" w:styleId="odrazky">
    <w:name w:val="odrazky"/>
    <w:basedOn w:val="Normln"/>
    <w:rsid w:val="000330BB"/>
    <w:pPr>
      <w:numPr>
        <w:numId w:val="3"/>
      </w:numPr>
    </w:pPr>
    <w:rPr>
      <w:i/>
    </w:rPr>
  </w:style>
  <w:style w:type="paragraph" w:customStyle="1" w:styleId="zpravaLoucka">
    <w:name w:val="zprava_Loucka"/>
    <w:basedOn w:val="Zkladntext"/>
    <w:link w:val="zpravaLouckaChar"/>
    <w:rsid w:val="00281DF4"/>
    <w:pPr>
      <w:widowControl w:val="0"/>
      <w:spacing w:after="0"/>
      <w:ind w:firstLine="567"/>
    </w:pPr>
    <w:rPr>
      <w:rFonts w:cs="Arial"/>
      <w:color w:val="000000"/>
    </w:rPr>
  </w:style>
  <w:style w:type="paragraph" w:styleId="Zkladntext">
    <w:name w:val="Body Text"/>
    <w:basedOn w:val="Normln"/>
    <w:link w:val="ZkladntextChar"/>
    <w:rsid w:val="00281DF4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8811BD"/>
    <w:rPr>
      <w:sz w:val="24"/>
      <w:szCs w:val="24"/>
    </w:rPr>
  </w:style>
  <w:style w:type="character" w:customStyle="1" w:styleId="zpravaLouckaChar">
    <w:name w:val="zprava_Loucka Char"/>
    <w:basedOn w:val="Standardnpsmoodstavce"/>
    <w:link w:val="zpravaLoucka"/>
    <w:rsid w:val="00281DF4"/>
    <w:rPr>
      <w:rFonts w:cs="Arial"/>
      <w:color w:val="000000"/>
      <w:sz w:val="24"/>
      <w:szCs w:val="24"/>
      <w:lang w:val="cs-CZ" w:eastAsia="cs-CZ" w:bidi="ar-SA"/>
    </w:rPr>
  </w:style>
  <w:style w:type="paragraph" w:customStyle="1" w:styleId="textsouvisly">
    <w:name w:val="text_souvisly"/>
    <w:basedOn w:val="Normln"/>
    <w:rsid w:val="000C7C7D"/>
    <w:pPr>
      <w:ind w:firstLine="284"/>
    </w:pPr>
  </w:style>
  <w:style w:type="paragraph" w:customStyle="1" w:styleId="tabulky">
    <w:name w:val="tabulky"/>
    <w:basedOn w:val="Normln"/>
    <w:rsid w:val="0058748D"/>
    <w:pPr>
      <w:jc w:val="center"/>
    </w:pPr>
    <w:rPr>
      <w:i/>
      <w:sz w:val="20"/>
    </w:rPr>
  </w:style>
  <w:style w:type="paragraph" w:styleId="Obsah2">
    <w:name w:val="toc 2"/>
    <w:basedOn w:val="Normln"/>
    <w:next w:val="Normln"/>
    <w:autoRedefine/>
    <w:uiPriority w:val="39"/>
    <w:rsid w:val="00A45935"/>
    <w:pPr>
      <w:tabs>
        <w:tab w:val="left" w:pos="880"/>
        <w:tab w:val="right" w:leader="dot" w:pos="9911"/>
      </w:tabs>
      <w:spacing w:line="360" w:lineRule="auto"/>
      <w:ind w:left="238"/>
    </w:pPr>
  </w:style>
  <w:style w:type="paragraph" w:styleId="Obsah1">
    <w:name w:val="toc 1"/>
    <w:basedOn w:val="Normln"/>
    <w:next w:val="Normln"/>
    <w:autoRedefine/>
    <w:uiPriority w:val="39"/>
    <w:rsid w:val="0072167A"/>
    <w:pPr>
      <w:tabs>
        <w:tab w:val="left" w:pos="482"/>
        <w:tab w:val="right" w:leader="dot" w:pos="9911"/>
      </w:tabs>
      <w:spacing w:after="120"/>
    </w:pPr>
  </w:style>
  <w:style w:type="paragraph" w:styleId="Zpat">
    <w:name w:val="footer"/>
    <w:basedOn w:val="Normln"/>
    <w:link w:val="ZpatChar"/>
    <w:uiPriority w:val="99"/>
    <w:rsid w:val="00112540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811BD"/>
    <w:rPr>
      <w:sz w:val="24"/>
      <w:szCs w:val="24"/>
    </w:rPr>
  </w:style>
  <w:style w:type="character" w:styleId="slostrnky">
    <w:name w:val="page number"/>
    <w:basedOn w:val="Standardnpsmoodstavce"/>
    <w:rsid w:val="00112540"/>
  </w:style>
  <w:style w:type="paragraph" w:customStyle="1" w:styleId="mysan">
    <w:name w:val="mysan"/>
    <w:basedOn w:val="Zkladntext"/>
    <w:link w:val="mysanChar"/>
    <w:rsid w:val="003517EC"/>
    <w:pPr>
      <w:widowControl w:val="0"/>
      <w:spacing w:after="0" w:line="360" w:lineRule="auto"/>
      <w:ind w:firstLine="567"/>
    </w:pPr>
    <w:rPr>
      <w:rFonts w:cs="Arial"/>
      <w:bCs/>
      <w:color w:val="000000"/>
    </w:rPr>
  </w:style>
  <w:style w:type="character" w:customStyle="1" w:styleId="mysanChar">
    <w:name w:val="mysan Char"/>
    <w:basedOn w:val="Standardnpsmoodstavce"/>
    <w:link w:val="mysan"/>
    <w:rsid w:val="003517EC"/>
    <w:rPr>
      <w:rFonts w:cs="Arial"/>
      <w:bCs/>
      <w:color w:val="000000"/>
      <w:sz w:val="24"/>
      <w:szCs w:val="24"/>
    </w:rPr>
  </w:style>
  <w:style w:type="character" w:customStyle="1" w:styleId="A8">
    <w:name w:val="A8"/>
    <w:uiPriority w:val="99"/>
    <w:rsid w:val="003517EC"/>
    <w:rPr>
      <w:rFonts w:cs="Myriad Web"/>
      <w:color w:val="000000"/>
      <w:sz w:val="14"/>
      <w:szCs w:val="14"/>
    </w:rPr>
  </w:style>
  <w:style w:type="paragraph" w:styleId="Titulek">
    <w:name w:val="caption"/>
    <w:basedOn w:val="Normln"/>
    <w:next w:val="Normln"/>
    <w:qFormat/>
    <w:rsid w:val="00C3390B"/>
    <w:pPr>
      <w:autoSpaceDE w:val="0"/>
      <w:autoSpaceDN w:val="0"/>
      <w:spacing w:before="240"/>
      <w:ind w:firstLine="709"/>
    </w:pPr>
    <w:rPr>
      <w:b/>
      <w:bCs/>
      <w:i/>
      <w:iCs/>
    </w:rPr>
  </w:style>
  <w:style w:type="paragraph" w:customStyle="1" w:styleId="Pa6">
    <w:name w:val="Pa6"/>
    <w:basedOn w:val="Normln"/>
    <w:next w:val="Normln"/>
    <w:uiPriority w:val="99"/>
    <w:rsid w:val="008811BD"/>
    <w:pPr>
      <w:autoSpaceDE w:val="0"/>
      <w:autoSpaceDN w:val="0"/>
      <w:adjustRightInd w:val="0"/>
      <w:spacing w:after="100" w:line="181" w:lineRule="atLeast"/>
      <w:jc w:val="left"/>
    </w:pPr>
    <w:rPr>
      <w:rFonts w:ascii="Myriad Web" w:hAnsi="Myriad Web"/>
    </w:rPr>
  </w:style>
  <w:style w:type="paragraph" w:styleId="Zhlav">
    <w:name w:val="header"/>
    <w:basedOn w:val="Normln"/>
    <w:link w:val="ZhlavChar"/>
    <w:uiPriority w:val="99"/>
    <w:rsid w:val="008811B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811BD"/>
    <w:rPr>
      <w:sz w:val="24"/>
      <w:szCs w:val="24"/>
    </w:rPr>
  </w:style>
  <w:style w:type="paragraph" w:styleId="Textbubliny">
    <w:name w:val="Balloon Text"/>
    <w:basedOn w:val="Normln"/>
    <w:link w:val="TextbublinyChar"/>
    <w:rsid w:val="008811B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11BD"/>
    <w:rPr>
      <w:rFonts w:ascii="Tahoma" w:hAnsi="Tahoma" w:cs="Tahoma"/>
      <w:sz w:val="16"/>
      <w:szCs w:val="16"/>
    </w:rPr>
  </w:style>
  <w:style w:type="paragraph" w:styleId="Prosttext">
    <w:name w:val="Plain Text"/>
    <w:basedOn w:val="Normln"/>
    <w:link w:val="ProsttextChar"/>
    <w:rsid w:val="00AE51FC"/>
    <w:pPr>
      <w:jc w:val="left"/>
    </w:pPr>
    <w:rPr>
      <w:rFonts w:ascii="Arial" w:hAnsi="Arial" w:cs="Arial"/>
      <w:sz w:val="20"/>
      <w:szCs w:val="20"/>
    </w:rPr>
  </w:style>
  <w:style w:type="character" w:customStyle="1" w:styleId="ProsttextChar">
    <w:name w:val="Prostý text Char"/>
    <w:basedOn w:val="Standardnpsmoodstavce"/>
    <w:link w:val="Prosttext"/>
    <w:rsid w:val="00AE51FC"/>
    <w:rPr>
      <w:rFonts w:ascii="Arial" w:hAnsi="Arial" w:cs="Arial"/>
    </w:rPr>
  </w:style>
  <w:style w:type="character" w:customStyle="1" w:styleId="zpravaLouckaCharChar">
    <w:name w:val="zprava_Loucka Char Char"/>
    <w:basedOn w:val="Standardnpsmoodstavce"/>
    <w:rsid w:val="00D314E6"/>
    <w:rPr>
      <w:rFonts w:cs="Arial"/>
      <w:color w:val="000000"/>
      <w:sz w:val="24"/>
      <w:szCs w:val="24"/>
      <w:lang w:val="cs-CZ" w:eastAsia="cs-CZ" w:bidi="ar-SA"/>
    </w:rPr>
  </w:style>
  <w:style w:type="paragraph" w:customStyle="1" w:styleId="texttab">
    <w:name w:val="text_tab"/>
    <w:basedOn w:val="Normln"/>
    <w:rsid w:val="00D314E6"/>
    <w:rPr>
      <w:sz w:val="20"/>
    </w:rPr>
  </w:style>
  <w:style w:type="paragraph" w:customStyle="1" w:styleId="03podnadpis">
    <w:name w:val="03_podnadpis"/>
    <w:basedOn w:val="Normln"/>
    <w:rsid w:val="004F3B5F"/>
    <w:pPr>
      <w:numPr>
        <w:numId w:val="27"/>
      </w:numPr>
      <w:spacing w:line="0" w:lineRule="atLeast"/>
    </w:pPr>
    <w:rPr>
      <w:u w:val="single"/>
    </w:rPr>
  </w:style>
  <w:style w:type="paragraph" w:styleId="Odstavecseseznamem">
    <w:name w:val="List Paragraph"/>
    <w:basedOn w:val="Normln"/>
    <w:uiPriority w:val="34"/>
    <w:qFormat/>
    <w:rsid w:val="00593C3B"/>
    <w:pPr>
      <w:ind w:left="708"/>
    </w:pPr>
  </w:style>
  <w:style w:type="paragraph" w:customStyle="1" w:styleId="obrzky">
    <w:name w:val="obrázky"/>
    <w:basedOn w:val="Normln"/>
    <w:qFormat/>
    <w:rsid w:val="002264B5"/>
    <w:pPr>
      <w:jc w:val="center"/>
    </w:pPr>
    <w:rPr>
      <w:i/>
      <w:sz w:val="20"/>
    </w:rPr>
  </w:style>
  <w:style w:type="paragraph" w:customStyle="1" w:styleId="01text">
    <w:name w:val="01_text"/>
    <w:basedOn w:val="Normln"/>
    <w:link w:val="01textChar"/>
    <w:rsid w:val="003572BF"/>
    <w:rPr>
      <w:bCs/>
    </w:rPr>
  </w:style>
  <w:style w:type="character" w:customStyle="1" w:styleId="01textChar">
    <w:name w:val="01_text Char"/>
    <w:basedOn w:val="Standardnpsmoodstavce"/>
    <w:link w:val="01text"/>
    <w:rsid w:val="003572BF"/>
    <w:rPr>
      <w:bCs/>
      <w:sz w:val="24"/>
      <w:szCs w:val="24"/>
    </w:rPr>
  </w:style>
  <w:style w:type="paragraph" w:customStyle="1" w:styleId="Default">
    <w:name w:val="Default"/>
    <w:rsid w:val="003355E6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lovanseznam">
    <w:name w:val="List Number"/>
    <w:basedOn w:val="Normln"/>
    <w:semiHidden/>
    <w:rsid w:val="00AB33DC"/>
    <w:pPr>
      <w:numPr>
        <w:numId w:val="38"/>
      </w:numPr>
      <w:overflowPunct w:val="0"/>
      <w:autoSpaceDE w:val="0"/>
      <w:autoSpaceDN w:val="0"/>
      <w:adjustRightInd w:val="0"/>
      <w:jc w:val="left"/>
      <w:textAlignment w:val="baseline"/>
    </w:pPr>
  </w:style>
  <w:style w:type="paragraph" w:styleId="Obsah3">
    <w:name w:val="toc 3"/>
    <w:basedOn w:val="Normln"/>
    <w:next w:val="Normln"/>
    <w:autoRedefine/>
    <w:uiPriority w:val="39"/>
    <w:unhideWhenUsed/>
    <w:rsid w:val="000C29E7"/>
    <w:pPr>
      <w:tabs>
        <w:tab w:val="right" w:leader="dot" w:pos="9911"/>
      </w:tabs>
      <w:spacing w:line="360" w:lineRule="auto"/>
      <w:ind w:left="482"/>
    </w:pPr>
  </w:style>
  <w:style w:type="paragraph" w:customStyle="1" w:styleId="Tabulka3b">
    <w:name w:val="Tabulka 3b"/>
    <w:basedOn w:val="Normln"/>
    <w:next w:val="Normln"/>
    <w:rsid w:val="0086664A"/>
    <w:pPr>
      <w:overflowPunct w:val="0"/>
      <w:autoSpaceDE w:val="0"/>
      <w:autoSpaceDN w:val="0"/>
      <w:adjustRightInd w:val="0"/>
      <w:spacing w:before="60" w:after="60"/>
      <w:jc w:val="left"/>
      <w:textAlignment w:val="baseline"/>
    </w:pPr>
    <w:rPr>
      <w:szCs w:val="20"/>
    </w:rPr>
  </w:style>
  <w:style w:type="paragraph" w:customStyle="1" w:styleId="Odrka">
    <w:name w:val="Odrážka"/>
    <w:basedOn w:val="Normln"/>
    <w:rsid w:val="0086664A"/>
    <w:pPr>
      <w:overflowPunct w:val="0"/>
      <w:autoSpaceDE w:val="0"/>
      <w:autoSpaceDN w:val="0"/>
      <w:adjustRightInd w:val="0"/>
      <w:ind w:left="284" w:hanging="284"/>
      <w:textAlignment w:val="baseline"/>
    </w:pPr>
    <w:rPr>
      <w:szCs w:val="20"/>
    </w:rPr>
  </w:style>
  <w:style w:type="paragraph" w:customStyle="1" w:styleId="Neodsazen">
    <w:name w:val="Neodsazený"/>
    <w:basedOn w:val="Normln"/>
    <w:rsid w:val="00BF45F3"/>
    <w:pPr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BF45F3"/>
    <w:pPr>
      <w:spacing w:after="120" w:line="276" w:lineRule="auto"/>
      <w:ind w:left="283"/>
      <w:jc w:val="left"/>
    </w:pPr>
    <w:rPr>
      <w:rFonts w:eastAsia="Calibri"/>
      <w:szCs w:val="22"/>
      <w:lang w:eastAsia="en-US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BF45F3"/>
    <w:rPr>
      <w:rFonts w:eastAsia="Calibri"/>
      <w:sz w:val="24"/>
      <w:szCs w:val="22"/>
      <w:lang w:eastAsia="en-US"/>
    </w:rPr>
  </w:style>
  <w:style w:type="paragraph" w:styleId="slovanseznam3">
    <w:name w:val="List Number 3"/>
    <w:basedOn w:val="Normln"/>
    <w:semiHidden/>
    <w:rsid w:val="004740BD"/>
    <w:pPr>
      <w:numPr>
        <w:numId w:val="44"/>
      </w:numPr>
      <w:overflowPunct w:val="0"/>
      <w:autoSpaceDE w:val="0"/>
      <w:autoSpaceDN w:val="0"/>
      <w:adjustRightInd w:val="0"/>
      <w:jc w:val="left"/>
      <w:textAlignment w:val="baseline"/>
    </w:pPr>
  </w:style>
  <w:style w:type="paragraph" w:styleId="Rozloendokumentu">
    <w:name w:val="Document Map"/>
    <w:basedOn w:val="Normln"/>
    <w:link w:val="RozloendokumentuChar"/>
    <w:semiHidden/>
    <w:rsid w:val="008602C9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RozloendokumentuChar">
    <w:name w:val="Rozložení dokumentu Char"/>
    <w:basedOn w:val="Standardnpsmoodstavce"/>
    <w:link w:val="Rozloendokumentu"/>
    <w:semiHidden/>
    <w:rsid w:val="008602C9"/>
    <w:rPr>
      <w:rFonts w:ascii="Tahoma" w:hAnsi="Tahoma" w:cs="Tahoma"/>
      <w:shd w:val="clear" w:color="auto" w:fill="000080"/>
    </w:rPr>
  </w:style>
  <w:style w:type="character" w:customStyle="1" w:styleId="WW8Num1z0">
    <w:name w:val="WW8Num1z0"/>
    <w:rsid w:val="00C12B58"/>
  </w:style>
  <w:style w:type="paragraph" w:styleId="Normlnweb">
    <w:name w:val="Normal (Web)"/>
    <w:basedOn w:val="Normln"/>
    <w:semiHidden/>
    <w:unhideWhenUsed/>
    <w:rsid w:val="00C12B58"/>
    <w:pPr>
      <w:spacing w:before="100" w:beforeAutospacing="1" w:after="100" w:afterAutospacing="1"/>
      <w:jc w:val="lef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0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55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5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6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6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6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7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2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16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5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1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80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8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43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52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21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61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46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6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5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3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1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1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2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9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5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92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2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46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4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0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9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6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7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0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44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6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2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6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1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8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3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2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2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48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8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43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2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1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75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07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9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5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26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9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8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3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5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4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6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23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86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5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5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2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96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3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0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28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5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5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72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1.xml"/><Relationship Id="rId18" Type="http://schemas.openxmlformats.org/officeDocument/2006/relationships/image" Target="media/image7.emf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eader" Target="header3.xml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3.png"/><Relationship Id="rId22" Type="http://schemas.openxmlformats.org/officeDocument/2006/relationships/header" Target="header2.xml"/><Relationship Id="rId27" Type="http://schemas.openxmlformats.org/officeDocument/2006/relationships/footer" Target="footer5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\\VESNA\data\pracovni\smlouvy\2014\Xs_008_2014_CHOT\_projekt\7%20Plan%20spol%20zarizeni\DTR\SO7\bezp_preliv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23"/>
    </mc:Choice>
    <mc:Fallback>
      <c:style val="23"/>
    </mc:Fallback>
  </mc:AlternateContent>
  <c:chart>
    <c:title>
      <c:tx>
        <c:rich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r>
              <a:rPr lang="cs-CZ">
                <a:latin typeface="Times New Roman" pitchFamily="18" charset="0"/>
                <a:cs typeface="Times New Roman" pitchFamily="18" charset="0"/>
              </a:rPr>
              <a:t>Batygrafické křivky</a:t>
            </a:r>
          </a:p>
        </c:rich>
      </c:tx>
      <c:layout>
        <c:manualLayout>
          <c:xMode val="edge"/>
          <c:yMode val="edge"/>
          <c:x val="0.40367535120248849"/>
          <c:y val="2.2675972309345104E-2"/>
        </c:manualLayout>
      </c:layout>
      <c:overlay val="0"/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v>čára zatopených objemů</c:v>
          </c:tx>
          <c:spPr>
            <a:ln w="31750"/>
          </c:spPr>
          <c:marker>
            <c:symbol val="none"/>
          </c:marker>
          <c:xVal>
            <c:numRef>
              <c:f>batygraficke_krivky!$F$4:$F$10</c:f>
              <c:numCache>
                <c:formatCode>#,##0</c:formatCode>
                <c:ptCount val="7"/>
                <c:pt idx="0">
                  <c:v>0</c:v>
                </c:pt>
                <c:pt idx="1">
                  <c:v>248.40000000000941</c:v>
                </c:pt>
                <c:pt idx="2">
                  <c:v>877.65000000000941</c:v>
                </c:pt>
                <c:pt idx="3">
                  <c:v>1906.4000000000094</c:v>
                </c:pt>
                <c:pt idx="4">
                  <c:v>3287.4000000000096</c:v>
                </c:pt>
                <c:pt idx="5">
                  <c:v>5336.4000000000869</c:v>
                </c:pt>
                <c:pt idx="6">
                  <c:v>6948.7999999999956</c:v>
                </c:pt>
              </c:numCache>
            </c:numRef>
          </c:xVal>
          <c:yVal>
            <c:numRef>
              <c:f>batygraficke_krivky!$B$4:$B$10</c:f>
              <c:numCache>
                <c:formatCode>0.0</c:formatCode>
                <c:ptCount val="7"/>
                <c:pt idx="0">
                  <c:v>514.85</c:v>
                </c:pt>
                <c:pt idx="1">
                  <c:v>515.45000000000005</c:v>
                </c:pt>
                <c:pt idx="2">
                  <c:v>515.95000000000005</c:v>
                </c:pt>
                <c:pt idx="3">
                  <c:v>516.45000000000005</c:v>
                </c:pt>
                <c:pt idx="4">
                  <c:v>516.95000000000005</c:v>
                </c:pt>
                <c:pt idx="5">
                  <c:v>517.55000000000007</c:v>
                </c:pt>
                <c:pt idx="6">
                  <c:v>517.95000000000005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49362192"/>
        <c:axId val="449362584"/>
      </c:scatterChart>
      <c:scatterChart>
        <c:scatterStyle val="smoothMarker"/>
        <c:varyColors val="0"/>
        <c:ser>
          <c:idx val="1"/>
          <c:order val="1"/>
          <c:tx>
            <c:v>čára zatopených ploch</c:v>
          </c:tx>
          <c:spPr>
            <a:ln w="31750">
              <a:solidFill>
                <a:srgbClr val="FF0000"/>
              </a:solidFill>
            </a:ln>
          </c:spPr>
          <c:marker>
            <c:symbol val="none"/>
          </c:marker>
          <c:xVal>
            <c:numRef>
              <c:f>batygraficke_krivky!$D$4:$D$10</c:f>
              <c:numCache>
                <c:formatCode>0</c:formatCode>
                <c:ptCount val="7"/>
                <c:pt idx="0">
                  <c:v>0</c:v>
                </c:pt>
                <c:pt idx="1">
                  <c:v>828</c:v>
                </c:pt>
                <c:pt idx="2">
                  <c:v>1689</c:v>
                </c:pt>
                <c:pt idx="3">
                  <c:v>2426</c:v>
                </c:pt>
                <c:pt idx="4">
                  <c:v>3098</c:v>
                </c:pt>
                <c:pt idx="5">
                  <c:v>3732</c:v>
                </c:pt>
                <c:pt idx="6">
                  <c:v>4330</c:v>
                </c:pt>
              </c:numCache>
            </c:numRef>
          </c:xVal>
          <c:yVal>
            <c:numRef>
              <c:f>batygraficke_krivky!$C$4:$C$10</c:f>
              <c:numCache>
                <c:formatCode>#,##0.0</c:formatCode>
                <c:ptCount val="7"/>
                <c:pt idx="0">
                  <c:v>0</c:v>
                </c:pt>
                <c:pt idx="1">
                  <c:v>0.60000000000002274</c:v>
                </c:pt>
                <c:pt idx="2">
                  <c:v>1.1000000000000227</c:v>
                </c:pt>
                <c:pt idx="3">
                  <c:v>1.6000000000000227</c:v>
                </c:pt>
                <c:pt idx="4">
                  <c:v>2.1000000000000227</c:v>
                </c:pt>
                <c:pt idx="5">
                  <c:v>2.7000000000000455</c:v>
                </c:pt>
                <c:pt idx="6">
                  <c:v>3.1000000000000227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49363368"/>
        <c:axId val="449362976"/>
      </c:scatterChart>
      <c:valAx>
        <c:axId val="449362192"/>
        <c:scaling>
          <c:orientation val="minMax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cs-CZ" sz="1100">
                    <a:latin typeface="Times New Roman" pitchFamily="18" charset="0"/>
                    <a:cs typeface="Times New Roman" pitchFamily="18" charset="0"/>
                  </a:rPr>
                  <a:t>zatopený</a:t>
                </a:r>
                <a:r>
                  <a:rPr lang="en-US" sz="1100">
                    <a:latin typeface="Times New Roman" pitchFamily="18" charset="0"/>
                    <a:cs typeface="Times New Roman" pitchFamily="18" charset="0"/>
                  </a:rPr>
                  <a:t> objem [m</a:t>
                </a:r>
                <a:r>
                  <a:rPr lang="en-US" sz="1100" baseline="30000">
                    <a:latin typeface="Times New Roman" pitchFamily="18" charset="0"/>
                    <a:cs typeface="Times New Roman" pitchFamily="18" charset="0"/>
                  </a:rPr>
                  <a:t>3</a:t>
                </a:r>
                <a:r>
                  <a:rPr lang="en-US" sz="1100">
                    <a:latin typeface="Times New Roman" pitchFamily="18" charset="0"/>
                    <a:cs typeface="Times New Roman" pitchFamily="18" charset="0"/>
                  </a:rPr>
                  <a:t>]</a:t>
                </a:r>
                <a:endParaRPr lang="cs-CZ" sz="110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0.43373015120043534"/>
              <c:y val="0.93506059056563851"/>
            </c:manualLayout>
          </c:layout>
          <c:overlay val="0"/>
        </c:title>
        <c:numFmt formatCode="0" sourceLinked="0"/>
        <c:majorTickMark val="none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cs-CZ"/>
          </a:p>
        </c:txPr>
        <c:crossAx val="449362584"/>
        <c:crosses val="autoZero"/>
        <c:crossBetween val="midCat"/>
      </c:valAx>
      <c:valAx>
        <c:axId val="4493625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cs-CZ" sz="1100">
                    <a:latin typeface="Times New Roman" pitchFamily="18" charset="0"/>
                    <a:cs typeface="Times New Roman" pitchFamily="18" charset="0"/>
                  </a:rPr>
                  <a:t>nadmořská výška</a:t>
                </a:r>
                <a:r>
                  <a:rPr lang="cs-CZ" sz="1100" baseline="0">
                    <a:latin typeface="Times New Roman" pitchFamily="18" charset="0"/>
                    <a:cs typeface="Times New Roman" pitchFamily="18" charset="0"/>
                  </a:rPr>
                  <a:t> </a:t>
                </a:r>
                <a:r>
                  <a:rPr lang="en-US" sz="1100" baseline="0">
                    <a:latin typeface="Times New Roman" pitchFamily="18" charset="0"/>
                    <a:cs typeface="Times New Roman" pitchFamily="18" charset="0"/>
                  </a:rPr>
                  <a:t>[m n.m.]</a:t>
                </a:r>
                <a:endParaRPr lang="cs-CZ" sz="110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5.7720064278336189E-3"/>
              <c:y val="0.29952405142544791"/>
            </c:manualLayout>
          </c:layout>
          <c:overlay val="0"/>
        </c:title>
        <c:numFmt formatCode="0.0" sourceLinked="1"/>
        <c:majorTickMark val="none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cs-CZ"/>
          </a:p>
        </c:txPr>
        <c:crossAx val="449362192"/>
        <c:crosses val="autoZero"/>
        <c:crossBetween val="midCat"/>
      </c:valAx>
      <c:valAx>
        <c:axId val="449362976"/>
        <c:scaling>
          <c:orientation val="minMax"/>
        </c:scaling>
        <c:delete val="0"/>
        <c:axPos val="r"/>
        <c:title>
          <c:tx>
            <c:rich>
              <a:bodyPr rot="-5400000" vert="horz"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en-US" sz="1100">
                    <a:latin typeface="Times New Roman" pitchFamily="18" charset="0"/>
                    <a:cs typeface="Times New Roman" pitchFamily="18" charset="0"/>
                  </a:rPr>
                  <a:t>hloubka </a:t>
                </a:r>
                <a:r>
                  <a:rPr lang="cs-CZ" sz="1100">
                    <a:latin typeface="Times New Roman" pitchFamily="18" charset="0"/>
                    <a:cs typeface="Times New Roman" pitchFamily="18" charset="0"/>
                  </a:rPr>
                  <a:t>vody v nádrži </a:t>
                </a:r>
                <a:r>
                  <a:rPr lang="en-US" sz="1100">
                    <a:latin typeface="Times New Roman" pitchFamily="18" charset="0"/>
                    <a:cs typeface="Times New Roman" pitchFamily="18" charset="0"/>
                  </a:rPr>
                  <a:t>[m]</a:t>
                </a:r>
                <a:endParaRPr lang="cs-CZ" sz="1100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0.96907647556288179"/>
              <c:y val="0.30282708251660295"/>
            </c:manualLayout>
          </c:layout>
          <c:overlay val="0"/>
        </c:title>
        <c:numFmt formatCode="#,##0.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cs-CZ"/>
          </a:p>
        </c:txPr>
        <c:crossAx val="449363368"/>
        <c:crosses val="max"/>
        <c:crossBetween val="midCat"/>
      </c:valAx>
      <c:valAx>
        <c:axId val="449363368"/>
        <c:scaling>
          <c:orientation val="minMax"/>
        </c:scaling>
        <c:delete val="0"/>
        <c:axPos val="t"/>
        <c:title>
          <c:tx>
            <c:rich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en-US" sz="1100">
                    <a:latin typeface="Times New Roman" pitchFamily="18" charset="0"/>
                    <a:cs typeface="Times New Roman" pitchFamily="18" charset="0"/>
                  </a:rPr>
                  <a:t>zatopená plocha</a:t>
                </a:r>
                <a:r>
                  <a:rPr lang="cs-CZ" sz="1100">
                    <a:latin typeface="Times New Roman" pitchFamily="18" charset="0"/>
                    <a:cs typeface="Times New Roman" pitchFamily="18" charset="0"/>
                  </a:rPr>
                  <a:t> </a:t>
                </a:r>
                <a:r>
                  <a:rPr lang="en-US" sz="1100">
                    <a:latin typeface="Times New Roman" pitchFamily="18" charset="0"/>
                    <a:cs typeface="Times New Roman" pitchFamily="18" charset="0"/>
                  </a:rPr>
                  <a:t>[</a:t>
                </a:r>
                <a:r>
                  <a:rPr lang="cs-CZ" sz="1100">
                    <a:latin typeface="Times New Roman" pitchFamily="18" charset="0"/>
                    <a:cs typeface="Times New Roman" pitchFamily="18" charset="0"/>
                  </a:rPr>
                  <a:t>m</a:t>
                </a:r>
                <a:r>
                  <a:rPr lang="cs-CZ" sz="1100" baseline="30000">
                    <a:latin typeface="Times New Roman" pitchFamily="18" charset="0"/>
                    <a:cs typeface="Times New Roman" pitchFamily="18" charset="0"/>
                  </a:rPr>
                  <a:t>2</a:t>
                </a:r>
                <a:r>
                  <a:rPr lang="en-US" sz="1100">
                    <a:latin typeface="Times New Roman" pitchFamily="18" charset="0"/>
                    <a:cs typeface="Times New Roman" pitchFamily="18" charset="0"/>
                  </a:rPr>
                  <a:t>]</a:t>
                </a:r>
              </a:p>
            </c:rich>
          </c:tx>
          <c:layout/>
          <c:overlay val="0"/>
        </c:title>
        <c:numFmt formatCode="0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cs-CZ"/>
          </a:p>
        </c:txPr>
        <c:crossAx val="449362976"/>
        <c:crosses val="max"/>
        <c:crossBetween val="midCat"/>
      </c:valAx>
    </c:plotArea>
    <c:legend>
      <c:legendPos val="t"/>
      <c:layout/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0.3316</cdr:x>
      <cdr:y>0.09589</cdr:y>
    </cdr:from>
    <cdr:to>
      <cdr:x>0.4317</cdr:x>
      <cdr:y>0.31507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3028950" y="400050"/>
          <a:ext cx="914400" cy="914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cs-CZ" sz="1100"/>
        </a:p>
      </cdr:txBody>
    </cdr:sp>
  </cdr:relSizeAnchor>
</c:userShape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639EAC-4E96-4581-8EA1-F9DD363465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449</TotalTime>
  <Pages>11</Pages>
  <Words>1885</Words>
  <Characters>11122</Characters>
  <Application>Microsoft Office Word</Application>
  <DocSecurity>0</DocSecurity>
  <Lines>92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4</vt:lpstr>
    </vt:vector>
  </TitlesOfParts>
  <Company/>
  <LinksUpToDate>false</LinksUpToDate>
  <CharactersWithSpaces>12982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</dc:title>
  <dc:subject/>
  <dc:creator>GEOCART CZ</dc:creator>
  <cp:keywords/>
  <cp:lastModifiedBy>Pavel Oppelt</cp:lastModifiedBy>
  <cp:revision>14</cp:revision>
  <cp:lastPrinted>2012-11-26T07:33:00Z</cp:lastPrinted>
  <dcterms:created xsi:type="dcterms:W3CDTF">2014-05-12T09:01:00Z</dcterms:created>
  <dcterms:modified xsi:type="dcterms:W3CDTF">2016-06-20T13:42:00Z</dcterms:modified>
</cp:coreProperties>
</file>