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7E26F" w14:textId="77777777" w:rsidR="00CC494D" w:rsidRDefault="00CC494D" w:rsidP="00EB5BB7">
      <w:pPr>
        <w:pStyle w:val="Nzev"/>
        <w:spacing w:before="0" w:after="0" w:line="240" w:lineRule="auto"/>
        <w:rPr>
          <w:sz w:val="22"/>
          <w:szCs w:val="22"/>
        </w:rPr>
      </w:pPr>
    </w:p>
    <w:p w14:paraId="72A31646" w14:textId="3671C964" w:rsidR="00C91072" w:rsidRPr="009853FA" w:rsidRDefault="00971EB6" w:rsidP="00EB5BB7">
      <w:pPr>
        <w:pStyle w:val="Nzev"/>
        <w:spacing w:before="0" w:after="0" w:line="240" w:lineRule="auto"/>
        <w:rPr>
          <w:sz w:val="28"/>
          <w:szCs w:val="28"/>
        </w:rPr>
      </w:pPr>
      <w:proofErr w:type="gramStart"/>
      <w:r w:rsidRPr="009853FA">
        <w:rPr>
          <w:sz w:val="28"/>
          <w:szCs w:val="28"/>
        </w:rPr>
        <w:t xml:space="preserve">NÁVRH  </w:t>
      </w:r>
      <w:r w:rsidR="00C91072" w:rsidRPr="009853FA">
        <w:rPr>
          <w:sz w:val="28"/>
          <w:szCs w:val="28"/>
        </w:rPr>
        <w:t>PŘÍKAZNÍ</w:t>
      </w:r>
      <w:proofErr w:type="gramEnd"/>
      <w:r w:rsidR="00C91072" w:rsidRPr="009853FA">
        <w:rPr>
          <w:sz w:val="28"/>
          <w:szCs w:val="28"/>
        </w:rPr>
        <w:t xml:space="preserve"> SMLOUV</w:t>
      </w:r>
      <w:r w:rsidRPr="009853FA">
        <w:rPr>
          <w:sz w:val="28"/>
          <w:szCs w:val="28"/>
        </w:rPr>
        <w:t>Y</w:t>
      </w:r>
    </w:p>
    <w:p w14:paraId="01587245" w14:textId="77777777" w:rsidR="00971EB6" w:rsidRDefault="00971EB6" w:rsidP="00EB5BB7">
      <w:pPr>
        <w:pStyle w:val="Nzev"/>
        <w:spacing w:before="0" w:after="0" w:line="240" w:lineRule="auto"/>
        <w:rPr>
          <w:sz w:val="22"/>
          <w:szCs w:val="22"/>
        </w:rPr>
      </w:pPr>
    </w:p>
    <w:p w14:paraId="45BD625F" w14:textId="177DAA8A" w:rsidR="00971EB6" w:rsidRDefault="00971EB6" w:rsidP="00EB5BB7">
      <w:pPr>
        <w:pStyle w:val="Nzev"/>
        <w:spacing w:before="0" w:after="0" w:line="240" w:lineRule="auto"/>
        <w:rPr>
          <w:sz w:val="24"/>
          <w:szCs w:val="24"/>
        </w:rPr>
      </w:pPr>
      <w:r>
        <w:rPr>
          <w:sz w:val="24"/>
          <w:szCs w:val="24"/>
        </w:rPr>
        <w:t>č</w:t>
      </w:r>
      <w:r w:rsidRPr="00982AC4">
        <w:rPr>
          <w:sz w:val="24"/>
          <w:szCs w:val="24"/>
        </w:rPr>
        <w:t xml:space="preserve">. </w:t>
      </w:r>
      <w:proofErr w:type="spellStart"/>
      <w:r w:rsidRPr="00982AC4">
        <w:rPr>
          <w:sz w:val="24"/>
          <w:szCs w:val="24"/>
        </w:rPr>
        <w:t>xx</w:t>
      </w:r>
      <w:proofErr w:type="spellEnd"/>
      <w:r w:rsidRPr="00982AC4">
        <w:rPr>
          <w:sz w:val="24"/>
          <w:szCs w:val="24"/>
        </w:rPr>
        <w:t>/202</w:t>
      </w:r>
      <w:r w:rsidR="00AC77AF">
        <w:rPr>
          <w:sz w:val="24"/>
          <w:szCs w:val="24"/>
        </w:rPr>
        <w:t>1</w:t>
      </w:r>
      <w:r w:rsidRPr="00982AC4">
        <w:rPr>
          <w:sz w:val="24"/>
          <w:szCs w:val="24"/>
        </w:rPr>
        <w:t>-504202</w:t>
      </w:r>
    </w:p>
    <w:p w14:paraId="4640C160" w14:textId="77777777" w:rsidR="00971EB6" w:rsidRDefault="00971EB6" w:rsidP="00EB5BB7">
      <w:pPr>
        <w:pStyle w:val="Nzev"/>
        <w:spacing w:before="0" w:after="0" w:line="240" w:lineRule="auto"/>
        <w:rPr>
          <w:sz w:val="22"/>
          <w:szCs w:val="22"/>
        </w:rPr>
      </w:pPr>
    </w:p>
    <w:p w14:paraId="2F32D20B" w14:textId="39246EDA"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bookmarkStart w:id="0" w:name="_Hlk32835727"/>
      <w:r w:rsidRPr="00AB5E77">
        <w:rPr>
          <w:rFonts w:cs="Arial"/>
          <w:b/>
          <w:bCs/>
          <w:szCs w:val="22"/>
        </w:rPr>
        <w:t>Příkazce</w:t>
      </w:r>
      <w:r w:rsidR="00E953AF" w:rsidRPr="00AB5E77">
        <w:rPr>
          <w:rFonts w:cs="Arial"/>
          <w:b/>
          <w:szCs w:val="22"/>
        </w:rPr>
        <w:t>:</w:t>
      </w:r>
    </w:p>
    <w:bookmarkEnd w:id="0"/>
    <w:p w14:paraId="079A556E" w14:textId="77777777" w:rsidR="00C91072" w:rsidRPr="00AB5E77" w:rsidRDefault="00C91072" w:rsidP="00674DD2">
      <w:pPr>
        <w:spacing w:after="0" w:line="240" w:lineRule="auto"/>
        <w:ind w:left="1080" w:hanging="1080"/>
        <w:rPr>
          <w:rFonts w:cs="Arial"/>
          <w:b/>
          <w:szCs w:val="22"/>
        </w:rPr>
      </w:pPr>
    </w:p>
    <w:p w14:paraId="32E3E4D6" w14:textId="77777777" w:rsidR="00971EB6" w:rsidRPr="00584922" w:rsidRDefault="00971EB6" w:rsidP="00971EB6">
      <w:pPr>
        <w:overflowPunct w:val="0"/>
        <w:autoSpaceDE w:val="0"/>
        <w:autoSpaceDN w:val="0"/>
        <w:adjustRightInd w:val="0"/>
        <w:spacing w:after="0" w:line="276" w:lineRule="auto"/>
        <w:jc w:val="both"/>
        <w:textAlignment w:val="baseline"/>
        <w:rPr>
          <w:rFonts w:cs="Arial"/>
          <w:b/>
          <w:szCs w:val="22"/>
        </w:rPr>
      </w:pPr>
      <w:r w:rsidRPr="00584922">
        <w:rPr>
          <w:rFonts w:cs="Arial"/>
          <w:b/>
          <w:szCs w:val="22"/>
        </w:rPr>
        <w:t xml:space="preserve">Česká </w:t>
      </w:r>
      <w:proofErr w:type="gramStart"/>
      <w:r w:rsidRPr="00584922">
        <w:rPr>
          <w:rFonts w:cs="Arial"/>
          <w:b/>
          <w:szCs w:val="22"/>
        </w:rPr>
        <w:t>republika - Státní</w:t>
      </w:r>
      <w:proofErr w:type="gramEnd"/>
      <w:r w:rsidRPr="00584922">
        <w:rPr>
          <w:rFonts w:cs="Arial"/>
          <w:b/>
          <w:szCs w:val="22"/>
        </w:rPr>
        <w:t xml:space="preserve"> pozemkový úřad,</w:t>
      </w:r>
    </w:p>
    <w:p w14:paraId="6BCEA235" w14:textId="77777777" w:rsidR="00971EB6" w:rsidRPr="00584922" w:rsidRDefault="00971EB6" w:rsidP="00971EB6">
      <w:pPr>
        <w:overflowPunct w:val="0"/>
        <w:autoSpaceDE w:val="0"/>
        <w:autoSpaceDN w:val="0"/>
        <w:adjustRightInd w:val="0"/>
        <w:spacing w:after="0" w:line="276" w:lineRule="auto"/>
        <w:ind w:hanging="1764"/>
        <w:jc w:val="both"/>
        <w:textAlignment w:val="baseline"/>
        <w:rPr>
          <w:rFonts w:cs="Arial"/>
          <w:szCs w:val="22"/>
        </w:rPr>
      </w:pPr>
      <w:r w:rsidRPr="00584922">
        <w:rPr>
          <w:rFonts w:cs="Arial"/>
          <w:b/>
          <w:szCs w:val="22"/>
        </w:rPr>
        <w:tab/>
      </w:r>
      <w:r>
        <w:rPr>
          <w:rFonts w:cs="Arial"/>
          <w:b/>
          <w:szCs w:val="22"/>
        </w:rPr>
        <w:tab/>
        <w:t xml:space="preserve">                   </w:t>
      </w:r>
      <w:r w:rsidRPr="00584922">
        <w:rPr>
          <w:rFonts w:cs="Arial"/>
          <w:b/>
          <w:szCs w:val="22"/>
        </w:rPr>
        <w:t xml:space="preserve">Krajský pozemkový úřad </w:t>
      </w:r>
      <w:r>
        <w:rPr>
          <w:rFonts w:cs="Arial"/>
          <w:b/>
          <w:szCs w:val="22"/>
        </w:rPr>
        <w:t>pro Plzeňský kraj</w:t>
      </w:r>
    </w:p>
    <w:p w14:paraId="7131BB7E" w14:textId="77777777" w:rsidR="00971EB6" w:rsidRPr="00584922" w:rsidRDefault="00971EB6" w:rsidP="00971EB6">
      <w:pPr>
        <w:overflowPunct w:val="0"/>
        <w:autoSpaceDE w:val="0"/>
        <w:autoSpaceDN w:val="0"/>
        <w:adjustRightInd w:val="0"/>
        <w:spacing w:after="0" w:line="276" w:lineRule="auto"/>
        <w:jc w:val="both"/>
        <w:textAlignment w:val="baseline"/>
        <w:rPr>
          <w:rFonts w:cs="Arial"/>
          <w:szCs w:val="22"/>
        </w:rPr>
      </w:pPr>
      <w:r>
        <w:rPr>
          <w:rFonts w:cs="Arial"/>
          <w:b/>
          <w:szCs w:val="22"/>
        </w:rPr>
        <w:t xml:space="preserve">                               </w:t>
      </w:r>
      <w:r w:rsidRPr="00584922">
        <w:rPr>
          <w:rFonts w:cs="Arial"/>
          <w:b/>
          <w:szCs w:val="22"/>
        </w:rPr>
        <w:t xml:space="preserve">Pobočka </w:t>
      </w:r>
      <w:r>
        <w:rPr>
          <w:rFonts w:cs="Arial"/>
          <w:b/>
          <w:szCs w:val="22"/>
        </w:rPr>
        <w:t>Domažlice</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p>
    <w:p w14:paraId="1BF2D4E0" w14:textId="77777777" w:rsidR="00971EB6" w:rsidRPr="00584922" w:rsidRDefault="00971EB6" w:rsidP="00971EB6">
      <w:pPr>
        <w:widowControl w:val="0"/>
        <w:suppressAutoHyphens/>
        <w:spacing w:after="0" w:line="240" w:lineRule="auto"/>
        <w:ind w:left="4536" w:hanging="4820"/>
        <w:rPr>
          <w:rFonts w:eastAsia="Lucida Sans Unicode" w:cs="Arial"/>
          <w:color w:val="FF0000"/>
          <w:szCs w:val="22"/>
        </w:rPr>
      </w:pPr>
      <w:r w:rsidRPr="00584922">
        <w:rPr>
          <w:rFonts w:eastAsia="Lucida Sans Unicode" w:cs="Arial"/>
          <w:szCs w:val="22"/>
        </w:rPr>
        <w:t xml:space="preserve">     </w:t>
      </w:r>
      <w:r>
        <w:rPr>
          <w:rFonts w:eastAsia="Lucida Sans Unicode" w:cs="Arial"/>
          <w:szCs w:val="22"/>
        </w:rPr>
        <w:t>Z</w:t>
      </w:r>
      <w:r w:rsidRPr="00584922">
        <w:rPr>
          <w:rFonts w:eastAsia="Lucida Sans Unicode" w:cs="Arial"/>
          <w:szCs w:val="22"/>
        </w:rPr>
        <w:t>astoupený:</w:t>
      </w:r>
      <w:r w:rsidRPr="00584922">
        <w:rPr>
          <w:rFonts w:eastAsia="Lucida Sans Unicode" w:cs="Arial"/>
          <w:szCs w:val="22"/>
        </w:rPr>
        <w:tab/>
      </w:r>
      <w:r w:rsidRPr="009D0DD9">
        <w:rPr>
          <w:rFonts w:eastAsia="Lucida Sans Unicode" w:cs="Arial"/>
          <w:szCs w:val="22"/>
        </w:rPr>
        <w:t>Ing. Janem Kaiserem, vedoucím Pobočky Domažlice</w:t>
      </w:r>
    </w:p>
    <w:p w14:paraId="4DDD51D7" w14:textId="77777777" w:rsidR="00971EB6" w:rsidRPr="00584922" w:rsidRDefault="00971EB6" w:rsidP="00971EB6">
      <w:pPr>
        <w:widowControl w:val="0"/>
        <w:suppressAutoHyphens/>
        <w:spacing w:after="0" w:line="240" w:lineRule="auto"/>
        <w:ind w:left="4536" w:hanging="4820"/>
        <w:rPr>
          <w:rFonts w:eastAsia="Lucida Sans Unicode" w:cs="Arial"/>
          <w:szCs w:val="22"/>
        </w:rPr>
      </w:pPr>
      <w:r w:rsidRPr="00584922">
        <w:rPr>
          <w:rFonts w:eastAsia="Lucida Sans Unicode" w:cs="Arial"/>
          <w:szCs w:val="22"/>
        </w:rPr>
        <w:t xml:space="preserve">     </w:t>
      </w:r>
      <w:r>
        <w:rPr>
          <w:rFonts w:eastAsia="Lucida Sans Unicode" w:cs="Arial"/>
          <w:szCs w:val="22"/>
        </w:rPr>
        <w:t>V</w:t>
      </w:r>
      <w:r w:rsidRPr="00584922">
        <w:rPr>
          <w:rFonts w:eastAsia="Lucida Sans Unicode" w:cs="Arial"/>
          <w:szCs w:val="22"/>
        </w:rPr>
        <w:t>e smluvních záležitostech oprávněn jednat:</w:t>
      </w:r>
      <w:r w:rsidRPr="00584922">
        <w:rPr>
          <w:rFonts w:eastAsia="Lucida Sans Unicode" w:cs="Arial"/>
          <w:szCs w:val="22"/>
        </w:rPr>
        <w:tab/>
      </w:r>
      <w:r w:rsidRPr="009D0DD9">
        <w:rPr>
          <w:rFonts w:eastAsia="Lucida Sans Unicode" w:cs="Arial"/>
          <w:szCs w:val="22"/>
        </w:rPr>
        <w:t>Ing. Jan Kaiser, vedoucí Pobočky Domažlice</w:t>
      </w:r>
    </w:p>
    <w:p w14:paraId="3E999559" w14:textId="77777777" w:rsidR="00971EB6" w:rsidRPr="009D0DD9" w:rsidRDefault="00971EB6" w:rsidP="00971EB6">
      <w:pPr>
        <w:widowControl w:val="0"/>
        <w:suppressAutoHyphens/>
        <w:spacing w:after="0" w:line="240" w:lineRule="auto"/>
        <w:ind w:left="4530" w:hanging="4820"/>
        <w:rPr>
          <w:rFonts w:eastAsia="Lucida Sans Unicode" w:cs="Arial"/>
          <w:snapToGrid w:val="0"/>
          <w:szCs w:val="22"/>
        </w:rPr>
      </w:pPr>
      <w:r w:rsidRPr="00584922">
        <w:rPr>
          <w:rFonts w:eastAsia="Lucida Sans Unicode" w:cs="Arial"/>
          <w:szCs w:val="22"/>
        </w:rPr>
        <w:t xml:space="preserve">     </w:t>
      </w:r>
      <w:r>
        <w:rPr>
          <w:rFonts w:eastAsia="Lucida Sans Unicode" w:cs="Arial"/>
          <w:szCs w:val="22"/>
        </w:rPr>
        <w:t>V</w:t>
      </w:r>
      <w:r w:rsidRPr="00584922">
        <w:rPr>
          <w:rFonts w:eastAsia="Lucida Sans Unicode" w:cs="Arial"/>
          <w:szCs w:val="22"/>
        </w:rPr>
        <w:t xml:space="preserve"> </w:t>
      </w:r>
      <w:r w:rsidRPr="00584922">
        <w:rPr>
          <w:rFonts w:eastAsia="Lucida Sans Unicode" w:cs="Arial"/>
          <w:snapToGrid w:val="0"/>
          <w:szCs w:val="22"/>
        </w:rPr>
        <w:t>technických záležitostech oprávněn jednat:</w:t>
      </w:r>
      <w:r w:rsidRPr="00584922">
        <w:rPr>
          <w:rFonts w:eastAsia="Lucida Sans Unicode" w:cs="Arial"/>
          <w:snapToGrid w:val="0"/>
          <w:szCs w:val="22"/>
        </w:rPr>
        <w:tab/>
      </w:r>
      <w:r w:rsidRPr="009D0DD9">
        <w:rPr>
          <w:rFonts w:eastAsia="Lucida Sans Unicode" w:cs="Arial"/>
          <w:snapToGrid w:val="0"/>
          <w:szCs w:val="22"/>
        </w:rPr>
        <w:t>Ing. Dorota Šandová, +420 724 269 137</w:t>
      </w:r>
      <w:r w:rsidRPr="009D0DD9">
        <w:rPr>
          <w:rFonts w:eastAsia="Lucida Sans Unicode" w:cs="Arial"/>
          <w:szCs w:val="22"/>
        </w:rPr>
        <w:t xml:space="preserve"> </w:t>
      </w:r>
    </w:p>
    <w:p w14:paraId="250354EB"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Adresa:</w:t>
      </w:r>
      <w:r w:rsidRPr="00584922">
        <w:rPr>
          <w:rFonts w:eastAsia="Lucida Sans Unicode" w:cs="Arial"/>
          <w:szCs w:val="22"/>
        </w:rPr>
        <w:tab/>
      </w:r>
      <w:proofErr w:type="spellStart"/>
      <w:r w:rsidRPr="009D0DD9">
        <w:rPr>
          <w:rFonts w:eastAsia="Lucida Sans Unicode" w:cs="Arial"/>
          <w:snapToGrid w:val="0"/>
          <w:szCs w:val="22"/>
        </w:rPr>
        <w:t>Haltravská</w:t>
      </w:r>
      <w:proofErr w:type="spellEnd"/>
      <w:r w:rsidRPr="009D0DD9">
        <w:rPr>
          <w:rFonts w:eastAsia="Lucida Sans Unicode" w:cs="Arial"/>
          <w:snapToGrid w:val="0"/>
          <w:szCs w:val="22"/>
        </w:rPr>
        <w:t xml:space="preserve"> 438, 344 01 Domažlice</w:t>
      </w:r>
      <w:r>
        <w:rPr>
          <w:rFonts w:eastAsia="Lucida Sans Unicode" w:cs="Arial"/>
          <w:szCs w:val="22"/>
        </w:rPr>
        <w:tab/>
      </w:r>
      <w:r>
        <w:rPr>
          <w:rFonts w:eastAsia="Lucida Sans Unicode" w:cs="Arial"/>
          <w:szCs w:val="22"/>
        </w:rPr>
        <w:tab/>
      </w:r>
    </w:p>
    <w:p w14:paraId="0BDD9032"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Tel.:</w:t>
      </w:r>
      <w:r w:rsidRPr="00584922">
        <w:rPr>
          <w:rFonts w:eastAsia="Lucida Sans Unicode" w:cs="Arial"/>
          <w:szCs w:val="22"/>
        </w:rPr>
        <w:tab/>
        <w:t>+420</w:t>
      </w:r>
      <w:r>
        <w:rPr>
          <w:rFonts w:eastAsia="Lucida Sans Unicode" w:cs="Arial"/>
          <w:szCs w:val="22"/>
        </w:rPr>
        <w:t xml:space="preserve"> </w:t>
      </w:r>
      <w:r w:rsidRPr="009D0DD9">
        <w:rPr>
          <w:rFonts w:eastAsia="Lucida Sans Unicode" w:cs="Arial"/>
          <w:szCs w:val="22"/>
        </w:rPr>
        <w:t>727 956 737</w:t>
      </w:r>
      <w:r w:rsidRPr="009D0DD9">
        <w:rPr>
          <w:rFonts w:eastAsia="Lucida Sans Unicode" w:cs="Arial"/>
          <w:szCs w:val="22"/>
        </w:rPr>
        <w:tab/>
      </w:r>
      <w:r w:rsidRPr="00584922">
        <w:rPr>
          <w:rFonts w:eastAsia="Lucida Sans Unicode" w:cs="Arial"/>
          <w:szCs w:val="22"/>
        </w:rPr>
        <w:tab/>
        <w:t xml:space="preserve"> </w:t>
      </w:r>
    </w:p>
    <w:p w14:paraId="4DF172F4"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E-mail:</w:t>
      </w:r>
      <w:r w:rsidRPr="00584922">
        <w:rPr>
          <w:rFonts w:eastAsia="Lucida Sans Unicode" w:cs="Arial"/>
          <w:szCs w:val="22"/>
        </w:rPr>
        <w:tab/>
      </w:r>
      <w:r w:rsidRPr="009D0DD9">
        <w:rPr>
          <w:rFonts w:eastAsia="Lucida Sans Unicode" w:cs="Arial"/>
          <w:szCs w:val="22"/>
        </w:rPr>
        <w:t>domazlice.pk@spucr.cz</w:t>
      </w:r>
    </w:p>
    <w:p w14:paraId="42D3DB99"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ID DS:</w:t>
      </w:r>
      <w:r w:rsidRPr="00584922">
        <w:rPr>
          <w:rFonts w:eastAsia="Lucida Sans Unicode" w:cs="Arial"/>
          <w:szCs w:val="22"/>
        </w:rPr>
        <w:tab/>
        <w:t>z49per3</w:t>
      </w:r>
    </w:p>
    <w:p w14:paraId="549C5812"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Bankovní spojení:</w:t>
      </w:r>
      <w:r w:rsidRPr="00584922">
        <w:rPr>
          <w:rFonts w:eastAsia="Lucida Sans Unicode" w:cs="Arial"/>
          <w:szCs w:val="22"/>
        </w:rPr>
        <w:tab/>
        <w:t xml:space="preserve">ČNB </w:t>
      </w:r>
      <w:r w:rsidRPr="00584922">
        <w:rPr>
          <w:rFonts w:eastAsia="Lucida Sans Unicode" w:cs="Arial"/>
          <w:szCs w:val="22"/>
        </w:rPr>
        <w:tab/>
      </w:r>
    </w:p>
    <w:p w14:paraId="0CEB7C11" w14:textId="77777777" w:rsidR="00971EB6" w:rsidRPr="00584922" w:rsidRDefault="00971EB6" w:rsidP="00971EB6">
      <w:pPr>
        <w:widowControl w:val="0"/>
        <w:tabs>
          <w:tab w:val="left" w:pos="4536"/>
        </w:tabs>
        <w:suppressAutoHyphens/>
        <w:spacing w:after="0" w:line="240" w:lineRule="auto"/>
        <w:ind w:hanging="284"/>
        <w:rPr>
          <w:rFonts w:eastAsia="Lucida Sans Unicode" w:cs="Arial"/>
          <w:bCs/>
          <w:szCs w:val="22"/>
        </w:rPr>
      </w:pPr>
      <w:r w:rsidRPr="00584922">
        <w:rPr>
          <w:rFonts w:eastAsia="Lucida Sans Unicode" w:cs="Arial"/>
          <w:bCs/>
          <w:szCs w:val="22"/>
        </w:rPr>
        <w:t xml:space="preserve">     Číslo účtu:</w:t>
      </w:r>
      <w:r w:rsidRPr="00584922">
        <w:rPr>
          <w:rFonts w:eastAsia="Lucida Sans Unicode" w:cs="Arial"/>
          <w:bCs/>
          <w:szCs w:val="22"/>
        </w:rPr>
        <w:tab/>
        <w:t>3723001/0710</w:t>
      </w:r>
    </w:p>
    <w:p w14:paraId="41033D44" w14:textId="77777777" w:rsidR="00971EB6" w:rsidRPr="00584922" w:rsidRDefault="00971EB6" w:rsidP="00971EB6">
      <w:pPr>
        <w:widowControl w:val="0"/>
        <w:tabs>
          <w:tab w:val="left" w:pos="4536"/>
        </w:tabs>
        <w:suppressAutoHyphens/>
        <w:spacing w:after="0" w:line="240" w:lineRule="auto"/>
        <w:ind w:hanging="284"/>
        <w:rPr>
          <w:rFonts w:eastAsia="Lucida Sans Unicode" w:cs="Arial"/>
          <w:bCs/>
          <w:szCs w:val="22"/>
        </w:rPr>
      </w:pPr>
      <w:r w:rsidRPr="00584922">
        <w:rPr>
          <w:rFonts w:eastAsia="Lucida Sans Unicode" w:cs="Arial"/>
          <w:bCs/>
          <w:szCs w:val="22"/>
        </w:rPr>
        <w:t xml:space="preserve">     IČ</w:t>
      </w:r>
      <w:r>
        <w:rPr>
          <w:rFonts w:eastAsia="Lucida Sans Unicode" w:cs="Arial"/>
          <w:bCs/>
          <w:szCs w:val="22"/>
        </w:rPr>
        <w:t>O</w:t>
      </w:r>
      <w:r w:rsidRPr="00584922">
        <w:rPr>
          <w:rFonts w:eastAsia="Lucida Sans Unicode" w:cs="Arial"/>
          <w:bCs/>
          <w:szCs w:val="22"/>
        </w:rPr>
        <w:t>:</w:t>
      </w:r>
      <w:r w:rsidRPr="00584922">
        <w:rPr>
          <w:rFonts w:eastAsia="Lucida Sans Unicode" w:cs="Arial"/>
          <w:bCs/>
          <w:szCs w:val="22"/>
        </w:rPr>
        <w:tab/>
        <w:t xml:space="preserve">01312774                                                                 </w:t>
      </w:r>
    </w:p>
    <w:p w14:paraId="3452302C" w14:textId="77777777" w:rsidR="00971EB6" w:rsidRPr="00584922" w:rsidRDefault="00971EB6" w:rsidP="00971EB6">
      <w:pPr>
        <w:widowControl w:val="0"/>
        <w:tabs>
          <w:tab w:val="left" w:pos="4536"/>
        </w:tabs>
        <w:suppressAutoHyphens/>
        <w:spacing w:after="0" w:line="240" w:lineRule="auto"/>
        <w:ind w:hanging="284"/>
        <w:rPr>
          <w:rFonts w:eastAsia="Lucida Sans Unicode" w:cs="Arial"/>
          <w:bCs/>
          <w:szCs w:val="22"/>
        </w:rPr>
      </w:pPr>
      <w:r w:rsidRPr="00584922">
        <w:rPr>
          <w:rFonts w:eastAsia="Lucida Sans Unicode" w:cs="Arial"/>
          <w:bCs/>
          <w:szCs w:val="22"/>
        </w:rPr>
        <w:t xml:space="preserve">     DIČ:</w:t>
      </w:r>
      <w:r w:rsidRPr="00584922">
        <w:rPr>
          <w:rFonts w:eastAsia="Lucida Sans Unicode" w:cs="Arial"/>
          <w:bCs/>
          <w:szCs w:val="22"/>
        </w:rPr>
        <w:tab/>
        <w:t xml:space="preserve">není plátcem DPH </w:t>
      </w:r>
    </w:p>
    <w:p w14:paraId="500ED2FD" w14:textId="77777777" w:rsidR="00971EB6" w:rsidRPr="00584922" w:rsidRDefault="00971EB6" w:rsidP="00971EB6">
      <w:pPr>
        <w:tabs>
          <w:tab w:val="left" w:pos="0"/>
        </w:tabs>
        <w:spacing w:after="0" w:line="240" w:lineRule="auto"/>
        <w:rPr>
          <w:rFonts w:cs="Arial"/>
          <w:szCs w:val="22"/>
        </w:rPr>
      </w:pPr>
    </w:p>
    <w:p w14:paraId="63C106EE" w14:textId="77777777" w:rsidR="00971EB6" w:rsidRPr="00584922" w:rsidRDefault="00971EB6" w:rsidP="00971EB6">
      <w:pPr>
        <w:spacing w:after="0" w:line="240" w:lineRule="auto"/>
        <w:rPr>
          <w:rFonts w:cs="Arial"/>
          <w:szCs w:val="22"/>
        </w:rPr>
      </w:pPr>
      <w:r w:rsidRPr="00584922">
        <w:rPr>
          <w:rFonts w:cs="Arial"/>
          <w:szCs w:val="22"/>
        </w:rPr>
        <w:t>(dále jen „příkazce“)</w:t>
      </w:r>
      <w:r w:rsidRPr="00584922">
        <w:rPr>
          <w:rFonts w:cs="Arial"/>
          <w:szCs w:val="22"/>
        </w:rPr>
        <w:tab/>
      </w:r>
    </w:p>
    <w:p w14:paraId="7F33BC30" w14:textId="77777777" w:rsidR="00971EB6" w:rsidRPr="00584922" w:rsidRDefault="00971EB6" w:rsidP="00971EB6">
      <w:pPr>
        <w:spacing w:after="0" w:line="240" w:lineRule="auto"/>
        <w:rPr>
          <w:rFonts w:cs="Arial"/>
          <w:szCs w:val="22"/>
        </w:rPr>
      </w:pPr>
      <w:r w:rsidRPr="00584922">
        <w:rPr>
          <w:rFonts w:cs="Arial"/>
          <w:szCs w:val="22"/>
        </w:rPr>
        <w:t xml:space="preserve">                  </w:t>
      </w:r>
    </w:p>
    <w:p w14:paraId="7EC77492" w14:textId="77777777" w:rsidR="00971EB6" w:rsidRPr="00584922" w:rsidRDefault="00971EB6" w:rsidP="00971EB6">
      <w:pPr>
        <w:spacing w:after="0" w:line="240" w:lineRule="auto"/>
        <w:rPr>
          <w:rFonts w:cs="Arial"/>
          <w:szCs w:val="22"/>
        </w:rPr>
      </w:pPr>
      <w:r w:rsidRPr="00584922">
        <w:rPr>
          <w:rFonts w:cs="Arial"/>
          <w:szCs w:val="22"/>
        </w:rPr>
        <w:t>a</w:t>
      </w:r>
    </w:p>
    <w:p w14:paraId="44CFFE0C" w14:textId="77777777" w:rsidR="00971EB6" w:rsidRPr="00584922" w:rsidRDefault="00971EB6" w:rsidP="00971EB6">
      <w:pPr>
        <w:spacing w:after="0" w:line="240" w:lineRule="auto"/>
        <w:rPr>
          <w:rFonts w:cs="Arial"/>
          <w:szCs w:val="22"/>
        </w:rPr>
      </w:pPr>
    </w:p>
    <w:p w14:paraId="7A51F9AF" w14:textId="77777777" w:rsidR="00971EB6" w:rsidRPr="00584922" w:rsidRDefault="00971EB6" w:rsidP="00971EB6">
      <w:pPr>
        <w:tabs>
          <w:tab w:val="left" w:pos="4536"/>
        </w:tabs>
        <w:rPr>
          <w:rFonts w:cs="Arial"/>
          <w:szCs w:val="22"/>
        </w:rPr>
      </w:pPr>
      <w:proofErr w:type="gramStart"/>
      <w:r w:rsidRPr="00584922">
        <w:rPr>
          <w:rFonts w:cs="Arial"/>
          <w:b/>
          <w:bCs/>
          <w:szCs w:val="22"/>
        </w:rPr>
        <w:t xml:space="preserve">Příkazník: </w:t>
      </w:r>
      <w:r w:rsidRPr="00584922">
        <w:rPr>
          <w:rFonts w:cs="Arial"/>
          <w:szCs w:val="22"/>
        </w:rPr>
        <w:t xml:space="preserve"> </w:t>
      </w:r>
      <w:r>
        <w:rPr>
          <w:rFonts w:cs="Arial"/>
          <w:szCs w:val="22"/>
        </w:rPr>
        <w:tab/>
      </w:r>
      <w:proofErr w:type="gramEnd"/>
      <w:r w:rsidRPr="00584922">
        <w:rPr>
          <w:rFonts w:cs="Arial"/>
          <w:b/>
          <w:szCs w:val="22"/>
          <w:highlight w:val="yellow"/>
          <w:lang w:val="en-US"/>
        </w:rPr>
        <w:t>[DOPLNIT]</w:t>
      </w:r>
    </w:p>
    <w:p w14:paraId="35E49AEC" w14:textId="77777777" w:rsidR="00971EB6" w:rsidRPr="00584922" w:rsidRDefault="00971EB6" w:rsidP="00971EB6">
      <w:pPr>
        <w:tabs>
          <w:tab w:val="left" w:pos="0"/>
          <w:tab w:val="left" w:pos="4536"/>
        </w:tabs>
        <w:spacing w:after="0" w:line="240" w:lineRule="auto"/>
        <w:rPr>
          <w:rFonts w:cs="Arial"/>
          <w:szCs w:val="22"/>
        </w:rPr>
      </w:pPr>
      <w:r w:rsidRPr="00584922">
        <w:rPr>
          <w:rFonts w:cs="Arial"/>
          <w:szCs w:val="22"/>
        </w:rPr>
        <w:t>Sídlo:</w:t>
      </w:r>
      <w:r w:rsidRPr="00584922">
        <w:rPr>
          <w:rFonts w:cs="Arial"/>
          <w:szCs w:val="22"/>
        </w:rPr>
        <w:tab/>
      </w:r>
      <w:r w:rsidRPr="00584922">
        <w:rPr>
          <w:rFonts w:cs="Arial"/>
          <w:b/>
          <w:szCs w:val="22"/>
          <w:highlight w:val="yellow"/>
          <w:lang w:val="en-US"/>
        </w:rPr>
        <w:t>[DOPLNIT]</w:t>
      </w:r>
    </w:p>
    <w:p w14:paraId="1E181C63" w14:textId="77777777" w:rsidR="00971EB6" w:rsidRPr="00584922" w:rsidRDefault="00971EB6" w:rsidP="00971EB6">
      <w:pPr>
        <w:tabs>
          <w:tab w:val="left" w:pos="0"/>
          <w:tab w:val="left" w:pos="4536"/>
        </w:tabs>
        <w:spacing w:after="0" w:line="240" w:lineRule="auto"/>
        <w:rPr>
          <w:rFonts w:cs="Arial"/>
          <w:szCs w:val="22"/>
        </w:rPr>
      </w:pPr>
      <w:proofErr w:type="gramStart"/>
      <w:r w:rsidRPr="00584922">
        <w:rPr>
          <w:rFonts w:cs="Arial"/>
          <w:szCs w:val="22"/>
        </w:rPr>
        <w:t xml:space="preserve">Zastoupený:   </w:t>
      </w:r>
      <w:proofErr w:type="gramEnd"/>
      <w:r w:rsidRPr="00584922">
        <w:rPr>
          <w:rFonts w:cs="Arial"/>
          <w:szCs w:val="22"/>
        </w:rPr>
        <w:t xml:space="preserve">       </w:t>
      </w:r>
      <w:r>
        <w:rPr>
          <w:rFonts w:cs="Arial"/>
          <w:szCs w:val="22"/>
        </w:rPr>
        <w:tab/>
      </w:r>
      <w:r w:rsidRPr="00584922">
        <w:rPr>
          <w:rFonts w:cs="Arial"/>
          <w:b/>
          <w:szCs w:val="22"/>
          <w:highlight w:val="yellow"/>
          <w:lang w:val="en-US"/>
        </w:rPr>
        <w:t>[DOPLNIT]</w:t>
      </w:r>
    </w:p>
    <w:p w14:paraId="1E05D4D7"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Ve smluvních záležitostech oprávněn jednat:</w:t>
      </w:r>
      <w:r w:rsidRPr="00ED140F">
        <w:rPr>
          <w:rFonts w:eastAsia="Lucida Sans Unicode" w:cs="Arial"/>
          <w:szCs w:val="22"/>
        </w:rPr>
        <w:tab/>
      </w:r>
      <w:r w:rsidRPr="00ED140F">
        <w:rPr>
          <w:rFonts w:cs="Arial"/>
          <w:b/>
          <w:szCs w:val="22"/>
          <w:highlight w:val="yellow"/>
          <w:lang w:val="en-US"/>
        </w:rPr>
        <w:t>[DOPLNIT]</w:t>
      </w:r>
      <w:r w:rsidRPr="00ED140F">
        <w:rPr>
          <w:rFonts w:cs="Arial"/>
          <w:b/>
          <w:szCs w:val="22"/>
          <w:lang w:val="en-US"/>
        </w:rPr>
        <w:t xml:space="preserve"> </w:t>
      </w:r>
    </w:p>
    <w:p w14:paraId="60C2EB89" w14:textId="77777777" w:rsidR="00971EB6" w:rsidRPr="00ED140F" w:rsidRDefault="00971EB6" w:rsidP="00971EB6">
      <w:pPr>
        <w:widowControl w:val="0"/>
        <w:tabs>
          <w:tab w:val="left" w:pos="4536"/>
        </w:tabs>
        <w:spacing w:after="0" w:line="240" w:lineRule="auto"/>
        <w:rPr>
          <w:rFonts w:eastAsia="Lucida Sans Unicode" w:cs="Arial"/>
          <w:snapToGrid w:val="0"/>
          <w:szCs w:val="22"/>
        </w:rPr>
      </w:pPr>
      <w:r w:rsidRPr="00ED140F">
        <w:rPr>
          <w:rFonts w:eastAsia="Lucida Sans Unicode" w:cs="Arial"/>
          <w:szCs w:val="22"/>
        </w:rPr>
        <w:t xml:space="preserve">V </w:t>
      </w:r>
      <w:r w:rsidRPr="00ED140F">
        <w:rPr>
          <w:rFonts w:eastAsia="Lucida Sans Unicode" w:cs="Arial"/>
          <w:snapToGrid w:val="0"/>
          <w:szCs w:val="22"/>
        </w:rPr>
        <w:t>technických záležitostech oprávněn jednat:</w:t>
      </w:r>
      <w:r w:rsidRPr="00ED140F">
        <w:rPr>
          <w:rFonts w:eastAsia="Lucida Sans Unicode" w:cs="Arial"/>
          <w:snapToGrid w:val="0"/>
          <w:szCs w:val="22"/>
        </w:rPr>
        <w:tab/>
      </w:r>
      <w:r w:rsidRPr="00ED140F">
        <w:rPr>
          <w:rFonts w:cs="Arial"/>
          <w:b/>
          <w:szCs w:val="22"/>
          <w:highlight w:val="yellow"/>
          <w:lang w:val="en-US"/>
        </w:rPr>
        <w:t>[DOPLNIT]</w:t>
      </w:r>
      <w:r w:rsidRPr="00ED140F">
        <w:rPr>
          <w:rFonts w:eastAsia="Lucida Sans Unicode" w:cs="Arial"/>
          <w:szCs w:val="22"/>
        </w:rPr>
        <w:t xml:space="preserve"> </w:t>
      </w:r>
    </w:p>
    <w:p w14:paraId="30D2BFC9"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Adresa:</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ab/>
      </w:r>
      <w:r w:rsidRPr="00ED140F">
        <w:rPr>
          <w:rFonts w:eastAsia="Lucida Sans Unicode" w:cs="Arial"/>
          <w:szCs w:val="22"/>
        </w:rPr>
        <w:tab/>
        <w:t xml:space="preserve">  </w:t>
      </w:r>
      <w:r w:rsidRPr="00ED140F">
        <w:rPr>
          <w:rFonts w:eastAsia="Lucida Sans Unicode" w:cs="Arial"/>
          <w:szCs w:val="22"/>
        </w:rPr>
        <w:tab/>
      </w:r>
    </w:p>
    <w:p w14:paraId="201453C5"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Tel.:</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ab/>
      </w:r>
      <w:r w:rsidRPr="00ED140F">
        <w:rPr>
          <w:rFonts w:eastAsia="Lucida Sans Unicode" w:cs="Arial"/>
          <w:szCs w:val="22"/>
        </w:rPr>
        <w:tab/>
        <w:t xml:space="preserve"> </w:t>
      </w:r>
    </w:p>
    <w:p w14:paraId="46DE6690"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E-mail:</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w:t>
      </w:r>
      <w:r w:rsidRPr="00ED140F">
        <w:rPr>
          <w:rFonts w:cs="Arial"/>
          <w:b/>
          <w:szCs w:val="22"/>
          <w:highlight w:val="yellow"/>
          <w:lang w:val="en-US"/>
        </w:rPr>
        <w:t xml:space="preserve"> [DOPLNIT]</w:t>
      </w:r>
      <w:r w:rsidRPr="00ED140F">
        <w:rPr>
          <w:rFonts w:eastAsia="Lucida Sans Unicode" w:cs="Arial"/>
          <w:szCs w:val="22"/>
        </w:rPr>
        <w:t>.</w:t>
      </w:r>
      <w:proofErr w:type="spellStart"/>
      <w:r w:rsidRPr="00ED140F">
        <w:rPr>
          <w:rFonts w:eastAsia="Lucida Sans Unicode" w:cs="Arial"/>
          <w:szCs w:val="22"/>
        </w:rPr>
        <w:t>cz</w:t>
      </w:r>
      <w:proofErr w:type="spellEnd"/>
    </w:p>
    <w:p w14:paraId="5D116C6A"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ID DS:</w:t>
      </w:r>
      <w:r w:rsidRPr="00ED140F">
        <w:rPr>
          <w:rFonts w:eastAsia="Lucida Sans Unicode" w:cs="Arial"/>
          <w:szCs w:val="22"/>
        </w:rPr>
        <w:tab/>
      </w:r>
      <w:r w:rsidRPr="00ED140F">
        <w:rPr>
          <w:rFonts w:cs="Arial"/>
          <w:b/>
          <w:szCs w:val="22"/>
          <w:highlight w:val="yellow"/>
          <w:lang w:val="en-US"/>
        </w:rPr>
        <w:t>[DOPLNIT]</w:t>
      </w:r>
    </w:p>
    <w:p w14:paraId="00791101"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Bankovní spojení:</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 xml:space="preserve"> </w:t>
      </w:r>
      <w:r w:rsidRPr="00ED140F">
        <w:rPr>
          <w:rFonts w:eastAsia="Lucida Sans Unicode" w:cs="Arial"/>
          <w:szCs w:val="22"/>
        </w:rPr>
        <w:tab/>
      </w:r>
    </w:p>
    <w:p w14:paraId="3F8DF575" w14:textId="77777777" w:rsidR="00971EB6" w:rsidRPr="00ED140F" w:rsidRDefault="00971EB6" w:rsidP="00971EB6">
      <w:pPr>
        <w:widowControl w:val="0"/>
        <w:tabs>
          <w:tab w:val="left" w:pos="4536"/>
        </w:tabs>
        <w:spacing w:after="0" w:line="240" w:lineRule="auto"/>
        <w:rPr>
          <w:rFonts w:cs="Arial"/>
          <w:b/>
          <w:szCs w:val="22"/>
          <w:lang w:val="en-US"/>
        </w:rPr>
      </w:pPr>
      <w:r w:rsidRPr="00ED140F">
        <w:rPr>
          <w:rFonts w:eastAsia="Lucida Sans Unicode" w:cs="Arial"/>
          <w:bCs/>
          <w:szCs w:val="22"/>
        </w:rPr>
        <w:t>Číslo účtu:</w:t>
      </w:r>
      <w:r w:rsidRPr="00ED140F">
        <w:rPr>
          <w:rFonts w:eastAsia="Lucida Sans Unicode" w:cs="Arial"/>
          <w:bCs/>
          <w:szCs w:val="22"/>
        </w:rPr>
        <w:tab/>
      </w:r>
      <w:r w:rsidRPr="00ED140F">
        <w:rPr>
          <w:rFonts w:cs="Arial"/>
          <w:b/>
          <w:szCs w:val="22"/>
          <w:highlight w:val="yellow"/>
          <w:lang w:val="en-US"/>
        </w:rPr>
        <w:t>[DOPLNIT]</w:t>
      </w:r>
    </w:p>
    <w:p w14:paraId="440E55C8" w14:textId="77777777" w:rsidR="00971EB6" w:rsidRPr="00ED140F" w:rsidRDefault="00971EB6" w:rsidP="00971EB6">
      <w:pPr>
        <w:widowControl w:val="0"/>
        <w:tabs>
          <w:tab w:val="left" w:pos="4536"/>
        </w:tabs>
        <w:spacing w:after="0" w:line="240" w:lineRule="auto"/>
        <w:rPr>
          <w:rFonts w:eastAsia="Lucida Sans Unicode" w:cs="Arial"/>
          <w:bCs/>
          <w:szCs w:val="22"/>
        </w:rPr>
      </w:pPr>
      <w:r w:rsidRPr="00ED140F">
        <w:rPr>
          <w:rFonts w:eastAsia="Lucida Sans Unicode" w:cs="Arial"/>
          <w:bCs/>
          <w:szCs w:val="22"/>
        </w:rPr>
        <w:t>IČO:</w:t>
      </w:r>
      <w:r w:rsidRPr="00ED140F">
        <w:rPr>
          <w:rFonts w:eastAsia="Lucida Sans Unicode" w:cs="Arial"/>
          <w:bCs/>
          <w:szCs w:val="22"/>
        </w:rPr>
        <w:tab/>
      </w:r>
      <w:r w:rsidRPr="00ED140F">
        <w:rPr>
          <w:rFonts w:cs="Arial"/>
          <w:b/>
          <w:szCs w:val="22"/>
          <w:highlight w:val="yellow"/>
          <w:lang w:val="en-US"/>
        </w:rPr>
        <w:t>[DOPLNIT]</w:t>
      </w:r>
      <w:r w:rsidRPr="00ED140F">
        <w:rPr>
          <w:rFonts w:eastAsia="Lucida Sans Unicode" w:cs="Arial"/>
          <w:bCs/>
          <w:szCs w:val="22"/>
        </w:rPr>
        <w:t xml:space="preserve">                                                                 </w:t>
      </w:r>
    </w:p>
    <w:p w14:paraId="74FDBB82" w14:textId="77777777" w:rsidR="00971EB6" w:rsidRPr="00ED140F" w:rsidRDefault="00971EB6" w:rsidP="00971EB6">
      <w:pPr>
        <w:tabs>
          <w:tab w:val="left" w:pos="4536"/>
        </w:tabs>
        <w:spacing w:after="0" w:line="240" w:lineRule="auto"/>
        <w:rPr>
          <w:rFonts w:eastAsia="Lucida Sans Unicode" w:cs="Arial"/>
          <w:bCs/>
          <w:szCs w:val="22"/>
        </w:rPr>
      </w:pPr>
      <w:r w:rsidRPr="00ED140F">
        <w:rPr>
          <w:rFonts w:eastAsia="Lucida Sans Unicode" w:cs="Arial"/>
          <w:bCs/>
          <w:szCs w:val="22"/>
        </w:rPr>
        <w:t>DIČ:</w:t>
      </w:r>
      <w:r w:rsidRPr="00ED140F">
        <w:rPr>
          <w:rFonts w:eastAsia="Lucida Sans Unicode" w:cs="Arial"/>
          <w:bCs/>
          <w:szCs w:val="22"/>
        </w:rPr>
        <w:tab/>
      </w:r>
      <w:r w:rsidRPr="00ED140F">
        <w:rPr>
          <w:rFonts w:cs="Arial"/>
          <w:b/>
          <w:szCs w:val="22"/>
          <w:highlight w:val="yellow"/>
          <w:lang w:val="en-US"/>
        </w:rPr>
        <w:t>[DOPLNIT]</w:t>
      </w:r>
      <w:r w:rsidRPr="00ED140F">
        <w:rPr>
          <w:rFonts w:eastAsia="Lucida Sans Unicode" w:cs="Arial"/>
          <w:bCs/>
          <w:szCs w:val="22"/>
        </w:rPr>
        <w:t xml:space="preserve"> </w:t>
      </w:r>
    </w:p>
    <w:p w14:paraId="450F72F9" w14:textId="77777777" w:rsidR="00971EB6" w:rsidRPr="00584922" w:rsidRDefault="00971EB6" w:rsidP="00971EB6">
      <w:pPr>
        <w:tabs>
          <w:tab w:val="left" w:pos="0"/>
        </w:tabs>
        <w:spacing w:after="0" w:line="240" w:lineRule="auto"/>
        <w:rPr>
          <w:rFonts w:cs="Arial"/>
          <w:szCs w:val="22"/>
        </w:rPr>
      </w:pPr>
    </w:p>
    <w:p w14:paraId="7CBA80F6" w14:textId="77777777" w:rsidR="00971EB6" w:rsidRPr="00584922" w:rsidRDefault="00971EB6" w:rsidP="00971EB6">
      <w:pPr>
        <w:tabs>
          <w:tab w:val="left" w:pos="0"/>
        </w:tabs>
        <w:spacing w:after="0" w:line="240" w:lineRule="auto"/>
        <w:rPr>
          <w:rFonts w:cs="Arial"/>
          <w:szCs w:val="22"/>
        </w:rPr>
      </w:pPr>
      <w:proofErr w:type="spellStart"/>
      <w:r w:rsidRPr="00584922">
        <w:rPr>
          <w:rFonts w:cs="Arial"/>
          <w:szCs w:val="22"/>
          <w:lang w:val="en-US"/>
        </w:rPr>
        <w:t>Společnost</w:t>
      </w:r>
      <w:proofErr w:type="spellEnd"/>
      <w:r w:rsidRPr="00584922">
        <w:rPr>
          <w:rFonts w:cs="Arial"/>
          <w:szCs w:val="22"/>
          <w:lang w:val="en-US"/>
        </w:rPr>
        <w:t xml:space="preserve"> je </w:t>
      </w:r>
      <w:proofErr w:type="spellStart"/>
      <w:r w:rsidRPr="00584922">
        <w:rPr>
          <w:rFonts w:cs="Arial"/>
          <w:szCs w:val="22"/>
          <w:lang w:val="en-US"/>
        </w:rPr>
        <w:t>zapsaná</w:t>
      </w:r>
      <w:proofErr w:type="spellEnd"/>
      <w:r w:rsidRPr="00584922">
        <w:rPr>
          <w:rFonts w:cs="Arial"/>
          <w:szCs w:val="22"/>
          <w:lang w:val="en-US"/>
        </w:rPr>
        <w:t xml:space="preserve"> v </w:t>
      </w:r>
      <w:proofErr w:type="spellStart"/>
      <w:r w:rsidRPr="00584922">
        <w:rPr>
          <w:rFonts w:cs="Arial"/>
          <w:szCs w:val="22"/>
          <w:lang w:val="en-US"/>
        </w:rPr>
        <w:t>obchodním</w:t>
      </w:r>
      <w:proofErr w:type="spellEnd"/>
      <w:r w:rsidRPr="00584922">
        <w:rPr>
          <w:rFonts w:cs="Arial"/>
          <w:szCs w:val="22"/>
          <w:lang w:val="en-US"/>
        </w:rPr>
        <w:t xml:space="preserve"> </w:t>
      </w:r>
      <w:proofErr w:type="spellStart"/>
      <w:r w:rsidRPr="00584922">
        <w:rPr>
          <w:rFonts w:cs="Arial"/>
          <w:szCs w:val="22"/>
          <w:lang w:val="en-US"/>
        </w:rPr>
        <w:t>rejstříku</w:t>
      </w:r>
      <w:proofErr w:type="spellEnd"/>
      <w:r w:rsidRPr="00584922">
        <w:rPr>
          <w:rFonts w:cs="Arial"/>
          <w:szCs w:val="22"/>
          <w:lang w:val="en-US"/>
        </w:rPr>
        <w:t xml:space="preserve"> </w:t>
      </w:r>
      <w:proofErr w:type="spellStart"/>
      <w:r w:rsidRPr="00584922">
        <w:rPr>
          <w:rFonts w:cs="Arial"/>
          <w:szCs w:val="22"/>
          <w:lang w:val="en-US"/>
        </w:rPr>
        <w:t>vedeném</w:t>
      </w:r>
      <w:proofErr w:type="spellEnd"/>
      <w:r w:rsidRPr="00584922">
        <w:rPr>
          <w:rFonts w:cs="Arial"/>
          <w:szCs w:val="22"/>
          <w:lang w:val="en-US"/>
        </w:rPr>
        <w:t xml:space="preserve"> u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soudu</w:t>
      </w:r>
      <w:proofErr w:type="spellEnd"/>
      <w:r w:rsidRPr="00584922">
        <w:rPr>
          <w:rFonts w:cs="Arial"/>
          <w:szCs w:val="22"/>
          <w:lang w:val="en-US"/>
        </w:rPr>
        <w:t xml:space="preserve"> v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oddíl</w:t>
      </w:r>
      <w:proofErr w:type="spellEnd"/>
      <w:r w:rsidRPr="00584922">
        <w:rPr>
          <w:rFonts w:cs="Arial"/>
          <w:szCs w:val="22"/>
          <w:lang w:val="en-US"/>
        </w:rPr>
        <w:t xml:space="preserve">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vložka</w:t>
      </w:r>
      <w:proofErr w:type="spellEnd"/>
      <w:r w:rsidRPr="00584922">
        <w:rPr>
          <w:rFonts w:cs="Arial"/>
          <w:szCs w:val="22"/>
          <w:lang w:val="en-US"/>
        </w:rPr>
        <w:t xml:space="preserve"> </w:t>
      </w:r>
      <w:r w:rsidRPr="00584922">
        <w:rPr>
          <w:rFonts w:cs="Arial"/>
          <w:b/>
          <w:szCs w:val="22"/>
          <w:highlight w:val="yellow"/>
          <w:lang w:val="en-US"/>
        </w:rPr>
        <w:t>[DOPLNIT]</w:t>
      </w:r>
    </w:p>
    <w:p w14:paraId="19F25AA6" w14:textId="77777777" w:rsidR="00971EB6" w:rsidRPr="00584922" w:rsidRDefault="00971EB6" w:rsidP="00971EB6">
      <w:pPr>
        <w:spacing w:after="0"/>
        <w:rPr>
          <w:rFonts w:cs="Arial"/>
          <w:szCs w:val="22"/>
        </w:rPr>
      </w:pPr>
    </w:p>
    <w:p w14:paraId="018C60C2" w14:textId="77777777" w:rsidR="00971EB6" w:rsidRDefault="00971EB6" w:rsidP="00971EB6">
      <w:pPr>
        <w:spacing w:after="0"/>
        <w:rPr>
          <w:rFonts w:cs="Arial"/>
          <w:szCs w:val="22"/>
        </w:rPr>
      </w:pPr>
      <w:r w:rsidRPr="00584922">
        <w:rPr>
          <w:rFonts w:cs="Arial"/>
          <w:szCs w:val="22"/>
        </w:rPr>
        <w:t>(dále jen „příkazník“)</w:t>
      </w:r>
    </w:p>
    <w:p w14:paraId="71E5E5B8" w14:textId="015CF98C" w:rsidR="00667832" w:rsidRDefault="00667832" w:rsidP="0077221F">
      <w:pPr>
        <w:spacing w:after="0"/>
        <w:rPr>
          <w:rFonts w:cs="Arial"/>
          <w:szCs w:val="22"/>
        </w:rPr>
      </w:pPr>
    </w:p>
    <w:p w14:paraId="66DE1792" w14:textId="77777777" w:rsidR="00971EB6" w:rsidRDefault="00971EB6"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668F3C40"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1"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7009D2" w:rsidRPr="00C91072">
        <w:rPr>
          <w:rFonts w:cs="Arial"/>
          <w:szCs w:val="22"/>
        </w:rPr>
        <w:t>Čl. II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C91072">
        <w:rPr>
          <w:rFonts w:cs="Arial"/>
          <w:szCs w:val="22"/>
        </w:rPr>
        <w:t>„</w:t>
      </w:r>
      <w:r w:rsidR="008C4149">
        <w:rPr>
          <w:rFonts w:cs="Arial"/>
          <w:szCs w:val="22"/>
        </w:rPr>
        <w:t>P</w:t>
      </w:r>
      <w:r w:rsidR="008C4149" w:rsidRPr="00C12567">
        <w:rPr>
          <w:rFonts w:cs="Arial"/>
          <w:color w:val="000000"/>
          <w:szCs w:val="22"/>
        </w:rPr>
        <w:t>olní cest</w:t>
      </w:r>
      <w:r w:rsidR="009853FA">
        <w:rPr>
          <w:rFonts w:cs="Arial"/>
          <w:color w:val="000000"/>
          <w:szCs w:val="22"/>
        </w:rPr>
        <w:t>a</w:t>
      </w:r>
      <w:r w:rsidR="008C4149" w:rsidRPr="00C12567">
        <w:rPr>
          <w:rFonts w:cs="Arial"/>
          <w:color w:val="000000"/>
          <w:szCs w:val="22"/>
        </w:rPr>
        <w:t xml:space="preserve"> HPC 1</w:t>
      </w:r>
      <w:r w:rsidR="008C4149">
        <w:rPr>
          <w:rFonts w:cs="Arial"/>
          <w:color w:val="000000"/>
          <w:szCs w:val="22"/>
        </w:rPr>
        <w:t>.1</w:t>
      </w:r>
      <w:r w:rsidR="008C4149" w:rsidRPr="00C12567">
        <w:rPr>
          <w:rFonts w:cs="Arial"/>
          <w:color w:val="000000"/>
          <w:szCs w:val="22"/>
        </w:rPr>
        <w:t xml:space="preserve"> v k. </w:t>
      </w:r>
      <w:proofErr w:type="spellStart"/>
      <w:r w:rsidR="008C4149" w:rsidRPr="00C12567">
        <w:rPr>
          <w:rFonts w:cs="Arial"/>
          <w:color w:val="000000"/>
          <w:szCs w:val="22"/>
        </w:rPr>
        <w:t>ú.</w:t>
      </w:r>
      <w:proofErr w:type="spellEnd"/>
      <w:r w:rsidR="008C4149" w:rsidRPr="00C12567">
        <w:rPr>
          <w:rFonts w:cs="Arial"/>
          <w:color w:val="000000"/>
          <w:szCs w:val="22"/>
        </w:rPr>
        <w:t xml:space="preserve"> </w:t>
      </w:r>
      <w:proofErr w:type="spellStart"/>
      <w:r w:rsidR="009853FA">
        <w:rPr>
          <w:rFonts w:cs="Arial"/>
          <w:color w:val="000000"/>
          <w:szCs w:val="22"/>
        </w:rPr>
        <w:t>Brůdek</w:t>
      </w:r>
      <w:proofErr w:type="spellEnd"/>
      <w:r w:rsidR="00911389" w:rsidRPr="00C91072">
        <w:rPr>
          <w:rFonts w:cs="Arial"/>
          <w:szCs w:val="22"/>
        </w:rPr>
        <w:t>“</w:t>
      </w:r>
      <w:bookmarkEnd w:id="1"/>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2"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2"/>
      <w:r w:rsidRPr="00AB5E77">
        <w:rPr>
          <w:rFonts w:cs="Arial"/>
          <w:bCs/>
          <w:szCs w:val="22"/>
        </w:rPr>
        <w:t xml:space="preserve"> </w:t>
      </w:r>
    </w:p>
    <w:p w14:paraId="031F9AE4" w14:textId="77777777"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172F6A" w:rsidRPr="00AB5E77">
        <w:rPr>
          <w:rFonts w:cs="Arial"/>
          <w:b/>
          <w:szCs w:val="22"/>
          <w:highlight w:val="yellow"/>
          <w:lang w:val="en-US"/>
        </w:rPr>
        <w:t>[DOPLNIT]</w:t>
      </w:r>
      <w:r w:rsidR="00172F6A" w:rsidRPr="00AB5E77">
        <w:rPr>
          <w:rFonts w:cs="Arial"/>
          <w:bCs/>
          <w:szCs w:val="22"/>
          <w:lang w:val="cs-CZ"/>
        </w:rPr>
        <w:t xml:space="preserve"> číslo osvědčení </w:t>
      </w:r>
      <w:r w:rsidR="00172F6A" w:rsidRPr="00AB5E77">
        <w:rPr>
          <w:rFonts w:cs="Arial"/>
          <w:b/>
          <w:szCs w:val="22"/>
          <w:highlight w:val="yellow"/>
          <w:lang w:val="en-US"/>
        </w:rPr>
        <w:t>[DOPLNIT]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3"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4" w:name="_Ref376517531"/>
      <w:bookmarkStart w:id="5" w:name="_Ref376500168"/>
      <w:bookmarkEnd w:id="3"/>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4"/>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5"/>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3"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329313CD"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zpracovan</w:t>
      </w:r>
      <w:r w:rsidR="003B2FA1" w:rsidRPr="00AB5E77">
        <w:rPr>
          <w:rFonts w:cs="Arial"/>
          <w:szCs w:val="22"/>
        </w:rPr>
        <w:t>ý</w:t>
      </w:r>
      <w:r w:rsidR="00172F6A" w:rsidRPr="00AB5E77">
        <w:rPr>
          <w:rFonts w:cs="Arial"/>
          <w:szCs w:val="22"/>
        </w:rPr>
        <w:t xml:space="preserve"> v roce </w:t>
      </w:r>
      <w:r w:rsidR="00E1590A">
        <w:rPr>
          <w:rFonts w:cs="Arial"/>
          <w:szCs w:val="22"/>
        </w:rPr>
        <w:t>201</w:t>
      </w:r>
      <w:r w:rsidR="006A3704">
        <w:rPr>
          <w:rFonts w:cs="Arial"/>
          <w:szCs w:val="22"/>
        </w:rPr>
        <w:t>8</w:t>
      </w:r>
      <w:r w:rsidRPr="00AB5E77">
        <w:rPr>
          <w:rFonts w:cs="Arial"/>
          <w:szCs w:val="22"/>
        </w:rPr>
        <w:t xml:space="preserve">, který </w:t>
      </w:r>
      <w:r w:rsidRPr="00AB5E77">
        <w:rPr>
          <w:rFonts w:cs="Arial"/>
          <w:szCs w:val="22"/>
        </w:rPr>
        <w:br/>
        <w:t>je součástí projektové do</w:t>
      </w:r>
      <w:r w:rsidR="00172F6A" w:rsidRPr="00AB5E77">
        <w:rPr>
          <w:rFonts w:cs="Arial"/>
          <w:szCs w:val="22"/>
        </w:rPr>
        <w:t xml:space="preserve">kumentace na stavbu </w:t>
      </w:r>
      <w:r w:rsidR="0003126B">
        <w:rPr>
          <w:rFonts w:cs="Arial"/>
          <w:szCs w:val="22"/>
        </w:rPr>
        <w:t>P</w:t>
      </w:r>
      <w:r w:rsidR="0003126B" w:rsidRPr="00C12567">
        <w:rPr>
          <w:rFonts w:cs="Arial"/>
          <w:color w:val="000000"/>
          <w:szCs w:val="22"/>
        </w:rPr>
        <w:t>olní cest</w:t>
      </w:r>
      <w:r w:rsidR="0003126B">
        <w:rPr>
          <w:rFonts w:cs="Arial"/>
          <w:color w:val="000000"/>
          <w:szCs w:val="22"/>
        </w:rPr>
        <w:t>a</w:t>
      </w:r>
      <w:r w:rsidR="0003126B" w:rsidRPr="00C12567">
        <w:rPr>
          <w:rFonts w:cs="Arial"/>
          <w:color w:val="000000"/>
          <w:szCs w:val="22"/>
        </w:rPr>
        <w:t xml:space="preserve"> HPC 1</w:t>
      </w:r>
      <w:r w:rsidR="0003126B">
        <w:rPr>
          <w:rFonts w:cs="Arial"/>
          <w:color w:val="000000"/>
          <w:szCs w:val="22"/>
        </w:rPr>
        <w:t>.1</w:t>
      </w:r>
      <w:r w:rsidR="0003126B" w:rsidRPr="00C12567">
        <w:rPr>
          <w:rFonts w:cs="Arial"/>
          <w:color w:val="000000"/>
          <w:szCs w:val="22"/>
        </w:rPr>
        <w:t xml:space="preserve"> v k. </w:t>
      </w:r>
      <w:proofErr w:type="spellStart"/>
      <w:r w:rsidR="0003126B" w:rsidRPr="00C12567">
        <w:rPr>
          <w:rFonts w:cs="Arial"/>
          <w:color w:val="000000"/>
          <w:szCs w:val="22"/>
        </w:rPr>
        <w:t>ú.</w:t>
      </w:r>
      <w:proofErr w:type="spellEnd"/>
      <w:r w:rsidR="0003126B" w:rsidRPr="00C12567">
        <w:rPr>
          <w:rFonts w:cs="Arial"/>
          <w:color w:val="000000"/>
          <w:szCs w:val="22"/>
        </w:rPr>
        <w:t xml:space="preserve"> </w:t>
      </w:r>
      <w:proofErr w:type="spellStart"/>
      <w:r w:rsidR="0003126B">
        <w:rPr>
          <w:rFonts w:cs="Arial"/>
          <w:color w:val="000000"/>
          <w:szCs w:val="22"/>
        </w:rPr>
        <w:t>Brůdek</w:t>
      </w:r>
      <w:proofErr w:type="spellEnd"/>
      <w:r w:rsidR="00172F6A" w:rsidRPr="00AB5E77">
        <w:rPr>
          <w:rFonts w:cs="Arial"/>
          <w:szCs w:val="22"/>
        </w:rPr>
        <w:t xml:space="preserve">. Aktualizovaný plán BOZP na </w:t>
      </w:r>
      <w:r w:rsidR="00A64797">
        <w:rPr>
          <w:rFonts w:cs="Arial"/>
          <w:szCs w:val="22"/>
        </w:rPr>
        <w:t xml:space="preserve">stavbu </w:t>
      </w:r>
      <w:r w:rsidR="0003126B">
        <w:rPr>
          <w:rFonts w:cs="Arial"/>
          <w:szCs w:val="22"/>
        </w:rPr>
        <w:t>P</w:t>
      </w:r>
      <w:r w:rsidR="0003126B" w:rsidRPr="00C12567">
        <w:rPr>
          <w:rFonts w:cs="Arial"/>
          <w:color w:val="000000"/>
          <w:szCs w:val="22"/>
        </w:rPr>
        <w:t>olní cest</w:t>
      </w:r>
      <w:r w:rsidR="0003126B">
        <w:rPr>
          <w:rFonts w:cs="Arial"/>
          <w:color w:val="000000"/>
          <w:szCs w:val="22"/>
        </w:rPr>
        <w:t>a</w:t>
      </w:r>
      <w:r w:rsidR="0003126B" w:rsidRPr="00C12567">
        <w:rPr>
          <w:rFonts w:cs="Arial"/>
          <w:color w:val="000000"/>
          <w:szCs w:val="22"/>
        </w:rPr>
        <w:t xml:space="preserve"> HPC 1</w:t>
      </w:r>
      <w:r w:rsidR="0003126B">
        <w:rPr>
          <w:rFonts w:cs="Arial"/>
          <w:color w:val="000000"/>
          <w:szCs w:val="22"/>
        </w:rPr>
        <w:t>.1</w:t>
      </w:r>
      <w:r w:rsidR="0003126B" w:rsidRPr="00C12567">
        <w:rPr>
          <w:rFonts w:cs="Arial"/>
          <w:color w:val="000000"/>
          <w:szCs w:val="22"/>
        </w:rPr>
        <w:t xml:space="preserve"> v k. </w:t>
      </w:r>
      <w:proofErr w:type="spellStart"/>
      <w:r w:rsidR="0003126B" w:rsidRPr="00C12567">
        <w:rPr>
          <w:rFonts w:cs="Arial"/>
          <w:color w:val="000000"/>
          <w:szCs w:val="22"/>
        </w:rPr>
        <w:t>ú.</w:t>
      </w:r>
      <w:proofErr w:type="spellEnd"/>
      <w:r w:rsidR="0003126B" w:rsidRPr="00C12567">
        <w:rPr>
          <w:rFonts w:cs="Arial"/>
          <w:color w:val="000000"/>
          <w:szCs w:val="22"/>
        </w:rPr>
        <w:t xml:space="preserve"> </w:t>
      </w:r>
      <w:proofErr w:type="spellStart"/>
      <w:r w:rsidR="0003126B">
        <w:rPr>
          <w:rFonts w:cs="Arial"/>
          <w:color w:val="000000"/>
          <w:szCs w:val="22"/>
        </w:rPr>
        <w:t>Brůdek</w:t>
      </w:r>
      <w:proofErr w:type="spellEnd"/>
      <w:r w:rsidR="0003126B" w:rsidRPr="00AB5E77">
        <w:rPr>
          <w:rFonts w:cs="Arial"/>
          <w:szCs w:val="22"/>
        </w:rPr>
        <w:t xml:space="preserve"> </w:t>
      </w:r>
      <w:r w:rsidRPr="00AB5E77">
        <w:rPr>
          <w:rFonts w:cs="Arial"/>
          <w:szCs w:val="22"/>
        </w:rPr>
        <w:t xml:space="preserve">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zdraví neohrožující práce, a bude odsouhlasen 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4FAEA584"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st</w:t>
      </w:r>
      <w:r w:rsidR="00172F6A" w:rsidRPr="00AB5E77">
        <w:rPr>
          <w:rFonts w:cs="Arial"/>
          <w:szCs w:val="22"/>
        </w:rPr>
        <w:t xml:space="preserve">avbu </w:t>
      </w:r>
      <w:r w:rsidR="0003126B">
        <w:rPr>
          <w:rFonts w:cs="Arial"/>
          <w:szCs w:val="22"/>
        </w:rPr>
        <w:t>P</w:t>
      </w:r>
      <w:r w:rsidR="0003126B" w:rsidRPr="00C12567">
        <w:rPr>
          <w:rFonts w:cs="Arial"/>
          <w:color w:val="000000"/>
          <w:szCs w:val="22"/>
        </w:rPr>
        <w:t>olní cest</w:t>
      </w:r>
      <w:r w:rsidR="0003126B">
        <w:rPr>
          <w:rFonts w:cs="Arial"/>
          <w:color w:val="000000"/>
          <w:szCs w:val="22"/>
        </w:rPr>
        <w:t>a</w:t>
      </w:r>
      <w:r w:rsidR="0003126B" w:rsidRPr="00C12567">
        <w:rPr>
          <w:rFonts w:cs="Arial"/>
          <w:color w:val="000000"/>
          <w:szCs w:val="22"/>
        </w:rPr>
        <w:t xml:space="preserve"> HPC 1</w:t>
      </w:r>
      <w:r w:rsidR="0003126B">
        <w:rPr>
          <w:rFonts w:cs="Arial"/>
          <w:color w:val="000000"/>
          <w:szCs w:val="22"/>
        </w:rPr>
        <w:t>.1</w:t>
      </w:r>
      <w:r w:rsidR="0003126B" w:rsidRPr="00C12567">
        <w:rPr>
          <w:rFonts w:cs="Arial"/>
          <w:color w:val="000000"/>
          <w:szCs w:val="22"/>
        </w:rPr>
        <w:t xml:space="preserve"> v k. </w:t>
      </w:r>
      <w:proofErr w:type="spellStart"/>
      <w:r w:rsidR="0003126B" w:rsidRPr="00C12567">
        <w:rPr>
          <w:rFonts w:cs="Arial"/>
          <w:color w:val="000000"/>
          <w:szCs w:val="22"/>
        </w:rPr>
        <w:t>ú.</w:t>
      </w:r>
      <w:proofErr w:type="spellEnd"/>
      <w:r w:rsidR="0003126B" w:rsidRPr="00C12567">
        <w:rPr>
          <w:rFonts w:cs="Arial"/>
          <w:color w:val="000000"/>
          <w:szCs w:val="22"/>
        </w:rPr>
        <w:t xml:space="preserve"> </w:t>
      </w:r>
      <w:proofErr w:type="spellStart"/>
      <w:r w:rsidR="0003126B">
        <w:rPr>
          <w:rFonts w:cs="Arial"/>
          <w:color w:val="000000"/>
          <w:szCs w:val="22"/>
        </w:rPr>
        <w:t>Brůdek</w:t>
      </w:r>
      <w:proofErr w:type="spellEnd"/>
      <w:r w:rsidRPr="00AB5E77">
        <w:rPr>
          <w:rFonts w:cs="Arial"/>
          <w:szCs w:val="22"/>
        </w:rPr>
        <w:t>, 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65F005E0"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doba realizace stavby je</w:t>
      </w:r>
      <w:r w:rsidR="006A3704">
        <w:rPr>
          <w:rFonts w:cs="Arial"/>
          <w:szCs w:val="22"/>
          <w:lang w:val="cs-CZ"/>
        </w:rPr>
        <w:t xml:space="preserve"> od</w:t>
      </w:r>
      <w:r w:rsidR="00140E04" w:rsidRPr="00AB5E77">
        <w:rPr>
          <w:rFonts w:cs="Arial"/>
          <w:szCs w:val="22"/>
        </w:rPr>
        <w:t xml:space="preserve"> </w:t>
      </w:r>
      <w:r w:rsidR="000D4621" w:rsidRPr="00FF7C1A">
        <w:rPr>
          <w:rFonts w:cs="Arial"/>
          <w:szCs w:val="22"/>
          <w:lang w:val="cs-CZ"/>
        </w:rPr>
        <w:t>1</w:t>
      </w:r>
      <w:r w:rsidR="0003126B">
        <w:rPr>
          <w:rFonts w:cs="Arial"/>
          <w:szCs w:val="22"/>
          <w:lang w:val="cs-CZ"/>
        </w:rPr>
        <w:t>2</w:t>
      </w:r>
      <w:r w:rsidR="000D4621" w:rsidRPr="00FF7C1A">
        <w:rPr>
          <w:rFonts w:cs="Arial"/>
          <w:szCs w:val="22"/>
          <w:lang w:val="cs-CZ"/>
        </w:rPr>
        <w:t>.0</w:t>
      </w:r>
      <w:r w:rsidR="0003126B">
        <w:rPr>
          <w:rFonts w:cs="Arial"/>
          <w:szCs w:val="22"/>
          <w:lang w:val="cs-CZ"/>
        </w:rPr>
        <w:t>7</w:t>
      </w:r>
      <w:r w:rsidR="000D4621" w:rsidRPr="00FF7C1A">
        <w:rPr>
          <w:rFonts w:cs="Arial"/>
          <w:szCs w:val="22"/>
          <w:lang w:val="cs-CZ"/>
        </w:rPr>
        <w:t>.2021</w:t>
      </w:r>
      <w:r w:rsidR="006A3704">
        <w:rPr>
          <w:rFonts w:cs="Arial"/>
          <w:szCs w:val="22"/>
          <w:lang w:val="cs-CZ"/>
        </w:rPr>
        <w:t xml:space="preserve"> do </w:t>
      </w:r>
      <w:r w:rsidR="0003126B">
        <w:rPr>
          <w:rFonts w:cs="Arial"/>
          <w:szCs w:val="22"/>
          <w:lang w:val="cs-CZ"/>
        </w:rPr>
        <w:t>08</w:t>
      </w:r>
      <w:r w:rsidR="006A3704">
        <w:rPr>
          <w:rFonts w:cs="Arial"/>
          <w:szCs w:val="22"/>
          <w:lang w:val="cs-CZ"/>
        </w:rPr>
        <w:t>.11.202</w:t>
      </w:r>
      <w:r w:rsidR="008C4149">
        <w:rPr>
          <w:rFonts w:cs="Arial"/>
          <w:szCs w:val="22"/>
          <w:lang w:val="cs-CZ"/>
        </w:rPr>
        <w:t>1</w:t>
      </w:r>
      <w:r w:rsidR="00140E04" w:rsidRPr="00AB5E77">
        <w:rPr>
          <w:rFonts w:cs="Arial"/>
          <w:szCs w:val="22"/>
        </w:rPr>
        <w:t>.</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VIII</w:t>
      </w:r>
      <w:r w:rsidR="009F4FCB" w:rsidRPr="00AB5E77">
        <w:rPr>
          <w:rFonts w:cs="Arial"/>
          <w:bCs/>
          <w:szCs w:val="22"/>
        </w:rPr>
        <w:fldChar w:fldCharType="end"/>
      </w:r>
      <w:r w:rsidR="0096683C" w:rsidRPr="00AB5E77">
        <w:rPr>
          <w:rFonts w:cs="Arial"/>
          <w:bCs/>
          <w:szCs w:val="22"/>
          <w:lang w:val="cs-CZ"/>
        </w:rPr>
        <w:t>.</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lastRenderedPageBreak/>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6"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7" w:name="_Ref376503882"/>
      <w:bookmarkEnd w:id="6"/>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7"/>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018DADE5" w14:textId="2095B926" w:rsidR="001E1CC6" w:rsidRPr="006A3704" w:rsidRDefault="007E394E" w:rsidP="006A3704">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1C11CB67" w14:textId="77777777" w:rsidR="003705AB" w:rsidRPr="00AB5E77" w:rsidRDefault="003705AB" w:rsidP="00AB5E77">
      <w:pPr>
        <w:pStyle w:val="TSTextlnkuslovan"/>
        <w:spacing w:after="0" w:line="240" w:lineRule="auto"/>
        <w:ind w:left="737"/>
        <w:jc w:val="both"/>
        <w:rPr>
          <w:rFonts w:cs="Arial"/>
          <w:bCs/>
          <w:szCs w:val="22"/>
        </w:rPr>
      </w:pPr>
    </w:p>
    <w:p w14:paraId="1EEEEBB9" w14:textId="77777777" w:rsidR="006A3704" w:rsidRPr="00622DB8" w:rsidRDefault="006A3704" w:rsidP="006A3704">
      <w:pPr>
        <w:pStyle w:val="TSTextlnkuslovan"/>
        <w:spacing w:after="0" w:line="240" w:lineRule="auto"/>
        <w:ind w:left="851"/>
        <w:jc w:val="both"/>
        <w:rPr>
          <w:rFonts w:cs="Arial"/>
          <w:szCs w:val="22"/>
          <w:lang w:val="cs-CZ"/>
        </w:rPr>
      </w:pPr>
      <w:r w:rsidRPr="00622DB8">
        <w:rPr>
          <w:rFonts w:cs="Arial"/>
          <w:szCs w:val="22"/>
        </w:rPr>
        <w:t>Jméno:</w:t>
      </w:r>
      <w:r w:rsidRPr="00622DB8">
        <w:rPr>
          <w:rFonts w:cs="Arial"/>
          <w:szCs w:val="22"/>
          <w:lang w:val="cs-CZ"/>
        </w:rPr>
        <w:t xml:space="preserve"> </w:t>
      </w:r>
      <w:r w:rsidRPr="00622DB8">
        <w:rPr>
          <w:rFonts w:cs="Arial"/>
          <w:szCs w:val="22"/>
          <w:lang w:val="cs-CZ"/>
        </w:rPr>
        <w:tab/>
        <w:t>Ing. Dorota Šandová</w:t>
      </w:r>
    </w:p>
    <w:p w14:paraId="4ED5EA54" w14:textId="77777777" w:rsidR="006A3704" w:rsidRPr="00622DB8" w:rsidRDefault="006A3704" w:rsidP="006A3704">
      <w:pPr>
        <w:pStyle w:val="TSTextlnkuslovan"/>
        <w:spacing w:after="0" w:line="240" w:lineRule="auto"/>
        <w:ind w:left="851"/>
        <w:jc w:val="both"/>
        <w:rPr>
          <w:rFonts w:cs="Arial"/>
          <w:szCs w:val="22"/>
        </w:rPr>
      </w:pPr>
      <w:r w:rsidRPr="00622DB8">
        <w:rPr>
          <w:rFonts w:cs="Arial"/>
          <w:szCs w:val="22"/>
        </w:rPr>
        <w:t>Telefon</w:t>
      </w:r>
      <w:r w:rsidRPr="00622DB8">
        <w:rPr>
          <w:rFonts w:cs="Arial"/>
          <w:szCs w:val="22"/>
          <w:lang w:val="cs-CZ"/>
        </w:rPr>
        <w:t xml:space="preserve">: </w:t>
      </w:r>
      <w:r w:rsidRPr="00622DB8">
        <w:rPr>
          <w:rFonts w:cs="Arial"/>
          <w:szCs w:val="22"/>
          <w:lang w:val="cs-CZ"/>
        </w:rPr>
        <w:tab/>
        <w:t>+420 724 269 137</w:t>
      </w:r>
      <w:r w:rsidRPr="00622DB8">
        <w:rPr>
          <w:rFonts w:ascii="Times New Roman" w:hAnsi="Times New Roman"/>
          <w:bCs/>
          <w:szCs w:val="22"/>
        </w:rPr>
        <w:t xml:space="preserve"> </w:t>
      </w:r>
      <w:r w:rsidRPr="00622DB8">
        <w:rPr>
          <w:rFonts w:cs="Arial"/>
          <w:szCs w:val="22"/>
        </w:rPr>
        <w:t xml:space="preserve"> </w:t>
      </w:r>
    </w:p>
    <w:p w14:paraId="7F8B7559" w14:textId="77777777" w:rsidR="006A3704" w:rsidRPr="00622DB8" w:rsidRDefault="006A3704" w:rsidP="006A3704">
      <w:pPr>
        <w:pStyle w:val="TSTextlnkuslovan"/>
        <w:spacing w:after="0" w:line="240" w:lineRule="auto"/>
        <w:ind w:left="851"/>
        <w:jc w:val="both"/>
        <w:rPr>
          <w:rFonts w:cs="Arial"/>
          <w:szCs w:val="22"/>
          <w:lang w:val="cs-CZ"/>
        </w:rPr>
      </w:pPr>
      <w:r w:rsidRPr="00622DB8">
        <w:rPr>
          <w:rFonts w:cs="Arial"/>
          <w:szCs w:val="22"/>
        </w:rPr>
        <w:t>E-mail:</w:t>
      </w:r>
      <w:r w:rsidRPr="00622DB8">
        <w:rPr>
          <w:rFonts w:cs="Arial"/>
          <w:szCs w:val="22"/>
        </w:rPr>
        <w:tab/>
      </w:r>
      <w:r w:rsidRPr="00622DB8">
        <w:rPr>
          <w:rFonts w:cs="Arial"/>
          <w:szCs w:val="22"/>
          <w:lang w:val="cs-CZ"/>
        </w:rPr>
        <w:t>d.sandova@spucr.cz</w:t>
      </w:r>
    </w:p>
    <w:p w14:paraId="2421D98F" w14:textId="77777777" w:rsidR="006A3704" w:rsidRPr="00622DB8" w:rsidRDefault="006A3704" w:rsidP="006A3704">
      <w:pPr>
        <w:pStyle w:val="TSTextlnkuslovan"/>
        <w:spacing w:after="0" w:line="240" w:lineRule="auto"/>
        <w:ind w:left="851"/>
        <w:jc w:val="both"/>
        <w:rPr>
          <w:rFonts w:cs="Arial"/>
          <w:bCs/>
          <w:szCs w:val="22"/>
        </w:rPr>
      </w:pPr>
    </w:p>
    <w:p w14:paraId="41A4111A" w14:textId="77777777" w:rsidR="006A3704" w:rsidRPr="00622DB8" w:rsidRDefault="006A3704" w:rsidP="006A3704">
      <w:pPr>
        <w:pStyle w:val="TSTextlnkuslovan"/>
        <w:spacing w:after="0" w:line="240" w:lineRule="auto"/>
        <w:ind w:left="851"/>
        <w:jc w:val="both"/>
        <w:rPr>
          <w:rFonts w:cs="Arial"/>
          <w:bCs/>
          <w:szCs w:val="22"/>
        </w:rPr>
      </w:pPr>
      <w:r w:rsidRPr="00622DB8">
        <w:rPr>
          <w:rFonts w:cs="Arial"/>
          <w:bCs/>
          <w:szCs w:val="22"/>
        </w:rPr>
        <w:t xml:space="preserve">Kontaktními osobami příkazníka jsou: </w:t>
      </w:r>
    </w:p>
    <w:p w14:paraId="4E30D73B" w14:textId="77777777" w:rsidR="006A3704" w:rsidRPr="00622DB8" w:rsidRDefault="006A3704" w:rsidP="006A3704">
      <w:pPr>
        <w:pStyle w:val="TSTextlnkuslovan"/>
        <w:spacing w:after="0" w:line="240" w:lineRule="auto"/>
        <w:ind w:left="851"/>
        <w:jc w:val="both"/>
        <w:rPr>
          <w:rFonts w:cs="Arial"/>
          <w:szCs w:val="22"/>
          <w:lang w:val="cs-CZ"/>
        </w:rPr>
      </w:pPr>
      <w:r w:rsidRPr="00622DB8">
        <w:rPr>
          <w:rFonts w:cs="Arial"/>
          <w:szCs w:val="22"/>
        </w:rPr>
        <w:t>Jméno:</w:t>
      </w:r>
      <w:r w:rsidRPr="00622DB8">
        <w:rPr>
          <w:rFonts w:cs="Arial"/>
          <w:szCs w:val="22"/>
        </w:rPr>
        <w:tab/>
      </w:r>
      <w:r w:rsidRPr="00622DB8">
        <w:rPr>
          <w:rFonts w:cs="Arial"/>
          <w:b/>
          <w:szCs w:val="22"/>
          <w:highlight w:val="yellow"/>
          <w:lang w:val="en-US"/>
        </w:rPr>
        <w:t>[DOPLNIT]</w:t>
      </w:r>
    </w:p>
    <w:p w14:paraId="42BDC288" w14:textId="77777777" w:rsidR="006A3704" w:rsidRPr="00622DB8" w:rsidRDefault="006A3704" w:rsidP="006A3704">
      <w:pPr>
        <w:pStyle w:val="TSTextlnkuslovan"/>
        <w:spacing w:after="0" w:line="240" w:lineRule="auto"/>
        <w:ind w:left="851"/>
        <w:jc w:val="both"/>
        <w:rPr>
          <w:rFonts w:cs="Arial"/>
          <w:szCs w:val="22"/>
        </w:rPr>
      </w:pPr>
      <w:r w:rsidRPr="00622DB8">
        <w:rPr>
          <w:rFonts w:cs="Arial"/>
          <w:szCs w:val="22"/>
        </w:rPr>
        <w:t>Telefon:</w:t>
      </w:r>
      <w:r w:rsidRPr="00622DB8">
        <w:rPr>
          <w:rFonts w:cs="Arial"/>
          <w:szCs w:val="22"/>
          <w:lang w:val="cs-CZ"/>
        </w:rPr>
        <w:t xml:space="preserve">      </w:t>
      </w:r>
      <w:r w:rsidRPr="00622DB8">
        <w:rPr>
          <w:rFonts w:cs="Arial"/>
          <w:szCs w:val="22"/>
          <w:lang w:val="cs-CZ"/>
        </w:rPr>
        <w:tab/>
      </w:r>
      <w:r w:rsidRPr="00622DB8">
        <w:rPr>
          <w:rFonts w:cs="Arial"/>
          <w:b/>
          <w:szCs w:val="22"/>
          <w:highlight w:val="yellow"/>
          <w:lang w:val="en-US"/>
        </w:rPr>
        <w:t>[DOPLNIT]</w:t>
      </w:r>
      <w:r w:rsidRPr="00622DB8">
        <w:rPr>
          <w:rFonts w:cs="Arial"/>
          <w:szCs w:val="22"/>
        </w:rPr>
        <w:t xml:space="preserve"> </w:t>
      </w:r>
    </w:p>
    <w:p w14:paraId="04DCBBEB" w14:textId="77777777" w:rsidR="006A3704" w:rsidRPr="00622DB8" w:rsidRDefault="006A3704" w:rsidP="006A3704">
      <w:pPr>
        <w:pStyle w:val="TSTextlnkuslovan"/>
        <w:spacing w:after="0" w:line="240" w:lineRule="auto"/>
        <w:ind w:left="851"/>
        <w:jc w:val="both"/>
        <w:rPr>
          <w:rFonts w:cs="Arial"/>
          <w:szCs w:val="22"/>
          <w:lang w:val="cs-CZ"/>
        </w:rPr>
      </w:pPr>
      <w:r w:rsidRPr="00622DB8">
        <w:rPr>
          <w:rFonts w:cs="Arial"/>
          <w:szCs w:val="22"/>
        </w:rPr>
        <w:t>E-mail:</w:t>
      </w:r>
      <w:r w:rsidRPr="00622DB8">
        <w:rPr>
          <w:rFonts w:cs="Arial"/>
          <w:szCs w:val="22"/>
          <w:lang w:val="cs-CZ"/>
        </w:rPr>
        <w:t xml:space="preserve"> </w:t>
      </w:r>
      <w:r w:rsidRPr="00622DB8">
        <w:rPr>
          <w:rFonts w:cs="Arial"/>
          <w:szCs w:val="22"/>
        </w:rPr>
        <w:tab/>
      </w:r>
      <w:r w:rsidRPr="00622DB8">
        <w:rPr>
          <w:rFonts w:cs="Arial"/>
          <w:b/>
          <w:szCs w:val="22"/>
          <w:highlight w:val="yellow"/>
          <w:lang w:val="en-US"/>
        </w:rPr>
        <w:t>[DOPLNIT]</w:t>
      </w:r>
      <w:r w:rsidRPr="00622DB8">
        <w:rPr>
          <w:rFonts w:cs="Arial"/>
          <w:szCs w:val="22"/>
          <w:lang w:val="cs-CZ"/>
        </w:rPr>
        <w:t>@</w:t>
      </w:r>
      <w:r w:rsidRPr="00622DB8">
        <w:rPr>
          <w:rFonts w:cs="Arial"/>
          <w:b/>
          <w:szCs w:val="22"/>
          <w:highlight w:val="yellow"/>
          <w:lang w:val="en-US"/>
        </w:rPr>
        <w:t>[DOPLNIT]</w:t>
      </w:r>
      <w:r w:rsidRPr="00622DB8">
        <w:rPr>
          <w:rFonts w:cs="Arial"/>
          <w:szCs w:val="22"/>
          <w:lang w:val="cs-CZ"/>
        </w:rPr>
        <w:t>.</w:t>
      </w:r>
      <w:proofErr w:type="spellStart"/>
      <w:r w:rsidRPr="00622DB8">
        <w:rPr>
          <w:rFonts w:cs="Arial"/>
          <w:szCs w:val="22"/>
          <w:lang w:val="cs-CZ"/>
        </w:rPr>
        <w:t>cz</w:t>
      </w:r>
      <w:proofErr w:type="spellEnd"/>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lastRenderedPageBreak/>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3361B490" w14:textId="2EA3FFB6" w:rsidR="0096683C" w:rsidRPr="00EE7DDF" w:rsidRDefault="00C56067" w:rsidP="00EE7DDF">
      <w:pPr>
        <w:pStyle w:val="TSTextlnkuslovan"/>
        <w:numPr>
          <w:ilvl w:val="0"/>
          <w:numId w:val="12"/>
        </w:numPr>
        <w:spacing w:line="240" w:lineRule="auto"/>
        <w:ind w:left="851" w:hanging="567"/>
        <w:jc w:val="both"/>
        <w:rPr>
          <w:rFonts w:cs="Arial"/>
          <w:bCs/>
          <w:szCs w:val="22"/>
          <w:lang w:val="cs-CZ"/>
        </w:rPr>
      </w:pPr>
      <w:bookmarkStart w:id="8"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w:t>
      </w:r>
      <w:r w:rsidR="00AB2C44" w:rsidRPr="00186B23">
        <w:rPr>
          <w:rFonts w:cs="Arial"/>
          <w:szCs w:val="22"/>
        </w:rPr>
        <w:t xml:space="preserve">na základě nabídky zhotovitele ze dne </w:t>
      </w:r>
      <w:r w:rsidR="00AB2C44" w:rsidRPr="00186B23">
        <w:rPr>
          <w:rFonts w:cs="Arial"/>
          <w:b/>
          <w:szCs w:val="22"/>
          <w:highlight w:val="yellow"/>
        </w:rPr>
        <w:t>[DOPLNIT]</w:t>
      </w:r>
      <w:r w:rsidR="00AB2C44" w:rsidRPr="00186B23">
        <w:rPr>
          <w:rFonts w:cs="Arial"/>
          <w:b/>
          <w:szCs w:val="22"/>
          <w:lang w:val="cs-CZ"/>
        </w:rPr>
        <w:t xml:space="preserve"> </w:t>
      </w:r>
      <w:bookmarkStart w:id="9" w:name="_GoBack"/>
      <w:bookmarkEnd w:id="9"/>
      <w:r w:rsidR="00C03EF2" w:rsidRPr="00AB5E77">
        <w:rPr>
          <w:rFonts w:cs="Arial"/>
          <w:szCs w:val="22"/>
        </w:rPr>
        <w:t xml:space="preserve">a činí </w:t>
      </w:r>
      <w:r w:rsidR="00C03EF2" w:rsidRPr="00AB5E77">
        <w:rPr>
          <w:rFonts w:cs="Arial"/>
          <w:b/>
          <w:szCs w:val="22"/>
          <w:highlight w:val="yellow"/>
          <w:lang w:val="en-US"/>
        </w:rPr>
        <w:t>[DOPLNIT]</w:t>
      </w:r>
      <w:r w:rsidR="00EE7DDF" w:rsidRPr="00EE7DDF">
        <w:rPr>
          <w:rFonts w:cs="Arial"/>
          <w:b/>
          <w:szCs w:val="22"/>
          <w:lang w:val="en-US"/>
        </w:rPr>
        <w:t xml:space="preserve"> </w:t>
      </w:r>
      <w:r w:rsidR="00C03EF2" w:rsidRPr="00AB5E77">
        <w:rPr>
          <w:rFonts w:cs="Arial"/>
          <w:szCs w:val="22"/>
        </w:rPr>
        <w:t xml:space="preserve">Kč bez DPH, tj. </w:t>
      </w:r>
      <w:r w:rsidR="00C03EF2" w:rsidRPr="00AB5E77">
        <w:rPr>
          <w:rFonts w:cs="Arial"/>
          <w:b/>
          <w:szCs w:val="22"/>
          <w:highlight w:val="yellow"/>
          <w:lang w:val="en-US"/>
        </w:rPr>
        <w:t>[DOPLNIT]</w:t>
      </w:r>
      <w:r w:rsidR="00A845E6" w:rsidRPr="00AB5E77">
        <w:rPr>
          <w:rFonts w:cs="Arial"/>
          <w:szCs w:val="22"/>
        </w:rPr>
        <w:t xml:space="preserve"> </w:t>
      </w:r>
      <w:r w:rsidR="00EE7DDF">
        <w:rPr>
          <w:rFonts w:cs="Arial"/>
          <w:szCs w:val="22"/>
          <w:lang w:val="cs-CZ"/>
        </w:rPr>
        <w:t xml:space="preserve">Kč </w:t>
      </w:r>
      <w:r w:rsidR="00053E0D" w:rsidRPr="00AB5E77">
        <w:rPr>
          <w:rFonts w:cs="Arial"/>
          <w:szCs w:val="22"/>
          <w:lang w:val="cs-CZ"/>
        </w:rPr>
        <w:t>včetně</w:t>
      </w:r>
      <w:r w:rsidR="00A845E6" w:rsidRPr="00AB5E77">
        <w:rPr>
          <w:rFonts w:cs="Arial"/>
          <w:szCs w:val="22"/>
        </w:rPr>
        <w:t> DPH.</w:t>
      </w:r>
      <w:bookmarkEnd w:id="8"/>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r w:rsidR="00EE7DDF" w:rsidRPr="00EE7DDF">
        <w:rPr>
          <w:rFonts w:cs="Arial"/>
          <w:szCs w:val="22"/>
        </w:rPr>
        <w:t xml:space="preserve">Příkazník </w:t>
      </w:r>
      <w:r w:rsidR="00EE7DDF" w:rsidRPr="00EE7DDF">
        <w:rPr>
          <w:rFonts w:cs="Arial"/>
          <w:szCs w:val="22"/>
          <w:highlight w:val="yellow"/>
        </w:rPr>
        <w:t>je/není</w:t>
      </w:r>
      <w:r w:rsidR="00EE7DDF" w:rsidRPr="00EE7DDF">
        <w:rPr>
          <w:rFonts w:cs="Arial"/>
          <w:szCs w:val="22"/>
        </w:rPr>
        <w:t xml:space="preserve"> plátcem DPH, která bude účtována podle předpisů platných v době účtování. Výši odměny je možné změnit, dojde-li ke změně sazby DPH. Změna výše odměny může být provedena pouze na základě dohody obou smluvních stran, formou písemného očíslovaného dodatku k této smlouvě.</w:t>
      </w: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652C80DF"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77777777"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II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391E3748" w:rsidR="00AD046D"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573B90E8" w14:textId="77777777" w:rsidR="00A32DA8" w:rsidRPr="001E1CC6" w:rsidRDefault="00A32DA8" w:rsidP="00A32DA8">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5C02A49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uvedenou v této smlouvě, povinnost příkazníka zaplatit příkazci smluvní pokutu ve výši </w:t>
      </w:r>
      <w:r w:rsidR="005837AC" w:rsidRPr="004801D3">
        <w:rPr>
          <w:rFonts w:cs="Arial"/>
          <w:szCs w:val="22"/>
          <w:lang w:val="en-US"/>
        </w:rPr>
        <w:t xml:space="preserve">2 500 </w:t>
      </w:r>
      <w:proofErr w:type="spellStart"/>
      <w:proofErr w:type="gramStart"/>
      <w:r w:rsidR="005837AC" w:rsidRPr="004801D3">
        <w:rPr>
          <w:rFonts w:cs="Arial"/>
          <w:szCs w:val="22"/>
          <w:lang w:val="en-US"/>
        </w:rPr>
        <w:t>Kč</w:t>
      </w:r>
      <w:proofErr w:type="spellEnd"/>
      <w:r w:rsidR="005837AC" w:rsidRPr="004801D3">
        <w:rPr>
          <w:rFonts w:cs="Arial"/>
          <w:b/>
          <w:szCs w:val="22"/>
          <w:lang w:val="en-US"/>
        </w:rPr>
        <w:t xml:space="preserve"> </w:t>
      </w:r>
      <w:r w:rsidR="005837AC">
        <w:rPr>
          <w:rFonts w:cs="Arial"/>
          <w:szCs w:val="22"/>
        </w:rPr>
        <w:t xml:space="preserve"> </w:t>
      </w:r>
      <w:r w:rsidRPr="00901693">
        <w:rPr>
          <w:rFonts w:cs="Arial"/>
          <w:szCs w:val="22"/>
          <w:lang w:val="cs-CZ"/>
        </w:rPr>
        <w:t>za</w:t>
      </w:r>
      <w:proofErr w:type="gramEnd"/>
      <w:r w:rsidRPr="00901693">
        <w:rPr>
          <w:rFonts w:cs="Arial"/>
          <w:szCs w:val="22"/>
          <w:lang w:val="cs-CZ"/>
        </w:rPr>
        <w:t xml:space="preserve">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lastRenderedPageBreak/>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10" w:name="_Ref376500584"/>
      <w:r w:rsidR="00933106" w:rsidRPr="00AB5E77">
        <w:rPr>
          <w:rFonts w:cs="Arial"/>
          <w:b/>
          <w:szCs w:val="22"/>
          <w:u w:val="single"/>
        </w:rPr>
        <w:t>Změna závazku</w:t>
      </w:r>
      <w:bookmarkEnd w:id="10"/>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3B2FEF4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31562B0F" w14:textId="21A90F0E" w:rsidR="00901693" w:rsidRDefault="00901693" w:rsidP="008B077E">
      <w:pPr>
        <w:pStyle w:val="TSTextlnkuslovan"/>
        <w:spacing w:after="0" w:line="240" w:lineRule="auto"/>
        <w:ind w:left="737" w:hanging="737"/>
        <w:jc w:val="both"/>
        <w:rPr>
          <w:rFonts w:cs="Arial"/>
          <w:szCs w:val="22"/>
        </w:rPr>
      </w:pPr>
      <w:r>
        <w:rPr>
          <w:rFonts w:cs="Arial"/>
          <w:szCs w:val="22"/>
          <w:lang w:val="cs-CZ"/>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w:t>
      </w:r>
      <w:proofErr w:type="gramStart"/>
      <w:r w:rsidRPr="00901693">
        <w:rPr>
          <w:rFonts w:cs="Arial"/>
          <w:szCs w:val="22"/>
        </w:rPr>
        <w:t xml:space="preserve">nejméně </w:t>
      </w:r>
      <w:r w:rsidR="004801D3">
        <w:rPr>
          <w:rFonts w:cs="Arial"/>
          <w:szCs w:val="22"/>
          <w:lang w:val="cs-CZ"/>
        </w:rPr>
        <w:t xml:space="preserve"> </w:t>
      </w:r>
      <w:r w:rsidR="00385149">
        <w:rPr>
          <w:rFonts w:cs="Arial"/>
          <w:szCs w:val="22"/>
          <w:lang w:val="cs-CZ"/>
        </w:rPr>
        <w:t>1.0</w:t>
      </w:r>
      <w:r w:rsidR="004801D3">
        <w:rPr>
          <w:rFonts w:cs="Arial"/>
          <w:szCs w:val="22"/>
          <w:lang w:val="cs-CZ"/>
        </w:rPr>
        <w:t>00.000</w:t>
      </w:r>
      <w:proofErr w:type="gramEnd"/>
      <w:r w:rsidR="004801D3">
        <w:rPr>
          <w:rFonts w:cs="Arial"/>
          <w:szCs w:val="22"/>
          <w:lang w:val="cs-CZ"/>
        </w:rPr>
        <w:t xml:space="preserve"> </w:t>
      </w:r>
      <w:r w:rsidRPr="00901693">
        <w:rPr>
          <w:rFonts w:cs="Arial"/>
          <w:szCs w:val="22"/>
        </w:rPr>
        <w:t>Kč. Příkazník  se zavazuje, že po celou dobu trvání této smlouvy bude pojištěn ve smyslu tohoto ustanovení a že nedojde ke snížení pojistné částky pod částku uvedenou v předchozí větě.</w:t>
      </w:r>
    </w:p>
    <w:p w14:paraId="1EEB6D6B" w14:textId="213A0F37" w:rsidR="00901693" w:rsidRDefault="00901693" w:rsidP="00901693">
      <w:pPr>
        <w:pStyle w:val="TSTextlnkuslovan"/>
        <w:spacing w:after="0" w:line="240" w:lineRule="auto"/>
        <w:ind w:left="737"/>
        <w:jc w:val="both"/>
        <w:rPr>
          <w:rFonts w:cs="Arial"/>
          <w:szCs w:val="22"/>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151A6757" w:rsidR="00901693" w:rsidRPr="004801D3" w:rsidRDefault="00901693" w:rsidP="002E2A71">
      <w:pPr>
        <w:pStyle w:val="TSTextlnkuslovan"/>
        <w:spacing w:after="0" w:line="240" w:lineRule="auto"/>
        <w:ind w:left="737" w:hanging="737"/>
        <w:jc w:val="both"/>
        <w:rPr>
          <w:rFonts w:cs="Arial"/>
          <w:szCs w:val="22"/>
          <w:lang w:val="cs-CZ"/>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sidR="004801D3">
        <w:rPr>
          <w:rFonts w:cs="Arial"/>
          <w:szCs w:val="22"/>
          <w:lang w:val="cs-CZ"/>
        </w:rPr>
        <w:t>31.12.202</w:t>
      </w:r>
      <w:r w:rsidR="00BF2E47">
        <w:rPr>
          <w:rFonts w:cs="Arial"/>
          <w:szCs w:val="22"/>
          <w:lang w:val="cs-CZ"/>
        </w:rPr>
        <w:t>4</w:t>
      </w:r>
      <w:r w:rsidR="004801D3">
        <w:rPr>
          <w:rFonts w:cs="Arial"/>
          <w:szCs w:val="22"/>
          <w:lang w:val="cs-CZ"/>
        </w:rPr>
        <w:t>.</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lastRenderedPageBreak/>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11" w:name="_Ref376452732"/>
      <w:r w:rsidR="004733E4" w:rsidRPr="00AB5E77">
        <w:rPr>
          <w:rFonts w:cs="Arial"/>
          <w:b/>
          <w:szCs w:val="22"/>
          <w:u w:val="single"/>
        </w:rPr>
        <w:t>Ujednání všeobecná a závěrečná</w:t>
      </w:r>
      <w:bookmarkEnd w:id="11"/>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150F00">
      <w:pPr>
        <w:pStyle w:val="Odstavecseseznamem"/>
        <w:numPr>
          <w:ilvl w:val="1"/>
          <w:numId w:val="6"/>
        </w:numPr>
        <w:spacing w:after="0" w:line="240" w:lineRule="auto"/>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150F00">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625E7188" w:rsidR="00CD5542" w:rsidRDefault="00CD5542" w:rsidP="00D75DD1">
      <w:pPr>
        <w:pStyle w:val="Odstavecseseznamem"/>
        <w:numPr>
          <w:ilvl w:val="1"/>
          <w:numId w:val="6"/>
        </w:numPr>
        <w:spacing w:after="0"/>
        <w:ind w:left="709" w:hanging="709"/>
        <w:jc w:val="both"/>
        <w:rPr>
          <w:rFonts w:cs="Arial"/>
          <w:szCs w:val="22"/>
          <w:lang w:val="x-none" w:eastAsia="x-none"/>
        </w:rPr>
      </w:pPr>
      <w:r w:rsidRPr="00CA4896">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CA4896" w:rsidRDefault="00321A56" w:rsidP="00CA4896">
      <w:pPr>
        <w:pStyle w:val="Odstavecseseznamem"/>
        <w:numPr>
          <w:ilvl w:val="1"/>
          <w:numId w:val="6"/>
        </w:numPr>
        <w:spacing w:after="0"/>
        <w:ind w:left="709" w:hanging="709"/>
        <w:jc w:val="both"/>
        <w:rPr>
          <w:rFonts w:cs="Arial"/>
          <w:szCs w:val="22"/>
          <w:lang w:val="x-none" w:eastAsia="x-none"/>
        </w:rPr>
      </w:pPr>
      <w:r w:rsidRPr="00CA4896">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77777777" w:rsidR="00E953AF" w:rsidRPr="00AB5E77" w:rsidRDefault="00340364" w:rsidP="00D75DD1">
      <w:pPr>
        <w:pStyle w:val="Odstavecseseznamem"/>
        <w:numPr>
          <w:ilvl w:val="1"/>
          <w:numId w:val="6"/>
        </w:numPr>
        <w:spacing w:before="240" w:after="0"/>
        <w:ind w:left="709" w:hanging="709"/>
        <w:jc w:val="both"/>
        <w:rPr>
          <w:rFonts w:cs="Arial"/>
          <w:szCs w:val="22"/>
        </w:rPr>
      </w:pPr>
      <w:r w:rsidRPr="00AB5E77">
        <w:rPr>
          <w:rFonts w:cs="Arial"/>
          <w:szCs w:val="22"/>
          <w:lang w:val="x-none" w:eastAsia="x-none"/>
        </w:rPr>
        <w:t>Ustanovení smlouvy je možno měnit nebo zrušit pouze písemnou formou –dodatku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3D2C5A02" w14:textId="323B4043" w:rsidR="00E953AF"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lastRenderedPageBreak/>
        <w:t xml:space="preserve">Tato smlouva je sepsána ve </w:t>
      </w:r>
      <w:r w:rsidR="00D75C82" w:rsidRPr="00AB5E77">
        <w:rPr>
          <w:rFonts w:cs="Arial"/>
          <w:szCs w:val="22"/>
          <w:lang w:val="cs-CZ"/>
        </w:rPr>
        <w:t>4</w:t>
      </w:r>
      <w:r w:rsidRPr="00AB5E77">
        <w:rPr>
          <w:rFonts w:cs="Arial"/>
          <w:szCs w:val="22"/>
        </w:rPr>
        <w:t xml:space="preserve"> vyhotoveních, ze kterých </w:t>
      </w:r>
      <w:r w:rsidR="00D75C82" w:rsidRPr="00AB5E77">
        <w:rPr>
          <w:rFonts w:cs="Arial"/>
          <w:szCs w:val="22"/>
          <w:lang w:val="cs-CZ"/>
        </w:rPr>
        <w:t xml:space="preserve">každá smluvní strana </w:t>
      </w:r>
      <w:r w:rsidRPr="00AB5E77">
        <w:rPr>
          <w:rFonts w:cs="Arial"/>
          <w:szCs w:val="22"/>
        </w:rPr>
        <w:t xml:space="preserve">po jejím podpisu obdrží </w:t>
      </w:r>
      <w:r w:rsidR="008D481C" w:rsidRPr="00AB5E77">
        <w:rPr>
          <w:rFonts w:cs="Arial"/>
          <w:szCs w:val="22"/>
        </w:rPr>
        <w:t>2 vyhotovení</w:t>
      </w:r>
      <w:r w:rsidR="0085245C" w:rsidRPr="00AB5E77">
        <w:rPr>
          <w:rFonts w:cs="Arial"/>
          <w:szCs w:val="22"/>
        </w:rPr>
        <w:t>.</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23D99B3A" w14:textId="732B54FD" w:rsidR="00F93EF6" w:rsidRDefault="00F93EF6" w:rsidP="00BC74A3">
      <w:pPr>
        <w:suppressAutoHyphens/>
        <w:rPr>
          <w:rFonts w:cs="Arial"/>
          <w:szCs w:val="22"/>
        </w:rPr>
      </w:pPr>
    </w:p>
    <w:p w14:paraId="60687587" w14:textId="2271B38E" w:rsidR="00150F00" w:rsidRDefault="00150F00" w:rsidP="00BC74A3">
      <w:pPr>
        <w:suppressAutoHyphens/>
        <w:rPr>
          <w:rFonts w:cs="Arial"/>
          <w:szCs w:val="22"/>
        </w:rPr>
      </w:pPr>
    </w:p>
    <w:p w14:paraId="0F34E206"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V Domažlicích dne ………</w:t>
      </w:r>
      <w:r w:rsidRPr="00347D1D">
        <w:rPr>
          <w:rFonts w:cs="Arial"/>
          <w:szCs w:val="22"/>
        </w:rPr>
        <w:tab/>
      </w:r>
      <w:r w:rsidRPr="00347D1D">
        <w:rPr>
          <w:rFonts w:cs="Arial"/>
          <w:szCs w:val="22"/>
        </w:rPr>
        <w:tab/>
      </w:r>
      <w:r w:rsidRPr="00347D1D">
        <w:rPr>
          <w:rFonts w:cs="Arial"/>
          <w:szCs w:val="22"/>
        </w:rPr>
        <w:tab/>
      </w:r>
      <w:r w:rsidRPr="00347D1D">
        <w:rPr>
          <w:rFonts w:cs="Arial"/>
          <w:szCs w:val="22"/>
        </w:rPr>
        <w:tab/>
        <w:t xml:space="preserve">V </w:t>
      </w:r>
      <w:r w:rsidRPr="00860353">
        <w:rPr>
          <w:rFonts w:cs="Arial"/>
          <w:b/>
          <w:highlight w:val="yellow"/>
          <w:lang w:val="en-US"/>
        </w:rPr>
        <w:t>[DOPLNIT]</w:t>
      </w:r>
      <w:r w:rsidRPr="00347D1D">
        <w:rPr>
          <w:rFonts w:cs="Arial"/>
          <w:szCs w:val="22"/>
        </w:rPr>
        <w:t xml:space="preserve"> dne </w:t>
      </w:r>
      <w:r w:rsidRPr="00860353">
        <w:rPr>
          <w:rFonts w:cs="Arial"/>
          <w:b/>
          <w:highlight w:val="yellow"/>
          <w:lang w:val="en-US"/>
        </w:rPr>
        <w:t>[DOPLNIT]</w:t>
      </w:r>
    </w:p>
    <w:p w14:paraId="7ACFC962" w14:textId="77777777" w:rsidR="00150F00" w:rsidRPr="00347D1D" w:rsidRDefault="00150F00" w:rsidP="00150F00">
      <w:pPr>
        <w:pStyle w:val="TSTextlnkuslovan"/>
        <w:spacing w:after="0" w:line="240" w:lineRule="auto"/>
        <w:jc w:val="both"/>
        <w:rPr>
          <w:rFonts w:cs="Arial"/>
          <w:szCs w:val="22"/>
        </w:rPr>
      </w:pPr>
    </w:p>
    <w:p w14:paraId="106DA034" w14:textId="77777777" w:rsidR="00150F00" w:rsidRPr="00347D1D" w:rsidRDefault="00150F00" w:rsidP="00150F00">
      <w:pPr>
        <w:pStyle w:val="TSTextlnkuslovan"/>
        <w:spacing w:after="0" w:line="240" w:lineRule="auto"/>
        <w:ind w:left="737"/>
        <w:jc w:val="both"/>
        <w:rPr>
          <w:rFonts w:cs="Arial"/>
          <w:szCs w:val="22"/>
        </w:rPr>
      </w:pPr>
      <w:r w:rsidRPr="00495F3B">
        <w:rPr>
          <w:rFonts w:cs="Arial"/>
          <w:b/>
          <w:szCs w:val="22"/>
        </w:rPr>
        <w:t>Za příkazce</w:t>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495F3B">
        <w:rPr>
          <w:rFonts w:cs="Arial"/>
          <w:b/>
          <w:szCs w:val="22"/>
        </w:rPr>
        <w:t>Za příkazníka</w:t>
      </w:r>
    </w:p>
    <w:p w14:paraId="58A79812" w14:textId="77777777" w:rsidR="00150F00" w:rsidRPr="00347D1D" w:rsidRDefault="00150F00" w:rsidP="00150F00">
      <w:pPr>
        <w:pStyle w:val="TSTextlnkuslovan"/>
        <w:spacing w:after="0" w:line="240" w:lineRule="auto"/>
        <w:ind w:left="737"/>
        <w:jc w:val="both"/>
        <w:rPr>
          <w:rFonts w:cs="Arial"/>
          <w:szCs w:val="22"/>
        </w:rPr>
      </w:pPr>
    </w:p>
    <w:p w14:paraId="3081D8AF"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 xml:space="preserve">   </w:t>
      </w:r>
    </w:p>
    <w:p w14:paraId="00628BDE" w14:textId="77777777" w:rsidR="00150F00" w:rsidRPr="00347D1D" w:rsidRDefault="00150F00" w:rsidP="00150F00">
      <w:pPr>
        <w:pStyle w:val="TSTextlnkuslovan"/>
        <w:spacing w:after="0" w:line="240" w:lineRule="auto"/>
        <w:jc w:val="both"/>
        <w:rPr>
          <w:rFonts w:cs="Arial"/>
          <w:szCs w:val="22"/>
        </w:rPr>
      </w:pPr>
    </w:p>
    <w:p w14:paraId="5F9C7267" w14:textId="77777777" w:rsidR="00150F00" w:rsidRPr="00347D1D" w:rsidRDefault="00150F00" w:rsidP="00150F00">
      <w:pPr>
        <w:pStyle w:val="TSTextlnkuslovan"/>
        <w:spacing w:after="0" w:line="240" w:lineRule="auto"/>
        <w:jc w:val="both"/>
        <w:rPr>
          <w:rFonts w:cs="Arial"/>
          <w:szCs w:val="22"/>
        </w:rPr>
      </w:pPr>
    </w:p>
    <w:p w14:paraId="0FDDC073" w14:textId="77777777" w:rsidR="00150F00" w:rsidRPr="00347D1D" w:rsidRDefault="00150F00" w:rsidP="00150F00">
      <w:pPr>
        <w:pStyle w:val="TSTextlnkuslovan"/>
        <w:spacing w:after="0" w:line="240" w:lineRule="auto"/>
        <w:jc w:val="both"/>
        <w:rPr>
          <w:rFonts w:cs="Arial"/>
          <w:szCs w:val="22"/>
        </w:rPr>
      </w:pPr>
    </w:p>
    <w:p w14:paraId="492CB446" w14:textId="77777777" w:rsidR="00150F00" w:rsidRPr="00347D1D" w:rsidRDefault="00150F00" w:rsidP="00150F00">
      <w:pPr>
        <w:pStyle w:val="TSTextlnkuslovan"/>
        <w:spacing w:after="0" w:line="240" w:lineRule="auto"/>
        <w:jc w:val="both"/>
        <w:rPr>
          <w:rFonts w:cs="Arial"/>
          <w:szCs w:val="22"/>
        </w:rPr>
      </w:pPr>
    </w:p>
    <w:p w14:paraId="530CB99F" w14:textId="77777777" w:rsidR="00150F00" w:rsidRPr="00347D1D" w:rsidRDefault="00150F00" w:rsidP="00150F00">
      <w:pPr>
        <w:pStyle w:val="TSTextlnkuslovan"/>
        <w:spacing w:after="0" w:line="240" w:lineRule="auto"/>
        <w:jc w:val="both"/>
        <w:rPr>
          <w:rFonts w:cs="Arial"/>
          <w:szCs w:val="22"/>
        </w:rPr>
      </w:pPr>
    </w:p>
    <w:p w14:paraId="2A39DA96"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w:t>
      </w:r>
      <w:r w:rsidRPr="00347D1D">
        <w:rPr>
          <w:rFonts w:cs="Arial"/>
          <w:szCs w:val="22"/>
        </w:rPr>
        <w:tab/>
      </w:r>
      <w:r w:rsidRPr="00347D1D">
        <w:rPr>
          <w:rFonts w:cs="Arial"/>
          <w:szCs w:val="22"/>
        </w:rPr>
        <w:tab/>
      </w:r>
      <w:r w:rsidRPr="00347D1D">
        <w:rPr>
          <w:rFonts w:cs="Arial"/>
          <w:szCs w:val="22"/>
        </w:rPr>
        <w:tab/>
      </w:r>
      <w:r w:rsidRPr="00347D1D">
        <w:rPr>
          <w:rFonts w:cs="Arial"/>
          <w:szCs w:val="22"/>
        </w:rPr>
        <w:tab/>
        <w:t>………………………………</w:t>
      </w:r>
    </w:p>
    <w:p w14:paraId="08836D75"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Ing. Jan Kaiser</w:t>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Pr>
          <w:rFonts w:cs="Arial"/>
          <w:szCs w:val="22"/>
          <w:lang w:val="cs-CZ"/>
        </w:rPr>
        <w:t>j</w:t>
      </w:r>
      <w:proofErr w:type="spellStart"/>
      <w:r w:rsidRPr="00347D1D">
        <w:rPr>
          <w:rFonts w:cs="Arial"/>
          <w:szCs w:val="22"/>
        </w:rPr>
        <w:t>ednatel</w:t>
      </w:r>
      <w:proofErr w:type="spellEnd"/>
      <w:r w:rsidRPr="00347D1D">
        <w:rPr>
          <w:rFonts w:cs="Arial"/>
          <w:szCs w:val="22"/>
        </w:rPr>
        <w:t xml:space="preserve"> společnosti / statutární orgán</w:t>
      </w:r>
    </w:p>
    <w:p w14:paraId="350AE77D"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vedoucí Pobočky Domažlice</w:t>
      </w:r>
      <w:r>
        <w:rPr>
          <w:rFonts w:cs="Arial"/>
          <w:szCs w:val="22"/>
        </w:rPr>
        <w:tab/>
      </w:r>
      <w:r>
        <w:rPr>
          <w:rFonts w:cs="Arial"/>
          <w:szCs w:val="22"/>
        </w:rPr>
        <w:tab/>
      </w:r>
      <w:r>
        <w:rPr>
          <w:rFonts w:cs="Arial"/>
          <w:szCs w:val="22"/>
        </w:rPr>
        <w:tab/>
      </w:r>
      <w:r>
        <w:rPr>
          <w:rFonts w:cs="Arial"/>
          <w:szCs w:val="22"/>
        </w:rPr>
        <w:tab/>
      </w:r>
      <w:r w:rsidRPr="00860353">
        <w:rPr>
          <w:rFonts w:cs="Arial"/>
          <w:b/>
          <w:highlight w:val="yellow"/>
          <w:lang w:val="en-US"/>
        </w:rPr>
        <w:t>[DOPLNIT]</w:t>
      </w:r>
    </w:p>
    <w:p w14:paraId="7E5F72E9" w14:textId="77777777" w:rsidR="00150F00" w:rsidRPr="00347D1D" w:rsidRDefault="00150F00" w:rsidP="00150F00">
      <w:pPr>
        <w:spacing w:after="0" w:line="240" w:lineRule="auto"/>
        <w:rPr>
          <w:rFonts w:cs="Arial"/>
          <w:szCs w:val="22"/>
        </w:rPr>
      </w:pPr>
      <w:r w:rsidRPr="00347D1D">
        <w:rPr>
          <w:rFonts w:cs="Arial"/>
          <w:b/>
          <w:bCs/>
          <w:szCs w:val="22"/>
        </w:rPr>
        <w:t xml:space="preserve">     </w:t>
      </w:r>
      <w:r w:rsidRPr="00347D1D">
        <w:rPr>
          <w:rFonts w:cs="Arial"/>
          <w:b/>
          <w:bCs/>
          <w:szCs w:val="22"/>
        </w:rPr>
        <w:tab/>
      </w:r>
      <w:r w:rsidRPr="00347D1D">
        <w:rPr>
          <w:rFonts w:cs="Arial"/>
          <w:bCs/>
          <w:szCs w:val="22"/>
        </w:rPr>
        <w:t>Státní pozemkový úřad</w:t>
      </w:r>
    </w:p>
    <w:p w14:paraId="7F021D8F" w14:textId="77777777" w:rsidR="00150F00" w:rsidRPr="00AB5E77" w:rsidRDefault="00150F00" w:rsidP="00BC74A3">
      <w:pPr>
        <w:suppressAutoHyphens/>
        <w:rPr>
          <w:rFonts w:cs="Arial"/>
          <w:szCs w:val="22"/>
        </w:rPr>
      </w:pPr>
    </w:p>
    <w:sectPr w:rsidR="00150F00" w:rsidRPr="00AB5E77" w:rsidSect="00CC494D">
      <w:headerReference w:type="default" r:id="rId14"/>
      <w:footerReference w:type="even" r:id="rId15"/>
      <w:footerReference w:type="default" r:id="rId16"/>
      <w:headerReference w:type="first" r:id="rId17"/>
      <w:footerReference w:type="first" r:id="rId18"/>
      <w:pgSz w:w="11906" w:h="16838"/>
      <w:pgMar w:top="1669" w:right="851" w:bottom="1134" w:left="1418" w:header="568"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3452" w14:textId="77777777" w:rsidR="008B41DC" w:rsidRDefault="008B41DC">
      <w:r>
        <w:separator/>
      </w:r>
    </w:p>
  </w:endnote>
  <w:endnote w:type="continuationSeparator" w:id="0">
    <w:p w14:paraId="0EDDE1B1" w14:textId="77777777" w:rsidR="008B41DC" w:rsidRDefault="008B41DC">
      <w:r>
        <w:continuationSeparator/>
      </w:r>
    </w:p>
  </w:endnote>
  <w:endnote w:type="continuationNotice" w:id="1">
    <w:p w14:paraId="23C032A6" w14:textId="77777777" w:rsidR="008B41DC" w:rsidRDefault="008B41DC"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2"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484E5" w14:textId="77777777" w:rsidR="008B41DC" w:rsidRDefault="008B41DC">
      <w:r>
        <w:separator/>
      </w:r>
    </w:p>
  </w:footnote>
  <w:footnote w:type="continuationSeparator" w:id="0">
    <w:p w14:paraId="1A7C3B39" w14:textId="77777777" w:rsidR="008B41DC" w:rsidRDefault="008B41DC">
      <w:r>
        <w:continuationSeparator/>
      </w:r>
    </w:p>
  </w:footnote>
  <w:footnote w:type="continuationNotice" w:id="1">
    <w:p w14:paraId="21EA8C4F" w14:textId="77777777" w:rsidR="008B41DC" w:rsidRDefault="008B41DC"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49AB" w14:textId="47851779" w:rsidR="00BD5F98" w:rsidRPr="00674DD2" w:rsidRDefault="00BD5F98" w:rsidP="006A3704">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ECB2" w14:textId="57152CE4" w:rsidR="00CC494D" w:rsidRPr="009669A3" w:rsidRDefault="00CC494D" w:rsidP="00CC494D">
    <w:pPr>
      <w:pStyle w:val="Nzev"/>
      <w:spacing w:before="0" w:after="0" w:line="240" w:lineRule="auto"/>
      <w:jc w:val="right"/>
      <w:rPr>
        <w:b w:val="0"/>
        <w:sz w:val="20"/>
        <w:szCs w:val="20"/>
      </w:rPr>
    </w:pPr>
    <w:r w:rsidRPr="00FC3103">
      <w:rPr>
        <w:sz w:val="20"/>
        <w:szCs w:val="20"/>
      </w:rPr>
      <w:t xml:space="preserve">Část 1 - </w:t>
    </w:r>
    <w:r w:rsidRPr="00FC3103">
      <w:rPr>
        <w:color w:val="000000"/>
        <w:sz w:val="20"/>
        <w:szCs w:val="20"/>
      </w:rPr>
      <w:t>výkon KBOZP pro polní cest</w:t>
    </w:r>
    <w:r w:rsidR="000738EB">
      <w:rPr>
        <w:color w:val="000000"/>
        <w:sz w:val="20"/>
        <w:szCs w:val="20"/>
      </w:rPr>
      <w:t>u</w:t>
    </w:r>
    <w:r w:rsidRPr="00FC3103">
      <w:rPr>
        <w:color w:val="000000"/>
        <w:sz w:val="20"/>
        <w:szCs w:val="20"/>
      </w:rPr>
      <w:t xml:space="preserve"> C </w:t>
    </w:r>
    <w:r w:rsidR="008C4149">
      <w:rPr>
        <w:color w:val="000000"/>
        <w:sz w:val="20"/>
        <w:szCs w:val="20"/>
      </w:rPr>
      <w:t>1</w:t>
    </w:r>
    <w:r w:rsidRPr="00FC3103">
      <w:rPr>
        <w:color w:val="000000"/>
        <w:sz w:val="20"/>
        <w:szCs w:val="20"/>
      </w:rPr>
      <w:t xml:space="preserve"> a </w:t>
    </w:r>
    <w:r w:rsidR="000738EB">
      <w:rPr>
        <w:color w:val="000000"/>
        <w:sz w:val="20"/>
        <w:szCs w:val="20"/>
      </w:rPr>
      <w:t>C</w:t>
    </w:r>
    <w:r w:rsidRPr="00FC3103">
      <w:rPr>
        <w:color w:val="000000"/>
        <w:sz w:val="20"/>
        <w:szCs w:val="20"/>
      </w:rPr>
      <w:t xml:space="preserve"> </w:t>
    </w:r>
    <w:r w:rsidR="000738EB">
      <w:rPr>
        <w:color w:val="000000"/>
        <w:sz w:val="20"/>
        <w:szCs w:val="20"/>
      </w:rPr>
      <w:t>5</w:t>
    </w:r>
    <w:r w:rsidRPr="00FC3103">
      <w:rPr>
        <w:color w:val="000000"/>
        <w:sz w:val="20"/>
        <w:szCs w:val="20"/>
      </w:rPr>
      <w:t xml:space="preserve"> v k. </w:t>
    </w:r>
    <w:proofErr w:type="spellStart"/>
    <w:r w:rsidRPr="00FC3103">
      <w:rPr>
        <w:color w:val="000000"/>
        <w:sz w:val="20"/>
        <w:szCs w:val="20"/>
      </w:rPr>
      <w:t>ú.</w:t>
    </w:r>
    <w:proofErr w:type="spellEnd"/>
    <w:r w:rsidRPr="00FC3103">
      <w:rPr>
        <w:color w:val="000000"/>
        <w:sz w:val="20"/>
        <w:szCs w:val="20"/>
      </w:rPr>
      <w:t xml:space="preserve"> </w:t>
    </w:r>
    <w:r w:rsidR="000738EB">
      <w:rPr>
        <w:color w:val="000000"/>
        <w:sz w:val="20"/>
        <w:szCs w:val="20"/>
      </w:rPr>
      <w:t>Studánky u Všerub</w:t>
    </w:r>
    <w:r w:rsidRPr="00584922">
      <w:rPr>
        <w:szCs w:val="22"/>
      </w:rPr>
      <w:t xml:space="preserve">                                                                               </w:t>
    </w:r>
    <w:r w:rsidRPr="009669A3">
      <w:rPr>
        <w:b w:val="0"/>
        <w:sz w:val="20"/>
        <w:szCs w:val="20"/>
      </w:rPr>
      <w:t xml:space="preserve">Spis č. </w:t>
    </w:r>
    <w:r>
      <w:rPr>
        <w:b w:val="0"/>
        <w:sz w:val="20"/>
        <w:szCs w:val="20"/>
      </w:rPr>
      <w:t>SP</w:t>
    </w:r>
    <w:r w:rsidR="000738EB">
      <w:rPr>
        <w:b w:val="0"/>
        <w:sz w:val="20"/>
        <w:szCs w:val="20"/>
      </w:rPr>
      <w:t>4232</w:t>
    </w:r>
    <w:r w:rsidRPr="007976DF">
      <w:rPr>
        <w:b w:val="0"/>
        <w:sz w:val="20"/>
        <w:szCs w:val="20"/>
      </w:rPr>
      <w:t>/20</w:t>
    </w:r>
    <w:r>
      <w:rPr>
        <w:b w:val="0"/>
        <w:sz w:val="20"/>
        <w:szCs w:val="20"/>
      </w:rPr>
      <w:t>2</w:t>
    </w:r>
    <w:r w:rsidR="000738EB">
      <w:rPr>
        <w:b w:val="0"/>
        <w:sz w:val="20"/>
        <w:szCs w:val="20"/>
      </w:rPr>
      <w:t>1</w:t>
    </w:r>
    <w:r w:rsidRPr="007976DF">
      <w:rPr>
        <w:b w:val="0"/>
        <w:sz w:val="20"/>
        <w:szCs w:val="20"/>
      </w:rPr>
      <w:t>-504202</w:t>
    </w:r>
    <w:r>
      <w:t xml:space="preserve">                                                                                                                                 </w:t>
    </w:r>
  </w:p>
  <w:p w14:paraId="67FDEAF9" w14:textId="4B810B32" w:rsidR="00F12268" w:rsidRPr="00CC494D" w:rsidRDefault="00CC494D" w:rsidP="00CC494D">
    <w:pPr>
      <w:pStyle w:val="Zhlav"/>
      <w:spacing w:after="0" w:line="240" w:lineRule="auto"/>
      <w:jc w:val="right"/>
    </w:pPr>
    <w:r>
      <w:tab/>
    </w:r>
    <w:r w:rsidRPr="00B3773B">
      <w:rPr>
        <w:sz w:val="20"/>
        <w:szCs w:val="20"/>
      </w:rPr>
      <w:t xml:space="preserve">                                                                                                                          </w:t>
    </w:r>
    <w:r>
      <w:rPr>
        <w:sz w:val="20"/>
        <w:szCs w:val="20"/>
      </w:rPr>
      <w:t xml:space="preserve">    </w:t>
    </w:r>
    <w:r w:rsidRPr="00B3773B">
      <w:rPr>
        <w:rFonts w:cs="Arial"/>
        <w:bCs/>
        <w:sz w:val="20"/>
        <w:szCs w:val="20"/>
      </w:rPr>
      <w:t>Č.j. SPU /20</w:t>
    </w:r>
    <w:r>
      <w:rPr>
        <w:rFonts w:cs="Arial"/>
        <w:bCs/>
        <w:sz w:val="20"/>
        <w:szCs w:val="20"/>
      </w:rPr>
      <w:t>2</w:t>
    </w:r>
    <w:r w:rsidR="000738EB">
      <w:rPr>
        <w:rFonts w:cs="Arial"/>
        <w:bCs/>
        <w:sz w:val="20"/>
        <w:szCs w:val="20"/>
      </w:rPr>
      <w:t>1</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0"/>
  </w:num>
  <w:num w:numId="3">
    <w:abstractNumId w:val="13"/>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1"/>
  </w:num>
  <w:num w:numId="12">
    <w:abstractNumId w:val="9"/>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126B"/>
    <w:rsid w:val="000340F5"/>
    <w:rsid w:val="00041FA8"/>
    <w:rsid w:val="00044A56"/>
    <w:rsid w:val="000459D8"/>
    <w:rsid w:val="00047047"/>
    <w:rsid w:val="00053E0D"/>
    <w:rsid w:val="00060AD2"/>
    <w:rsid w:val="000717D3"/>
    <w:rsid w:val="000723B1"/>
    <w:rsid w:val="00073070"/>
    <w:rsid w:val="000738EB"/>
    <w:rsid w:val="000744D6"/>
    <w:rsid w:val="00074AF2"/>
    <w:rsid w:val="000845BA"/>
    <w:rsid w:val="00090F10"/>
    <w:rsid w:val="000A66B9"/>
    <w:rsid w:val="000B50FE"/>
    <w:rsid w:val="000C09FF"/>
    <w:rsid w:val="000C13D3"/>
    <w:rsid w:val="000C336B"/>
    <w:rsid w:val="000C60E2"/>
    <w:rsid w:val="000D1CF6"/>
    <w:rsid w:val="000D4621"/>
    <w:rsid w:val="000D5BEB"/>
    <w:rsid w:val="000D6871"/>
    <w:rsid w:val="000F5AA6"/>
    <w:rsid w:val="001132C5"/>
    <w:rsid w:val="00113E3C"/>
    <w:rsid w:val="00114D04"/>
    <w:rsid w:val="001176E9"/>
    <w:rsid w:val="00122FA3"/>
    <w:rsid w:val="0012440B"/>
    <w:rsid w:val="00126D4D"/>
    <w:rsid w:val="00132779"/>
    <w:rsid w:val="00132907"/>
    <w:rsid w:val="00140327"/>
    <w:rsid w:val="00140E04"/>
    <w:rsid w:val="00145815"/>
    <w:rsid w:val="00150F00"/>
    <w:rsid w:val="00152CB4"/>
    <w:rsid w:val="00152DB7"/>
    <w:rsid w:val="00153C24"/>
    <w:rsid w:val="00156400"/>
    <w:rsid w:val="00165A6A"/>
    <w:rsid w:val="0016642A"/>
    <w:rsid w:val="00172F6A"/>
    <w:rsid w:val="00174DF9"/>
    <w:rsid w:val="00181B49"/>
    <w:rsid w:val="00185973"/>
    <w:rsid w:val="00187A92"/>
    <w:rsid w:val="00192378"/>
    <w:rsid w:val="00195863"/>
    <w:rsid w:val="001A107A"/>
    <w:rsid w:val="001A1D61"/>
    <w:rsid w:val="001A2707"/>
    <w:rsid w:val="001A3543"/>
    <w:rsid w:val="001A3AEC"/>
    <w:rsid w:val="001A7A91"/>
    <w:rsid w:val="001B35BF"/>
    <w:rsid w:val="001C21DD"/>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C1066"/>
    <w:rsid w:val="002C7321"/>
    <w:rsid w:val="002D3C9B"/>
    <w:rsid w:val="002E2A71"/>
    <w:rsid w:val="002F4B53"/>
    <w:rsid w:val="00313FD3"/>
    <w:rsid w:val="003162F4"/>
    <w:rsid w:val="00321A56"/>
    <w:rsid w:val="0032708A"/>
    <w:rsid w:val="00327908"/>
    <w:rsid w:val="00336995"/>
    <w:rsid w:val="00340364"/>
    <w:rsid w:val="00345E6E"/>
    <w:rsid w:val="00351244"/>
    <w:rsid w:val="0035592D"/>
    <w:rsid w:val="003648DB"/>
    <w:rsid w:val="003705AB"/>
    <w:rsid w:val="00372347"/>
    <w:rsid w:val="00385149"/>
    <w:rsid w:val="003874AE"/>
    <w:rsid w:val="00396BFB"/>
    <w:rsid w:val="003B090C"/>
    <w:rsid w:val="003B2FA1"/>
    <w:rsid w:val="003B7525"/>
    <w:rsid w:val="003B7737"/>
    <w:rsid w:val="003C4754"/>
    <w:rsid w:val="003C5182"/>
    <w:rsid w:val="003D2FE3"/>
    <w:rsid w:val="003D7BFB"/>
    <w:rsid w:val="003F6474"/>
    <w:rsid w:val="003F6DF1"/>
    <w:rsid w:val="0042691B"/>
    <w:rsid w:val="00431933"/>
    <w:rsid w:val="00450C7A"/>
    <w:rsid w:val="0045287D"/>
    <w:rsid w:val="00462B48"/>
    <w:rsid w:val="00463A15"/>
    <w:rsid w:val="00466D89"/>
    <w:rsid w:val="00467CFD"/>
    <w:rsid w:val="004733E4"/>
    <w:rsid w:val="004801D3"/>
    <w:rsid w:val="00480C56"/>
    <w:rsid w:val="00490719"/>
    <w:rsid w:val="00492142"/>
    <w:rsid w:val="00494C78"/>
    <w:rsid w:val="004959C7"/>
    <w:rsid w:val="00495F3B"/>
    <w:rsid w:val="004B0FAE"/>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166D"/>
    <w:rsid w:val="00524131"/>
    <w:rsid w:val="00527D7D"/>
    <w:rsid w:val="00557B4E"/>
    <w:rsid w:val="00560397"/>
    <w:rsid w:val="005607C3"/>
    <w:rsid w:val="0056118D"/>
    <w:rsid w:val="005642D6"/>
    <w:rsid w:val="0057161A"/>
    <w:rsid w:val="005759B2"/>
    <w:rsid w:val="005832C4"/>
    <w:rsid w:val="005837AC"/>
    <w:rsid w:val="00585E82"/>
    <w:rsid w:val="00585F0F"/>
    <w:rsid w:val="00587230"/>
    <w:rsid w:val="0059084D"/>
    <w:rsid w:val="005954FC"/>
    <w:rsid w:val="005A0B22"/>
    <w:rsid w:val="005A1D18"/>
    <w:rsid w:val="005A282C"/>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3704"/>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22A7E"/>
    <w:rsid w:val="0073129E"/>
    <w:rsid w:val="007330F2"/>
    <w:rsid w:val="00734660"/>
    <w:rsid w:val="00742583"/>
    <w:rsid w:val="00743647"/>
    <w:rsid w:val="007501F8"/>
    <w:rsid w:val="00756206"/>
    <w:rsid w:val="00756BA0"/>
    <w:rsid w:val="00766487"/>
    <w:rsid w:val="0077221F"/>
    <w:rsid w:val="0077393E"/>
    <w:rsid w:val="00774C26"/>
    <w:rsid w:val="007800BF"/>
    <w:rsid w:val="0078300A"/>
    <w:rsid w:val="0079200E"/>
    <w:rsid w:val="007921C7"/>
    <w:rsid w:val="007974A6"/>
    <w:rsid w:val="007A50E6"/>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41DC"/>
    <w:rsid w:val="008B64C6"/>
    <w:rsid w:val="008C2BDB"/>
    <w:rsid w:val="008C4149"/>
    <w:rsid w:val="008C7D5D"/>
    <w:rsid w:val="008D481C"/>
    <w:rsid w:val="008E0E6A"/>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71EB6"/>
    <w:rsid w:val="00982EA7"/>
    <w:rsid w:val="009853FA"/>
    <w:rsid w:val="00996684"/>
    <w:rsid w:val="009A26DB"/>
    <w:rsid w:val="009A4674"/>
    <w:rsid w:val="009C0F13"/>
    <w:rsid w:val="009C7D52"/>
    <w:rsid w:val="009D0CA1"/>
    <w:rsid w:val="009E2D60"/>
    <w:rsid w:val="009E5ABA"/>
    <w:rsid w:val="009F4FCB"/>
    <w:rsid w:val="00A015C9"/>
    <w:rsid w:val="00A02793"/>
    <w:rsid w:val="00A122B8"/>
    <w:rsid w:val="00A15366"/>
    <w:rsid w:val="00A25536"/>
    <w:rsid w:val="00A25BE6"/>
    <w:rsid w:val="00A25E22"/>
    <w:rsid w:val="00A27395"/>
    <w:rsid w:val="00A3138A"/>
    <w:rsid w:val="00A32DA8"/>
    <w:rsid w:val="00A361DB"/>
    <w:rsid w:val="00A365C1"/>
    <w:rsid w:val="00A3725D"/>
    <w:rsid w:val="00A4503D"/>
    <w:rsid w:val="00A563AA"/>
    <w:rsid w:val="00A6422B"/>
    <w:rsid w:val="00A64797"/>
    <w:rsid w:val="00A75C3F"/>
    <w:rsid w:val="00A83490"/>
    <w:rsid w:val="00A845E6"/>
    <w:rsid w:val="00A90795"/>
    <w:rsid w:val="00A9284A"/>
    <w:rsid w:val="00A92A21"/>
    <w:rsid w:val="00AA1709"/>
    <w:rsid w:val="00AA27DC"/>
    <w:rsid w:val="00AA526E"/>
    <w:rsid w:val="00AA6062"/>
    <w:rsid w:val="00AB2C44"/>
    <w:rsid w:val="00AB54A1"/>
    <w:rsid w:val="00AB5E77"/>
    <w:rsid w:val="00AB6E5A"/>
    <w:rsid w:val="00AC77AF"/>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65120"/>
    <w:rsid w:val="00B70F39"/>
    <w:rsid w:val="00B7148B"/>
    <w:rsid w:val="00B7541E"/>
    <w:rsid w:val="00B75C5C"/>
    <w:rsid w:val="00B7689F"/>
    <w:rsid w:val="00B85B18"/>
    <w:rsid w:val="00B877A1"/>
    <w:rsid w:val="00B87A18"/>
    <w:rsid w:val="00BA2525"/>
    <w:rsid w:val="00BA46F6"/>
    <w:rsid w:val="00BC0321"/>
    <w:rsid w:val="00BC45DB"/>
    <w:rsid w:val="00BC69CD"/>
    <w:rsid w:val="00BC74A3"/>
    <w:rsid w:val="00BD1932"/>
    <w:rsid w:val="00BD1F3A"/>
    <w:rsid w:val="00BD24EE"/>
    <w:rsid w:val="00BD5F98"/>
    <w:rsid w:val="00BE2C39"/>
    <w:rsid w:val="00BE4048"/>
    <w:rsid w:val="00BE4527"/>
    <w:rsid w:val="00BE6742"/>
    <w:rsid w:val="00BE6790"/>
    <w:rsid w:val="00BF0B65"/>
    <w:rsid w:val="00BF2E47"/>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1072"/>
    <w:rsid w:val="00CA368D"/>
    <w:rsid w:val="00CA4896"/>
    <w:rsid w:val="00CB478C"/>
    <w:rsid w:val="00CB4CF4"/>
    <w:rsid w:val="00CC35C5"/>
    <w:rsid w:val="00CC494D"/>
    <w:rsid w:val="00CC638F"/>
    <w:rsid w:val="00CD39F0"/>
    <w:rsid w:val="00CD5542"/>
    <w:rsid w:val="00CF194B"/>
    <w:rsid w:val="00CF41B2"/>
    <w:rsid w:val="00CF6B41"/>
    <w:rsid w:val="00D027E1"/>
    <w:rsid w:val="00D145AC"/>
    <w:rsid w:val="00D1713E"/>
    <w:rsid w:val="00D42F4C"/>
    <w:rsid w:val="00D469C3"/>
    <w:rsid w:val="00D50EBF"/>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E70"/>
    <w:rsid w:val="00DF097D"/>
    <w:rsid w:val="00DF0FD4"/>
    <w:rsid w:val="00E00394"/>
    <w:rsid w:val="00E01617"/>
    <w:rsid w:val="00E03BE7"/>
    <w:rsid w:val="00E1590A"/>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552"/>
    <w:rsid w:val="00E953AF"/>
    <w:rsid w:val="00E973AC"/>
    <w:rsid w:val="00EA20E8"/>
    <w:rsid w:val="00EA5ACD"/>
    <w:rsid w:val="00EA5B69"/>
    <w:rsid w:val="00EB17E8"/>
    <w:rsid w:val="00EB207A"/>
    <w:rsid w:val="00EB5BB7"/>
    <w:rsid w:val="00EC3D99"/>
    <w:rsid w:val="00ED1059"/>
    <w:rsid w:val="00EE6F7F"/>
    <w:rsid w:val="00EE7DDF"/>
    <w:rsid w:val="00EF59C0"/>
    <w:rsid w:val="00EF5C74"/>
    <w:rsid w:val="00EF7D93"/>
    <w:rsid w:val="00F003DF"/>
    <w:rsid w:val="00F12268"/>
    <w:rsid w:val="00F20CEA"/>
    <w:rsid w:val="00F3037C"/>
    <w:rsid w:val="00F41BB9"/>
    <w:rsid w:val="00F5316D"/>
    <w:rsid w:val="00F610E0"/>
    <w:rsid w:val="00F65399"/>
    <w:rsid w:val="00F65A2D"/>
    <w:rsid w:val="00F74A52"/>
    <w:rsid w:val="00F7704E"/>
    <w:rsid w:val="00F90645"/>
    <w:rsid w:val="00F908A7"/>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link w:val="ZhlavChar"/>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rsid w:val="00BE6790"/>
    <w:rPr>
      <w:sz w:val="16"/>
      <w:szCs w:val="16"/>
    </w:rPr>
  </w:style>
  <w:style w:type="paragraph" w:styleId="Textkomente">
    <w:name w:val="annotation text"/>
    <w:basedOn w:val="Normln"/>
    <w:link w:val="TextkomenteChar"/>
    <w:rsid w:val="00BE6790"/>
    <w:rPr>
      <w:sz w:val="20"/>
      <w:szCs w:val="20"/>
      <w:lang w:val="x-none" w:eastAsia="x-none"/>
    </w:rPr>
  </w:style>
  <w:style w:type="character" w:customStyle="1" w:styleId="TextkomenteChar">
    <w:name w:val="Text komentáře Char"/>
    <w:link w:val="Textkomente"/>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character" w:customStyle="1" w:styleId="NzevChar">
    <w:name w:val="Název Char"/>
    <w:link w:val="Nzev"/>
    <w:rsid w:val="00971EB6"/>
    <w:rPr>
      <w:rFonts w:ascii="Arial" w:hAnsi="Arial" w:cs="Arial"/>
      <w:b/>
      <w:bCs/>
      <w:kern w:val="28"/>
      <w:sz w:val="32"/>
      <w:szCs w:val="32"/>
    </w:rPr>
  </w:style>
  <w:style w:type="character" w:customStyle="1" w:styleId="ZhlavChar">
    <w:name w:val="Záhlaví Char"/>
    <w:basedOn w:val="Standardnpsmoodstavce"/>
    <w:link w:val="Zhlav"/>
    <w:rsid w:val="00CC494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ological.cz/pdf/sb096-06.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1E99-2C7D-4994-B2D3-F0A2B142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3.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5.xml><?xml version="1.0" encoding="utf-8"?>
<ds:datastoreItem xmlns:ds="http://schemas.openxmlformats.org/officeDocument/2006/customXml" ds:itemID="{A8DECAC8-F7AD-460F-80F1-0C7C4FF19568}">
  <ds:schemaRefs>
    <ds:schemaRef ds:uri="http://schemas.openxmlformats.org/officeDocument/2006/bibliography"/>
  </ds:schemaRefs>
</ds:datastoreItem>
</file>

<file path=customXml/itemProps6.xml><?xml version="1.0" encoding="utf-8"?>
<ds:datastoreItem xmlns:ds="http://schemas.openxmlformats.org/officeDocument/2006/customXml" ds:itemID="{F9758571-81AF-46C8-B6AF-B362B876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3329</Words>
  <Characters>19643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vt:lpstr>
    </vt:vector>
  </TitlesOfParts>
  <Company>CR</Company>
  <LinksUpToDate>false</LinksUpToDate>
  <CharactersWithSpaces>22927</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c:title>
  <dc:creator>kliment.pu</dc:creator>
  <cp:lastModifiedBy>Gebauer Marek Ing.</cp:lastModifiedBy>
  <cp:revision>24</cp:revision>
  <cp:lastPrinted>2014-03-27T07:20:00Z</cp:lastPrinted>
  <dcterms:created xsi:type="dcterms:W3CDTF">2019-10-01T11:08:00Z</dcterms:created>
  <dcterms:modified xsi:type="dcterms:W3CDTF">2021-03-25T13:55:00Z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0x01010076AB14D9073B4598A883CEA47FB210EA0098F6069037C3D04C865BA34B2989962D</vt:lpwstr>
  </property>
</Properties>
</file>