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7FE4" w:rsidRDefault="00C47FE4" w:rsidP="00F64849">
      <w:pPr>
        <w:pStyle w:val="Nzev"/>
        <w:rPr>
          <w:i/>
          <w:shadow/>
          <w:color w:val="000000"/>
          <w:sz w:val="30"/>
          <w:szCs w:val="30"/>
        </w:rPr>
      </w:pPr>
    </w:p>
    <w:p w:rsidR="00962140" w:rsidRDefault="000E2C66" w:rsidP="005F75D0">
      <w:pPr>
        <w:pStyle w:val="Nzev"/>
        <w:rPr>
          <w:caps/>
          <w:sz w:val="56"/>
          <w:szCs w:val="48"/>
          <w:u w:val="single"/>
        </w:rPr>
      </w:pPr>
      <w:r w:rsidRPr="00157DF1">
        <w:rPr>
          <w:sz w:val="56"/>
          <w:szCs w:val="48"/>
          <w:u w:val="single"/>
        </w:rPr>
        <w:t>„</w:t>
      </w:r>
      <w:r w:rsidR="00BE5022">
        <w:rPr>
          <w:caps/>
          <w:sz w:val="56"/>
          <w:szCs w:val="48"/>
          <w:u w:val="single"/>
        </w:rPr>
        <w:t xml:space="preserve">POLNÍ CESTA C8 </w:t>
      </w:r>
    </w:p>
    <w:p w:rsidR="00BF3860" w:rsidRPr="00157DF1" w:rsidRDefault="00BE5022" w:rsidP="005F75D0">
      <w:pPr>
        <w:pStyle w:val="Nzev"/>
        <w:rPr>
          <w:sz w:val="56"/>
          <w:szCs w:val="48"/>
          <w:u w:val="single"/>
        </w:rPr>
      </w:pPr>
      <w:r>
        <w:rPr>
          <w:caps/>
          <w:sz w:val="56"/>
          <w:szCs w:val="48"/>
          <w:u w:val="single"/>
        </w:rPr>
        <w:t>V K.Ú. LAVIČNÉ</w:t>
      </w:r>
      <w:r w:rsidR="00BF3860" w:rsidRPr="00157DF1">
        <w:rPr>
          <w:sz w:val="56"/>
          <w:szCs w:val="48"/>
          <w:u w:val="single"/>
        </w:rPr>
        <w:t>“</w:t>
      </w:r>
    </w:p>
    <w:p w:rsidR="00BF3860" w:rsidRDefault="00BF3860" w:rsidP="005F75D0">
      <w:pPr>
        <w:pStyle w:val="Nzev"/>
        <w:rPr>
          <w:sz w:val="48"/>
          <w:szCs w:val="48"/>
          <w:u w:val="single"/>
        </w:rPr>
      </w:pPr>
    </w:p>
    <w:p w:rsidR="005F75D0" w:rsidRPr="009C105D" w:rsidRDefault="005F75D0" w:rsidP="005F75D0">
      <w:pPr>
        <w:pStyle w:val="Nzev"/>
        <w:rPr>
          <w:sz w:val="48"/>
          <w:szCs w:val="48"/>
          <w:u w:val="single"/>
        </w:rPr>
      </w:pPr>
    </w:p>
    <w:tbl>
      <w:tblPr>
        <w:tblW w:w="0" w:type="auto"/>
        <w:jc w:val="center"/>
        <w:tblLook w:val="00A0"/>
      </w:tblPr>
      <w:tblGrid>
        <w:gridCol w:w="4236"/>
        <w:gridCol w:w="4236"/>
      </w:tblGrid>
      <w:tr w:rsidR="005F75D0" w:rsidRPr="009D7A44" w:rsidTr="005F75D0">
        <w:trPr>
          <w:trHeight w:val="3543"/>
          <w:jc w:val="center"/>
        </w:trPr>
        <w:tc>
          <w:tcPr>
            <w:tcW w:w="4236" w:type="dxa"/>
          </w:tcPr>
          <w:p w:rsidR="005F75D0" w:rsidRPr="009D7A44" w:rsidRDefault="005F75D0" w:rsidP="005F75D0">
            <w:pPr>
              <w:pStyle w:val="Nzev"/>
            </w:pPr>
            <w:r>
              <w:rPr>
                <w:b w:val="0"/>
                <w:noProof/>
              </w:rPr>
              <w:drawing>
                <wp:inline distT="0" distB="0" distL="0" distR="0">
                  <wp:extent cx="2524125" cy="2162175"/>
                  <wp:effectExtent l="19050" t="0" r="9525" b="0"/>
                  <wp:docPr id="11" name="obrázek 3" descr="P10405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P1040509"/>
                          <pic:cNvPicPr>
                            <a:picLocks noChangeArrowheads="1"/>
                          </pic:cNvPicPr>
                        </pic:nvPicPr>
                        <pic:blipFill>
                          <a:blip r:embed="rId8" cstate="print"/>
                          <a:srcRect/>
                          <a:stretch>
                            <a:fillRect/>
                          </a:stretch>
                        </pic:blipFill>
                        <pic:spPr bwMode="auto">
                          <a:xfrm>
                            <a:off x="0" y="0"/>
                            <a:ext cx="2524125" cy="2162175"/>
                          </a:xfrm>
                          <a:prstGeom prst="rect">
                            <a:avLst/>
                          </a:prstGeom>
                          <a:noFill/>
                          <a:ln w="9525">
                            <a:noFill/>
                            <a:miter lim="800000"/>
                            <a:headEnd/>
                            <a:tailEnd/>
                          </a:ln>
                        </pic:spPr>
                      </pic:pic>
                    </a:graphicData>
                  </a:graphic>
                </wp:inline>
              </w:drawing>
            </w:r>
          </w:p>
        </w:tc>
        <w:tc>
          <w:tcPr>
            <w:tcW w:w="4236" w:type="dxa"/>
          </w:tcPr>
          <w:p w:rsidR="005F75D0" w:rsidRPr="009D7A44" w:rsidRDefault="005F75D0" w:rsidP="005F75D0">
            <w:pPr>
              <w:pStyle w:val="Nzev"/>
            </w:pPr>
            <w:r>
              <w:rPr>
                <w:b w:val="0"/>
                <w:noProof/>
              </w:rPr>
              <w:drawing>
                <wp:inline distT="0" distB="0" distL="0" distR="0">
                  <wp:extent cx="2516505" cy="2152650"/>
                  <wp:effectExtent l="19050" t="0" r="0" b="0"/>
                  <wp:docPr id="12" name="obráze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rrowheads="1"/>
                          </pic:cNvPicPr>
                        </pic:nvPicPr>
                        <pic:blipFill>
                          <a:blip r:embed="rId9" cstate="print"/>
                          <a:srcRect l="12537"/>
                          <a:stretch>
                            <a:fillRect/>
                          </a:stretch>
                        </pic:blipFill>
                        <pic:spPr bwMode="auto">
                          <a:xfrm>
                            <a:off x="0" y="0"/>
                            <a:ext cx="2516505" cy="2152650"/>
                          </a:xfrm>
                          <a:prstGeom prst="rect">
                            <a:avLst/>
                          </a:prstGeom>
                          <a:noFill/>
                          <a:ln w="9525">
                            <a:noFill/>
                            <a:miter lim="800000"/>
                            <a:headEnd/>
                            <a:tailEnd/>
                          </a:ln>
                          <a:effectLst/>
                        </pic:spPr>
                      </pic:pic>
                    </a:graphicData>
                  </a:graphic>
                </wp:inline>
              </w:drawing>
            </w:r>
          </w:p>
        </w:tc>
      </w:tr>
      <w:tr w:rsidR="005F75D0" w:rsidRPr="009D7A44" w:rsidTr="005F75D0">
        <w:trPr>
          <w:trHeight w:val="3493"/>
          <w:jc w:val="center"/>
        </w:trPr>
        <w:tc>
          <w:tcPr>
            <w:tcW w:w="4236" w:type="dxa"/>
          </w:tcPr>
          <w:p w:rsidR="005F75D0" w:rsidRPr="009D7A44" w:rsidRDefault="005F75D0" w:rsidP="005F75D0">
            <w:pPr>
              <w:pStyle w:val="Nzev"/>
            </w:pPr>
            <w:r>
              <w:rPr>
                <w:noProof/>
              </w:rPr>
              <w:drawing>
                <wp:inline distT="0" distB="0" distL="0" distR="0">
                  <wp:extent cx="2516505" cy="2152650"/>
                  <wp:effectExtent l="19050" t="0" r="0" b="0"/>
                  <wp:docPr id="13" name="obrázek 2" descr="trubka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trubka1"/>
                          <pic:cNvPicPr>
                            <a:picLocks noChangeArrowheads="1"/>
                          </pic:cNvPicPr>
                        </pic:nvPicPr>
                        <pic:blipFill>
                          <a:blip r:embed="rId10" cstate="print"/>
                          <a:srcRect r="19785"/>
                          <a:stretch>
                            <a:fillRect/>
                          </a:stretch>
                        </pic:blipFill>
                        <pic:spPr bwMode="auto">
                          <a:xfrm>
                            <a:off x="0" y="0"/>
                            <a:ext cx="2516505" cy="2152650"/>
                          </a:xfrm>
                          <a:prstGeom prst="rect">
                            <a:avLst/>
                          </a:prstGeom>
                          <a:noFill/>
                        </pic:spPr>
                      </pic:pic>
                    </a:graphicData>
                  </a:graphic>
                </wp:inline>
              </w:drawing>
            </w:r>
          </w:p>
        </w:tc>
        <w:tc>
          <w:tcPr>
            <w:tcW w:w="4236" w:type="dxa"/>
          </w:tcPr>
          <w:p w:rsidR="005F75D0" w:rsidRPr="009D7A44" w:rsidRDefault="005F75D0" w:rsidP="005F75D0">
            <w:pPr>
              <w:pStyle w:val="Nzev"/>
            </w:pPr>
            <w:r>
              <w:rPr>
                <w:b w:val="0"/>
                <w:noProof/>
              </w:rPr>
              <w:drawing>
                <wp:inline distT="0" distB="0" distL="0" distR="0">
                  <wp:extent cx="2524125" cy="2162175"/>
                  <wp:effectExtent l="19050" t="0" r="9525" b="0"/>
                  <wp:docPr id="14" name="obrázek 4" descr="P10404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P1040438"/>
                          <pic:cNvPicPr>
                            <a:picLocks noChangeArrowheads="1"/>
                          </pic:cNvPicPr>
                        </pic:nvPicPr>
                        <pic:blipFill>
                          <a:blip r:embed="rId11" cstate="print"/>
                          <a:srcRect/>
                          <a:stretch>
                            <a:fillRect/>
                          </a:stretch>
                        </pic:blipFill>
                        <pic:spPr bwMode="auto">
                          <a:xfrm>
                            <a:off x="0" y="0"/>
                            <a:ext cx="2524125" cy="2162175"/>
                          </a:xfrm>
                          <a:prstGeom prst="rect">
                            <a:avLst/>
                          </a:prstGeom>
                          <a:noFill/>
                          <a:ln w="9525">
                            <a:noFill/>
                            <a:miter lim="800000"/>
                            <a:headEnd/>
                            <a:tailEnd/>
                          </a:ln>
                        </pic:spPr>
                      </pic:pic>
                    </a:graphicData>
                  </a:graphic>
                </wp:inline>
              </w:drawing>
            </w:r>
          </w:p>
        </w:tc>
      </w:tr>
    </w:tbl>
    <w:p w:rsidR="00C47FE4" w:rsidRPr="00A32E1B" w:rsidRDefault="00C47FE4" w:rsidP="005F75D0">
      <w:pPr>
        <w:pStyle w:val="Nzev"/>
      </w:pPr>
    </w:p>
    <w:p w:rsidR="009717EC" w:rsidRPr="009C105D" w:rsidRDefault="009717EC" w:rsidP="005F75D0">
      <w:pPr>
        <w:pStyle w:val="Nzev"/>
        <w:rPr>
          <w:sz w:val="48"/>
          <w:szCs w:val="48"/>
        </w:rPr>
      </w:pPr>
    </w:p>
    <w:p w:rsidR="009717EC" w:rsidRPr="009C105D" w:rsidRDefault="009717EC" w:rsidP="005F75D0">
      <w:pPr>
        <w:pStyle w:val="Nzev"/>
        <w:rPr>
          <w:sz w:val="48"/>
          <w:szCs w:val="48"/>
        </w:rPr>
      </w:pPr>
    </w:p>
    <w:p w:rsidR="00C47FE4" w:rsidRPr="009C105D" w:rsidRDefault="00C47FE4" w:rsidP="005F75D0">
      <w:pPr>
        <w:pStyle w:val="Nzev"/>
        <w:rPr>
          <w:sz w:val="48"/>
          <w:szCs w:val="48"/>
        </w:rPr>
      </w:pPr>
      <w:r w:rsidRPr="009C105D">
        <w:rPr>
          <w:sz w:val="48"/>
          <w:szCs w:val="48"/>
        </w:rPr>
        <w:t>Plán bezpečnosti a ochrany zdraví při práci</w:t>
      </w:r>
    </w:p>
    <w:p w:rsidR="00F64849" w:rsidRDefault="00F64849" w:rsidP="005F75D0">
      <w:pPr>
        <w:pStyle w:val="Nzev"/>
        <w:rPr>
          <w:sz w:val="32"/>
          <w:szCs w:val="32"/>
        </w:rPr>
      </w:pPr>
    </w:p>
    <w:p w:rsidR="009C105D" w:rsidRPr="009C105D" w:rsidRDefault="009C105D" w:rsidP="005F75D0">
      <w:pPr>
        <w:pStyle w:val="Nzev"/>
        <w:rPr>
          <w:sz w:val="32"/>
          <w:szCs w:val="32"/>
        </w:rPr>
      </w:pPr>
    </w:p>
    <w:p w:rsidR="00C47FE4" w:rsidRPr="009C105D" w:rsidRDefault="00BE5022" w:rsidP="005F75D0">
      <w:pPr>
        <w:pStyle w:val="Nzev"/>
        <w:rPr>
          <w:sz w:val="28"/>
          <w:szCs w:val="28"/>
        </w:rPr>
      </w:pPr>
      <w:r>
        <w:rPr>
          <w:color w:val="595959"/>
          <w:sz w:val="40"/>
          <w:szCs w:val="40"/>
        </w:rPr>
        <w:t>NDCON s.r.o</w:t>
      </w:r>
    </w:p>
    <w:p w:rsidR="00C47FE4" w:rsidRPr="009C105D" w:rsidRDefault="00C47FE4" w:rsidP="005F75D0">
      <w:pPr>
        <w:pStyle w:val="Nzev"/>
        <w:rPr>
          <w:sz w:val="28"/>
          <w:szCs w:val="28"/>
        </w:rPr>
      </w:pPr>
    </w:p>
    <w:p w:rsidR="00C47FE4" w:rsidRPr="009C105D" w:rsidRDefault="00620484" w:rsidP="005F75D0">
      <w:pPr>
        <w:pStyle w:val="Nzev"/>
      </w:pPr>
      <w:r w:rsidRPr="009C105D">
        <w:rPr>
          <w:sz w:val="28"/>
          <w:szCs w:val="28"/>
        </w:rPr>
        <w:t>201</w:t>
      </w:r>
      <w:r w:rsidR="00BE5022">
        <w:rPr>
          <w:sz w:val="28"/>
          <w:szCs w:val="28"/>
        </w:rPr>
        <w:t>6</w:t>
      </w:r>
    </w:p>
    <w:p w:rsidR="00CB4201" w:rsidRPr="00BC1B62" w:rsidRDefault="00EF229B">
      <w:pPr>
        <w:pStyle w:val="Zkladntext"/>
        <w:rPr>
          <w:rFonts w:ascii="Times New Roman" w:hAnsi="Times New Roman" w:cs="Times New Roman"/>
        </w:rPr>
      </w:pPr>
      <w:r w:rsidRPr="00BC1B62">
        <w:rPr>
          <w:rFonts w:ascii="Times New Roman" w:hAnsi="Times New Roman" w:cs="Times New Roman"/>
          <w:sz w:val="24"/>
        </w:rPr>
        <w:br w:type="page"/>
      </w:r>
      <w:r w:rsidR="00364078" w:rsidRPr="00BC1B62">
        <w:rPr>
          <w:rFonts w:ascii="Times New Roman" w:hAnsi="Times New Roman" w:cs="Times New Roman"/>
        </w:rPr>
        <w:lastRenderedPageBreak/>
        <w:t>OBSAH</w:t>
      </w:r>
    </w:p>
    <w:p w:rsidR="00CB4201" w:rsidRPr="0071260C" w:rsidRDefault="00CB4201">
      <w:pPr>
        <w:rPr>
          <w:sz w:val="20"/>
          <w:szCs w:val="20"/>
        </w:rPr>
      </w:pPr>
    </w:p>
    <w:p w:rsidR="00F1328A" w:rsidRPr="00F1328A" w:rsidRDefault="00CC63B4">
      <w:pPr>
        <w:pStyle w:val="Obsah1"/>
        <w:tabs>
          <w:tab w:val="left" w:pos="480"/>
          <w:tab w:val="right" w:leader="dot" w:pos="9491"/>
        </w:tabs>
        <w:rPr>
          <w:rFonts w:eastAsiaTheme="minorEastAsia" w:cs="Arial"/>
          <w:noProof/>
          <w:sz w:val="22"/>
          <w:szCs w:val="22"/>
        </w:rPr>
      </w:pPr>
      <w:r w:rsidRPr="00CC63B4">
        <w:rPr>
          <w:rFonts w:cs="Arial"/>
          <w:b/>
          <w:bCs/>
          <w:sz w:val="22"/>
          <w:szCs w:val="22"/>
          <w:highlight w:val="green"/>
        </w:rPr>
        <w:fldChar w:fldCharType="begin"/>
      </w:r>
      <w:r w:rsidR="00CB4201" w:rsidRPr="00F1328A">
        <w:rPr>
          <w:rFonts w:cs="Arial"/>
          <w:b/>
          <w:bCs/>
          <w:sz w:val="22"/>
          <w:szCs w:val="22"/>
          <w:highlight w:val="green"/>
        </w:rPr>
        <w:instrText xml:space="preserve"> TOC \o "1-2" \h \z </w:instrText>
      </w:r>
      <w:r w:rsidRPr="00CC63B4">
        <w:rPr>
          <w:rFonts w:cs="Arial"/>
          <w:b/>
          <w:bCs/>
          <w:sz w:val="22"/>
          <w:szCs w:val="22"/>
          <w:highlight w:val="green"/>
        </w:rPr>
        <w:fldChar w:fldCharType="separate"/>
      </w:r>
      <w:hyperlink w:anchor="_Toc447220466" w:history="1">
        <w:r w:rsidR="00F1328A" w:rsidRPr="00F1328A">
          <w:rPr>
            <w:rStyle w:val="Hypertextovodkaz"/>
            <w:rFonts w:cs="Arial"/>
            <w:noProof/>
            <w:sz w:val="22"/>
            <w:szCs w:val="22"/>
          </w:rPr>
          <w:t>1.</w:t>
        </w:r>
        <w:r w:rsidR="00F1328A" w:rsidRPr="00F1328A">
          <w:rPr>
            <w:rFonts w:eastAsiaTheme="minorEastAsia" w:cs="Arial"/>
            <w:noProof/>
            <w:sz w:val="22"/>
            <w:szCs w:val="22"/>
          </w:rPr>
          <w:tab/>
        </w:r>
        <w:r w:rsidR="00F1328A" w:rsidRPr="00F1328A">
          <w:rPr>
            <w:rStyle w:val="Hypertextovodkaz"/>
            <w:rFonts w:cs="Arial"/>
            <w:noProof/>
            <w:sz w:val="22"/>
            <w:szCs w:val="22"/>
          </w:rPr>
          <w:t>Identifikační údaje</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_Toc447220466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3</w:t>
        </w:r>
        <w:r w:rsidRPr="00F1328A">
          <w:rPr>
            <w:rFonts w:cs="Arial"/>
            <w:noProof/>
            <w:webHidden/>
            <w:sz w:val="22"/>
            <w:szCs w:val="22"/>
          </w:rPr>
          <w:fldChar w:fldCharType="end"/>
        </w:r>
      </w:hyperlink>
    </w:p>
    <w:p w:rsidR="00F1328A" w:rsidRPr="00F1328A" w:rsidRDefault="00CC63B4">
      <w:pPr>
        <w:pStyle w:val="Obsah1"/>
        <w:tabs>
          <w:tab w:val="left" w:pos="480"/>
          <w:tab w:val="right" w:leader="dot" w:pos="9491"/>
        </w:tabs>
        <w:rPr>
          <w:rFonts w:eastAsiaTheme="minorEastAsia" w:cs="Arial"/>
          <w:noProof/>
          <w:sz w:val="22"/>
          <w:szCs w:val="22"/>
        </w:rPr>
      </w:pPr>
      <w:hyperlink w:anchor="_Toc447220467" w:history="1">
        <w:r w:rsidR="00F1328A" w:rsidRPr="00F1328A">
          <w:rPr>
            <w:rStyle w:val="Hypertextovodkaz"/>
            <w:rFonts w:cs="Arial"/>
            <w:noProof/>
            <w:sz w:val="22"/>
            <w:szCs w:val="22"/>
          </w:rPr>
          <w:t>2.</w:t>
        </w:r>
        <w:r w:rsidR="00F1328A" w:rsidRPr="00F1328A">
          <w:rPr>
            <w:rFonts w:eastAsiaTheme="minorEastAsia" w:cs="Arial"/>
            <w:noProof/>
            <w:sz w:val="22"/>
            <w:szCs w:val="22"/>
          </w:rPr>
          <w:tab/>
        </w:r>
        <w:r w:rsidR="00F1328A" w:rsidRPr="00F1328A">
          <w:rPr>
            <w:rStyle w:val="Hypertextovodkaz"/>
            <w:rFonts w:cs="Arial"/>
            <w:noProof/>
            <w:sz w:val="22"/>
            <w:szCs w:val="22"/>
          </w:rPr>
          <w:t>Působnost a cíle plánu BOZP</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_Toc447220467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4</w:t>
        </w:r>
        <w:r w:rsidRPr="00F1328A">
          <w:rPr>
            <w:rFonts w:cs="Arial"/>
            <w:noProof/>
            <w:webHidden/>
            <w:sz w:val="22"/>
            <w:szCs w:val="22"/>
          </w:rPr>
          <w:fldChar w:fldCharType="end"/>
        </w:r>
      </w:hyperlink>
    </w:p>
    <w:p w:rsidR="00F1328A" w:rsidRPr="00F1328A" w:rsidRDefault="00CC63B4">
      <w:pPr>
        <w:pStyle w:val="Obsah1"/>
        <w:tabs>
          <w:tab w:val="left" w:pos="480"/>
          <w:tab w:val="right" w:leader="dot" w:pos="9491"/>
        </w:tabs>
        <w:rPr>
          <w:rFonts w:eastAsiaTheme="minorEastAsia" w:cs="Arial"/>
          <w:noProof/>
          <w:sz w:val="22"/>
          <w:szCs w:val="22"/>
        </w:rPr>
      </w:pPr>
      <w:hyperlink w:anchor="_Toc447220468" w:history="1">
        <w:r w:rsidR="00F1328A" w:rsidRPr="00F1328A">
          <w:rPr>
            <w:rStyle w:val="Hypertextovodkaz"/>
            <w:rFonts w:cs="Arial"/>
            <w:noProof/>
            <w:sz w:val="22"/>
            <w:szCs w:val="22"/>
          </w:rPr>
          <w:t>3.</w:t>
        </w:r>
        <w:r w:rsidR="00F1328A" w:rsidRPr="00F1328A">
          <w:rPr>
            <w:rFonts w:eastAsiaTheme="minorEastAsia" w:cs="Arial"/>
            <w:noProof/>
            <w:sz w:val="22"/>
            <w:szCs w:val="22"/>
          </w:rPr>
          <w:tab/>
        </w:r>
        <w:r w:rsidR="00F1328A" w:rsidRPr="00F1328A">
          <w:rPr>
            <w:rStyle w:val="Hypertextovodkaz"/>
            <w:rFonts w:cs="Arial"/>
            <w:noProof/>
            <w:sz w:val="22"/>
            <w:szCs w:val="22"/>
          </w:rPr>
          <w:t>Termíny realizace stavby</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_Toc447220468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5</w:t>
        </w:r>
        <w:r w:rsidRPr="00F1328A">
          <w:rPr>
            <w:rFonts w:cs="Arial"/>
            <w:noProof/>
            <w:webHidden/>
            <w:sz w:val="22"/>
            <w:szCs w:val="22"/>
          </w:rPr>
          <w:fldChar w:fldCharType="end"/>
        </w:r>
      </w:hyperlink>
    </w:p>
    <w:p w:rsidR="00F1328A" w:rsidRPr="00F1328A" w:rsidRDefault="00CC63B4">
      <w:pPr>
        <w:pStyle w:val="Obsah1"/>
        <w:tabs>
          <w:tab w:val="left" w:pos="480"/>
          <w:tab w:val="right" w:leader="dot" w:pos="9491"/>
        </w:tabs>
        <w:rPr>
          <w:rFonts w:eastAsiaTheme="minorEastAsia" w:cs="Arial"/>
          <w:noProof/>
          <w:sz w:val="22"/>
          <w:szCs w:val="22"/>
        </w:rPr>
      </w:pPr>
      <w:hyperlink w:anchor="_Toc447220469" w:history="1">
        <w:r w:rsidR="00F1328A" w:rsidRPr="00F1328A">
          <w:rPr>
            <w:rStyle w:val="Hypertextovodkaz"/>
            <w:rFonts w:cs="Arial"/>
            <w:noProof/>
            <w:sz w:val="22"/>
            <w:szCs w:val="22"/>
            <w:lang w:bidi="cs-CZ"/>
          </w:rPr>
          <w:t>4.</w:t>
        </w:r>
        <w:r w:rsidR="00F1328A" w:rsidRPr="00F1328A">
          <w:rPr>
            <w:rFonts w:eastAsiaTheme="minorEastAsia" w:cs="Arial"/>
            <w:noProof/>
            <w:sz w:val="22"/>
            <w:szCs w:val="22"/>
          </w:rPr>
          <w:tab/>
        </w:r>
        <w:r w:rsidR="00F1328A" w:rsidRPr="00F1328A">
          <w:rPr>
            <w:rStyle w:val="Hypertextovodkaz"/>
            <w:rFonts w:cs="Arial"/>
            <w:noProof/>
            <w:sz w:val="22"/>
            <w:szCs w:val="22"/>
          </w:rPr>
          <w:t xml:space="preserve">Kontakty </w:t>
        </w:r>
        <w:r w:rsidR="00F1328A" w:rsidRPr="00F1328A">
          <w:rPr>
            <w:rStyle w:val="Hypertextovodkaz"/>
            <w:rFonts w:cs="Arial"/>
            <w:noProof/>
            <w:sz w:val="22"/>
            <w:szCs w:val="22"/>
            <w:lang w:bidi="cs-CZ"/>
          </w:rPr>
          <w:t>tísňové a kontakty na organizace, jejichž činnost může souviset s BOZP</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_Toc447220469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5</w:t>
        </w:r>
        <w:r w:rsidRPr="00F1328A">
          <w:rPr>
            <w:rFonts w:cs="Arial"/>
            <w:noProof/>
            <w:webHidden/>
            <w:sz w:val="22"/>
            <w:szCs w:val="22"/>
          </w:rPr>
          <w:fldChar w:fldCharType="end"/>
        </w:r>
      </w:hyperlink>
    </w:p>
    <w:p w:rsidR="00F1328A" w:rsidRPr="00F1328A" w:rsidRDefault="00CC63B4">
      <w:pPr>
        <w:pStyle w:val="Obsah2"/>
        <w:tabs>
          <w:tab w:val="left" w:pos="880"/>
          <w:tab w:val="right" w:leader="dot" w:pos="9491"/>
        </w:tabs>
        <w:rPr>
          <w:rFonts w:eastAsiaTheme="minorEastAsia" w:cs="Arial"/>
          <w:noProof/>
          <w:sz w:val="22"/>
          <w:szCs w:val="22"/>
        </w:rPr>
      </w:pPr>
      <w:hyperlink w:anchor="_Toc447220470" w:history="1">
        <w:r w:rsidR="00F1328A" w:rsidRPr="00F1328A">
          <w:rPr>
            <w:rStyle w:val="Hypertextovodkaz"/>
            <w:rFonts w:cs="Arial"/>
            <w:noProof/>
            <w:sz w:val="22"/>
            <w:szCs w:val="22"/>
          </w:rPr>
          <w:t>4.1</w:t>
        </w:r>
        <w:r w:rsidR="00F1328A" w:rsidRPr="00F1328A">
          <w:rPr>
            <w:rFonts w:eastAsiaTheme="minorEastAsia" w:cs="Arial"/>
            <w:noProof/>
            <w:sz w:val="22"/>
            <w:szCs w:val="22"/>
          </w:rPr>
          <w:tab/>
        </w:r>
        <w:r w:rsidR="00F1328A" w:rsidRPr="00F1328A">
          <w:rPr>
            <w:rStyle w:val="Hypertextovodkaz"/>
            <w:rFonts w:cs="Arial"/>
            <w:noProof/>
            <w:sz w:val="22"/>
            <w:szCs w:val="22"/>
          </w:rPr>
          <w:t>Tísňová telefonní čísla:</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_Toc447220470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5</w:t>
        </w:r>
        <w:r w:rsidRPr="00F1328A">
          <w:rPr>
            <w:rFonts w:cs="Arial"/>
            <w:noProof/>
            <w:webHidden/>
            <w:sz w:val="22"/>
            <w:szCs w:val="22"/>
          </w:rPr>
          <w:fldChar w:fldCharType="end"/>
        </w:r>
      </w:hyperlink>
    </w:p>
    <w:p w:rsidR="00F1328A" w:rsidRPr="00F1328A" w:rsidRDefault="00CC63B4">
      <w:pPr>
        <w:pStyle w:val="Obsah2"/>
        <w:tabs>
          <w:tab w:val="left" w:pos="880"/>
          <w:tab w:val="right" w:leader="dot" w:pos="9491"/>
        </w:tabs>
        <w:rPr>
          <w:rFonts w:eastAsiaTheme="minorEastAsia" w:cs="Arial"/>
          <w:noProof/>
          <w:sz w:val="22"/>
          <w:szCs w:val="22"/>
        </w:rPr>
      </w:pPr>
      <w:hyperlink w:anchor="_Toc447220471" w:history="1">
        <w:r w:rsidR="00F1328A" w:rsidRPr="00F1328A">
          <w:rPr>
            <w:rStyle w:val="Hypertextovodkaz"/>
            <w:rFonts w:cs="Arial"/>
            <w:noProof/>
            <w:sz w:val="22"/>
            <w:szCs w:val="22"/>
          </w:rPr>
          <w:t>4.2</w:t>
        </w:r>
        <w:r w:rsidR="00F1328A" w:rsidRPr="00F1328A">
          <w:rPr>
            <w:rFonts w:eastAsiaTheme="minorEastAsia" w:cs="Arial"/>
            <w:noProof/>
            <w:sz w:val="22"/>
            <w:szCs w:val="22"/>
          </w:rPr>
          <w:tab/>
        </w:r>
        <w:r w:rsidR="00F1328A" w:rsidRPr="00F1328A">
          <w:rPr>
            <w:rStyle w:val="Hypertextovodkaz"/>
            <w:rFonts w:cs="Arial"/>
            <w:noProof/>
            <w:sz w:val="22"/>
            <w:szCs w:val="22"/>
          </w:rPr>
          <w:t>Organizace, jejichž činnost souvisí s BOZP na stavbě:</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_Toc447220471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5</w:t>
        </w:r>
        <w:r w:rsidRPr="00F1328A">
          <w:rPr>
            <w:rFonts w:cs="Arial"/>
            <w:noProof/>
            <w:webHidden/>
            <w:sz w:val="22"/>
            <w:szCs w:val="22"/>
          </w:rPr>
          <w:fldChar w:fldCharType="end"/>
        </w:r>
      </w:hyperlink>
    </w:p>
    <w:p w:rsidR="00F1328A" w:rsidRPr="00F1328A" w:rsidRDefault="00CC63B4">
      <w:pPr>
        <w:pStyle w:val="Obsah2"/>
        <w:tabs>
          <w:tab w:val="left" w:pos="880"/>
          <w:tab w:val="right" w:leader="dot" w:pos="9491"/>
        </w:tabs>
        <w:rPr>
          <w:rFonts w:eastAsiaTheme="minorEastAsia" w:cs="Arial"/>
          <w:noProof/>
          <w:sz w:val="22"/>
          <w:szCs w:val="22"/>
        </w:rPr>
      </w:pPr>
      <w:hyperlink w:anchor="_Toc447220472" w:history="1">
        <w:r w:rsidR="00F1328A" w:rsidRPr="00F1328A">
          <w:rPr>
            <w:rStyle w:val="Hypertextovodkaz"/>
            <w:rFonts w:cs="Arial"/>
            <w:noProof/>
            <w:sz w:val="22"/>
            <w:szCs w:val="22"/>
          </w:rPr>
          <w:t>4.3</w:t>
        </w:r>
        <w:r w:rsidR="00F1328A" w:rsidRPr="00F1328A">
          <w:rPr>
            <w:rFonts w:eastAsiaTheme="minorEastAsia" w:cs="Arial"/>
            <w:noProof/>
            <w:sz w:val="22"/>
            <w:szCs w:val="22"/>
          </w:rPr>
          <w:tab/>
        </w:r>
        <w:r w:rsidR="00F1328A" w:rsidRPr="00F1328A">
          <w:rPr>
            <w:rStyle w:val="Hypertextovodkaz"/>
            <w:rFonts w:cs="Arial"/>
            <w:noProof/>
            <w:sz w:val="22"/>
            <w:szCs w:val="22"/>
          </w:rPr>
          <w:t>Kontaktní adresy předpokládaných správců inženýrských sítí</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_Toc447220472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5</w:t>
        </w:r>
        <w:r w:rsidRPr="00F1328A">
          <w:rPr>
            <w:rFonts w:cs="Arial"/>
            <w:noProof/>
            <w:webHidden/>
            <w:sz w:val="22"/>
            <w:szCs w:val="22"/>
          </w:rPr>
          <w:fldChar w:fldCharType="end"/>
        </w:r>
      </w:hyperlink>
    </w:p>
    <w:p w:rsidR="00F1328A" w:rsidRPr="00F1328A" w:rsidRDefault="00CC63B4">
      <w:pPr>
        <w:pStyle w:val="Obsah1"/>
        <w:tabs>
          <w:tab w:val="left" w:pos="480"/>
          <w:tab w:val="right" w:leader="dot" w:pos="9491"/>
        </w:tabs>
        <w:rPr>
          <w:rFonts w:eastAsiaTheme="minorEastAsia" w:cs="Arial"/>
          <w:noProof/>
          <w:sz w:val="22"/>
          <w:szCs w:val="22"/>
        </w:rPr>
      </w:pPr>
      <w:hyperlink w:anchor="_Toc447220473" w:history="1">
        <w:r w:rsidR="00F1328A" w:rsidRPr="00F1328A">
          <w:rPr>
            <w:rStyle w:val="Hypertextovodkaz"/>
            <w:rFonts w:cs="Arial"/>
            <w:noProof/>
            <w:sz w:val="22"/>
            <w:szCs w:val="22"/>
          </w:rPr>
          <w:t>5.</w:t>
        </w:r>
        <w:r w:rsidR="00F1328A" w:rsidRPr="00F1328A">
          <w:rPr>
            <w:rFonts w:eastAsiaTheme="minorEastAsia" w:cs="Arial"/>
            <w:noProof/>
            <w:sz w:val="22"/>
            <w:szCs w:val="22"/>
          </w:rPr>
          <w:tab/>
        </w:r>
        <w:r w:rsidR="00F1328A" w:rsidRPr="00F1328A">
          <w:rPr>
            <w:rStyle w:val="Hypertextovodkaz"/>
            <w:rFonts w:cs="Arial"/>
            <w:noProof/>
            <w:sz w:val="22"/>
            <w:szCs w:val="22"/>
          </w:rPr>
          <w:t>Popis stavby, informace o staveništi</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_Toc447220473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6</w:t>
        </w:r>
        <w:r w:rsidRPr="00F1328A">
          <w:rPr>
            <w:rFonts w:cs="Arial"/>
            <w:noProof/>
            <w:webHidden/>
            <w:sz w:val="22"/>
            <w:szCs w:val="22"/>
          </w:rPr>
          <w:fldChar w:fldCharType="end"/>
        </w:r>
      </w:hyperlink>
    </w:p>
    <w:p w:rsidR="00F1328A" w:rsidRPr="00F1328A" w:rsidRDefault="00CC63B4">
      <w:pPr>
        <w:pStyle w:val="Obsah2"/>
        <w:tabs>
          <w:tab w:val="left" w:pos="880"/>
          <w:tab w:val="right" w:leader="dot" w:pos="9491"/>
        </w:tabs>
        <w:rPr>
          <w:rFonts w:eastAsiaTheme="minorEastAsia" w:cs="Arial"/>
          <w:noProof/>
          <w:sz w:val="22"/>
          <w:szCs w:val="22"/>
        </w:rPr>
      </w:pPr>
      <w:hyperlink w:anchor="_Toc447220474" w:history="1">
        <w:r w:rsidR="00F1328A" w:rsidRPr="00F1328A">
          <w:rPr>
            <w:rStyle w:val="Hypertextovodkaz"/>
            <w:rFonts w:cs="Arial"/>
            <w:noProof/>
            <w:sz w:val="22"/>
            <w:szCs w:val="22"/>
          </w:rPr>
          <w:t>5.1</w:t>
        </w:r>
        <w:r w:rsidR="00F1328A" w:rsidRPr="00F1328A">
          <w:rPr>
            <w:rFonts w:eastAsiaTheme="minorEastAsia" w:cs="Arial"/>
            <w:noProof/>
            <w:sz w:val="22"/>
            <w:szCs w:val="22"/>
          </w:rPr>
          <w:tab/>
        </w:r>
        <w:r w:rsidR="00F1328A" w:rsidRPr="00F1328A">
          <w:rPr>
            <w:rStyle w:val="Hypertextovodkaz"/>
            <w:rFonts w:cs="Arial"/>
            <w:noProof/>
            <w:sz w:val="22"/>
            <w:szCs w:val="22"/>
          </w:rPr>
          <w:t>Dělení stavby na stavební objekty</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_Toc447220474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6</w:t>
        </w:r>
        <w:r w:rsidRPr="00F1328A">
          <w:rPr>
            <w:rFonts w:cs="Arial"/>
            <w:noProof/>
            <w:webHidden/>
            <w:sz w:val="22"/>
            <w:szCs w:val="22"/>
          </w:rPr>
          <w:fldChar w:fldCharType="end"/>
        </w:r>
      </w:hyperlink>
    </w:p>
    <w:p w:rsidR="00F1328A" w:rsidRPr="00F1328A" w:rsidRDefault="00CC63B4">
      <w:pPr>
        <w:pStyle w:val="Obsah2"/>
        <w:tabs>
          <w:tab w:val="left" w:pos="880"/>
          <w:tab w:val="right" w:leader="dot" w:pos="9491"/>
        </w:tabs>
        <w:rPr>
          <w:rFonts w:eastAsiaTheme="minorEastAsia" w:cs="Arial"/>
          <w:noProof/>
          <w:sz w:val="22"/>
          <w:szCs w:val="22"/>
        </w:rPr>
      </w:pPr>
      <w:hyperlink w:anchor="_Toc447220475" w:history="1">
        <w:r w:rsidR="00F1328A" w:rsidRPr="00F1328A">
          <w:rPr>
            <w:rStyle w:val="Hypertextovodkaz"/>
            <w:rFonts w:cs="Arial"/>
            <w:noProof/>
            <w:sz w:val="22"/>
            <w:szCs w:val="22"/>
          </w:rPr>
          <w:t>5.2</w:t>
        </w:r>
        <w:r w:rsidR="00F1328A" w:rsidRPr="00F1328A">
          <w:rPr>
            <w:rFonts w:eastAsiaTheme="minorEastAsia" w:cs="Arial"/>
            <w:noProof/>
            <w:sz w:val="22"/>
            <w:szCs w:val="22"/>
          </w:rPr>
          <w:tab/>
        </w:r>
        <w:r w:rsidR="00F1328A" w:rsidRPr="00F1328A">
          <w:rPr>
            <w:rStyle w:val="Hypertextovodkaz"/>
            <w:rFonts w:cs="Arial"/>
            <w:noProof/>
            <w:sz w:val="22"/>
            <w:szCs w:val="22"/>
          </w:rPr>
          <w:t>Údaje o postupu výstavby a přístupu osob do přilehlých objektů a provozoven</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_Toc447220475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6</w:t>
        </w:r>
        <w:r w:rsidRPr="00F1328A">
          <w:rPr>
            <w:rFonts w:cs="Arial"/>
            <w:noProof/>
            <w:webHidden/>
            <w:sz w:val="22"/>
            <w:szCs w:val="22"/>
          </w:rPr>
          <w:fldChar w:fldCharType="end"/>
        </w:r>
      </w:hyperlink>
    </w:p>
    <w:p w:rsidR="00F1328A" w:rsidRPr="00F1328A" w:rsidRDefault="00CC63B4">
      <w:pPr>
        <w:pStyle w:val="Obsah2"/>
        <w:tabs>
          <w:tab w:val="left" w:pos="880"/>
          <w:tab w:val="right" w:leader="dot" w:pos="9491"/>
        </w:tabs>
        <w:rPr>
          <w:rFonts w:eastAsiaTheme="minorEastAsia" w:cs="Arial"/>
          <w:noProof/>
          <w:sz w:val="22"/>
          <w:szCs w:val="22"/>
        </w:rPr>
      </w:pPr>
      <w:hyperlink w:anchor="_Toc447220476" w:history="1">
        <w:r w:rsidR="00F1328A" w:rsidRPr="00F1328A">
          <w:rPr>
            <w:rStyle w:val="Hypertextovodkaz"/>
            <w:rFonts w:cs="Arial"/>
            <w:noProof/>
            <w:sz w:val="22"/>
            <w:szCs w:val="22"/>
          </w:rPr>
          <w:t>5.3</w:t>
        </w:r>
        <w:r w:rsidR="00F1328A" w:rsidRPr="00F1328A">
          <w:rPr>
            <w:rFonts w:eastAsiaTheme="minorEastAsia" w:cs="Arial"/>
            <w:noProof/>
            <w:sz w:val="22"/>
            <w:szCs w:val="22"/>
          </w:rPr>
          <w:tab/>
        </w:r>
        <w:r w:rsidR="00F1328A" w:rsidRPr="00BE5022">
          <w:rPr>
            <w:rStyle w:val="Hypertextovodkaz"/>
            <w:rFonts w:cs="Arial"/>
            <w:noProof/>
            <w:sz w:val="22"/>
            <w:szCs w:val="22"/>
          </w:rPr>
          <w:t>Napojení</w:t>
        </w:r>
        <w:r w:rsidR="00F1328A" w:rsidRPr="00F1328A">
          <w:rPr>
            <w:rStyle w:val="Hypertextovodkaz"/>
            <w:rFonts w:cs="Arial"/>
            <w:noProof/>
            <w:sz w:val="22"/>
            <w:szCs w:val="22"/>
          </w:rPr>
          <w:t xml:space="preserve"> staveniště na zdroje vody, elektřiny, odvodnění staveniště apod.</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_Toc447220476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6</w:t>
        </w:r>
        <w:r w:rsidRPr="00F1328A">
          <w:rPr>
            <w:rFonts w:cs="Arial"/>
            <w:noProof/>
            <w:webHidden/>
            <w:sz w:val="22"/>
            <w:szCs w:val="22"/>
          </w:rPr>
          <w:fldChar w:fldCharType="end"/>
        </w:r>
      </w:hyperlink>
    </w:p>
    <w:p w:rsidR="00F1328A" w:rsidRPr="00F1328A" w:rsidRDefault="00CC63B4">
      <w:pPr>
        <w:pStyle w:val="Obsah2"/>
        <w:tabs>
          <w:tab w:val="left" w:pos="880"/>
          <w:tab w:val="right" w:leader="dot" w:pos="9491"/>
        </w:tabs>
        <w:rPr>
          <w:rFonts w:eastAsiaTheme="minorEastAsia" w:cs="Arial"/>
          <w:noProof/>
          <w:sz w:val="22"/>
          <w:szCs w:val="22"/>
        </w:rPr>
      </w:pPr>
      <w:hyperlink w:anchor="_Toc447220477" w:history="1">
        <w:r w:rsidR="00F1328A" w:rsidRPr="00F1328A">
          <w:rPr>
            <w:rStyle w:val="Hypertextovodkaz"/>
            <w:rFonts w:cs="Arial"/>
            <w:noProof/>
            <w:sz w:val="22"/>
            <w:szCs w:val="22"/>
          </w:rPr>
          <w:t>5.4</w:t>
        </w:r>
        <w:r w:rsidR="00F1328A" w:rsidRPr="00F1328A">
          <w:rPr>
            <w:rFonts w:eastAsiaTheme="minorEastAsia" w:cs="Arial"/>
            <w:noProof/>
            <w:sz w:val="22"/>
            <w:szCs w:val="22"/>
          </w:rPr>
          <w:tab/>
        </w:r>
        <w:r w:rsidR="00F1328A" w:rsidRPr="00F1328A">
          <w:rPr>
            <w:rStyle w:val="Hypertextovodkaz"/>
            <w:rFonts w:cs="Arial"/>
            <w:noProof/>
            <w:sz w:val="22"/>
            <w:szCs w:val="22"/>
          </w:rPr>
          <w:t>Staveniště, plochy pro zařízení staveniště a sklad materiálů nářadí</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_Toc447220477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6</w:t>
        </w:r>
        <w:r w:rsidRPr="00F1328A">
          <w:rPr>
            <w:rFonts w:cs="Arial"/>
            <w:noProof/>
            <w:webHidden/>
            <w:sz w:val="22"/>
            <w:szCs w:val="22"/>
          </w:rPr>
          <w:fldChar w:fldCharType="end"/>
        </w:r>
      </w:hyperlink>
    </w:p>
    <w:p w:rsidR="00F1328A" w:rsidRPr="00F1328A" w:rsidRDefault="00CC63B4">
      <w:pPr>
        <w:pStyle w:val="Obsah2"/>
        <w:tabs>
          <w:tab w:val="left" w:pos="880"/>
          <w:tab w:val="right" w:leader="dot" w:pos="9491"/>
        </w:tabs>
        <w:rPr>
          <w:rFonts w:eastAsiaTheme="minorEastAsia" w:cs="Arial"/>
          <w:noProof/>
          <w:sz w:val="22"/>
          <w:szCs w:val="22"/>
        </w:rPr>
      </w:pPr>
      <w:hyperlink w:anchor="_Toc447220478" w:history="1">
        <w:r w:rsidR="00F1328A" w:rsidRPr="00F1328A">
          <w:rPr>
            <w:rStyle w:val="Hypertextovodkaz"/>
            <w:rFonts w:cs="Arial"/>
            <w:noProof/>
            <w:sz w:val="22"/>
            <w:szCs w:val="22"/>
          </w:rPr>
          <w:t>5.5</w:t>
        </w:r>
        <w:r w:rsidR="00F1328A" w:rsidRPr="00F1328A">
          <w:rPr>
            <w:rFonts w:eastAsiaTheme="minorEastAsia" w:cs="Arial"/>
            <w:noProof/>
            <w:sz w:val="22"/>
            <w:szCs w:val="22"/>
          </w:rPr>
          <w:tab/>
        </w:r>
        <w:r w:rsidR="00F1328A" w:rsidRPr="00F1328A">
          <w:rPr>
            <w:rStyle w:val="Hypertextovodkaz"/>
            <w:rFonts w:cs="Arial"/>
            <w:noProof/>
            <w:sz w:val="22"/>
            <w:szCs w:val="22"/>
          </w:rPr>
          <w:t>Požadavky na zajištění staveniště</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_Toc447220478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7</w:t>
        </w:r>
        <w:r w:rsidRPr="00F1328A">
          <w:rPr>
            <w:rFonts w:cs="Arial"/>
            <w:noProof/>
            <w:webHidden/>
            <w:sz w:val="22"/>
            <w:szCs w:val="22"/>
          </w:rPr>
          <w:fldChar w:fldCharType="end"/>
        </w:r>
      </w:hyperlink>
    </w:p>
    <w:p w:rsidR="00F1328A" w:rsidRPr="00F1328A" w:rsidRDefault="00CC63B4">
      <w:pPr>
        <w:pStyle w:val="Obsah2"/>
        <w:tabs>
          <w:tab w:val="left" w:pos="880"/>
          <w:tab w:val="right" w:leader="dot" w:pos="9491"/>
        </w:tabs>
        <w:rPr>
          <w:rFonts w:eastAsiaTheme="minorEastAsia" w:cs="Arial"/>
          <w:noProof/>
          <w:sz w:val="22"/>
          <w:szCs w:val="22"/>
        </w:rPr>
      </w:pPr>
      <w:hyperlink w:anchor="_Toc447220479" w:history="1">
        <w:r w:rsidR="00F1328A" w:rsidRPr="00F1328A">
          <w:rPr>
            <w:rStyle w:val="Hypertextovodkaz"/>
            <w:rFonts w:cs="Arial"/>
            <w:noProof/>
            <w:sz w:val="22"/>
            <w:szCs w:val="22"/>
          </w:rPr>
          <w:t>5.6</w:t>
        </w:r>
        <w:r w:rsidR="00F1328A" w:rsidRPr="00F1328A">
          <w:rPr>
            <w:rFonts w:eastAsiaTheme="minorEastAsia" w:cs="Arial"/>
            <w:noProof/>
            <w:sz w:val="22"/>
            <w:szCs w:val="22"/>
          </w:rPr>
          <w:tab/>
        </w:r>
        <w:r w:rsidR="00F1328A" w:rsidRPr="00F1328A">
          <w:rPr>
            <w:rStyle w:val="Hypertextovodkaz"/>
            <w:rFonts w:cs="Arial"/>
            <w:noProof/>
            <w:sz w:val="22"/>
            <w:szCs w:val="22"/>
          </w:rPr>
          <w:t>Vybavení a počet zaměstnanců na stavbě</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_Toc447220479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8</w:t>
        </w:r>
        <w:r w:rsidRPr="00F1328A">
          <w:rPr>
            <w:rFonts w:cs="Arial"/>
            <w:noProof/>
            <w:webHidden/>
            <w:sz w:val="22"/>
            <w:szCs w:val="22"/>
          </w:rPr>
          <w:fldChar w:fldCharType="end"/>
        </w:r>
      </w:hyperlink>
    </w:p>
    <w:p w:rsidR="00F1328A" w:rsidRPr="00F1328A" w:rsidRDefault="00CC63B4">
      <w:pPr>
        <w:pStyle w:val="Obsah1"/>
        <w:tabs>
          <w:tab w:val="left" w:pos="480"/>
          <w:tab w:val="right" w:leader="dot" w:pos="9491"/>
        </w:tabs>
        <w:rPr>
          <w:rFonts w:eastAsiaTheme="minorEastAsia" w:cs="Arial"/>
          <w:noProof/>
          <w:sz w:val="22"/>
          <w:szCs w:val="22"/>
        </w:rPr>
      </w:pPr>
      <w:hyperlink w:anchor="_Toc447220480" w:history="1">
        <w:r w:rsidR="00F1328A" w:rsidRPr="00F1328A">
          <w:rPr>
            <w:rStyle w:val="Hypertextovodkaz"/>
            <w:rFonts w:cs="Arial"/>
            <w:noProof/>
            <w:sz w:val="22"/>
            <w:szCs w:val="22"/>
          </w:rPr>
          <w:t>6.</w:t>
        </w:r>
        <w:r w:rsidR="00F1328A" w:rsidRPr="00F1328A">
          <w:rPr>
            <w:rFonts w:eastAsiaTheme="minorEastAsia" w:cs="Arial"/>
            <w:noProof/>
            <w:sz w:val="22"/>
            <w:szCs w:val="22"/>
          </w:rPr>
          <w:tab/>
        </w:r>
        <w:r w:rsidR="00F1328A" w:rsidRPr="00F1328A">
          <w:rPr>
            <w:rStyle w:val="Hypertextovodkaz"/>
            <w:rFonts w:cs="Arial"/>
            <w:noProof/>
            <w:sz w:val="22"/>
            <w:szCs w:val="22"/>
          </w:rPr>
          <w:t>Zodpovědnosti v oblasti BOZP a PO</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_Toc447220480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8</w:t>
        </w:r>
        <w:r w:rsidRPr="00F1328A">
          <w:rPr>
            <w:rFonts w:cs="Arial"/>
            <w:noProof/>
            <w:webHidden/>
            <w:sz w:val="22"/>
            <w:szCs w:val="22"/>
          </w:rPr>
          <w:fldChar w:fldCharType="end"/>
        </w:r>
      </w:hyperlink>
    </w:p>
    <w:p w:rsidR="00F1328A" w:rsidRPr="00F1328A" w:rsidRDefault="00CC63B4">
      <w:pPr>
        <w:pStyle w:val="Obsah2"/>
        <w:tabs>
          <w:tab w:val="left" w:pos="880"/>
          <w:tab w:val="right" w:leader="dot" w:pos="9491"/>
        </w:tabs>
        <w:rPr>
          <w:rFonts w:eastAsiaTheme="minorEastAsia" w:cs="Arial"/>
          <w:noProof/>
          <w:sz w:val="22"/>
          <w:szCs w:val="22"/>
        </w:rPr>
      </w:pPr>
      <w:hyperlink w:anchor="_Toc447220481" w:history="1">
        <w:r w:rsidR="00F1328A" w:rsidRPr="00F1328A">
          <w:rPr>
            <w:rStyle w:val="Hypertextovodkaz"/>
            <w:rFonts w:cs="Arial"/>
            <w:noProof/>
            <w:sz w:val="22"/>
            <w:szCs w:val="22"/>
          </w:rPr>
          <w:t>6.1</w:t>
        </w:r>
        <w:r w:rsidR="00F1328A" w:rsidRPr="00F1328A">
          <w:rPr>
            <w:rFonts w:eastAsiaTheme="minorEastAsia" w:cs="Arial"/>
            <w:noProof/>
            <w:sz w:val="22"/>
            <w:szCs w:val="22"/>
          </w:rPr>
          <w:tab/>
        </w:r>
        <w:r w:rsidR="00F1328A" w:rsidRPr="00F1328A">
          <w:rPr>
            <w:rStyle w:val="Hypertextovodkaz"/>
            <w:rFonts w:cs="Arial"/>
            <w:noProof/>
            <w:sz w:val="22"/>
            <w:szCs w:val="22"/>
          </w:rPr>
          <w:t>Základní povinnosti zhotovitele</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_Toc447220481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9</w:t>
        </w:r>
        <w:r w:rsidRPr="00F1328A">
          <w:rPr>
            <w:rFonts w:cs="Arial"/>
            <w:noProof/>
            <w:webHidden/>
            <w:sz w:val="22"/>
            <w:szCs w:val="22"/>
          </w:rPr>
          <w:fldChar w:fldCharType="end"/>
        </w:r>
      </w:hyperlink>
    </w:p>
    <w:p w:rsidR="00F1328A" w:rsidRPr="00F1328A" w:rsidRDefault="00CC63B4">
      <w:pPr>
        <w:pStyle w:val="Obsah2"/>
        <w:tabs>
          <w:tab w:val="left" w:pos="880"/>
          <w:tab w:val="right" w:leader="dot" w:pos="9491"/>
        </w:tabs>
        <w:rPr>
          <w:rFonts w:eastAsiaTheme="minorEastAsia" w:cs="Arial"/>
          <w:noProof/>
          <w:sz w:val="22"/>
          <w:szCs w:val="22"/>
        </w:rPr>
      </w:pPr>
      <w:hyperlink w:anchor="_Toc447220482" w:history="1">
        <w:r w:rsidR="00F1328A" w:rsidRPr="00F1328A">
          <w:rPr>
            <w:rStyle w:val="Hypertextovodkaz"/>
            <w:rFonts w:cs="Arial"/>
            <w:noProof/>
            <w:sz w:val="22"/>
            <w:szCs w:val="22"/>
          </w:rPr>
          <w:t>6.2</w:t>
        </w:r>
        <w:r w:rsidR="00F1328A" w:rsidRPr="00F1328A">
          <w:rPr>
            <w:rFonts w:eastAsiaTheme="minorEastAsia" w:cs="Arial"/>
            <w:noProof/>
            <w:sz w:val="22"/>
            <w:szCs w:val="22"/>
          </w:rPr>
          <w:tab/>
        </w:r>
        <w:r w:rsidR="00F1328A" w:rsidRPr="00F1328A">
          <w:rPr>
            <w:rStyle w:val="Hypertextovodkaz"/>
            <w:rFonts w:cs="Arial"/>
            <w:noProof/>
            <w:sz w:val="22"/>
            <w:szCs w:val="22"/>
          </w:rPr>
          <w:t>Stavbyvedoucí zodpovídá za</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_Toc447220482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9</w:t>
        </w:r>
        <w:r w:rsidRPr="00F1328A">
          <w:rPr>
            <w:rFonts w:cs="Arial"/>
            <w:noProof/>
            <w:webHidden/>
            <w:sz w:val="22"/>
            <w:szCs w:val="22"/>
          </w:rPr>
          <w:fldChar w:fldCharType="end"/>
        </w:r>
      </w:hyperlink>
    </w:p>
    <w:p w:rsidR="00F1328A" w:rsidRPr="00F1328A" w:rsidRDefault="00CC63B4">
      <w:pPr>
        <w:pStyle w:val="Obsah2"/>
        <w:tabs>
          <w:tab w:val="left" w:pos="880"/>
          <w:tab w:val="right" w:leader="dot" w:pos="9491"/>
        </w:tabs>
        <w:rPr>
          <w:rFonts w:eastAsiaTheme="minorEastAsia" w:cs="Arial"/>
          <w:noProof/>
          <w:sz w:val="22"/>
          <w:szCs w:val="22"/>
        </w:rPr>
      </w:pPr>
      <w:hyperlink w:anchor="_Toc447220483" w:history="1">
        <w:r w:rsidR="00F1328A" w:rsidRPr="00F1328A">
          <w:rPr>
            <w:rStyle w:val="Hypertextovodkaz"/>
            <w:rFonts w:cs="Arial"/>
            <w:noProof/>
            <w:sz w:val="22"/>
            <w:szCs w:val="22"/>
          </w:rPr>
          <w:t>6.3</w:t>
        </w:r>
        <w:r w:rsidR="00F1328A" w:rsidRPr="00F1328A">
          <w:rPr>
            <w:rFonts w:eastAsiaTheme="minorEastAsia" w:cs="Arial"/>
            <w:noProof/>
            <w:sz w:val="22"/>
            <w:szCs w:val="22"/>
          </w:rPr>
          <w:tab/>
        </w:r>
        <w:r w:rsidR="00F1328A" w:rsidRPr="00F1328A">
          <w:rPr>
            <w:rStyle w:val="Hypertextovodkaz"/>
            <w:rFonts w:cs="Arial"/>
            <w:noProof/>
            <w:sz w:val="22"/>
            <w:szCs w:val="22"/>
          </w:rPr>
          <w:t>Mistři a vedoucí pracovních čet odpovídají za</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_Toc447220483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9</w:t>
        </w:r>
        <w:r w:rsidRPr="00F1328A">
          <w:rPr>
            <w:rFonts w:cs="Arial"/>
            <w:noProof/>
            <w:webHidden/>
            <w:sz w:val="22"/>
            <w:szCs w:val="22"/>
          </w:rPr>
          <w:fldChar w:fldCharType="end"/>
        </w:r>
      </w:hyperlink>
    </w:p>
    <w:p w:rsidR="00F1328A" w:rsidRPr="00F1328A" w:rsidRDefault="00CC63B4">
      <w:pPr>
        <w:pStyle w:val="Obsah2"/>
        <w:tabs>
          <w:tab w:val="left" w:pos="880"/>
          <w:tab w:val="right" w:leader="dot" w:pos="9491"/>
        </w:tabs>
        <w:rPr>
          <w:rFonts w:eastAsiaTheme="minorEastAsia" w:cs="Arial"/>
          <w:noProof/>
          <w:sz w:val="22"/>
          <w:szCs w:val="22"/>
        </w:rPr>
      </w:pPr>
      <w:hyperlink w:anchor="_Toc447220484" w:history="1">
        <w:r w:rsidR="00F1328A" w:rsidRPr="00F1328A">
          <w:rPr>
            <w:rStyle w:val="Hypertextovodkaz"/>
            <w:rFonts w:cs="Arial"/>
            <w:noProof/>
            <w:sz w:val="22"/>
            <w:szCs w:val="22"/>
          </w:rPr>
          <w:t>6.4</w:t>
        </w:r>
        <w:r w:rsidR="00F1328A" w:rsidRPr="00F1328A">
          <w:rPr>
            <w:rFonts w:eastAsiaTheme="minorEastAsia" w:cs="Arial"/>
            <w:noProof/>
            <w:sz w:val="22"/>
            <w:szCs w:val="22"/>
          </w:rPr>
          <w:tab/>
        </w:r>
        <w:r w:rsidR="00F1328A" w:rsidRPr="00F1328A">
          <w:rPr>
            <w:rStyle w:val="Hypertextovodkaz"/>
            <w:rFonts w:cs="Arial"/>
            <w:noProof/>
            <w:sz w:val="22"/>
            <w:szCs w:val="22"/>
          </w:rPr>
          <w:t>Ředitel stavby (hlavní stavbyvedoucí) odpovídá za</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_Toc447220484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9</w:t>
        </w:r>
        <w:r w:rsidRPr="00F1328A">
          <w:rPr>
            <w:rFonts w:cs="Arial"/>
            <w:noProof/>
            <w:webHidden/>
            <w:sz w:val="22"/>
            <w:szCs w:val="22"/>
          </w:rPr>
          <w:fldChar w:fldCharType="end"/>
        </w:r>
      </w:hyperlink>
    </w:p>
    <w:p w:rsidR="00F1328A" w:rsidRPr="00F1328A" w:rsidRDefault="00CC63B4">
      <w:pPr>
        <w:pStyle w:val="Obsah1"/>
        <w:tabs>
          <w:tab w:val="left" w:pos="480"/>
          <w:tab w:val="right" w:leader="dot" w:pos="9491"/>
        </w:tabs>
        <w:rPr>
          <w:rFonts w:eastAsiaTheme="minorEastAsia" w:cs="Arial"/>
          <w:noProof/>
          <w:sz w:val="22"/>
          <w:szCs w:val="22"/>
        </w:rPr>
      </w:pPr>
      <w:hyperlink w:anchor="_Toc447220485" w:history="1">
        <w:r w:rsidR="00F1328A" w:rsidRPr="00F1328A">
          <w:rPr>
            <w:rStyle w:val="Hypertextovodkaz"/>
            <w:rFonts w:cs="Arial"/>
            <w:noProof/>
            <w:sz w:val="22"/>
            <w:szCs w:val="22"/>
          </w:rPr>
          <w:t>7.</w:t>
        </w:r>
        <w:r w:rsidR="00F1328A" w:rsidRPr="00F1328A">
          <w:rPr>
            <w:rFonts w:eastAsiaTheme="minorEastAsia" w:cs="Arial"/>
            <w:noProof/>
            <w:sz w:val="22"/>
            <w:szCs w:val="22"/>
          </w:rPr>
          <w:tab/>
        </w:r>
        <w:r w:rsidR="00F1328A" w:rsidRPr="00F1328A">
          <w:rPr>
            <w:rStyle w:val="Hypertextovodkaz"/>
            <w:rFonts w:cs="Arial"/>
            <w:noProof/>
            <w:sz w:val="22"/>
            <w:szCs w:val="22"/>
          </w:rPr>
          <w:t>Požární prevence</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_Toc447220485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10</w:t>
        </w:r>
        <w:r w:rsidRPr="00F1328A">
          <w:rPr>
            <w:rFonts w:cs="Arial"/>
            <w:noProof/>
            <w:webHidden/>
            <w:sz w:val="22"/>
            <w:szCs w:val="22"/>
          </w:rPr>
          <w:fldChar w:fldCharType="end"/>
        </w:r>
      </w:hyperlink>
    </w:p>
    <w:p w:rsidR="00F1328A" w:rsidRPr="00F1328A" w:rsidRDefault="00CC63B4">
      <w:pPr>
        <w:pStyle w:val="Obsah1"/>
        <w:tabs>
          <w:tab w:val="left" w:pos="480"/>
          <w:tab w:val="right" w:leader="dot" w:pos="9491"/>
        </w:tabs>
        <w:rPr>
          <w:rFonts w:eastAsiaTheme="minorEastAsia" w:cs="Arial"/>
          <w:noProof/>
          <w:sz w:val="22"/>
          <w:szCs w:val="22"/>
        </w:rPr>
      </w:pPr>
      <w:hyperlink w:anchor="_Toc447220486" w:history="1">
        <w:r w:rsidR="00F1328A" w:rsidRPr="00F1328A">
          <w:rPr>
            <w:rStyle w:val="Hypertextovodkaz"/>
            <w:rFonts w:cs="Arial"/>
            <w:noProof/>
            <w:sz w:val="22"/>
            <w:szCs w:val="22"/>
          </w:rPr>
          <w:t>8.</w:t>
        </w:r>
        <w:r w:rsidR="00F1328A" w:rsidRPr="00F1328A">
          <w:rPr>
            <w:rFonts w:eastAsiaTheme="minorEastAsia" w:cs="Arial"/>
            <w:noProof/>
            <w:sz w:val="22"/>
            <w:szCs w:val="22"/>
          </w:rPr>
          <w:tab/>
        </w:r>
        <w:r w:rsidR="00F1328A" w:rsidRPr="00F1328A">
          <w:rPr>
            <w:rStyle w:val="Hypertextovodkaz"/>
            <w:rFonts w:cs="Arial"/>
            <w:noProof/>
            <w:sz w:val="22"/>
            <w:szCs w:val="22"/>
          </w:rPr>
          <w:t>Záznamy o hlášení BOZP</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_Toc447220486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10</w:t>
        </w:r>
        <w:r w:rsidRPr="00F1328A">
          <w:rPr>
            <w:rFonts w:cs="Arial"/>
            <w:noProof/>
            <w:webHidden/>
            <w:sz w:val="22"/>
            <w:szCs w:val="22"/>
          </w:rPr>
          <w:fldChar w:fldCharType="end"/>
        </w:r>
      </w:hyperlink>
    </w:p>
    <w:p w:rsidR="00F1328A" w:rsidRPr="00F1328A" w:rsidRDefault="00CC63B4">
      <w:pPr>
        <w:pStyle w:val="Obsah1"/>
        <w:tabs>
          <w:tab w:val="left" w:pos="480"/>
          <w:tab w:val="right" w:leader="dot" w:pos="9491"/>
        </w:tabs>
        <w:rPr>
          <w:rFonts w:eastAsiaTheme="minorEastAsia" w:cs="Arial"/>
          <w:noProof/>
          <w:sz w:val="22"/>
          <w:szCs w:val="22"/>
        </w:rPr>
      </w:pPr>
      <w:hyperlink w:anchor="_Toc447220487" w:history="1">
        <w:r w:rsidR="00F1328A" w:rsidRPr="00F1328A">
          <w:rPr>
            <w:rStyle w:val="Hypertextovodkaz"/>
            <w:rFonts w:cs="Arial"/>
            <w:noProof/>
            <w:sz w:val="22"/>
            <w:szCs w:val="22"/>
          </w:rPr>
          <w:t>9.</w:t>
        </w:r>
        <w:r w:rsidR="00F1328A" w:rsidRPr="00F1328A">
          <w:rPr>
            <w:rFonts w:eastAsiaTheme="minorEastAsia" w:cs="Arial"/>
            <w:noProof/>
            <w:sz w:val="22"/>
            <w:szCs w:val="22"/>
          </w:rPr>
          <w:tab/>
        </w:r>
        <w:r w:rsidR="00F1328A" w:rsidRPr="00F1328A">
          <w:rPr>
            <w:rStyle w:val="Hypertextovodkaz"/>
            <w:rFonts w:cs="Arial"/>
            <w:noProof/>
            <w:sz w:val="22"/>
            <w:szCs w:val="22"/>
          </w:rPr>
          <w:t>Kontroly dodržování Plánu BOZP</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_Toc447220487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11</w:t>
        </w:r>
        <w:r w:rsidRPr="00F1328A">
          <w:rPr>
            <w:rFonts w:cs="Arial"/>
            <w:noProof/>
            <w:webHidden/>
            <w:sz w:val="22"/>
            <w:szCs w:val="22"/>
          </w:rPr>
          <w:fldChar w:fldCharType="end"/>
        </w:r>
      </w:hyperlink>
    </w:p>
    <w:p w:rsidR="00F1328A" w:rsidRPr="00F1328A" w:rsidRDefault="00CC63B4">
      <w:pPr>
        <w:pStyle w:val="Obsah1"/>
        <w:tabs>
          <w:tab w:val="left" w:pos="660"/>
          <w:tab w:val="right" w:leader="dot" w:pos="9491"/>
        </w:tabs>
        <w:rPr>
          <w:rFonts w:eastAsiaTheme="minorEastAsia" w:cs="Arial"/>
          <w:noProof/>
          <w:sz w:val="22"/>
          <w:szCs w:val="22"/>
        </w:rPr>
      </w:pPr>
      <w:hyperlink w:anchor="_Toc447220488" w:history="1">
        <w:r w:rsidR="00F1328A" w:rsidRPr="00F1328A">
          <w:rPr>
            <w:rStyle w:val="Hypertextovodkaz"/>
            <w:rFonts w:cs="Arial"/>
            <w:noProof/>
            <w:sz w:val="22"/>
            <w:szCs w:val="22"/>
          </w:rPr>
          <w:t>10.</w:t>
        </w:r>
        <w:r w:rsidR="00F1328A" w:rsidRPr="00F1328A">
          <w:rPr>
            <w:rFonts w:eastAsiaTheme="minorEastAsia" w:cs="Arial"/>
            <w:noProof/>
            <w:sz w:val="22"/>
            <w:szCs w:val="22"/>
          </w:rPr>
          <w:tab/>
        </w:r>
        <w:r w:rsidR="00F1328A" w:rsidRPr="00F1328A">
          <w:rPr>
            <w:rStyle w:val="Hypertextovodkaz"/>
            <w:rFonts w:cs="Arial"/>
            <w:noProof/>
            <w:sz w:val="22"/>
            <w:szCs w:val="22"/>
          </w:rPr>
          <w:t>Pracovní rizika pro zaměstnance</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_Toc447220488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11</w:t>
        </w:r>
        <w:r w:rsidRPr="00F1328A">
          <w:rPr>
            <w:rFonts w:cs="Arial"/>
            <w:noProof/>
            <w:webHidden/>
            <w:sz w:val="22"/>
            <w:szCs w:val="22"/>
          </w:rPr>
          <w:fldChar w:fldCharType="end"/>
        </w:r>
      </w:hyperlink>
    </w:p>
    <w:p w:rsidR="00F1328A" w:rsidRPr="00F1328A" w:rsidRDefault="00CC63B4">
      <w:pPr>
        <w:pStyle w:val="Obsah2"/>
        <w:tabs>
          <w:tab w:val="left" w:pos="1100"/>
          <w:tab w:val="right" w:leader="dot" w:pos="9491"/>
        </w:tabs>
        <w:rPr>
          <w:rFonts w:eastAsiaTheme="minorEastAsia" w:cs="Arial"/>
          <w:noProof/>
          <w:sz w:val="22"/>
          <w:szCs w:val="22"/>
        </w:rPr>
      </w:pPr>
      <w:hyperlink w:anchor="_Toc447220489" w:history="1">
        <w:r w:rsidR="00F1328A" w:rsidRPr="00F1328A">
          <w:rPr>
            <w:rStyle w:val="Hypertextovodkaz"/>
            <w:rFonts w:cs="Arial"/>
            <w:noProof/>
            <w:sz w:val="22"/>
            <w:szCs w:val="22"/>
          </w:rPr>
          <w:t>10.1</w:t>
        </w:r>
        <w:r w:rsidR="00F1328A" w:rsidRPr="00F1328A">
          <w:rPr>
            <w:rFonts w:eastAsiaTheme="minorEastAsia" w:cs="Arial"/>
            <w:noProof/>
            <w:sz w:val="22"/>
            <w:szCs w:val="22"/>
          </w:rPr>
          <w:tab/>
        </w:r>
        <w:r w:rsidR="00F1328A" w:rsidRPr="00F1328A">
          <w:rPr>
            <w:rStyle w:val="Hypertextovodkaz"/>
            <w:rFonts w:cs="Arial"/>
            <w:noProof/>
            <w:sz w:val="22"/>
            <w:szCs w:val="22"/>
          </w:rPr>
          <w:t>Hlavní zdroje ohrožení na stavbě</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_Toc447220489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12</w:t>
        </w:r>
        <w:r w:rsidRPr="00F1328A">
          <w:rPr>
            <w:rFonts w:cs="Arial"/>
            <w:noProof/>
            <w:webHidden/>
            <w:sz w:val="22"/>
            <w:szCs w:val="22"/>
          </w:rPr>
          <w:fldChar w:fldCharType="end"/>
        </w:r>
      </w:hyperlink>
    </w:p>
    <w:p w:rsidR="00F1328A" w:rsidRPr="00F1328A" w:rsidRDefault="00CC63B4">
      <w:pPr>
        <w:pStyle w:val="Obsah1"/>
        <w:tabs>
          <w:tab w:val="left" w:pos="660"/>
          <w:tab w:val="right" w:leader="dot" w:pos="9491"/>
        </w:tabs>
        <w:rPr>
          <w:rFonts w:eastAsiaTheme="minorEastAsia" w:cs="Arial"/>
          <w:noProof/>
          <w:sz w:val="22"/>
          <w:szCs w:val="22"/>
        </w:rPr>
      </w:pPr>
      <w:hyperlink w:anchor="_Toc447220490" w:history="1">
        <w:r w:rsidR="00F1328A" w:rsidRPr="00F1328A">
          <w:rPr>
            <w:rStyle w:val="Hypertextovodkaz"/>
            <w:rFonts w:cs="Arial"/>
            <w:noProof/>
            <w:sz w:val="22"/>
            <w:szCs w:val="22"/>
          </w:rPr>
          <w:t>11.</w:t>
        </w:r>
        <w:r w:rsidR="00F1328A" w:rsidRPr="00F1328A">
          <w:rPr>
            <w:rFonts w:eastAsiaTheme="minorEastAsia" w:cs="Arial"/>
            <w:noProof/>
            <w:sz w:val="22"/>
            <w:szCs w:val="22"/>
          </w:rPr>
          <w:tab/>
        </w:r>
        <w:r w:rsidR="00F1328A" w:rsidRPr="00F1328A">
          <w:rPr>
            <w:rStyle w:val="Hypertextovodkaz"/>
            <w:rFonts w:cs="Arial"/>
            <w:noProof/>
            <w:sz w:val="22"/>
            <w:szCs w:val="22"/>
          </w:rPr>
          <w:t>Zásady pro udržování pořádku na stavbě</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_Toc447220490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20</w:t>
        </w:r>
        <w:r w:rsidRPr="00F1328A">
          <w:rPr>
            <w:rFonts w:cs="Arial"/>
            <w:noProof/>
            <w:webHidden/>
            <w:sz w:val="22"/>
            <w:szCs w:val="22"/>
          </w:rPr>
          <w:fldChar w:fldCharType="end"/>
        </w:r>
      </w:hyperlink>
    </w:p>
    <w:p w:rsidR="00F1328A" w:rsidRPr="00F1328A" w:rsidRDefault="00CC63B4">
      <w:pPr>
        <w:pStyle w:val="Obsah1"/>
        <w:tabs>
          <w:tab w:val="left" w:pos="660"/>
          <w:tab w:val="right" w:leader="dot" w:pos="9491"/>
        </w:tabs>
        <w:rPr>
          <w:rFonts w:eastAsiaTheme="minorEastAsia" w:cs="Arial"/>
          <w:noProof/>
          <w:sz w:val="22"/>
          <w:szCs w:val="22"/>
        </w:rPr>
      </w:pPr>
      <w:hyperlink w:anchor="_Toc447220491" w:history="1">
        <w:r w:rsidR="00F1328A" w:rsidRPr="00F1328A">
          <w:rPr>
            <w:rStyle w:val="Hypertextovodkaz"/>
            <w:rFonts w:cs="Arial"/>
            <w:noProof/>
            <w:sz w:val="22"/>
            <w:szCs w:val="22"/>
          </w:rPr>
          <w:t>12.</w:t>
        </w:r>
        <w:r w:rsidR="00F1328A" w:rsidRPr="00F1328A">
          <w:rPr>
            <w:rFonts w:eastAsiaTheme="minorEastAsia" w:cs="Arial"/>
            <w:noProof/>
            <w:sz w:val="22"/>
            <w:szCs w:val="22"/>
          </w:rPr>
          <w:tab/>
        </w:r>
        <w:r w:rsidR="00F1328A" w:rsidRPr="00F1328A">
          <w:rPr>
            <w:rStyle w:val="Hypertextovodkaz"/>
            <w:rFonts w:cs="Arial"/>
            <w:noProof/>
            <w:sz w:val="22"/>
            <w:szCs w:val="22"/>
          </w:rPr>
          <w:t>Pracovní oděv a OOPP (osobní ochranné pracovní pomůcky)</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_Toc447220491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20</w:t>
        </w:r>
        <w:r w:rsidRPr="00F1328A">
          <w:rPr>
            <w:rFonts w:cs="Arial"/>
            <w:noProof/>
            <w:webHidden/>
            <w:sz w:val="22"/>
            <w:szCs w:val="22"/>
          </w:rPr>
          <w:fldChar w:fldCharType="end"/>
        </w:r>
      </w:hyperlink>
    </w:p>
    <w:p w:rsidR="00F1328A" w:rsidRPr="00F1328A" w:rsidRDefault="00CC63B4">
      <w:pPr>
        <w:pStyle w:val="Obsah1"/>
        <w:tabs>
          <w:tab w:val="left" w:pos="660"/>
          <w:tab w:val="right" w:leader="dot" w:pos="9491"/>
        </w:tabs>
        <w:rPr>
          <w:rFonts w:eastAsiaTheme="minorEastAsia" w:cs="Arial"/>
          <w:noProof/>
          <w:sz w:val="22"/>
          <w:szCs w:val="22"/>
        </w:rPr>
      </w:pPr>
      <w:hyperlink w:anchor="_Toc447220492" w:history="1">
        <w:r w:rsidR="00F1328A" w:rsidRPr="00F1328A">
          <w:rPr>
            <w:rStyle w:val="Hypertextovodkaz"/>
            <w:rFonts w:cs="Arial"/>
            <w:noProof/>
            <w:sz w:val="22"/>
            <w:szCs w:val="22"/>
          </w:rPr>
          <w:t>13.</w:t>
        </w:r>
        <w:r w:rsidR="00F1328A" w:rsidRPr="00F1328A">
          <w:rPr>
            <w:rFonts w:eastAsiaTheme="minorEastAsia" w:cs="Arial"/>
            <w:noProof/>
            <w:sz w:val="22"/>
            <w:szCs w:val="22"/>
          </w:rPr>
          <w:tab/>
        </w:r>
        <w:r w:rsidR="00F1328A" w:rsidRPr="00F1328A">
          <w:rPr>
            <w:rStyle w:val="Hypertextovodkaz"/>
            <w:rFonts w:cs="Arial"/>
            <w:noProof/>
            <w:sz w:val="22"/>
            <w:szCs w:val="22"/>
          </w:rPr>
          <w:t>Mimořádná událost (úraz, požár, havárie)</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_Toc447220492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20</w:t>
        </w:r>
        <w:r w:rsidRPr="00F1328A">
          <w:rPr>
            <w:rFonts w:cs="Arial"/>
            <w:noProof/>
            <w:webHidden/>
            <w:sz w:val="22"/>
            <w:szCs w:val="22"/>
          </w:rPr>
          <w:fldChar w:fldCharType="end"/>
        </w:r>
      </w:hyperlink>
    </w:p>
    <w:p w:rsidR="00F1328A" w:rsidRPr="00F1328A" w:rsidRDefault="00CC63B4">
      <w:pPr>
        <w:pStyle w:val="Obsah2"/>
        <w:tabs>
          <w:tab w:val="left" w:pos="1100"/>
          <w:tab w:val="right" w:leader="dot" w:pos="9491"/>
        </w:tabs>
        <w:rPr>
          <w:rFonts w:eastAsiaTheme="minorEastAsia" w:cs="Arial"/>
          <w:noProof/>
          <w:sz w:val="22"/>
          <w:szCs w:val="22"/>
        </w:rPr>
      </w:pPr>
      <w:hyperlink w:anchor="_Toc447220493" w:history="1">
        <w:r w:rsidR="00F1328A" w:rsidRPr="00F1328A">
          <w:rPr>
            <w:rStyle w:val="Hypertextovodkaz"/>
            <w:rFonts w:cs="Arial"/>
            <w:noProof/>
            <w:sz w:val="22"/>
            <w:szCs w:val="22"/>
          </w:rPr>
          <w:t>13.1</w:t>
        </w:r>
        <w:r w:rsidR="00F1328A" w:rsidRPr="00F1328A">
          <w:rPr>
            <w:rFonts w:eastAsiaTheme="minorEastAsia" w:cs="Arial"/>
            <w:noProof/>
            <w:sz w:val="22"/>
            <w:szCs w:val="22"/>
          </w:rPr>
          <w:tab/>
        </w:r>
        <w:r w:rsidR="00F1328A" w:rsidRPr="00F1328A">
          <w:rPr>
            <w:rStyle w:val="Hypertextovodkaz"/>
            <w:rFonts w:cs="Arial"/>
            <w:noProof/>
            <w:sz w:val="22"/>
            <w:szCs w:val="22"/>
          </w:rPr>
          <w:t>Postup při vzniku mimořádných událostí</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_Toc447220493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22</w:t>
        </w:r>
        <w:r w:rsidRPr="00F1328A">
          <w:rPr>
            <w:rFonts w:cs="Arial"/>
            <w:noProof/>
            <w:webHidden/>
            <w:sz w:val="22"/>
            <w:szCs w:val="22"/>
          </w:rPr>
          <w:fldChar w:fldCharType="end"/>
        </w:r>
      </w:hyperlink>
    </w:p>
    <w:p w:rsidR="00F1328A" w:rsidRPr="00F1328A" w:rsidRDefault="00CC63B4">
      <w:pPr>
        <w:pStyle w:val="Obsah2"/>
        <w:tabs>
          <w:tab w:val="left" w:pos="1100"/>
          <w:tab w:val="right" w:leader="dot" w:pos="9491"/>
        </w:tabs>
        <w:rPr>
          <w:rFonts w:eastAsiaTheme="minorEastAsia" w:cs="Arial"/>
          <w:noProof/>
          <w:sz w:val="22"/>
          <w:szCs w:val="22"/>
        </w:rPr>
      </w:pPr>
      <w:hyperlink w:anchor="_Toc447220494" w:history="1">
        <w:r w:rsidR="00F1328A" w:rsidRPr="00F1328A">
          <w:rPr>
            <w:rStyle w:val="Hypertextovodkaz"/>
            <w:rFonts w:cs="Arial"/>
            <w:noProof/>
            <w:sz w:val="22"/>
            <w:szCs w:val="22"/>
          </w:rPr>
          <w:t>13.2</w:t>
        </w:r>
        <w:r w:rsidR="00F1328A" w:rsidRPr="00F1328A">
          <w:rPr>
            <w:rFonts w:eastAsiaTheme="minorEastAsia" w:cs="Arial"/>
            <w:noProof/>
            <w:sz w:val="22"/>
            <w:szCs w:val="22"/>
          </w:rPr>
          <w:tab/>
        </w:r>
        <w:r w:rsidR="00F1328A" w:rsidRPr="00F1328A">
          <w:rPr>
            <w:rStyle w:val="Hypertextovodkaz"/>
            <w:rFonts w:cs="Arial"/>
            <w:noProof/>
            <w:sz w:val="22"/>
            <w:szCs w:val="22"/>
          </w:rPr>
          <w:t>Havarijní stavy – vyhlašování a evakuace</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_Toc447220494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22</w:t>
        </w:r>
        <w:r w:rsidRPr="00F1328A">
          <w:rPr>
            <w:rFonts w:cs="Arial"/>
            <w:noProof/>
            <w:webHidden/>
            <w:sz w:val="22"/>
            <w:szCs w:val="22"/>
          </w:rPr>
          <w:fldChar w:fldCharType="end"/>
        </w:r>
      </w:hyperlink>
    </w:p>
    <w:p w:rsidR="00F1328A" w:rsidRPr="00F1328A" w:rsidRDefault="00CC63B4">
      <w:pPr>
        <w:pStyle w:val="Obsah2"/>
        <w:tabs>
          <w:tab w:val="left" w:pos="1100"/>
          <w:tab w:val="right" w:leader="dot" w:pos="9491"/>
        </w:tabs>
        <w:rPr>
          <w:rFonts w:eastAsiaTheme="minorEastAsia" w:cs="Arial"/>
          <w:noProof/>
          <w:sz w:val="22"/>
          <w:szCs w:val="22"/>
        </w:rPr>
      </w:pPr>
      <w:hyperlink w:anchor="_Toc447220495" w:history="1">
        <w:r w:rsidR="00F1328A" w:rsidRPr="00F1328A">
          <w:rPr>
            <w:rStyle w:val="Hypertextovodkaz"/>
            <w:rFonts w:cs="Arial"/>
            <w:noProof/>
            <w:sz w:val="22"/>
            <w:szCs w:val="22"/>
          </w:rPr>
          <w:t>13.3</w:t>
        </w:r>
        <w:r w:rsidR="00F1328A" w:rsidRPr="00F1328A">
          <w:rPr>
            <w:rFonts w:eastAsiaTheme="minorEastAsia" w:cs="Arial"/>
            <w:noProof/>
            <w:sz w:val="22"/>
            <w:szCs w:val="22"/>
          </w:rPr>
          <w:tab/>
        </w:r>
        <w:r w:rsidR="00F1328A" w:rsidRPr="00F1328A">
          <w:rPr>
            <w:rStyle w:val="Hypertextovodkaz"/>
            <w:rFonts w:cs="Arial"/>
            <w:noProof/>
            <w:sz w:val="22"/>
            <w:szCs w:val="22"/>
          </w:rPr>
          <w:t>Doporučená opatření zhotoviteli stavby pro předcházení úrazům</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_Toc447220495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22</w:t>
        </w:r>
        <w:r w:rsidRPr="00F1328A">
          <w:rPr>
            <w:rFonts w:cs="Arial"/>
            <w:noProof/>
            <w:webHidden/>
            <w:sz w:val="22"/>
            <w:szCs w:val="22"/>
          </w:rPr>
          <w:fldChar w:fldCharType="end"/>
        </w:r>
      </w:hyperlink>
    </w:p>
    <w:p w:rsidR="00F1328A" w:rsidRPr="00F1328A" w:rsidRDefault="00CC63B4">
      <w:pPr>
        <w:pStyle w:val="Obsah1"/>
        <w:tabs>
          <w:tab w:val="left" w:pos="660"/>
          <w:tab w:val="right" w:leader="dot" w:pos="9491"/>
        </w:tabs>
        <w:rPr>
          <w:rFonts w:eastAsiaTheme="minorEastAsia" w:cs="Arial"/>
          <w:noProof/>
          <w:sz w:val="22"/>
          <w:szCs w:val="22"/>
        </w:rPr>
      </w:pPr>
      <w:hyperlink w:anchor="_Toc447220496" w:history="1">
        <w:r w:rsidR="00F1328A" w:rsidRPr="00F1328A">
          <w:rPr>
            <w:rStyle w:val="Hypertextovodkaz"/>
            <w:rFonts w:cs="Arial"/>
            <w:noProof/>
            <w:sz w:val="22"/>
            <w:szCs w:val="22"/>
          </w:rPr>
          <w:t>14.</w:t>
        </w:r>
        <w:r w:rsidR="00F1328A" w:rsidRPr="00F1328A">
          <w:rPr>
            <w:rFonts w:eastAsiaTheme="minorEastAsia" w:cs="Arial"/>
            <w:noProof/>
            <w:sz w:val="22"/>
            <w:szCs w:val="22"/>
          </w:rPr>
          <w:tab/>
        </w:r>
        <w:r w:rsidR="00F1328A" w:rsidRPr="00F1328A">
          <w:rPr>
            <w:rStyle w:val="Hypertextovodkaz"/>
            <w:rFonts w:cs="Arial"/>
            <w:noProof/>
            <w:sz w:val="22"/>
            <w:szCs w:val="22"/>
          </w:rPr>
          <w:t>Ochranná pásma inženýrských sítí</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_Toc447220496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22</w:t>
        </w:r>
        <w:r w:rsidRPr="00F1328A">
          <w:rPr>
            <w:rFonts w:cs="Arial"/>
            <w:noProof/>
            <w:webHidden/>
            <w:sz w:val="22"/>
            <w:szCs w:val="22"/>
          </w:rPr>
          <w:fldChar w:fldCharType="end"/>
        </w:r>
      </w:hyperlink>
    </w:p>
    <w:p w:rsidR="00F1328A" w:rsidRPr="00F1328A" w:rsidRDefault="00CC63B4">
      <w:pPr>
        <w:pStyle w:val="Obsah2"/>
        <w:tabs>
          <w:tab w:val="left" w:pos="1100"/>
          <w:tab w:val="right" w:leader="dot" w:pos="9491"/>
        </w:tabs>
        <w:rPr>
          <w:rFonts w:eastAsiaTheme="minorEastAsia" w:cs="Arial"/>
          <w:noProof/>
          <w:sz w:val="22"/>
          <w:szCs w:val="22"/>
        </w:rPr>
      </w:pPr>
      <w:hyperlink w:anchor="_Toc447220497" w:history="1">
        <w:r w:rsidR="00F1328A" w:rsidRPr="00F1328A">
          <w:rPr>
            <w:rStyle w:val="Hypertextovodkaz"/>
            <w:rFonts w:cs="Arial"/>
            <w:noProof/>
            <w:sz w:val="22"/>
            <w:szCs w:val="22"/>
          </w:rPr>
          <w:t>14.1</w:t>
        </w:r>
        <w:r w:rsidR="00F1328A" w:rsidRPr="00F1328A">
          <w:rPr>
            <w:rFonts w:eastAsiaTheme="minorEastAsia" w:cs="Arial"/>
            <w:noProof/>
            <w:sz w:val="22"/>
            <w:szCs w:val="22"/>
          </w:rPr>
          <w:tab/>
        </w:r>
        <w:r w:rsidR="00F1328A" w:rsidRPr="00F1328A">
          <w:rPr>
            <w:rStyle w:val="Hypertextovodkaz"/>
            <w:rFonts w:cs="Arial"/>
            <w:noProof/>
            <w:sz w:val="22"/>
            <w:szCs w:val="22"/>
          </w:rPr>
          <w:t>Elektrická zařízení</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_Toc447220497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23</w:t>
        </w:r>
        <w:r w:rsidRPr="00F1328A">
          <w:rPr>
            <w:rFonts w:cs="Arial"/>
            <w:noProof/>
            <w:webHidden/>
            <w:sz w:val="22"/>
            <w:szCs w:val="22"/>
          </w:rPr>
          <w:fldChar w:fldCharType="end"/>
        </w:r>
      </w:hyperlink>
    </w:p>
    <w:p w:rsidR="00F1328A" w:rsidRPr="00F1328A" w:rsidRDefault="00CC63B4">
      <w:pPr>
        <w:pStyle w:val="Obsah2"/>
        <w:tabs>
          <w:tab w:val="right" w:leader="dot" w:pos="9491"/>
        </w:tabs>
        <w:rPr>
          <w:rFonts w:eastAsiaTheme="minorEastAsia" w:cs="Arial"/>
          <w:noProof/>
          <w:sz w:val="22"/>
          <w:szCs w:val="22"/>
        </w:rPr>
      </w:pPr>
      <w:hyperlink w:anchor="_Toc447220498" w:history="1">
        <w:r w:rsidR="00F1328A" w:rsidRPr="00F1328A">
          <w:rPr>
            <w:rStyle w:val="Hypertextovodkaz"/>
            <w:rFonts w:cs="Arial"/>
            <w:noProof/>
            <w:sz w:val="22"/>
            <w:szCs w:val="22"/>
          </w:rPr>
          <w:t>V ochranném pásmu venkovního vedení je zakázáno zřizovat stavby, umisťovat konstrukce, uskladňovat hořlavé a výbušné látky, vysazovat chmelnice a nechávat růst porosty nad 3 m, v ochranném pásmu podzemního vedení vysazovat trvalé porosty a přejíždět vedení mechanismy o celkové hmotnosti nad 6 t.</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_Toc447220498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23</w:t>
        </w:r>
        <w:r w:rsidRPr="00F1328A">
          <w:rPr>
            <w:rFonts w:cs="Arial"/>
            <w:noProof/>
            <w:webHidden/>
            <w:sz w:val="22"/>
            <w:szCs w:val="22"/>
          </w:rPr>
          <w:fldChar w:fldCharType="end"/>
        </w:r>
      </w:hyperlink>
    </w:p>
    <w:p w:rsidR="00F1328A" w:rsidRPr="00F1328A" w:rsidRDefault="00CC63B4">
      <w:pPr>
        <w:pStyle w:val="Obsah2"/>
        <w:tabs>
          <w:tab w:val="left" w:pos="1100"/>
          <w:tab w:val="right" w:leader="dot" w:pos="9491"/>
        </w:tabs>
        <w:rPr>
          <w:rFonts w:eastAsiaTheme="minorEastAsia" w:cs="Arial"/>
          <w:noProof/>
          <w:sz w:val="22"/>
          <w:szCs w:val="22"/>
        </w:rPr>
      </w:pPr>
      <w:hyperlink w:anchor="_Toc447220499" w:history="1">
        <w:r w:rsidR="00F1328A" w:rsidRPr="00F1328A">
          <w:rPr>
            <w:rStyle w:val="Hypertextovodkaz"/>
            <w:rFonts w:cs="Arial"/>
            <w:noProof/>
            <w:sz w:val="22"/>
            <w:szCs w:val="22"/>
          </w:rPr>
          <w:t>14.2</w:t>
        </w:r>
        <w:r w:rsidR="00F1328A" w:rsidRPr="00F1328A">
          <w:rPr>
            <w:rFonts w:eastAsiaTheme="minorEastAsia" w:cs="Arial"/>
            <w:noProof/>
            <w:sz w:val="22"/>
            <w:szCs w:val="22"/>
          </w:rPr>
          <w:tab/>
        </w:r>
        <w:r w:rsidR="00F1328A" w:rsidRPr="00F1328A">
          <w:rPr>
            <w:rStyle w:val="Hypertextovodkaz"/>
            <w:rFonts w:cs="Arial"/>
            <w:noProof/>
            <w:sz w:val="22"/>
            <w:szCs w:val="22"/>
          </w:rPr>
          <w:t>Plynárenská zařízení</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_Toc447220499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23</w:t>
        </w:r>
        <w:r w:rsidRPr="00F1328A">
          <w:rPr>
            <w:rFonts w:cs="Arial"/>
            <w:noProof/>
            <w:webHidden/>
            <w:sz w:val="22"/>
            <w:szCs w:val="22"/>
          </w:rPr>
          <w:fldChar w:fldCharType="end"/>
        </w:r>
      </w:hyperlink>
    </w:p>
    <w:p w:rsidR="00F1328A" w:rsidRPr="00F1328A" w:rsidRDefault="00CC63B4">
      <w:pPr>
        <w:pStyle w:val="Obsah2"/>
        <w:tabs>
          <w:tab w:val="left" w:pos="1100"/>
          <w:tab w:val="right" w:leader="dot" w:pos="9491"/>
        </w:tabs>
        <w:rPr>
          <w:rFonts w:eastAsiaTheme="minorEastAsia" w:cs="Arial"/>
          <w:noProof/>
          <w:sz w:val="22"/>
          <w:szCs w:val="22"/>
        </w:rPr>
      </w:pPr>
      <w:hyperlink w:anchor="_Toc447220500" w:history="1">
        <w:r w:rsidR="00F1328A" w:rsidRPr="00F1328A">
          <w:rPr>
            <w:rStyle w:val="Hypertextovodkaz"/>
            <w:rFonts w:cs="Arial"/>
            <w:noProof/>
            <w:sz w:val="22"/>
            <w:szCs w:val="22"/>
          </w:rPr>
          <w:t>14.3</w:t>
        </w:r>
        <w:r w:rsidR="00F1328A" w:rsidRPr="00F1328A">
          <w:rPr>
            <w:rFonts w:eastAsiaTheme="minorEastAsia" w:cs="Arial"/>
            <w:noProof/>
            <w:sz w:val="22"/>
            <w:szCs w:val="22"/>
          </w:rPr>
          <w:tab/>
        </w:r>
        <w:r w:rsidR="00F1328A" w:rsidRPr="00F1328A">
          <w:rPr>
            <w:rStyle w:val="Hypertextovodkaz"/>
            <w:rFonts w:cs="Arial"/>
            <w:noProof/>
            <w:sz w:val="22"/>
            <w:szCs w:val="22"/>
          </w:rPr>
          <w:t>Telekomunikační vedení</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_Toc447220500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24</w:t>
        </w:r>
        <w:r w:rsidRPr="00F1328A">
          <w:rPr>
            <w:rFonts w:cs="Arial"/>
            <w:noProof/>
            <w:webHidden/>
            <w:sz w:val="22"/>
            <w:szCs w:val="22"/>
          </w:rPr>
          <w:fldChar w:fldCharType="end"/>
        </w:r>
      </w:hyperlink>
    </w:p>
    <w:p w:rsidR="00F1328A" w:rsidRPr="00F1328A" w:rsidRDefault="00CC63B4">
      <w:pPr>
        <w:pStyle w:val="Obsah2"/>
        <w:tabs>
          <w:tab w:val="left" w:pos="1100"/>
          <w:tab w:val="right" w:leader="dot" w:pos="9491"/>
        </w:tabs>
        <w:rPr>
          <w:rFonts w:eastAsiaTheme="minorEastAsia" w:cs="Arial"/>
          <w:noProof/>
          <w:sz w:val="22"/>
          <w:szCs w:val="22"/>
        </w:rPr>
      </w:pPr>
      <w:hyperlink w:anchor="_Toc447220501" w:history="1">
        <w:r w:rsidR="00F1328A" w:rsidRPr="00F1328A">
          <w:rPr>
            <w:rStyle w:val="Hypertextovodkaz"/>
            <w:rFonts w:cs="Arial"/>
            <w:noProof/>
            <w:sz w:val="22"/>
            <w:szCs w:val="22"/>
          </w:rPr>
          <w:t>14.4</w:t>
        </w:r>
        <w:r w:rsidR="00F1328A" w:rsidRPr="00F1328A">
          <w:rPr>
            <w:rFonts w:eastAsiaTheme="minorEastAsia" w:cs="Arial"/>
            <w:noProof/>
            <w:sz w:val="22"/>
            <w:szCs w:val="22"/>
          </w:rPr>
          <w:tab/>
        </w:r>
        <w:r w:rsidR="00F1328A" w:rsidRPr="00F1328A">
          <w:rPr>
            <w:rStyle w:val="Hypertextovodkaz"/>
            <w:rFonts w:cs="Arial"/>
            <w:noProof/>
            <w:sz w:val="22"/>
            <w:szCs w:val="22"/>
          </w:rPr>
          <w:t>Potrubí</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_Toc447220501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24</w:t>
        </w:r>
        <w:r w:rsidRPr="00F1328A">
          <w:rPr>
            <w:rFonts w:cs="Arial"/>
            <w:noProof/>
            <w:webHidden/>
            <w:sz w:val="22"/>
            <w:szCs w:val="22"/>
          </w:rPr>
          <w:fldChar w:fldCharType="end"/>
        </w:r>
      </w:hyperlink>
    </w:p>
    <w:p w:rsidR="00F1328A" w:rsidRPr="00F1328A" w:rsidRDefault="00CC63B4">
      <w:pPr>
        <w:pStyle w:val="Obsah1"/>
        <w:tabs>
          <w:tab w:val="left" w:pos="660"/>
          <w:tab w:val="right" w:leader="dot" w:pos="9491"/>
        </w:tabs>
        <w:rPr>
          <w:rFonts w:eastAsiaTheme="minorEastAsia" w:cs="Arial"/>
          <w:noProof/>
          <w:sz w:val="22"/>
          <w:szCs w:val="22"/>
        </w:rPr>
      </w:pPr>
      <w:hyperlink w:anchor="_Toc447220502" w:history="1">
        <w:r w:rsidR="00F1328A" w:rsidRPr="00F1328A">
          <w:rPr>
            <w:rStyle w:val="Hypertextovodkaz"/>
            <w:rFonts w:cs="Arial"/>
            <w:noProof/>
            <w:sz w:val="22"/>
            <w:szCs w:val="22"/>
          </w:rPr>
          <w:t>15.</w:t>
        </w:r>
        <w:r w:rsidR="00F1328A" w:rsidRPr="00F1328A">
          <w:rPr>
            <w:rFonts w:eastAsiaTheme="minorEastAsia" w:cs="Arial"/>
            <w:noProof/>
            <w:sz w:val="22"/>
            <w:szCs w:val="22"/>
          </w:rPr>
          <w:tab/>
        </w:r>
        <w:r w:rsidR="00F1328A" w:rsidRPr="00F1328A">
          <w:rPr>
            <w:rStyle w:val="Hypertextovodkaz"/>
            <w:rFonts w:cs="Arial"/>
            <w:noProof/>
            <w:sz w:val="22"/>
            <w:szCs w:val="22"/>
          </w:rPr>
          <w:t>Závěrečná ustanovení</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_Toc447220502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24</w:t>
        </w:r>
        <w:r w:rsidRPr="00F1328A">
          <w:rPr>
            <w:rFonts w:cs="Arial"/>
            <w:noProof/>
            <w:webHidden/>
            <w:sz w:val="22"/>
            <w:szCs w:val="22"/>
          </w:rPr>
          <w:fldChar w:fldCharType="end"/>
        </w:r>
      </w:hyperlink>
    </w:p>
    <w:p w:rsidR="00F1328A" w:rsidRPr="00F1328A" w:rsidRDefault="00CC63B4">
      <w:pPr>
        <w:pStyle w:val="Obsah1"/>
        <w:tabs>
          <w:tab w:val="left" w:pos="660"/>
          <w:tab w:val="right" w:leader="dot" w:pos="9491"/>
        </w:tabs>
        <w:rPr>
          <w:rFonts w:eastAsiaTheme="minorEastAsia" w:cs="Arial"/>
          <w:noProof/>
          <w:sz w:val="22"/>
          <w:szCs w:val="22"/>
        </w:rPr>
      </w:pPr>
      <w:hyperlink w:anchor="_Toc447220503" w:history="1">
        <w:r w:rsidR="00F1328A" w:rsidRPr="00F1328A">
          <w:rPr>
            <w:rStyle w:val="Hypertextovodkaz"/>
            <w:rFonts w:cs="Arial"/>
            <w:noProof/>
            <w:sz w:val="22"/>
            <w:szCs w:val="22"/>
          </w:rPr>
          <w:t>16.</w:t>
        </w:r>
        <w:r w:rsidR="00F1328A" w:rsidRPr="00F1328A">
          <w:rPr>
            <w:rFonts w:eastAsiaTheme="minorEastAsia" w:cs="Arial"/>
            <w:noProof/>
            <w:sz w:val="22"/>
            <w:szCs w:val="22"/>
          </w:rPr>
          <w:tab/>
        </w:r>
        <w:r w:rsidR="00F1328A" w:rsidRPr="00F1328A">
          <w:rPr>
            <w:rStyle w:val="Hypertextovodkaz"/>
            <w:rFonts w:cs="Arial"/>
            <w:noProof/>
            <w:sz w:val="22"/>
            <w:szCs w:val="22"/>
          </w:rPr>
          <w:t>Přehled právních předpisů</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_Toc447220503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25</w:t>
        </w:r>
        <w:r w:rsidRPr="00F1328A">
          <w:rPr>
            <w:rFonts w:cs="Arial"/>
            <w:noProof/>
            <w:webHidden/>
            <w:sz w:val="22"/>
            <w:szCs w:val="22"/>
          </w:rPr>
          <w:fldChar w:fldCharType="end"/>
        </w:r>
      </w:hyperlink>
    </w:p>
    <w:p w:rsidR="00F1328A" w:rsidRPr="00F1328A" w:rsidRDefault="00CC63B4">
      <w:pPr>
        <w:pStyle w:val="Obsah2"/>
        <w:tabs>
          <w:tab w:val="left" w:pos="1100"/>
          <w:tab w:val="right" w:leader="dot" w:pos="9491"/>
        </w:tabs>
        <w:rPr>
          <w:rFonts w:eastAsiaTheme="minorEastAsia" w:cs="Arial"/>
          <w:noProof/>
          <w:sz w:val="22"/>
          <w:szCs w:val="22"/>
        </w:rPr>
      </w:pPr>
      <w:hyperlink w:anchor="_Toc447220504" w:history="1">
        <w:r w:rsidR="00F1328A" w:rsidRPr="00F1328A">
          <w:rPr>
            <w:rStyle w:val="Hypertextovodkaz"/>
            <w:rFonts w:cs="Arial"/>
            <w:noProof/>
            <w:sz w:val="22"/>
            <w:szCs w:val="22"/>
          </w:rPr>
          <w:t>16.1</w:t>
        </w:r>
        <w:r w:rsidR="00F1328A" w:rsidRPr="00F1328A">
          <w:rPr>
            <w:rFonts w:eastAsiaTheme="minorEastAsia" w:cs="Arial"/>
            <w:noProof/>
            <w:sz w:val="22"/>
            <w:szCs w:val="22"/>
          </w:rPr>
          <w:tab/>
        </w:r>
        <w:r w:rsidR="00F1328A" w:rsidRPr="00F1328A">
          <w:rPr>
            <w:rStyle w:val="Hypertextovodkaz"/>
            <w:rFonts w:cs="Arial"/>
            <w:noProof/>
            <w:sz w:val="22"/>
            <w:szCs w:val="22"/>
          </w:rPr>
          <w:t>Základní předpisy</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_Toc447220504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25</w:t>
        </w:r>
        <w:r w:rsidRPr="00F1328A">
          <w:rPr>
            <w:rFonts w:cs="Arial"/>
            <w:noProof/>
            <w:webHidden/>
            <w:sz w:val="22"/>
            <w:szCs w:val="22"/>
          </w:rPr>
          <w:fldChar w:fldCharType="end"/>
        </w:r>
      </w:hyperlink>
    </w:p>
    <w:p w:rsidR="00F1328A" w:rsidRPr="00F1328A" w:rsidRDefault="00CC63B4">
      <w:pPr>
        <w:pStyle w:val="Obsah2"/>
        <w:tabs>
          <w:tab w:val="left" w:pos="1100"/>
          <w:tab w:val="right" w:leader="dot" w:pos="9491"/>
        </w:tabs>
        <w:rPr>
          <w:rFonts w:eastAsiaTheme="minorEastAsia" w:cs="Arial"/>
          <w:noProof/>
          <w:sz w:val="22"/>
          <w:szCs w:val="22"/>
        </w:rPr>
      </w:pPr>
      <w:hyperlink w:anchor="_Toc447220505" w:history="1">
        <w:r w:rsidR="00F1328A" w:rsidRPr="00F1328A">
          <w:rPr>
            <w:rStyle w:val="Hypertextovodkaz"/>
            <w:rFonts w:cs="Arial"/>
            <w:noProof/>
            <w:sz w:val="22"/>
            <w:szCs w:val="22"/>
          </w:rPr>
          <w:t>16.2</w:t>
        </w:r>
        <w:r w:rsidR="00F1328A" w:rsidRPr="00F1328A">
          <w:rPr>
            <w:rFonts w:eastAsiaTheme="minorEastAsia" w:cs="Arial"/>
            <w:noProof/>
            <w:sz w:val="22"/>
            <w:szCs w:val="22"/>
          </w:rPr>
          <w:tab/>
        </w:r>
        <w:r w:rsidR="00F1328A" w:rsidRPr="00F1328A">
          <w:rPr>
            <w:rStyle w:val="Hypertextovodkaz"/>
            <w:rFonts w:cs="Arial"/>
            <w:noProof/>
            <w:sz w:val="22"/>
            <w:szCs w:val="22"/>
          </w:rPr>
          <w:t>Bezpečnost a hygiena práce, pracoviště a pracovní prostředí</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_Toc447220505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25</w:t>
        </w:r>
        <w:r w:rsidRPr="00F1328A">
          <w:rPr>
            <w:rFonts w:cs="Arial"/>
            <w:noProof/>
            <w:webHidden/>
            <w:sz w:val="22"/>
            <w:szCs w:val="22"/>
          </w:rPr>
          <w:fldChar w:fldCharType="end"/>
        </w:r>
      </w:hyperlink>
    </w:p>
    <w:p w:rsidR="00F1328A" w:rsidRPr="00F1328A" w:rsidRDefault="00CC63B4">
      <w:pPr>
        <w:pStyle w:val="Obsah2"/>
        <w:tabs>
          <w:tab w:val="left" w:pos="1100"/>
          <w:tab w:val="right" w:leader="dot" w:pos="9491"/>
        </w:tabs>
        <w:rPr>
          <w:rFonts w:eastAsiaTheme="minorEastAsia" w:cs="Arial"/>
          <w:noProof/>
          <w:sz w:val="22"/>
          <w:szCs w:val="22"/>
        </w:rPr>
      </w:pPr>
      <w:hyperlink w:anchor="_Toc447220506" w:history="1">
        <w:r w:rsidR="00F1328A" w:rsidRPr="00F1328A">
          <w:rPr>
            <w:rStyle w:val="Hypertextovodkaz"/>
            <w:rFonts w:cs="Arial"/>
            <w:noProof/>
            <w:sz w:val="22"/>
            <w:szCs w:val="22"/>
          </w:rPr>
          <w:t>16.3</w:t>
        </w:r>
        <w:r w:rsidR="00F1328A" w:rsidRPr="00F1328A">
          <w:rPr>
            <w:rFonts w:eastAsiaTheme="minorEastAsia" w:cs="Arial"/>
            <w:noProof/>
            <w:sz w:val="22"/>
            <w:szCs w:val="22"/>
          </w:rPr>
          <w:tab/>
        </w:r>
        <w:r w:rsidR="00F1328A" w:rsidRPr="00F1328A">
          <w:rPr>
            <w:rStyle w:val="Hypertextovodkaz"/>
            <w:rFonts w:cs="Arial"/>
            <w:noProof/>
            <w:sz w:val="22"/>
            <w:szCs w:val="22"/>
          </w:rPr>
          <w:t>Výrobní a pracovní prostředky – vyhrazená technická zařízení</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_Toc447220506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25</w:t>
        </w:r>
        <w:r w:rsidRPr="00F1328A">
          <w:rPr>
            <w:rFonts w:cs="Arial"/>
            <w:noProof/>
            <w:webHidden/>
            <w:sz w:val="22"/>
            <w:szCs w:val="22"/>
          </w:rPr>
          <w:fldChar w:fldCharType="end"/>
        </w:r>
      </w:hyperlink>
    </w:p>
    <w:p w:rsidR="00F1328A" w:rsidRPr="00F1328A" w:rsidRDefault="00CC63B4">
      <w:pPr>
        <w:pStyle w:val="Obsah2"/>
        <w:tabs>
          <w:tab w:val="left" w:pos="1100"/>
          <w:tab w:val="right" w:leader="dot" w:pos="9491"/>
        </w:tabs>
        <w:rPr>
          <w:rFonts w:eastAsiaTheme="minorEastAsia" w:cs="Arial"/>
          <w:noProof/>
          <w:sz w:val="22"/>
          <w:szCs w:val="22"/>
        </w:rPr>
      </w:pPr>
      <w:hyperlink w:anchor="_Toc447220507" w:history="1">
        <w:r w:rsidR="00F1328A" w:rsidRPr="00F1328A">
          <w:rPr>
            <w:rStyle w:val="Hypertextovodkaz"/>
            <w:rFonts w:cs="Arial"/>
            <w:noProof/>
            <w:sz w:val="22"/>
            <w:szCs w:val="22"/>
          </w:rPr>
          <w:t>16.4</w:t>
        </w:r>
        <w:r w:rsidR="00F1328A" w:rsidRPr="00F1328A">
          <w:rPr>
            <w:rFonts w:eastAsiaTheme="minorEastAsia" w:cs="Arial"/>
            <w:noProof/>
            <w:sz w:val="22"/>
            <w:szCs w:val="22"/>
          </w:rPr>
          <w:tab/>
        </w:r>
        <w:r w:rsidR="00F1328A" w:rsidRPr="00F1328A">
          <w:rPr>
            <w:rStyle w:val="Hypertextovodkaz"/>
            <w:rFonts w:cs="Arial"/>
            <w:noProof/>
            <w:sz w:val="22"/>
            <w:szCs w:val="22"/>
          </w:rPr>
          <w:t>Pracoviště a pracovní prostředí na staveništi</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_Toc447220507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26</w:t>
        </w:r>
        <w:r w:rsidRPr="00F1328A">
          <w:rPr>
            <w:rFonts w:cs="Arial"/>
            <w:noProof/>
            <w:webHidden/>
            <w:sz w:val="22"/>
            <w:szCs w:val="22"/>
          </w:rPr>
          <w:fldChar w:fldCharType="end"/>
        </w:r>
      </w:hyperlink>
    </w:p>
    <w:p w:rsidR="00F1328A" w:rsidRPr="00F1328A" w:rsidRDefault="00CC63B4">
      <w:pPr>
        <w:pStyle w:val="Obsah2"/>
        <w:tabs>
          <w:tab w:val="left" w:pos="1100"/>
          <w:tab w:val="right" w:leader="dot" w:pos="9491"/>
        </w:tabs>
        <w:rPr>
          <w:rFonts w:eastAsiaTheme="minorEastAsia" w:cs="Arial"/>
          <w:noProof/>
          <w:sz w:val="22"/>
          <w:szCs w:val="22"/>
        </w:rPr>
      </w:pPr>
      <w:hyperlink w:anchor="_Toc447220508" w:history="1">
        <w:r w:rsidR="00F1328A" w:rsidRPr="00F1328A">
          <w:rPr>
            <w:rStyle w:val="Hypertextovodkaz"/>
            <w:rFonts w:cs="Arial"/>
            <w:noProof/>
            <w:sz w:val="22"/>
            <w:szCs w:val="22"/>
          </w:rPr>
          <w:t>16.5</w:t>
        </w:r>
        <w:r w:rsidR="00F1328A" w:rsidRPr="00F1328A">
          <w:rPr>
            <w:rFonts w:eastAsiaTheme="minorEastAsia" w:cs="Arial"/>
            <w:noProof/>
            <w:sz w:val="22"/>
            <w:szCs w:val="22"/>
          </w:rPr>
          <w:tab/>
        </w:r>
        <w:r w:rsidR="00F1328A" w:rsidRPr="00F1328A">
          <w:rPr>
            <w:rStyle w:val="Hypertextovodkaz"/>
            <w:rFonts w:cs="Arial"/>
            <w:noProof/>
            <w:sz w:val="22"/>
            <w:szCs w:val="22"/>
          </w:rPr>
          <w:t>Nebezpečné chemické látky a nebezpečné odpady</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_Toc447220508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26</w:t>
        </w:r>
        <w:r w:rsidRPr="00F1328A">
          <w:rPr>
            <w:rFonts w:cs="Arial"/>
            <w:noProof/>
            <w:webHidden/>
            <w:sz w:val="22"/>
            <w:szCs w:val="22"/>
          </w:rPr>
          <w:fldChar w:fldCharType="end"/>
        </w:r>
      </w:hyperlink>
    </w:p>
    <w:p w:rsidR="00F1328A" w:rsidRPr="00F1328A" w:rsidRDefault="00CC63B4">
      <w:pPr>
        <w:pStyle w:val="Obsah2"/>
        <w:tabs>
          <w:tab w:val="left" w:pos="1100"/>
          <w:tab w:val="right" w:leader="dot" w:pos="9491"/>
        </w:tabs>
        <w:rPr>
          <w:rFonts w:eastAsiaTheme="minorEastAsia" w:cs="Arial"/>
          <w:noProof/>
          <w:sz w:val="22"/>
          <w:szCs w:val="22"/>
        </w:rPr>
      </w:pPr>
      <w:hyperlink w:anchor="_Toc447220509" w:history="1">
        <w:r w:rsidR="00F1328A" w:rsidRPr="00F1328A">
          <w:rPr>
            <w:rStyle w:val="Hypertextovodkaz"/>
            <w:rFonts w:cs="Arial"/>
            <w:noProof/>
            <w:sz w:val="22"/>
            <w:szCs w:val="22"/>
          </w:rPr>
          <w:t>16.6</w:t>
        </w:r>
        <w:r w:rsidR="00F1328A" w:rsidRPr="00F1328A">
          <w:rPr>
            <w:rFonts w:eastAsiaTheme="minorEastAsia" w:cs="Arial"/>
            <w:noProof/>
            <w:sz w:val="22"/>
            <w:szCs w:val="22"/>
          </w:rPr>
          <w:tab/>
        </w:r>
        <w:r w:rsidR="00F1328A" w:rsidRPr="00F1328A">
          <w:rPr>
            <w:rStyle w:val="Hypertextovodkaz"/>
            <w:rFonts w:cs="Arial"/>
            <w:noProof/>
            <w:sz w:val="22"/>
            <w:szCs w:val="22"/>
          </w:rPr>
          <w:t>Požární ochrana</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_Toc447220509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26</w:t>
        </w:r>
        <w:r w:rsidRPr="00F1328A">
          <w:rPr>
            <w:rFonts w:cs="Arial"/>
            <w:noProof/>
            <w:webHidden/>
            <w:sz w:val="22"/>
            <w:szCs w:val="22"/>
          </w:rPr>
          <w:fldChar w:fldCharType="end"/>
        </w:r>
      </w:hyperlink>
    </w:p>
    <w:p w:rsidR="00F1328A" w:rsidRPr="00F1328A" w:rsidRDefault="00CC63B4">
      <w:pPr>
        <w:pStyle w:val="Obsah2"/>
        <w:tabs>
          <w:tab w:val="left" w:pos="1100"/>
          <w:tab w:val="right" w:leader="dot" w:pos="9491"/>
        </w:tabs>
        <w:rPr>
          <w:rFonts w:eastAsiaTheme="minorEastAsia" w:cs="Arial"/>
          <w:noProof/>
          <w:sz w:val="22"/>
          <w:szCs w:val="22"/>
        </w:rPr>
      </w:pPr>
      <w:hyperlink w:anchor="_Toc447220510" w:history="1">
        <w:r w:rsidR="00F1328A" w:rsidRPr="00F1328A">
          <w:rPr>
            <w:rStyle w:val="Hypertextovodkaz"/>
            <w:rFonts w:cs="Arial"/>
            <w:noProof/>
            <w:sz w:val="22"/>
            <w:szCs w:val="22"/>
          </w:rPr>
          <w:t>16.7</w:t>
        </w:r>
        <w:r w:rsidR="00F1328A" w:rsidRPr="00F1328A">
          <w:rPr>
            <w:rFonts w:eastAsiaTheme="minorEastAsia" w:cs="Arial"/>
            <w:noProof/>
            <w:sz w:val="22"/>
            <w:szCs w:val="22"/>
          </w:rPr>
          <w:tab/>
        </w:r>
        <w:r w:rsidR="00F1328A" w:rsidRPr="00F1328A">
          <w:rPr>
            <w:rStyle w:val="Hypertextovodkaz"/>
            <w:rFonts w:cs="Arial"/>
            <w:noProof/>
            <w:sz w:val="22"/>
            <w:szCs w:val="22"/>
          </w:rPr>
          <w:t>Související právní předpisy</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_Toc447220510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26</w:t>
        </w:r>
        <w:r w:rsidRPr="00F1328A">
          <w:rPr>
            <w:rFonts w:cs="Arial"/>
            <w:noProof/>
            <w:webHidden/>
            <w:sz w:val="22"/>
            <w:szCs w:val="22"/>
          </w:rPr>
          <w:fldChar w:fldCharType="end"/>
        </w:r>
      </w:hyperlink>
    </w:p>
    <w:p w:rsidR="00F1328A" w:rsidRPr="00F1328A" w:rsidRDefault="00CC63B4">
      <w:pPr>
        <w:pStyle w:val="Obsah2"/>
        <w:tabs>
          <w:tab w:val="left" w:pos="1100"/>
          <w:tab w:val="right" w:leader="dot" w:pos="9491"/>
        </w:tabs>
        <w:rPr>
          <w:rFonts w:eastAsiaTheme="minorEastAsia" w:cs="Arial"/>
          <w:noProof/>
          <w:sz w:val="22"/>
          <w:szCs w:val="22"/>
        </w:rPr>
      </w:pPr>
      <w:hyperlink w:anchor="_Toc447220511" w:history="1">
        <w:r w:rsidR="00F1328A" w:rsidRPr="00F1328A">
          <w:rPr>
            <w:rStyle w:val="Hypertextovodkaz"/>
            <w:rFonts w:cs="Arial"/>
            <w:noProof/>
            <w:sz w:val="22"/>
            <w:szCs w:val="22"/>
          </w:rPr>
          <w:t>16.8</w:t>
        </w:r>
        <w:r w:rsidR="00F1328A" w:rsidRPr="00F1328A">
          <w:rPr>
            <w:rFonts w:eastAsiaTheme="minorEastAsia" w:cs="Arial"/>
            <w:noProof/>
            <w:sz w:val="22"/>
            <w:szCs w:val="22"/>
          </w:rPr>
          <w:tab/>
        </w:r>
        <w:r w:rsidR="00F1328A" w:rsidRPr="00F1328A">
          <w:rPr>
            <w:rStyle w:val="Hypertextovodkaz"/>
            <w:rFonts w:cs="Arial"/>
            <w:noProof/>
            <w:sz w:val="22"/>
            <w:szCs w:val="22"/>
          </w:rPr>
          <w:t>Související rezortní předpisy</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_Toc447220511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27</w:t>
        </w:r>
        <w:r w:rsidRPr="00F1328A">
          <w:rPr>
            <w:rFonts w:cs="Arial"/>
            <w:noProof/>
            <w:webHidden/>
            <w:sz w:val="22"/>
            <w:szCs w:val="22"/>
          </w:rPr>
          <w:fldChar w:fldCharType="end"/>
        </w:r>
      </w:hyperlink>
    </w:p>
    <w:p w:rsidR="00F1328A" w:rsidRPr="00F1328A" w:rsidRDefault="00CC63B4">
      <w:pPr>
        <w:pStyle w:val="Obsah1"/>
        <w:tabs>
          <w:tab w:val="left" w:pos="660"/>
          <w:tab w:val="right" w:leader="dot" w:pos="9491"/>
        </w:tabs>
        <w:rPr>
          <w:rFonts w:eastAsiaTheme="minorEastAsia" w:cs="Arial"/>
          <w:noProof/>
          <w:sz w:val="22"/>
          <w:szCs w:val="22"/>
        </w:rPr>
      </w:pPr>
      <w:hyperlink w:anchor="_Toc447220512" w:history="1">
        <w:r w:rsidR="00F1328A" w:rsidRPr="00F1328A">
          <w:rPr>
            <w:rStyle w:val="Hypertextovodkaz"/>
            <w:rFonts w:cs="Arial"/>
            <w:noProof/>
            <w:sz w:val="22"/>
            <w:szCs w:val="22"/>
          </w:rPr>
          <w:t>17.</w:t>
        </w:r>
        <w:r w:rsidR="00F1328A" w:rsidRPr="00F1328A">
          <w:rPr>
            <w:rFonts w:eastAsiaTheme="minorEastAsia" w:cs="Arial"/>
            <w:noProof/>
            <w:sz w:val="22"/>
            <w:szCs w:val="22"/>
          </w:rPr>
          <w:tab/>
        </w:r>
        <w:r w:rsidR="00F1328A" w:rsidRPr="00F1328A">
          <w:rPr>
            <w:rStyle w:val="Hypertextovodkaz"/>
            <w:rFonts w:cs="Arial"/>
            <w:noProof/>
            <w:sz w:val="22"/>
            <w:szCs w:val="22"/>
          </w:rPr>
          <w:t>Příloha č. 1 - seznam pracovních rizik</w:t>
        </w:r>
        <w:r w:rsidR="00F1328A" w:rsidRPr="00F1328A">
          <w:rPr>
            <w:rFonts w:cs="Arial"/>
            <w:noProof/>
            <w:webHidden/>
            <w:sz w:val="22"/>
            <w:szCs w:val="22"/>
          </w:rPr>
          <w:tab/>
        </w:r>
        <w:r w:rsidRPr="00F1328A">
          <w:rPr>
            <w:rFonts w:cs="Arial"/>
            <w:noProof/>
            <w:webHidden/>
            <w:sz w:val="22"/>
            <w:szCs w:val="22"/>
          </w:rPr>
          <w:fldChar w:fldCharType="begin"/>
        </w:r>
        <w:r w:rsidR="00F1328A" w:rsidRPr="00F1328A">
          <w:rPr>
            <w:rFonts w:cs="Arial"/>
            <w:noProof/>
            <w:webHidden/>
            <w:sz w:val="22"/>
            <w:szCs w:val="22"/>
          </w:rPr>
          <w:instrText xml:space="preserve"> PAGEREF _Toc447220512 \h </w:instrText>
        </w:r>
        <w:r w:rsidRPr="00F1328A">
          <w:rPr>
            <w:rFonts w:cs="Arial"/>
            <w:noProof/>
            <w:webHidden/>
            <w:sz w:val="22"/>
            <w:szCs w:val="22"/>
          </w:rPr>
        </w:r>
        <w:r w:rsidRPr="00F1328A">
          <w:rPr>
            <w:rFonts w:cs="Arial"/>
            <w:noProof/>
            <w:webHidden/>
            <w:sz w:val="22"/>
            <w:szCs w:val="22"/>
          </w:rPr>
          <w:fldChar w:fldCharType="separate"/>
        </w:r>
        <w:r w:rsidR="00DF1DD5">
          <w:rPr>
            <w:rFonts w:cs="Arial"/>
            <w:noProof/>
            <w:webHidden/>
            <w:sz w:val="22"/>
            <w:szCs w:val="22"/>
          </w:rPr>
          <w:t>28</w:t>
        </w:r>
        <w:r w:rsidRPr="00F1328A">
          <w:rPr>
            <w:rFonts w:cs="Arial"/>
            <w:noProof/>
            <w:webHidden/>
            <w:sz w:val="22"/>
            <w:szCs w:val="22"/>
          </w:rPr>
          <w:fldChar w:fldCharType="end"/>
        </w:r>
      </w:hyperlink>
    </w:p>
    <w:p w:rsidR="00CB4201" w:rsidRPr="00E2750F" w:rsidRDefault="00CC63B4">
      <w:pPr>
        <w:rPr>
          <w:highlight w:val="green"/>
        </w:rPr>
      </w:pPr>
      <w:r w:rsidRPr="00F1328A">
        <w:rPr>
          <w:rFonts w:ascii="Arial" w:hAnsi="Arial" w:cs="Arial"/>
          <w:sz w:val="22"/>
          <w:szCs w:val="22"/>
          <w:highlight w:val="green"/>
        </w:rPr>
        <w:fldChar w:fldCharType="end"/>
      </w:r>
    </w:p>
    <w:p w:rsidR="00CB4201" w:rsidRPr="00E2750F" w:rsidRDefault="00CB4201">
      <w:pPr>
        <w:rPr>
          <w:highlight w:val="green"/>
        </w:rPr>
      </w:pPr>
    </w:p>
    <w:p w:rsidR="00CB4201" w:rsidRPr="00D41857" w:rsidRDefault="00CB4201" w:rsidP="007F7BE8">
      <w:pPr>
        <w:pStyle w:val="Nadpis1"/>
      </w:pPr>
      <w:r w:rsidRPr="00A426E5">
        <w:rPr>
          <w:highlight w:val="green"/>
        </w:rPr>
        <w:br w:type="page"/>
      </w:r>
      <w:bookmarkStart w:id="0" w:name="_Toc447220466"/>
      <w:r w:rsidR="00EC0299" w:rsidRPr="00D41857">
        <w:lastRenderedPageBreak/>
        <w:t>Identifikační údaje</w:t>
      </w:r>
      <w:bookmarkEnd w:id="0"/>
    </w:p>
    <w:p w:rsidR="008423FB" w:rsidRPr="00D41857" w:rsidRDefault="008423FB"/>
    <w:p w:rsidR="008423FB" w:rsidRPr="00D41857" w:rsidRDefault="00EC0299">
      <w:pPr>
        <w:rPr>
          <w:b/>
        </w:rPr>
      </w:pPr>
      <w:r w:rsidRPr="00D41857">
        <w:rPr>
          <w:b/>
        </w:rPr>
        <w:t xml:space="preserve">a) </w:t>
      </w:r>
      <w:r w:rsidRPr="00D41857">
        <w:rPr>
          <w:b/>
          <w:u w:val="single"/>
        </w:rPr>
        <w:t>Stavba</w:t>
      </w:r>
      <w:r w:rsidR="00CA65CA" w:rsidRPr="00D41857">
        <w:rPr>
          <w:b/>
          <w:u w:val="single"/>
        </w:rPr>
        <w:t>:</w:t>
      </w:r>
    </w:p>
    <w:p w:rsidR="00634F2A" w:rsidRPr="00D41857" w:rsidRDefault="00634F2A">
      <w:pPr>
        <w:rPr>
          <w:sz w:val="22"/>
          <w:szCs w:val="22"/>
        </w:rPr>
      </w:pPr>
    </w:p>
    <w:p w:rsidR="00BE5022" w:rsidRPr="005A4F71" w:rsidRDefault="006202DF" w:rsidP="00BE5022">
      <w:pPr>
        <w:ind w:left="3261" w:hanging="3261"/>
        <w:rPr>
          <w:b/>
          <w:color w:val="000000"/>
          <w:sz w:val="22"/>
          <w:szCs w:val="22"/>
        </w:rPr>
      </w:pPr>
      <w:r w:rsidRPr="005A4F71">
        <w:rPr>
          <w:sz w:val="22"/>
          <w:szCs w:val="22"/>
        </w:rPr>
        <w:t>Název stavby:</w:t>
      </w:r>
      <w:r w:rsidRPr="005A4F71">
        <w:rPr>
          <w:sz w:val="22"/>
          <w:szCs w:val="22"/>
        </w:rPr>
        <w:tab/>
      </w:r>
      <w:r w:rsidRPr="005A4F71">
        <w:rPr>
          <w:b/>
          <w:sz w:val="22"/>
          <w:szCs w:val="22"/>
        </w:rPr>
        <w:t>„</w:t>
      </w:r>
      <w:r>
        <w:rPr>
          <w:b/>
          <w:sz w:val="22"/>
          <w:szCs w:val="22"/>
        </w:rPr>
        <w:t xml:space="preserve">Polní cesta C 8 v k.ú. </w:t>
      </w:r>
      <w:r w:rsidR="00BE5022">
        <w:rPr>
          <w:b/>
          <w:sz w:val="22"/>
          <w:szCs w:val="22"/>
        </w:rPr>
        <w:t>Lavičné</w:t>
      </w:r>
      <w:r w:rsidR="00BE5022" w:rsidRPr="00A76C75">
        <w:rPr>
          <w:b/>
          <w:sz w:val="22"/>
          <w:szCs w:val="22"/>
        </w:rPr>
        <w:t>“</w:t>
      </w:r>
      <w:r w:rsidR="00BE5022" w:rsidRPr="005A4F71">
        <w:rPr>
          <w:b/>
          <w:color w:val="000000"/>
          <w:sz w:val="22"/>
          <w:szCs w:val="22"/>
        </w:rPr>
        <w:t xml:space="preserve"> </w:t>
      </w:r>
    </w:p>
    <w:p w:rsidR="00BE5022" w:rsidRPr="005A4F71" w:rsidRDefault="00BE5022" w:rsidP="00BE5022">
      <w:pPr>
        <w:jc w:val="both"/>
        <w:rPr>
          <w:sz w:val="22"/>
          <w:szCs w:val="22"/>
        </w:rPr>
      </w:pPr>
      <w:r w:rsidRPr="005A4F71">
        <w:rPr>
          <w:sz w:val="22"/>
          <w:szCs w:val="22"/>
        </w:rPr>
        <w:t>Kraj:</w:t>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Pr>
          <w:sz w:val="22"/>
          <w:szCs w:val="22"/>
        </w:rPr>
        <w:t>Pardubický</w:t>
      </w:r>
    </w:p>
    <w:p w:rsidR="00BE5022" w:rsidRPr="005A4F71" w:rsidRDefault="00BE5022" w:rsidP="00BE5022">
      <w:pPr>
        <w:jc w:val="both"/>
        <w:rPr>
          <w:sz w:val="22"/>
          <w:szCs w:val="22"/>
        </w:rPr>
      </w:pPr>
      <w:r w:rsidRPr="005A4F71">
        <w:rPr>
          <w:sz w:val="22"/>
          <w:szCs w:val="22"/>
        </w:rPr>
        <w:t>Okres:</w:t>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Pr>
          <w:sz w:val="22"/>
          <w:szCs w:val="22"/>
        </w:rPr>
        <w:t>Svitavy</w:t>
      </w:r>
    </w:p>
    <w:p w:rsidR="00BE5022" w:rsidRPr="005A4F71" w:rsidRDefault="00BE5022" w:rsidP="00BE5022">
      <w:pPr>
        <w:jc w:val="both"/>
        <w:rPr>
          <w:sz w:val="22"/>
          <w:szCs w:val="22"/>
        </w:rPr>
      </w:pPr>
      <w:r w:rsidRPr="005A4F71">
        <w:rPr>
          <w:sz w:val="22"/>
          <w:szCs w:val="22"/>
        </w:rPr>
        <w:t>Místo stavby:</w:t>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Pr>
          <w:sz w:val="22"/>
          <w:szCs w:val="22"/>
        </w:rPr>
        <w:t>Lavičné</w:t>
      </w:r>
    </w:p>
    <w:p w:rsidR="00BE5022" w:rsidRDefault="00BE5022" w:rsidP="00BE5022">
      <w:pPr>
        <w:jc w:val="both"/>
        <w:rPr>
          <w:sz w:val="22"/>
          <w:szCs w:val="22"/>
        </w:rPr>
      </w:pPr>
      <w:r w:rsidRPr="005A4F71">
        <w:rPr>
          <w:sz w:val="22"/>
          <w:szCs w:val="22"/>
        </w:rPr>
        <w:t>Katastrální území:</w:t>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Pr>
          <w:sz w:val="22"/>
          <w:szCs w:val="22"/>
        </w:rPr>
        <w:t>Lavičné</w:t>
      </w:r>
    </w:p>
    <w:p w:rsidR="00BE5022" w:rsidRPr="005A4F71" w:rsidRDefault="00BE5022" w:rsidP="00BE5022">
      <w:pPr>
        <w:jc w:val="both"/>
        <w:rPr>
          <w:sz w:val="22"/>
          <w:szCs w:val="22"/>
        </w:rPr>
      </w:pPr>
      <w:r>
        <w:rPr>
          <w:sz w:val="22"/>
          <w:szCs w:val="22"/>
        </w:rPr>
        <w:t>Pozemková parcelní čísla:</w:t>
      </w:r>
      <w:r>
        <w:rPr>
          <w:sz w:val="22"/>
          <w:szCs w:val="22"/>
        </w:rPr>
        <w:tab/>
      </w:r>
      <w:r>
        <w:rPr>
          <w:sz w:val="22"/>
          <w:szCs w:val="22"/>
        </w:rPr>
        <w:tab/>
      </w:r>
      <w:r>
        <w:rPr>
          <w:sz w:val="22"/>
          <w:szCs w:val="22"/>
        </w:rPr>
        <w:tab/>
        <w:t>1172</w:t>
      </w:r>
    </w:p>
    <w:p w:rsidR="00BE5022" w:rsidRPr="005A4F71" w:rsidRDefault="00BE5022" w:rsidP="00BE5022">
      <w:pPr>
        <w:ind w:left="3240" w:hanging="3240"/>
        <w:rPr>
          <w:sz w:val="22"/>
          <w:szCs w:val="22"/>
        </w:rPr>
      </w:pPr>
      <w:r>
        <w:rPr>
          <w:sz w:val="22"/>
          <w:szCs w:val="22"/>
        </w:rPr>
        <w:t>Charakter stavby:</w:t>
      </w:r>
      <w:r>
        <w:rPr>
          <w:sz w:val="22"/>
          <w:szCs w:val="22"/>
        </w:rPr>
        <w:tab/>
      </w:r>
      <w:r w:rsidRPr="005A4F71">
        <w:rPr>
          <w:sz w:val="22"/>
          <w:szCs w:val="22"/>
        </w:rPr>
        <w:t>dopravní stavba</w:t>
      </w:r>
      <w:r>
        <w:rPr>
          <w:sz w:val="22"/>
          <w:szCs w:val="22"/>
        </w:rPr>
        <w:t xml:space="preserve"> </w:t>
      </w:r>
      <w:r w:rsidRPr="005A4F71">
        <w:rPr>
          <w:sz w:val="22"/>
          <w:szCs w:val="22"/>
        </w:rPr>
        <w:t xml:space="preserve">- </w:t>
      </w:r>
      <w:r>
        <w:rPr>
          <w:sz w:val="22"/>
          <w:szCs w:val="22"/>
        </w:rPr>
        <w:t>polní cesta</w:t>
      </w:r>
    </w:p>
    <w:p w:rsidR="00BE5022" w:rsidRPr="005A4F71" w:rsidRDefault="00BE5022" w:rsidP="00BE5022">
      <w:pPr>
        <w:rPr>
          <w:sz w:val="22"/>
          <w:szCs w:val="22"/>
        </w:rPr>
      </w:pPr>
      <w:r w:rsidRPr="005A4F71">
        <w:rPr>
          <w:sz w:val="22"/>
          <w:szCs w:val="22"/>
        </w:rPr>
        <w:t>Stavební úřad:</w:t>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BC1412">
        <w:rPr>
          <w:sz w:val="22"/>
          <w:szCs w:val="22"/>
        </w:rPr>
        <w:t>Městský úřad Březová nad Svitavou</w:t>
      </w:r>
      <w:r>
        <w:rPr>
          <w:sz w:val="22"/>
          <w:szCs w:val="22"/>
        </w:rPr>
        <w:t>, Stavební úřad</w:t>
      </w:r>
    </w:p>
    <w:p w:rsidR="00BE5022" w:rsidRPr="005A4F71" w:rsidRDefault="00BE5022" w:rsidP="00BE5022">
      <w:pPr>
        <w:rPr>
          <w:sz w:val="22"/>
          <w:szCs w:val="22"/>
        </w:rPr>
      </w:pPr>
      <w:r w:rsidRPr="005A4F71">
        <w:rPr>
          <w:sz w:val="22"/>
          <w:szCs w:val="22"/>
        </w:rPr>
        <w:t>Stupeň PD:</w:t>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t>DSP</w:t>
      </w:r>
      <w:r>
        <w:rPr>
          <w:sz w:val="22"/>
          <w:szCs w:val="22"/>
        </w:rPr>
        <w:t>/DPS</w:t>
      </w:r>
    </w:p>
    <w:p w:rsidR="00533E29" w:rsidRPr="00A549C7" w:rsidRDefault="00BE5022" w:rsidP="00BE5022">
      <w:pPr>
        <w:tabs>
          <w:tab w:val="left" w:pos="4536"/>
          <w:tab w:val="left" w:pos="4680"/>
        </w:tabs>
        <w:ind w:left="3240"/>
        <w:rPr>
          <w:sz w:val="22"/>
          <w:szCs w:val="22"/>
        </w:rPr>
      </w:pPr>
      <w:r w:rsidRPr="005A4F71">
        <w:rPr>
          <w:sz w:val="22"/>
          <w:szCs w:val="22"/>
        </w:rPr>
        <w:t>Stavební povolení (vydal, č.j.)</w:t>
      </w:r>
      <w:r w:rsidRPr="005A4F71">
        <w:rPr>
          <w:sz w:val="22"/>
          <w:szCs w:val="22"/>
        </w:rPr>
        <w:tab/>
      </w:r>
      <w:r w:rsidRPr="005A4F71">
        <w:rPr>
          <w:sz w:val="22"/>
          <w:szCs w:val="22"/>
        </w:rPr>
        <w:tab/>
        <w:t>nebylo vydáno</w:t>
      </w:r>
      <w:r w:rsidR="00533E29">
        <w:rPr>
          <w:sz w:val="22"/>
          <w:szCs w:val="22"/>
        </w:rPr>
        <w:tab/>
      </w:r>
    </w:p>
    <w:p w:rsidR="00F50F29" w:rsidRPr="00752E73" w:rsidRDefault="00F50F29" w:rsidP="00533E29">
      <w:pPr>
        <w:tabs>
          <w:tab w:val="left" w:pos="3240"/>
        </w:tabs>
        <w:rPr>
          <w:sz w:val="22"/>
          <w:szCs w:val="22"/>
        </w:rPr>
      </w:pPr>
    </w:p>
    <w:p w:rsidR="00BE5022" w:rsidRPr="005A4F71" w:rsidRDefault="00BE5022" w:rsidP="00BE5022">
      <w:pPr>
        <w:rPr>
          <w:b/>
        </w:rPr>
      </w:pPr>
      <w:r w:rsidRPr="005A4F71">
        <w:rPr>
          <w:b/>
        </w:rPr>
        <w:t xml:space="preserve">b) </w:t>
      </w:r>
      <w:r w:rsidRPr="005A4F71">
        <w:rPr>
          <w:b/>
          <w:u w:val="single"/>
        </w:rPr>
        <w:t>Stavebník/objednatel dokumentace (D</w:t>
      </w:r>
      <w:r>
        <w:rPr>
          <w:b/>
          <w:u w:val="single"/>
        </w:rPr>
        <w:t>SP/DPS</w:t>
      </w:r>
      <w:r w:rsidRPr="005A4F71">
        <w:rPr>
          <w:b/>
          <w:u w:val="single"/>
        </w:rPr>
        <w:t>):</w:t>
      </w:r>
    </w:p>
    <w:p w:rsidR="00BE5022" w:rsidRPr="005A4F71" w:rsidRDefault="00BE5022" w:rsidP="00BE5022">
      <w:pPr>
        <w:rPr>
          <w:sz w:val="22"/>
          <w:szCs w:val="22"/>
        </w:rPr>
      </w:pPr>
    </w:p>
    <w:p w:rsidR="00BE5022" w:rsidRPr="00B37DE5" w:rsidRDefault="00BE5022" w:rsidP="00BE5022">
      <w:pPr>
        <w:rPr>
          <w:sz w:val="22"/>
          <w:szCs w:val="22"/>
        </w:rPr>
      </w:pPr>
      <w:r w:rsidRPr="005A4F71">
        <w:rPr>
          <w:sz w:val="22"/>
          <w:szCs w:val="22"/>
        </w:rPr>
        <w:t>Název adresa objednatele:</w:t>
      </w:r>
      <w:r w:rsidRPr="005A4F71">
        <w:rPr>
          <w:sz w:val="22"/>
          <w:szCs w:val="22"/>
        </w:rPr>
        <w:tab/>
      </w:r>
      <w:r w:rsidRPr="005A4F71">
        <w:rPr>
          <w:sz w:val="22"/>
          <w:szCs w:val="22"/>
        </w:rPr>
        <w:tab/>
      </w:r>
      <w:r w:rsidRPr="005A4F71">
        <w:rPr>
          <w:sz w:val="22"/>
          <w:szCs w:val="22"/>
        </w:rPr>
        <w:tab/>
      </w:r>
      <w:r w:rsidRPr="00B37DE5">
        <w:rPr>
          <w:sz w:val="22"/>
          <w:szCs w:val="22"/>
        </w:rPr>
        <w:t>Česká republika – Státní pozemkový úřad,</w:t>
      </w:r>
    </w:p>
    <w:p w:rsidR="00BE5022" w:rsidRPr="00B37DE5" w:rsidRDefault="00BE5022" w:rsidP="00BE5022">
      <w:pPr>
        <w:ind w:left="3213"/>
        <w:rPr>
          <w:sz w:val="22"/>
          <w:szCs w:val="22"/>
        </w:rPr>
      </w:pPr>
      <w:r w:rsidRPr="00B37DE5">
        <w:rPr>
          <w:sz w:val="22"/>
          <w:szCs w:val="22"/>
        </w:rPr>
        <w:t>Krajský pozemkový úřad pro Pardubický kraj, Pobočka Svitavy</w:t>
      </w:r>
    </w:p>
    <w:p w:rsidR="00BE5022" w:rsidRPr="00B37DE5" w:rsidRDefault="00BE5022" w:rsidP="00BE5022">
      <w:pPr>
        <w:ind w:left="3213"/>
        <w:rPr>
          <w:sz w:val="22"/>
          <w:szCs w:val="22"/>
        </w:rPr>
      </w:pPr>
      <w:r w:rsidRPr="00B37DE5">
        <w:rPr>
          <w:sz w:val="22"/>
          <w:szCs w:val="22"/>
        </w:rPr>
        <w:t>Milady Horákové 373/10</w:t>
      </w:r>
    </w:p>
    <w:p w:rsidR="00BE5022" w:rsidRPr="00B37DE5" w:rsidRDefault="00BE5022" w:rsidP="00BE5022">
      <w:pPr>
        <w:ind w:left="3213"/>
        <w:rPr>
          <w:sz w:val="22"/>
          <w:szCs w:val="22"/>
        </w:rPr>
      </w:pPr>
      <w:r w:rsidRPr="00B37DE5">
        <w:rPr>
          <w:sz w:val="22"/>
          <w:szCs w:val="22"/>
        </w:rPr>
        <w:t>568 02 Svitavy</w:t>
      </w:r>
    </w:p>
    <w:p w:rsidR="00BE5022" w:rsidRPr="00B37DE5" w:rsidRDefault="00BE5022" w:rsidP="00BE5022">
      <w:pPr>
        <w:ind w:left="3213"/>
        <w:rPr>
          <w:sz w:val="22"/>
          <w:szCs w:val="22"/>
        </w:rPr>
      </w:pPr>
      <w:r w:rsidRPr="00B37DE5">
        <w:rPr>
          <w:sz w:val="22"/>
          <w:szCs w:val="22"/>
        </w:rPr>
        <w:t>IČ:</w:t>
      </w:r>
      <w:r w:rsidRPr="00B37DE5">
        <w:rPr>
          <w:sz w:val="22"/>
          <w:szCs w:val="22"/>
        </w:rPr>
        <w:tab/>
        <w:t>01312774</w:t>
      </w:r>
    </w:p>
    <w:p w:rsidR="00BE5022" w:rsidRPr="00A76C75" w:rsidRDefault="00BE5022" w:rsidP="00BE5022">
      <w:pPr>
        <w:ind w:left="3213"/>
        <w:rPr>
          <w:sz w:val="22"/>
          <w:szCs w:val="22"/>
        </w:rPr>
      </w:pPr>
      <w:r w:rsidRPr="00B37DE5">
        <w:rPr>
          <w:sz w:val="22"/>
          <w:szCs w:val="22"/>
        </w:rPr>
        <w:t>DIČ:</w:t>
      </w:r>
      <w:r w:rsidRPr="00B37DE5">
        <w:rPr>
          <w:sz w:val="22"/>
          <w:szCs w:val="22"/>
        </w:rPr>
        <w:tab/>
        <w:t>CZ01312774</w:t>
      </w:r>
    </w:p>
    <w:p w:rsidR="00BA64B0" w:rsidRPr="00E2750F" w:rsidRDefault="00BA64B0" w:rsidP="00BA64B0">
      <w:pPr>
        <w:tabs>
          <w:tab w:val="left" w:pos="3240"/>
        </w:tabs>
        <w:rPr>
          <w:sz w:val="22"/>
          <w:szCs w:val="22"/>
          <w:highlight w:val="green"/>
        </w:rPr>
      </w:pPr>
    </w:p>
    <w:p w:rsidR="00BE5022" w:rsidRPr="005A4F71" w:rsidRDefault="00BE5022" w:rsidP="00BE5022">
      <w:pPr>
        <w:rPr>
          <w:b/>
        </w:rPr>
      </w:pPr>
      <w:r w:rsidRPr="005A4F71">
        <w:rPr>
          <w:b/>
        </w:rPr>
        <w:t xml:space="preserve">c) </w:t>
      </w:r>
      <w:r w:rsidRPr="005A4F71">
        <w:rPr>
          <w:b/>
          <w:u w:val="single"/>
        </w:rPr>
        <w:t>Zhotovitel dokumentace (projektant):</w:t>
      </w:r>
    </w:p>
    <w:p w:rsidR="00BE5022" w:rsidRPr="005A4F71" w:rsidRDefault="00BE5022" w:rsidP="00BE5022">
      <w:pPr>
        <w:rPr>
          <w:sz w:val="22"/>
          <w:szCs w:val="22"/>
        </w:rPr>
      </w:pPr>
    </w:p>
    <w:p w:rsidR="00BE5022" w:rsidRPr="005A4F71" w:rsidRDefault="00BE5022" w:rsidP="00BE5022">
      <w:pPr>
        <w:rPr>
          <w:sz w:val="22"/>
          <w:szCs w:val="22"/>
        </w:rPr>
      </w:pPr>
      <w:r w:rsidRPr="005A4F71">
        <w:rPr>
          <w:sz w:val="22"/>
          <w:szCs w:val="22"/>
        </w:rPr>
        <w:t>Název a adresa projektanta:</w:t>
      </w:r>
      <w:r w:rsidRPr="005A4F71">
        <w:rPr>
          <w:sz w:val="22"/>
          <w:szCs w:val="22"/>
        </w:rPr>
        <w:tab/>
      </w:r>
      <w:r w:rsidRPr="005A4F71">
        <w:rPr>
          <w:sz w:val="22"/>
          <w:szCs w:val="22"/>
        </w:rPr>
        <w:tab/>
      </w:r>
      <w:r w:rsidRPr="005A4F71">
        <w:rPr>
          <w:sz w:val="22"/>
          <w:szCs w:val="22"/>
        </w:rPr>
        <w:tab/>
      </w:r>
      <w:r w:rsidRPr="005A4F71">
        <w:rPr>
          <w:b/>
          <w:sz w:val="22"/>
          <w:szCs w:val="22"/>
        </w:rPr>
        <w:t>NDCON s.r.o.</w:t>
      </w:r>
    </w:p>
    <w:p w:rsidR="00BE5022" w:rsidRPr="005A4F71" w:rsidRDefault="00BE5022" w:rsidP="00BE5022">
      <w:pPr>
        <w:rPr>
          <w:sz w:val="22"/>
          <w:szCs w:val="22"/>
        </w:rPr>
      </w:pP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t>Zlatnická 10/1582</w:t>
      </w:r>
    </w:p>
    <w:p w:rsidR="00BE5022" w:rsidRPr="005A4F71" w:rsidRDefault="00BE5022" w:rsidP="00BE5022">
      <w:pPr>
        <w:rPr>
          <w:sz w:val="22"/>
          <w:szCs w:val="22"/>
        </w:rPr>
      </w:pP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t>110 00 Praha 1</w:t>
      </w:r>
    </w:p>
    <w:p w:rsidR="00BE5022" w:rsidRPr="005A4F71" w:rsidRDefault="00BE5022" w:rsidP="00BE5022">
      <w:pPr>
        <w:rPr>
          <w:sz w:val="22"/>
          <w:szCs w:val="22"/>
        </w:rPr>
      </w:pPr>
      <w:r w:rsidRPr="005A4F71">
        <w:rPr>
          <w:sz w:val="22"/>
          <w:szCs w:val="22"/>
        </w:rPr>
        <w:t>IČO:</w:t>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t>64939511</w:t>
      </w:r>
    </w:p>
    <w:p w:rsidR="00BE5022" w:rsidRPr="005A4F71" w:rsidRDefault="00BE5022" w:rsidP="00BE5022">
      <w:pPr>
        <w:rPr>
          <w:sz w:val="22"/>
          <w:szCs w:val="22"/>
        </w:rPr>
      </w:pPr>
      <w:r w:rsidRPr="005A4F71">
        <w:rPr>
          <w:sz w:val="22"/>
          <w:szCs w:val="22"/>
        </w:rPr>
        <w:t>DIČ:</w:t>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t>CZ64939511</w:t>
      </w:r>
    </w:p>
    <w:p w:rsidR="00BE5022" w:rsidRPr="005A4F71" w:rsidRDefault="00BE5022" w:rsidP="00BE5022">
      <w:pPr>
        <w:rPr>
          <w:sz w:val="22"/>
          <w:szCs w:val="22"/>
        </w:rPr>
      </w:pPr>
    </w:p>
    <w:p w:rsidR="00BE5022" w:rsidRPr="005A4F71" w:rsidRDefault="00BE5022" w:rsidP="00BE5022">
      <w:pPr>
        <w:rPr>
          <w:sz w:val="22"/>
          <w:szCs w:val="22"/>
        </w:rPr>
      </w:pPr>
      <w:r w:rsidRPr="005A4F71">
        <w:rPr>
          <w:sz w:val="22"/>
          <w:szCs w:val="22"/>
        </w:rPr>
        <w:t>Hlavní inženýr projektu:</w:t>
      </w:r>
      <w:r w:rsidRPr="005A4F71">
        <w:rPr>
          <w:sz w:val="22"/>
          <w:szCs w:val="22"/>
        </w:rPr>
        <w:tab/>
      </w:r>
      <w:r w:rsidRPr="005A4F71">
        <w:rPr>
          <w:sz w:val="22"/>
          <w:szCs w:val="22"/>
        </w:rPr>
        <w:tab/>
      </w:r>
      <w:r w:rsidRPr="005A4F71">
        <w:rPr>
          <w:sz w:val="22"/>
          <w:szCs w:val="22"/>
        </w:rPr>
        <w:tab/>
        <w:t>Ing. Pavel Rittenauer</w:t>
      </w:r>
    </w:p>
    <w:p w:rsidR="00BE5022" w:rsidRPr="005A4F71" w:rsidRDefault="00BE5022" w:rsidP="00BE5022">
      <w:pPr>
        <w:rPr>
          <w:sz w:val="22"/>
          <w:szCs w:val="22"/>
        </w:rPr>
      </w:pP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t>Ing. Pavel Ibl</w:t>
      </w:r>
    </w:p>
    <w:p w:rsidR="00BE5022" w:rsidRPr="005A4F71" w:rsidRDefault="00BE5022" w:rsidP="00BE5022">
      <w:pPr>
        <w:rPr>
          <w:sz w:val="22"/>
          <w:szCs w:val="22"/>
        </w:rPr>
      </w:pPr>
      <w:r w:rsidRPr="005A4F71">
        <w:rPr>
          <w:sz w:val="22"/>
          <w:szCs w:val="22"/>
        </w:rPr>
        <w:t>Tel.:</w:t>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t>+420 776 681</w:t>
      </w:r>
      <w:r>
        <w:rPr>
          <w:sz w:val="22"/>
          <w:szCs w:val="22"/>
        </w:rPr>
        <w:t> </w:t>
      </w:r>
      <w:r w:rsidRPr="005A4F71">
        <w:rPr>
          <w:sz w:val="22"/>
          <w:szCs w:val="22"/>
        </w:rPr>
        <w:t>639</w:t>
      </w:r>
    </w:p>
    <w:p w:rsidR="006857A8" w:rsidRDefault="006857A8" w:rsidP="006857A8">
      <w:pPr>
        <w:tabs>
          <w:tab w:val="left" w:pos="3240"/>
        </w:tabs>
        <w:rPr>
          <w:sz w:val="22"/>
          <w:szCs w:val="22"/>
        </w:rPr>
      </w:pPr>
    </w:p>
    <w:p w:rsidR="00BE5022" w:rsidRPr="00BE5022" w:rsidRDefault="00BE5022" w:rsidP="00BE5022">
      <w:pPr>
        <w:rPr>
          <w:sz w:val="2"/>
          <w:szCs w:val="2"/>
        </w:rPr>
      </w:pPr>
      <w:r w:rsidRPr="005A4F71">
        <w:rPr>
          <w:b/>
        </w:rPr>
        <w:t xml:space="preserve">d) </w:t>
      </w:r>
      <w:r w:rsidRPr="005A4F71">
        <w:rPr>
          <w:b/>
          <w:u w:val="single"/>
        </w:rPr>
        <w:t>Zpracovatel plánu BOZP:</w:t>
      </w:r>
    </w:p>
    <w:p w:rsidR="00BE5022" w:rsidRPr="005A4F71" w:rsidRDefault="00BE5022" w:rsidP="00BE5022">
      <w:pPr>
        <w:rPr>
          <w:sz w:val="22"/>
          <w:szCs w:val="22"/>
        </w:rPr>
      </w:pPr>
    </w:p>
    <w:p w:rsidR="00BE5022" w:rsidRPr="005A4F71" w:rsidRDefault="00BE5022" w:rsidP="00BE5022">
      <w:pPr>
        <w:rPr>
          <w:sz w:val="22"/>
          <w:szCs w:val="22"/>
        </w:rPr>
      </w:pPr>
      <w:r w:rsidRPr="005A4F71">
        <w:rPr>
          <w:sz w:val="22"/>
          <w:szCs w:val="22"/>
        </w:rPr>
        <w:t>Název a adresa koordinátora:</w:t>
      </w:r>
      <w:r w:rsidRPr="005A4F71">
        <w:rPr>
          <w:sz w:val="22"/>
          <w:szCs w:val="22"/>
        </w:rPr>
        <w:tab/>
      </w:r>
      <w:r w:rsidRPr="005A4F71">
        <w:rPr>
          <w:sz w:val="22"/>
          <w:szCs w:val="22"/>
        </w:rPr>
        <w:tab/>
      </w:r>
      <w:r w:rsidRPr="005A4F71">
        <w:rPr>
          <w:b/>
          <w:sz w:val="22"/>
          <w:szCs w:val="22"/>
        </w:rPr>
        <w:t>NDCON s.r.o.</w:t>
      </w:r>
    </w:p>
    <w:p w:rsidR="00BE5022" w:rsidRPr="005A4F71" w:rsidRDefault="00BE5022" w:rsidP="00BE5022">
      <w:pPr>
        <w:rPr>
          <w:sz w:val="22"/>
          <w:szCs w:val="22"/>
        </w:rPr>
      </w:pP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t>Zlatnická 10/1582</w:t>
      </w:r>
    </w:p>
    <w:p w:rsidR="00BE5022" w:rsidRPr="005A4F71" w:rsidRDefault="00BE5022" w:rsidP="00BE5022">
      <w:pPr>
        <w:rPr>
          <w:sz w:val="22"/>
          <w:szCs w:val="22"/>
        </w:rPr>
      </w:pP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t>110 00 Praha 1</w:t>
      </w:r>
    </w:p>
    <w:p w:rsidR="00BE5022" w:rsidRPr="005A4F71" w:rsidRDefault="00BE5022" w:rsidP="00BE5022">
      <w:pPr>
        <w:rPr>
          <w:sz w:val="22"/>
          <w:szCs w:val="22"/>
        </w:rPr>
      </w:pPr>
      <w:r w:rsidRPr="005A4F71">
        <w:rPr>
          <w:sz w:val="22"/>
          <w:szCs w:val="22"/>
        </w:rPr>
        <w:t>IČO:</w:t>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t>64939511</w:t>
      </w:r>
    </w:p>
    <w:p w:rsidR="00BE5022" w:rsidRPr="005A4F71" w:rsidRDefault="00BE5022" w:rsidP="00BE5022">
      <w:pPr>
        <w:rPr>
          <w:sz w:val="22"/>
          <w:szCs w:val="22"/>
        </w:rPr>
      </w:pPr>
      <w:r w:rsidRPr="005A4F71">
        <w:rPr>
          <w:sz w:val="22"/>
          <w:szCs w:val="22"/>
        </w:rPr>
        <w:t>DIČ:</w:t>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t>CZ64939511</w:t>
      </w:r>
    </w:p>
    <w:p w:rsidR="00BE5022" w:rsidRPr="005A4F71" w:rsidRDefault="00BE5022" w:rsidP="00BE5022">
      <w:pPr>
        <w:rPr>
          <w:sz w:val="22"/>
          <w:szCs w:val="22"/>
        </w:rPr>
      </w:pPr>
    </w:p>
    <w:p w:rsidR="00BE5022" w:rsidRPr="005A4F71" w:rsidRDefault="00BE5022" w:rsidP="00BE5022">
      <w:pPr>
        <w:rPr>
          <w:sz w:val="22"/>
          <w:szCs w:val="22"/>
        </w:rPr>
      </w:pPr>
      <w:r w:rsidRPr="005A4F71">
        <w:rPr>
          <w:sz w:val="22"/>
          <w:szCs w:val="22"/>
        </w:rPr>
        <w:t>Zpracoval:</w:t>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t>Ing. Ladislav Němeček</w:t>
      </w:r>
    </w:p>
    <w:p w:rsidR="00BE5022" w:rsidRPr="005A4F71" w:rsidRDefault="00BE5022" w:rsidP="00BE5022">
      <w:pPr>
        <w:rPr>
          <w:sz w:val="22"/>
          <w:szCs w:val="22"/>
        </w:rPr>
      </w:pPr>
      <w:r w:rsidRPr="005A4F71">
        <w:rPr>
          <w:sz w:val="22"/>
          <w:szCs w:val="22"/>
        </w:rPr>
        <w:t>Tel.:</w:t>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r>
      <w:r w:rsidRPr="005A4F71">
        <w:rPr>
          <w:sz w:val="22"/>
          <w:szCs w:val="22"/>
        </w:rPr>
        <w:tab/>
        <w:t>+420 251 019 233</w:t>
      </w:r>
    </w:p>
    <w:p w:rsidR="00BE5022" w:rsidRPr="009D7A44" w:rsidRDefault="00BE5022" w:rsidP="00BE5022">
      <w:pPr>
        <w:rPr>
          <w:sz w:val="22"/>
          <w:szCs w:val="22"/>
        </w:rPr>
      </w:pPr>
      <w:r>
        <w:rPr>
          <w:sz w:val="22"/>
          <w:szCs w:val="22"/>
        </w:rPr>
        <w:t>Termín:</w:t>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02</w:t>
      </w:r>
      <w:r w:rsidRPr="005A4F71">
        <w:rPr>
          <w:sz w:val="22"/>
          <w:szCs w:val="22"/>
        </w:rPr>
        <w:t>/201</w:t>
      </w:r>
      <w:r>
        <w:rPr>
          <w:sz w:val="22"/>
          <w:szCs w:val="22"/>
        </w:rPr>
        <w:t>4</w:t>
      </w:r>
    </w:p>
    <w:p w:rsidR="009D4D60" w:rsidRPr="00B35DC1" w:rsidRDefault="0068107C" w:rsidP="0068107C">
      <w:pPr>
        <w:tabs>
          <w:tab w:val="left" w:pos="3240"/>
        </w:tabs>
        <w:rPr>
          <w:sz w:val="22"/>
          <w:szCs w:val="22"/>
        </w:rPr>
      </w:pPr>
      <w:r>
        <w:rPr>
          <w:sz w:val="22"/>
          <w:szCs w:val="22"/>
        </w:rPr>
        <w:tab/>
      </w:r>
    </w:p>
    <w:p w:rsidR="006F7F89" w:rsidRDefault="006F7F89">
      <w:pPr>
        <w:rPr>
          <w:sz w:val="22"/>
          <w:szCs w:val="22"/>
        </w:rPr>
      </w:pPr>
    </w:p>
    <w:p w:rsidR="00B36AE8" w:rsidRPr="0049359A" w:rsidRDefault="00B36AE8" w:rsidP="00B36AE8">
      <w:pPr>
        <w:rPr>
          <w:b/>
        </w:rPr>
      </w:pPr>
      <w:r>
        <w:rPr>
          <w:b/>
        </w:rPr>
        <w:t>e</w:t>
      </w:r>
      <w:r w:rsidRPr="0049359A">
        <w:rPr>
          <w:b/>
        </w:rPr>
        <w:t xml:space="preserve">) </w:t>
      </w:r>
      <w:r w:rsidRPr="0049359A">
        <w:rPr>
          <w:b/>
          <w:u w:val="single"/>
        </w:rPr>
        <w:t xml:space="preserve">Zhotovitel </w:t>
      </w:r>
      <w:r>
        <w:rPr>
          <w:b/>
          <w:u w:val="single"/>
        </w:rPr>
        <w:t>stavebních prací</w:t>
      </w:r>
      <w:r w:rsidRPr="0049359A">
        <w:rPr>
          <w:b/>
          <w:u w:val="single"/>
        </w:rPr>
        <w:t>:</w:t>
      </w:r>
    </w:p>
    <w:p w:rsidR="00B36AE8" w:rsidRPr="00E2750F" w:rsidRDefault="00B36AE8" w:rsidP="00B36AE8">
      <w:pPr>
        <w:rPr>
          <w:sz w:val="22"/>
          <w:szCs w:val="22"/>
          <w:highlight w:val="green"/>
        </w:rPr>
      </w:pPr>
    </w:p>
    <w:p w:rsidR="00F773B0" w:rsidRPr="00DC7811" w:rsidRDefault="00F773B0" w:rsidP="00F773B0">
      <w:pPr>
        <w:rPr>
          <w:sz w:val="22"/>
          <w:szCs w:val="22"/>
        </w:rPr>
      </w:pPr>
      <w:r w:rsidRPr="00DC7811">
        <w:rPr>
          <w:sz w:val="22"/>
          <w:szCs w:val="22"/>
        </w:rPr>
        <w:t>Bude vybrán na základě výběrové řízení investora</w:t>
      </w:r>
    </w:p>
    <w:p w:rsidR="00B36AE8" w:rsidRPr="00CD3F76" w:rsidRDefault="00B36AE8" w:rsidP="0068107C">
      <w:pPr>
        <w:tabs>
          <w:tab w:val="left" w:pos="3240"/>
        </w:tabs>
        <w:rPr>
          <w:sz w:val="22"/>
          <w:szCs w:val="22"/>
        </w:rPr>
      </w:pPr>
      <w:r w:rsidRPr="00CD3F76">
        <w:rPr>
          <w:sz w:val="22"/>
          <w:szCs w:val="22"/>
        </w:rPr>
        <w:tab/>
      </w:r>
    </w:p>
    <w:p w:rsidR="00B36AE8" w:rsidRDefault="00B36AE8">
      <w:pPr>
        <w:rPr>
          <w:sz w:val="22"/>
          <w:szCs w:val="22"/>
        </w:rPr>
      </w:pPr>
    </w:p>
    <w:p w:rsidR="007500FD" w:rsidRPr="00B35DC1" w:rsidRDefault="00B36AE8" w:rsidP="007500FD">
      <w:pPr>
        <w:rPr>
          <w:b/>
        </w:rPr>
      </w:pPr>
      <w:r>
        <w:rPr>
          <w:b/>
        </w:rPr>
        <w:t>f</w:t>
      </w:r>
      <w:r w:rsidR="007500FD" w:rsidRPr="00B35DC1">
        <w:rPr>
          <w:b/>
        </w:rPr>
        <w:t xml:space="preserve">) </w:t>
      </w:r>
      <w:r w:rsidR="000E4A32" w:rsidRPr="00B35DC1">
        <w:rPr>
          <w:b/>
          <w:u w:val="single"/>
        </w:rPr>
        <w:t>Inspektorát práce</w:t>
      </w:r>
      <w:r w:rsidR="007500FD" w:rsidRPr="00B35DC1">
        <w:rPr>
          <w:b/>
          <w:u w:val="single"/>
        </w:rPr>
        <w:t>:</w:t>
      </w:r>
    </w:p>
    <w:p w:rsidR="00EC0299" w:rsidRPr="00B35DC1" w:rsidRDefault="00EC0299">
      <w:pPr>
        <w:rPr>
          <w:sz w:val="22"/>
          <w:szCs w:val="22"/>
        </w:rPr>
      </w:pPr>
    </w:p>
    <w:p w:rsidR="00BE5022" w:rsidRPr="00DC7811" w:rsidRDefault="00BE5022" w:rsidP="00BE5022">
      <w:pPr>
        <w:rPr>
          <w:sz w:val="22"/>
          <w:szCs w:val="22"/>
        </w:rPr>
      </w:pPr>
      <w:r w:rsidRPr="00DC7811">
        <w:rPr>
          <w:sz w:val="22"/>
          <w:szCs w:val="22"/>
        </w:rPr>
        <w:t>Název adresa:</w:t>
      </w:r>
      <w:r w:rsidRPr="00DC7811">
        <w:rPr>
          <w:sz w:val="22"/>
          <w:szCs w:val="22"/>
        </w:rPr>
        <w:tab/>
      </w:r>
      <w:r w:rsidRPr="00DC7811">
        <w:rPr>
          <w:sz w:val="22"/>
          <w:szCs w:val="22"/>
        </w:rPr>
        <w:tab/>
      </w:r>
      <w:r w:rsidRPr="00DC7811">
        <w:rPr>
          <w:sz w:val="22"/>
          <w:szCs w:val="22"/>
        </w:rPr>
        <w:tab/>
      </w:r>
      <w:r w:rsidRPr="00DC7811">
        <w:rPr>
          <w:sz w:val="22"/>
          <w:szCs w:val="22"/>
        </w:rPr>
        <w:tab/>
      </w:r>
      <w:r w:rsidRPr="00DC7811">
        <w:rPr>
          <w:sz w:val="22"/>
          <w:szCs w:val="22"/>
        </w:rPr>
        <w:tab/>
      </w:r>
      <w:r w:rsidRPr="00DC7811">
        <w:rPr>
          <w:sz w:val="22"/>
          <w:szCs w:val="22"/>
        </w:rPr>
        <w:tab/>
        <w:t xml:space="preserve">OIP </w:t>
      </w:r>
      <w:r w:rsidRPr="00DC7811">
        <w:rPr>
          <w:rStyle w:val="titul"/>
          <w:sz w:val="22"/>
          <w:szCs w:val="22"/>
        </w:rPr>
        <w:t>pro Královéhradecký kraj a Pardubický kraj</w:t>
      </w:r>
    </w:p>
    <w:p w:rsidR="00BE5022" w:rsidRPr="00DC7811" w:rsidRDefault="00BE5022" w:rsidP="00BE5022">
      <w:pPr>
        <w:ind w:left="2856" w:firstLine="357"/>
        <w:rPr>
          <w:sz w:val="22"/>
          <w:szCs w:val="22"/>
        </w:rPr>
      </w:pPr>
      <w:r w:rsidRPr="00DC7811">
        <w:rPr>
          <w:sz w:val="22"/>
          <w:szCs w:val="22"/>
        </w:rPr>
        <w:t>Říční 1195</w:t>
      </w:r>
    </w:p>
    <w:p w:rsidR="00BE5022" w:rsidRPr="00DC7811" w:rsidRDefault="00BE5022" w:rsidP="00BE5022">
      <w:pPr>
        <w:ind w:left="2856" w:firstLine="357"/>
        <w:rPr>
          <w:sz w:val="22"/>
          <w:szCs w:val="22"/>
        </w:rPr>
      </w:pPr>
      <w:r w:rsidRPr="00DC7811">
        <w:rPr>
          <w:sz w:val="22"/>
          <w:szCs w:val="22"/>
        </w:rPr>
        <w:t>501 01 Hradec Králové</w:t>
      </w:r>
    </w:p>
    <w:p w:rsidR="000C3C0C" w:rsidRPr="000770A3" w:rsidRDefault="00BE5022" w:rsidP="00BE5022">
      <w:pPr>
        <w:tabs>
          <w:tab w:val="left" w:pos="3240"/>
        </w:tabs>
        <w:rPr>
          <w:sz w:val="22"/>
          <w:szCs w:val="22"/>
        </w:rPr>
      </w:pPr>
      <w:r w:rsidRPr="00DC7811">
        <w:rPr>
          <w:sz w:val="22"/>
          <w:szCs w:val="22"/>
        </w:rPr>
        <w:t>Tel.:</w:t>
      </w:r>
      <w:r>
        <w:rPr>
          <w:sz w:val="22"/>
          <w:szCs w:val="22"/>
        </w:rPr>
        <w:tab/>
      </w:r>
      <w:r w:rsidRPr="00DC7811">
        <w:rPr>
          <w:sz w:val="22"/>
          <w:szCs w:val="22"/>
        </w:rPr>
        <w:t xml:space="preserve">+420 950 179 800  </w:t>
      </w:r>
      <w:r w:rsidR="00F50F29" w:rsidRPr="000770A3">
        <w:rPr>
          <w:sz w:val="22"/>
          <w:szCs w:val="22"/>
        </w:rPr>
        <w:tab/>
      </w:r>
    </w:p>
    <w:p w:rsidR="00CE1840" w:rsidRDefault="00CE1840">
      <w:pPr>
        <w:rPr>
          <w:sz w:val="22"/>
          <w:szCs w:val="22"/>
          <w:highlight w:val="green"/>
        </w:rPr>
      </w:pPr>
    </w:p>
    <w:p w:rsidR="007F7BE8" w:rsidRDefault="00B1447B">
      <w:pPr>
        <w:rPr>
          <w:b/>
          <w:u w:val="single"/>
        </w:rPr>
      </w:pPr>
      <w:r>
        <w:rPr>
          <w:b/>
          <w:u w:val="single"/>
        </w:rPr>
        <w:t xml:space="preserve">g) </w:t>
      </w:r>
      <w:r w:rsidRPr="00B1447B">
        <w:rPr>
          <w:b/>
          <w:u w:val="single"/>
        </w:rPr>
        <w:t>Dokumenty a doklady rozhodující pro zhotovení stavby</w:t>
      </w:r>
    </w:p>
    <w:p w:rsidR="00B1447B" w:rsidRDefault="00B1447B">
      <w:pPr>
        <w:rPr>
          <w:b/>
          <w:u w:val="single"/>
        </w:rPr>
      </w:pPr>
    </w:p>
    <w:p w:rsidR="00B1447B" w:rsidRDefault="00B1447B" w:rsidP="00B1447B">
      <w:pPr>
        <w:ind w:firstLine="360"/>
        <w:jc w:val="both"/>
        <w:rPr>
          <w:sz w:val="22"/>
          <w:szCs w:val="22"/>
          <w:lang w:bidi="cs-CZ"/>
        </w:rPr>
      </w:pPr>
      <w:r w:rsidRPr="00B1447B">
        <w:rPr>
          <w:sz w:val="22"/>
          <w:szCs w:val="22"/>
        </w:rPr>
        <w:t xml:space="preserve">1. </w:t>
      </w:r>
      <w:r w:rsidRPr="00B1447B">
        <w:rPr>
          <w:sz w:val="22"/>
          <w:szCs w:val="22"/>
          <w:lang w:bidi="cs-CZ"/>
        </w:rPr>
        <w:t xml:space="preserve">Dokumentace stavby zpracovaná </w:t>
      </w:r>
      <w:r>
        <w:rPr>
          <w:sz w:val="22"/>
          <w:szCs w:val="22"/>
          <w:lang w:bidi="cs-CZ"/>
        </w:rPr>
        <w:t>firmou NDCon s.r.o. v </w:t>
      </w:r>
      <w:r w:rsidR="00BE5022">
        <w:rPr>
          <w:sz w:val="22"/>
          <w:szCs w:val="22"/>
          <w:lang w:bidi="cs-CZ"/>
        </w:rPr>
        <w:t>dubnu</w:t>
      </w:r>
      <w:r>
        <w:rPr>
          <w:sz w:val="22"/>
          <w:szCs w:val="22"/>
          <w:lang w:bidi="cs-CZ"/>
        </w:rPr>
        <w:t xml:space="preserve"> 201</w:t>
      </w:r>
      <w:r w:rsidR="00BE5022">
        <w:rPr>
          <w:sz w:val="22"/>
          <w:szCs w:val="22"/>
          <w:lang w:bidi="cs-CZ"/>
        </w:rPr>
        <w:t>6</w:t>
      </w:r>
      <w:r w:rsidRPr="00B1447B">
        <w:rPr>
          <w:sz w:val="22"/>
          <w:szCs w:val="22"/>
          <w:lang w:bidi="cs-CZ"/>
        </w:rPr>
        <w:t>.</w:t>
      </w:r>
    </w:p>
    <w:p w:rsidR="00B1447B" w:rsidRDefault="00B1447B" w:rsidP="00B1447B">
      <w:pPr>
        <w:ind w:firstLine="360"/>
        <w:jc w:val="both"/>
        <w:rPr>
          <w:sz w:val="22"/>
          <w:szCs w:val="22"/>
          <w:lang w:bidi="cs-CZ"/>
        </w:rPr>
      </w:pPr>
      <w:r>
        <w:rPr>
          <w:sz w:val="22"/>
          <w:szCs w:val="22"/>
          <w:lang w:bidi="cs-CZ"/>
        </w:rPr>
        <w:t>2. Platné stavební povolení</w:t>
      </w:r>
    </w:p>
    <w:p w:rsidR="00B1447B" w:rsidRPr="007766FA" w:rsidRDefault="00B1447B" w:rsidP="00B1447B">
      <w:pPr>
        <w:ind w:firstLine="360"/>
        <w:jc w:val="both"/>
        <w:rPr>
          <w:sz w:val="22"/>
          <w:szCs w:val="22"/>
        </w:rPr>
      </w:pPr>
      <w:r w:rsidRPr="007766FA">
        <w:rPr>
          <w:sz w:val="22"/>
          <w:szCs w:val="22"/>
          <w:lang w:bidi="cs-CZ"/>
        </w:rPr>
        <w:t>3. Smlouva o dílo č. …………………………………………………………..</w:t>
      </w:r>
    </w:p>
    <w:p w:rsidR="00CE1840" w:rsidRPr="007766FA" w:rsidRDefault="00CE1840">
      <w:pPr>
        <w:rPr>
          <w:b/>
          <w:u w:val="single"/>
        </w:rPr>
      </w:pPr>
    </w:p>
    <w:p w:rsidR="000C3C0C" w:rsidRPr="007766FA" w:rsidRDefault="000C3C0C">
      <w:pPr>
        <w:rPr>
          <w:sz w:val="2"/>
          <w:szCs w:val="2"/>
          <w:highlight w:val="green"/>
        </w:rPr>
      </w:pPr>
    </w:p>
    <w:p w:rsidR="0080792B" w:rsidRPr="007766FA" w:rsidRDefault="0080792B" w:rsidP="007C0AE6">
      <w:pPr>
        <w:pStyle w:val="Nadpis1"/>
        <w:rPr>
          <w:color w:val="auto"/>
        </w:rPr>
      </w:pPr>
      <w:bookmarkStart w:id="1" w:name="_Toc447220467"/>
      <w:r w:rsidRPr="007766FA">
        <w:rPr>
          <w:color w:val="auto"/>
        </w:rPr>
        <w:t>Působnost a cíle plánu BOZP</w:t>
      </w:r>
      <w:bookmarkEnd w:id="1"/>
    </w:p>
    <w:p w:rsidR="00085037" w:rsidRPr="007766FA" w:rsidRDefault="00085037" w:rsidP="004E7CAD">
      <w:pPr>
        <w:ind w:firstLine="360"/>
        <w:jc w:val="both"/>
        <w:rPr>
          <w:sz w:val="22"/>
          <w:szCs w:val="22"/>
        </w:rPr>
      </w:pPr>
      <w:r w:rsidRPr="007766FA">
        <w:rPr>
          <w:sz w:val="22"/>
          <w:szCs w:val="22"/>
        </w:rPr>
        <w:t>Účelem plánu BOZP je zajistit bezpečnost práce a ochranu zdraví osob na stavbě a v její těsné blízkosti, zamezení vzniku rizik, kterými může dojít k ohrožení zdraví osob a majetku, zajištění ochrany životního prostředí a předcházení havárií,</w:t>
      </w:r>
      <w:r w:rsidR="004506F4" w:rsidRPr="007766FA">
        <w:rPr>
          <w:sz w:val="22"/>
          <w:szCs w:val="22"/>
        </w:rPr>
        <w:t xml:space="preserve"> požárů a mimořádných událostí.</w:t>
      </w:r>
    </w:p>
    <w:p w:rsidR="004506F4" w:rsidRPr="007766FA" w:rsidRDefault="004506F4" w:rsidP="004506F4">
      <w:pPr>
        <w:jc w:val="both"/>
        <w:rPr>
          <w:sz w:val="22"/>
          <w:szCs w:val="22"/>
          <w:lang w:bidi="cs-CZ"/>
        </w:rPr>
      </w:pPr>
      <w:r w:rsidRPr="007766FA">
        <w:rPr>
          <w:sz w:val="22"/>
          <w:szCs w:val="22"/>
        </w:rPr>
        <w:t>Povinnost zpracovat Plán BOZP vyplývá z následujících důvodů:</w:t>
      </w:r>
    </w:p>
    <w:p w:rsidR="00941064" w:rsidRPr="007766FA" w:rsidRDefault="00941064" w:rsidP="0049409C">
      <w:pPr>
        <w:numPr>
          <w:ilvl w:val="0"/>
          <w:numId w:val="24"/>
        </w:numPr>
        <w:jc w:val="both"/>
        <w:rPr>
          <w:sz w:val="22"/>
          <w:szCs w:val="22"/>
          <w:lang w:bidi="cs-CZ"/>
        </w:rPr>
      </w:pPr>
      <w:r w:rsidRPr="007766FA">
        <w:rPr>
          <w:sz w:val="22"/>
          <w:szCs w:val="22"/>
          <w:lang w:bidi="cs-CZ"/>
        </w:rPr>
        <w:t>Dle § 15 zákona č.309/2006 Sb. dojde k realizaci stavby s naplněním následných podmínek:</w:t>
      </w:r>
    </w:p>
    <w:p w:rsidR="00941064" w:rsidRPr="006E4401" w:rsidRDefault="00941064" w:rsidP="0049409C">
      <w:pPr>
        <w:numPr>
          <w:ilvl w:val="0"/>
          <w:numId w:val="25"/>
        </w:numPr>
        <w:jc w:val="both"/>
        <w:rPr>
          <w:sz w:val="22"/>
          <w:szCs w:val="22"/>
          <w:lang w:bidi="cs-CZ"/>
        </w:rPr>
      </w:pPr>
      <w:r w:rsidRPr="006E4401">
        <w:rPr>
          <w:sz w:val="22"/>
          <w:szCs w:val="22"/>
          <w:lang w:bidi="cs-CZ"/>
        </w:rPr>
        <w:t>Celková předpokládaná doba trvání prací a činností bude delší než 30 pracovních dnů, ve kterých budou vykonávány práce a</w:t>
      </w:r>
      <w:r w:rsidR="004506F4" w:rsidRPr="006E4401">
        <w:rPr>
          <w:sz w:val="22"/>
          <w:szCs w:val="22"/>
          <w:lang w:bidi="cs-CZ"/>
        </w:rPr>
        <w:t xml:space="preserve"> bude na nich</w:t>
      </w:r>
      <w:r w:rsidRPr="006E4401">
        <w:rPr>
          <w:sz w:val="22"/>
          <w:szCs w:val="22"/>
          <w:lang w:bidi="cs-CZ"/>
        </w:rPr>
        <w:t xml:space="preserve"> pracovat současně více než 20 fyzických osob po dobu delší než 1 pracovní den, nebo</w:t>
      </w:r>
    </w:p>
    <w:p w:rsidR="00941064" w:rsidRPr="006E4401" w:rsidRDefault="00941064" w:rsidP="0049409C">
      <w:pPr>
        <w:numPr>
          <w:ilvl w:val="0"/>
          <w:numId w:val="25"/>
        </w:numPr>
        <w:jc w:val="both"/>
        <w:rPr>
          <w:sz w:val="22"/>
          <w:szCs w:val="22"/>
          <w:lang w:bidi="cs-CZ"/>
        </w:rPr>
      </w:pPr>
      <w:r w:rsidRPr="006E4401">
        <w:rPr>
          <w:sz w:val="22"/>
          <w:szCs w:val="22"/>
          <w:lang w:bidi="cs-CZ"/>
        </w:rPr>
        <w:t>Celkový plánovaný objem prací a činností během realizace díla přesáhne 500 pracovních dní v přepočtu na 1 fyzickou osobu</w:t>
      </w:r>
      <w:r w:rsidR="00D829C9" w:rsidRPr="006E4401">
        <w:rPr>
          <w:sz w:val="22"/>
          <w:szCs w:val="22"/>
          <w:lang w:bidi="cs-CZ"/>
        </w:rPr>
        <w:t xml:space="preserve">, tj. </w:t>
      </w:r>
      <w:r w:rsidR="00F52682" w:rsidRPr="006E4401">
        <w:rPr>
          <w:sz w:val="22"/>
          <w:szCs w:val="22"/>
          <w:lang w:bidi="cs-CZ"/>
        </w:rPr>
        <w:t xml:space="preserve">4 </w:t>
      </w:r>
      <w:r w:rsidR="00DE3D91" w:rsidRPr="006E4401">
        <w:rPr>
          <w:sz w:val="22"/>
          <w:szCs w:val="22"/>
          <w:lang w:bidi="cs-CZ"/>
        </w:rPr>
        <w:t>000</w:t>
      </w:r>
      <w:r w:rsidR="00D829C9" w:rsidRPr="006E4401">
        <w:rPr>
          <w:sz w:val="22"/>
          <w:szCs w:val="22"/>
          <w:lang w:bidi="cs-CZ"/>
        </w:rPr>
        <w:t xml:space="preserve"> Nh</w:t>
      </w:r>
      <w:r w:rsidRPr="006E4401">
        <w:rPr>
          <w:sz w:val="22"/>
          <w:szCs w:val="22"/>
          <w:lang w:bidi="cs-CZ"/>
        </w:rPr>
        <w:t>.</w:t>
      </w:r>
    </w:p>
    <w:p w:rsidR="00D829C9" w:rsidRPr="00DF1DD5" w:rsidRDefault="00941064" w:rsidP="00941064">
      <w:pPr>
        <w:ind w:firstLine="360"/>
        <w:jc w:val="both"/>
        <w:rPr>
          <w:color w:val="000000" w:themeColor="text1"/>
          <w:sz w:val="22"/>
          <w:szCs w:val="22"/>
          <w:lang w:bidi="cs-CZ"/>
        </w:rPr>
      </w:pPr>
      <w:r w:rsidRPr="00DF1DD5">
        <w:rPr>
          <w:color w:val="000000" w:themeColor="text1"/>
          <w:sz w:val="22"/>
          <w:szCs w:val="22"/>
          <w:lang w:bidi="cs-CZ"/>
        </w:rPr>
        <w:t xml:space="preserve">Zhotovitel Plánu BOZP předpokládá účast </w:t>
      </w:r>
      <w:r w:rsidR="004506F4" w:rsidRPr="00DF1DD5">
        <w:rPr>
          <w:color w:val="000000" w:themeColor="text1"/>
          <w:sz w:val="22"/>
          <w:szCs w:val="22"/>
          <w:lang w:bidi="cs-CZ"/>
        </w:rPr>
        <w:t>10</w:t>
      </w:r>
      <w:r w:rsidRPr="00DF1DD5">
        <w:rPr>
          <w:color w:val="000000" w:themeColor="text1"/>
          <w:sz w:val="22"/>
          <w:szCs w:val="22"/>
          <w:lang w:bidi="cs-CZ"/>
        </w:rPr>
        <w:t xml:space="preserve"> osob (pracovníků) při </w:t>
      </w:r>
      <w:r w:rsidR="004506F4" w:rsidRPr="00DF1DD5">
        <w:rPr>
          <w:color w:val="000000" w:themeColor="text1"/>
          <w:sz w:val="22"/>
          <w:szCs w:val="22"/>
          <w:lang w:bidi="cs-CZ"/>
        </w:rPr>
        <w:t>realizaci</w:t>
      </w:r>
      <w:r w:rsidR="00EF1F38" w:rsidRPr="00DF1DD5">
        <w:rPr>
          <w:color w:val="000000" w:themeColor="text1"/>
          <w:sz w:val="22"/>
          <w:szCs w:val="22"/>
          <w:lang w:bidi="cs-CZ"/>
        </w:rPr>
        <w:t xml:space="preserve"> stavby.</w:t>
      </w:r>
    </w:p>
    <w:p w:rsidR="00941064" w:rsidRPr="00DF1DD5" w:rsidRDefault="00D829C9" w:rsidP="00941064">
      <w:pPr>
        <w:ind w:firstLine="360"/>
        <w:jc w:val="both"/>
        <w:rPr>
          <w:color w:val="000000" w:themeColor="text1"/>
          <w:sz w:val="22"/>
          <w:szCs w:val="22"/>
          <w:lang w:bidi="cs-CZ"/>
        </w:rPr>
      </w:pPr>
      <w:r w:rsidRPr="00DF1DD5">
        <w:rPr>
          <w:color w:val="000000" w:themeColor="text1"/>
          <w:sz w:val="22"/>
          <w:szCs w:val="22"/>
          <w:lang w:bidi="cs-CZ"/>
        </w:rPr>
        <w:t xml:space="preserve">Celkový počet </w:t>
      </w:r>
      <w:r w:rsidRPr="00DF1DD5">
        <w:rPr>
          <w:color w:val="000000" w:themeColor="text1"/>
          <w:sz w:val="22"/>
          <w:szCs w:val="22"/>
        </w:rPr>
        <w:t xml:space="preserve">normohodin potřebný pro realizaci stavby dle Katalogů směrných cen ÚRS Praha je </w:t>
      </w:r>
      <w:r w:rsidRPr="00DF1DD5">
        <w:rPr>
          <w:color w:val="000000" w:themeColor="text1"/>
          <w:sz w:val="22"/>
          <w:szCs w:val="22"/>
        </w:rPr>
        <w:br/>
      </w:r>
      <w:r w:rsidR="00DF1DD5" w:rsidRPr="00DF1DD5">
        <w:rPr>
          <w:color w:val="000000" w:themeColor="text1"/>
          <w:sz w:val="22"/>
          <w:szCs w:val="22"/>
        </w:rPr>
        <w:t>5507,782</w:t>
      </w:r>
      <w:r w:rsidRPr="00DF1DD5">
        <w:rPr>
          <w:color w:val="000000" w:themeColor="text1"/>
          <w:sz w:val="22"/>
          <w:szCs w:val="22"/>
        </w:rPr>
        <w:t xml:space="preserve"> Nh</w:t>
      </w:r>
      <w:r w:rsidRPr="00DF1DD5">
        <w:rPr>
          <w:color w:val="000000" w:themeColor="text1"/>
          <w:sz w:val="22"/>
          <w:szCs w:val="22"/>
          <w:lang w:bidi="cs-CZ"/>
        </w:rPr>
        <w:t>, viz bod 3.</w:t>
      </w:r>
    </w:p>
    <w:p w:rsidR="004506F4" w:rsidRPr="00BE5022" w:rsidRDefault="004506F4" w:rsidP="004506F4">
      <w:pPr>
        <w:jc w:val="both"/>
        <w:rPr>
          <w:color w:val="FF0000"/>
          <w:sz w:val="22"/>
          <w:szCs w:val="22"/>
          <w:lang w:bidi="cs-CZ"/>
        </w:rPr>
      </w:pPr>
    </w:p>
    <w:p w:rsidR="00941064" w:rsidRPr="00BE5022" w:rsidRDefault="00941064" w:rsidP="0049409C">
      <w:pPr>
        <w:numPr>
          <w:ilvl w:val="0"/>
          <w:numId w:val="24"/>
        </w:numPr>
        <w:jc w:val="both"/>
        <w:rPr>
          <w:sz w:val="22"/>
          <w:szCs w:val="22"/>
          <w:lang w:bidi="cs-CZ"/>
        </w:rPr>
      </w:pPr>
      <w:r w:rsidRPr="00BE5022">
        <w:rPr>
          <w:sz w:val="22"/>
          <w:szCs w:val="22"/>
          <w:lang w:bidi="cs-CZ"/>
        </w:rPr>
        <w:t>Ve smyslu Přílohy č. 5 Nařízení vlády č. 591/2006 Sb. dojde k pracím a činnostem vystavujícím fyzickou osobu zvýšenému ohrožení života nebo poškození zdraví, při jejichž provádění vzniká povinnost zpracovat plán. Jedná se o:</w:t>
      </w:r>
    </w:p>
    <w:p w:rsidR="00941064" w:rsidRPr="00BE5022" w:rsidRDefault="00941064" w:rsidP="0049409C">
      <w:pPr>
        <w:numPr>
          <w:ilvl w:val="0"/>
          <w:numId w:val="26"/>
        </w:numPr>
        <w:ind w:left="1134"/>
        <w:jc w:val="both"/>
        <w:rPr>
          <w:sz w:val="22"/>
          <w:szCs w:val="22"/>
          <w:lang w:bidi="cs-CZ"/>
        </w:rPr>
      </w:pPr>
      <w:r w:rsidRPr="00BE5022">
        <w:rPr>
          <w:sz w:val="22"/>
          <w:szCs w:val="22"/>
          <w:lang w:bidi="cs-CZ"/>
        </w:rPr>
        <w:t xml:space="preserve">Práce </w:t>
      </w:r>
      <w:r w:rsidR="00EF1F38" w:rsidRPr="00BE5022">
        <w:rPr>
          <w:sz w:val="22"/>
          <w:szCs w:val="22"/>
          <w:lang w:bidi="cs-CZ"/>
        </w:rPr>
        <w:t>nad vodou nebo v její těsné blízkosti spojené s bezprostředním nebezpečím utonutí</w:t>
      </w:r>
      <w:r w:rsidRPr="00BE5022">
        <w:rPr>
          <w:sz w:val="22"/>
          <w:szCs w:val="22"/>
          <w:lang w:bidi="cs-CZ"/>
        </w:rPr>
        <w:t>, dle od</w:t>
      </w:r>
      <w:r w:rsidR="00EF1F38" w:rsidRPr="00BE5022">
        <w:rPr>
          <w:sz w:val="22"/>
          <w:szCs w:val="22"/>
          <w:lang w:bidi="cs-CZ"/>
        </w:rPr>
        <w:t>st. 4</w:t>
      </w:r>
      <w:r w:rsidRPr="00BE5022">
        <w:rPr>
          <w:sz w:val="22"/>
          <w:szCs w:val="22"/>
          <w:lang w:bidi="cs-CZ"/>
        </w:rPr>
        <w:t>, Přílohy č. 5, NV č. 591/2006 Sb.</w:t>
      </w:r>
    </w:p>
    <w:p w:rsidR="00941064" w:rsidRPr="00BE5022" w:rsidRDefault="00EF1F38" w:rsidP="0049409C">
      <w:pPr>
        <w:numPr>
          <w:ilvl w:val="0"/>
          <w:numId w:val="26"/>
        </w:numPr>
        <w:ind w:left="1134"/>
        <w:jc w:val="both"/>
        <w:rPr>
          <w:sz w:val="22"/>
          <w:szCs w:val="22"/>
          <w:lang w:bidi="cs-CZ"/>
        </w:rPr>
      </w:pPr>
      <w:r w:rsidRPr="00BE5022">
        <w:rPr>
          <w:sz w:val="22"/>
          <w:szCs w:val="22"/>
          <w:lang w:bidi="cs-CZ"/>
        </w:rPr>
        <w:t>Práce vykonávané v ochranných pásmech energetických vedení popřípadě zařízení technického vybavení, dle odst. 6, Přílohy č. 5, NV č. 591/2006 Sb.</w:t>
      </w:r>
    </w:p>
    <w:p w:rsidR="00EF1F38" w:rsidRPr="00BE5022" w:rsidRDefault="00EF1F38" w:rsidP="00941064">
      <w:pPr>
        <w:ind w:firstLine="360"/>
        <w:jc w:val="both"/>
        <w:rPr>
          <w:sz w:val="22"/>
          <w:szCs w:val="22"/>
          <w:lang w:bidi="cs-CZ"/>
        </w:rPr>
      </w:pPr>
    </w:p>
    <w:p w:rsidR="00085037" w:rsidRPr="00BE5022" w:rsidRDefault="00941064" w:rsidP="00941064">
      <w:pPr>
        <w:ind w:firstLine="360"/>
        <w:jc w:val="both"/>
        <w:rPr>
          <w:sz w:val="22"/>
          <w:szCs w:val="22"/>
          <w:lang w:bidi="cs-CZ"/>
        </w:rPr>
      </w:pPr>
      <w:r w:rsidRPr="00BE5022">
        <w:rPr>
          <w:sz w:val="22"/>
          <w:szCs w:val="22"/>
          <w:lang w:bidi="cs-CZ"/>
        </w:rPr>
        <w:t>Na základě výše uvedeného, je zadavatel stavby též povinen doručit oblastnímu inspektorátu práce oznámení o zahájení prací a to nejpozději 8 dní před předáním staveniště zhotoviteli stavby. Oznámení může být doručeno v listinné nebo elektronické podobě. Stejnopis oznámení o zahájení prací má být vyvěšen na viditelném místě u vstupu na staveniště. Oznámení má být vyvěšeno po celou dobu realizace stavby až do doby předání dokončeného díla zhotovitelem stavby zadavateli. Podkladem pro zpracování Plánu BOZP byla dokumentace stavby vyhotovená</w:t>
      </w:r>
      <w:r w:rsidR="00EF1F38" w:rsidRPr="00BE5022">
        <w:rPr>
          <w:sz w:val="22"/>
          <w:szCs w:val="22"/>
          <w:lang w:bidi="cs-CZ"/>
        </w:rPr>
        <w:t xml:space="preserve"> firmou NDCon s.r.o. v </w:t>
      </w:r>
      <w:r w:rsidR="00BE5022">
        <w:rPr>
          <w:sz w:val="22"/>
          <w:szCs w:val="22"/>
          <w:lang w:bidi="cs-CZ"/>
        </w:rPr>
        <w:t>dub</w:t>
      </w:r>
      <w:r w:rsidR="00505260" w:rsidRPr="00BE5022">
        <w:rPr>
          <w:sz w:val="22"/>
          <w:szCs w:val="22"/>
          <w:lang w:bidi="cs-CZ"/>
        </w:rPr>
        <w:t>nu</w:t>
      </w:r>
      <w:r w:rsidR="001511D1" w:rsidRPr="00BE5022">
        <w:rPr>
          <w:sz w:val="22"/>
          <w:szCs w:val="22"/>
          <w:lang w:bidi="cs-CZ"/>
        </w:rPr>
        <w:t xml:space="preserve"> 201</w:t>
      </w:r>
      <w:r w:rsidR="00BE5022">
        <w:rPr>
          <w:sz w:val="22"/>
          <w:szCs w:val="22"/>
          <w:lang w:bidi="cs-CZ"/>
        </w:rPr>
        <w:t>6</w:t>
      </w:r>
      <w:r w:rsidRPr="00BE5022">
        <w:rPr>
          <w:sz w:val="22"/>
          <w:szCs w:val="22"/>
          <w:lang w:bidi="cs-CZ"/>
        </w:rPr>
        <w:t>.</w:t>
      </w:r>
    </w:p>
    <w:p w:rsidR="00D01586" w:rsidRPr="00BE5022" w:rsidRDefault="00D01586" w:rsidP="00941064">
      <w:pPr>
        <w:ind w:firstLine="360"/>
        <w:jc w:val="both"/>
        <w:rPr>
          <w:sz w:val="22"/>
          <w:szCs w:val="22"/>
          <w:lang w:bidi="cs-CZ"/>
        </w:rPr>
      </w:pPr>
    </w:p>
    <w:p w:rsidR="00D829C9" w:rsidRPr="007766FA" w:rsidRDefault="00D01586" w:rsidP="00941064">
      <w:pPr>
        <w:ind w:firstLine="360"/>
        <w:jc w:val="both"/>
        <w:rPr>
          <w:sz w:val="22"/>
          <w:szCs w:val="22"/>
        </w:rPr>
      </w:pPr>
      <w:r w:rsidRPr="007766FA">
        <w:rPr>
          <w:sz w:val="22"/>
          <w:szCs w:val="22"/>
          <w:lang w:bidi="cs-CZ"/>
        </w:rPr>
        <w:t>Potřeba koordinátora BOZP bude stanovena po výběru zhotovitele s</w:t>
      </w:r>
      <w:r w:rsidR="00A13C65" w:rsidRPr="007766FA">
        <w:rPr>
          <w:sz w:val="22"/>
          <w:szCs w:val="22"/>
          <w:lang w:bidi="cs-CZ"/>
        </w:rPr>
        <w:t xml:space="preserve"> ohledem </w:t>
      </w:r>
      <w:r w:rsidRPr="007766FA">
        <w:rPr>
          <w:sz w:val="22"/>
          <w:szCs w:val="22"/>
          <w:lang w:bidi="cs-CZ"/>
        </w:rPr>
        <w:t>na případný pohyb více</w:t>
      </w:r>
      <w:r w:rsidR="00A13C65" w:rsidRPr="007766FA">
        <w:rPr>
          <w:sz w:val="22"/>
          <w:szCs w:val="22"/>
          <w:lang w:bidi="cs-CZ"/>
        </w:rPr>
        <w:t xml:space="preserve"> zhotovitel</w:t>
      </w:r>
      <w:r w:rsidRPr="007766FA">
        <w:rPr>
          <w:sz w:val="22"/>
          <w:szCs w:val="22"/>
          <w:lang w:bidi="cs-CZ"/>
        </w:rPr>
        <w:t>ů na staveništi</w:t>
      </w:r>
      <w:r w:rsidR="00A13C65" w:rsidRPr="007766FA">
        <w:rPr>
          <w:sz w:val="22"/>
          <w:szCs w:val="22"/>
          <w:lang w:bidi="cs-CZ"/>
        </w:rPr>
        <w:t>.</w:t>
      </w:r>
      <w:r w:rsidRPr="007766FA">
        <w:rPr>
          <w:sz w:val="22"/>
          <w:szCs w:val="22"/>
          <w:lang w:bidi="cs-CZ"/>
        </w:rPr>
        <w:t xml:space="preserve"> </w:t>
      </w:r>
    </w:p>
    <w:p w:rsidR="00085037" w:rsidRPr="007766FA" w:rsidRDefault="00085037" w:rsidP="004E7CAD">
      <w:pPr>
        <w:ind w:firstLine="360"/>
        <w:jc w:val="both"/>
        <w:rPr>
          <w:sz w:val="22"/>
          <w:szCs w:val="22"/>
        </w:rPr>
      </w:pPr>
    </w:p>
    <w:p w:rsidR="004E7CAD" w:rsidRPr="007766FA" w:rsidRDefault="004E7CAD" w:rsidP="004E7CAD">
      <w:pPr>
        <w:ind w:firstLine="360"/>
        <w:jc w:val="both"/>
        <w:rPr>
          <w:sz w:val="22"/>
          <w:szCs w:val="22"/>
        </w:rPr>
      </w:pPr>
      <w:r w:rsidRPr="007766FA">
        <w:rPr>
          <w:sz w:val="22"/>
          <w:szCs w:val="22"/>
        </w:rPr>
        <w:t>Projekt bezpečnosti a ochrany zdraví při práci na staveništi je vypracovaný v souladu se zákonem č.</w:t>
      </w:r>
      <w:r w:rsidR="00BA4428" w:rsidRPr="007766FA">
        <w:rPr>
          <w:sz w:val="22"/>
          <w:szCs w:val="22"/>
        </w:rPr>
        <w:t> </w:t>
      </w:r>
      <w:r w:rsidRPr="007766FA">
        <w:rPr>
          <w:sz w:val="22"/>
          <w:szCs w:val="22"/>
        </w:rPr>
        <w:t xml:space="preserve">309/2006 Sb. (zákon o zajištění dalších podmínek bezpečnosti a ochrany zdraví při práci) a s prováděcím NV č. 591/2006 Sb., ale nemůže vyhodnotit všechna rizika vyskytující se na staveništi, která ohrožují bezpečnou práci osob, životní prostředí nebo požární ochranu. Detailní řešení prevence na staveništi musí </w:t>
      </w:r>
      <w:r w:rsidR="00B47EB3" w:rsidRPr="007766FA">
        <w:rPr>
          <w:sz w:val="22"/>
          <w:szCs w:val="22"/>
        </w:rPr>
        <w:t>z</w:t>
      </w:r>
      <w:r w:rsidRPr="007766FA">
        <w:rPr>
          <w:sz w:val="22"/>
          <w:szCs w:val="22"/>
        </w:rPr>
        <w:t xml:space="preserve">hotovitel stavby zpracovat v Technologických a Pracovních postupech a </w:t>
      </w:r>
      <w:r w:rsidR="005C7417" w:rsidRPr="007766FA">
        <w:rPr>
          <w:sz w:val="22"/>
          <w:szCs w:val="22"/>
        </w:rPr>
        <w:t>zajistit proškolení všech pracovníků vyskytujících se na staveništi</w:t>
      </w:r>
      <w:r w:rsidRPr="007766FA">
        <w:rPr>
          <w:sz w:val="22"/>
          <w:szCs w:val="22"/>
        </w:rPr>
        <w:t>.</w:t>
      </w:r>
    </w:p>
    <w:p w:rsidR="004E7CAD" w:rsidRPr="007766FA" w:rsidRDefault="004E7CAD" w:rsidP="004E7CAD">
      <w:pPr>
        <w:ind w:firstLine="360"/>
        <w:jc w:val="both"/>
        <w:rPr>
          <w:sz w:val="22"/>
          <w:szCs w:val="22"/>
        </w:rPr>
      </w:pPr>
      <w:r w:rsidRPr="007766FA">
        <w:rPr>
          <w:sz w:val="22"/>
          <w:szCs w:val="22"/>
        </w:rPr>
        <w:lastRenderedPageBreak/>
        <w:t xml:space="preserve">Plán Bezpečnosti a ochrany zdraví při práci na staveništi je závazný pro všechny </w:t>
      </w:r>
      <w:r w:rsidR="005C7417" w:rsidRPr="007766FA">
        <w:rPr>
          <w:sz w:val="22"/>
          <w:szCs w:val="22"/>
        </w:rPr>
        <w:t>z</w:t>
      </w:r>
      <w:r w:rsidRPr="007766FA">
        <w:rPr>
          <w:sz w:val="22"/>
          <w:szCs w:val="22"/>
        </w:rPr>
        <w:t>hotovitele stavby a jakékoliv odchylky od plánu musí být prováděny pouze po odsouhlasení zadavatele</w:t>
      </w:r>
      <w:r w:rsidR="005C7417" w:rsidRPr="007766FA">
        <w:rPr>
          <w:sz w:val="22"/>
          <w:szCs w:val="22"/>
        </w:rPr>
        <w:t xml:space="preserve"> stavby</w:t>
      </w:r>
      <w:r w:rsidRPr="007766FA">
        <w:rPr>
          <w:sz w:val="22"/>
          <w:szCs w:val="22"/>
        </w:rPr>
        <w:t>. Všechny požadavky plánu bezpečnosti odpovídají platné legislativě ČR.</w:t>
      </w:r>
    </w:p>
    <w:p w:rsidR="004E7CAD" w:rsidRPr="007766FA" w:rsidRDefault="004E7CAD" w:rsidP="004E7CAD">
      <w:pPr>
        <w:ind w:firstLine="360"/>
        <w:jc w:val="both"/>
        <w:rPr>
          <w:sz w:val="22"/>
          <w:szCs w:val="22"/>
        </w:rPr>
      </w:pPr>
      <w:r w:rsidRPr="007766FA">
        <w:rPr>
          <w:sz w:val="22"/>
          <w:szCs w:val="22"/>
        </w:rPr>
        <w:t xml:space="preserve">Všechny změny a doplňky musí být zapsané do </w:t>
      </w:r>
      <w:r w:rsidR="005C7417" w:rsidRPr="007766FA">
        <w:rPr>
          <w:sz w:val="22"/>
          <w:szCs w:val="22"/>
        </w:rPr>
        <w:t>stavebního</w:t>
      </w:r>
      <w:r w:rsidRPr="007766FA">
        <w:rPr>
          <w:sz w:val="22"/>
          <w:szCs w:val="22"/>
        </w:rPr>
        <w:t xml:space="preserve"> deníku a musí s nimi být </w:t>
      </w:r>
      <w:r w:rsidR="00C23ECF" w:rsidRPr="007766FA">
        <w:rPr>
          <w:sz w:val="22"/>
          <w:szCs w:val="22"/>
        </w:rPr>
        <w:t xml:space="preserve">prokazatelně </w:t>
      </w:r>
      <w:r w:rsidRPr="007766FA">
        <w:rPr>
          <w:sz w:val="22"/>
          <w:szCs w:val="22"/>
        </w:rPr>
        <w:t>seznámeni všichni zaměstnanci, kterých se to týká.</w:t>
      </w:r>
    </w:p>
    <w:p w:rsidR="004E7CAD" w:rsidRPr="007766FA" w:rsidRDefault="004E7CAD" w:rsidP="004E7CAD">
      <w:pPr>
        <w:ind w:firstLine="360"/>
        <w:jc w:val="both"/>
        <w:rPr>
          <w:sz w:val="22"/>
          <w:szCs w:val="22"/>
        </w:rPr>
      </w:pPr>
      <w:r w:rsidRPr="007766FA">
        <w:rPr>
          <w:sz w:val="22"/>
          <w:szCs w:val="22"/>
        </w:rPr>
        <w:t xml:space="preserve">Zhotovitelé jsou povinni </w:t>
      </w:r>
      <w:r w:rsidR="00C23ECF" w:rsidRPr="007766FA">
        <w:rPr>
          <w:sz w:val="22"/>
          <w:szCs w:val="22"/>
        </w:rPr>
        <w:t xml:space="preserve">prokazatelně </w:t>
      </w:r>
      <w:r w:rsidRPr="007766FA">
        <w:rPr>
          <w:sz w:val="22"/>
          <w:szCs w:val="22"/>
        </w:rPr>
        <w:t xml:space="preserve">seznámit s preventivními opatřeními BOZP, zahrnutými v tomto plánu všechny své zaměstnance a vyžadovat jejich dodržování. </w:t>
      </w:r>
    </w:p>
    <w:p w:rsidR="004E7CAD" w:rsidRPr="007766FA" w:rsidRDefault="004E7CAD" w:rsidP="004E7CAD">
      <w:pPr>
        <w:ind w:firstLine="360"/>
        <w:jc w:val="both"/>
        <w:rPr>
          <w:sz w:val="22"/>
          <w:szCs w:val="22"/>
        </w:rPr>
      </w:pPr>
      <w:r w:rsidRPr="007766FA">
        <w:rPr>
          <w:sz w:val="22"/>
          <w:szCs w:val="22"/>
        </w:rPr>
        <w:t>Zvláštní pozornost musí být věnován</w:t>
      </w:r>
      <w:r w:rsidR="006B031A" w:rsidRPr="007766FA">
        <w:rPr>
          <w:sz w:val="22"/>
          <w:szCs w:val="22"/>
        </w:rPr>
        <w:t>a</w:t>
      </w:r>
      <w:r w:rsidRPr="007766FA">
        <w:rPr>
          <w:sz w:val="22"/>
          <w:szCs w:val="22"/>
        </w:rPr>
        <w:t xml:space="preserve"> preventivním činnostem na zabránění výskytu úrazů. Cílem projektu je zabránit nehodám a realizovat stavbu bez výskytu evidovaného pracovního úrazu.</w:t>
      </w:r>
    </w:p>
    <w:p w:rsidR="007500FD" w:rsidRPr="007766FA" w:rsidRDefault="007500FD">
      <w:pPr>
        <w:rPr>
          <w:sz w:val="22"/>
          <w:szCs w:val="22"/>
        </w:rPr>
      </w:pPr>
    </w:p>
    <w:p w:rsidR="00E12011" w:rsidRPr="007766FA" w:rsidRDefault="00E12011" w:rsidP="007C0AE6">
      <w:pPr>
        <w:pStyle w:val="Nadpis1"/>
        <w:rPr>
          <w:color w:val="auto"/>
        </w:rPr>
      </w:pPr>
      <w:bookmarkStart w:id="2" w:name="_Toc447220468"/>
      <w:r w:rsidRPr="007766FA">
        <w:rPr>
          <w:color w:val="auto"/>
        </w:rPr>
        <w:t>Termíny realizace stavby</w:t>
      </w:r>
      <w:bookmarkEnd w:id="2"/>
    </w:p>
    <w:p w:rsidR="00E12011" w:rsidRPr="00DF1DD5" w:rsidRDefault="00E12011" w:rsidP="006A3405">
      <w:pPr>
        <w:jc w:val="both"/>
        <w:rPr>
          <w:color w:val="000000" w:themeColor="text1"/>
          <w:sz w:val="22"/>
          <w:szCs w:val="22"/>
        </w:rPr>
      </w:pPr>
      <w:r w:rsidRPr="00DF1DD5">
        <w:rPr>
          <w:color w:val="000000" w:themeColor="text1"/>
          <w:sz w:val="22"/>
          <w:szCs w:val="22"/>
        </w:rPr>
        <w:t xml:space="preserve">Dle projektové dokumentace je předpokládaný celkový počet normohodin potřebný pro realizaci stavby dle Katalogů směrných cen ÚRS Praha </w:t>
      </w:r>
      <w:r w:rsidR="00DF1DD5" w:rsidRPr="00DF1DD5">
        <w:rPr>
          <w:color w:val="000000" w:themeColor="text1"/>
          <w:sz w:val="22"/>
          <w:szCs w:val="22"/>
        </w:rPr>
        <w:t>5507,782</w:t>
      </w:r>
      <w:r w:rsidRPr="00DF1DD5">
        <w:rPr>
          <w:color w:val="000000" w:themeColor="text1"/>
          <w:sz w:val="22"/>
          <w:szCs w:val="22"/>
        </w:rPr>
        <w:t xml:space="preserve">. Při předpokládaném jednosměnném provozu a průměrnému počtu </w:t>
      </w:r>
      <w:r w:rsidR="00CD202E" w:rsidRPr="00DF1DD5">
        <w:rPr>
          <w:color w:val="000000" w:themeColor="text1"/>
          <w:sz w:val="22"/>
          <w:szCs w:val="22"/>
        </w:rPr>
        <w:t>deseti</w:t>
      </w:r>
      <w:r w:rsidRPr="00DF1DD5">
        <w:rPr>
          <w:color w:val="000000" w:themeColor="text1"/>
          <w:sz w:val="22"/>
          <w:szCs w:val="22"/>
        </w:rPr>
        <w:t xml:space="preserve"> pracovníků (s pracovní dobou 8,</w:t>
      </w:r>
      <w:r w:rsidR="00DE3D91" w:rsidRPr="00DF1DD5">
        <w:rPr>
          <w:color w:val="000000" w:themeColor="text1"/>
          <w:sz w:val="22"/>
          <w:szCs w:val="22"/>
        </w:rPr>
        <w:t>0</w:t>
      </w:r>
      <w:r w:rsidR="00F52682" w:rsidRPr="00DF1DD5">
        <w:rPr>
          <w:color w:val="000000" w:themeColor="text1"/>
          <w:sz w:val="22"/>
          <w:szCs w:val="22"/>
        </w:rPr>
        <w:t xml:space="preserve"> </w:t>
      </w:r>
      <w:r w:rsidRPr="00DF1DD5">
        <w:rPr>
          <w:color w:val="000000" w:themeColor="text1"/>
          <w:sz w:val="22"/>
          <w:szCs w:val="22"/>
        </w:rPr>
        <w:t xml:space="preserve">hodiny a </w:t>
      </w:r>
      <w:r w:rsidR="00750EDD" w:rsidRPr="00DF1DD5">
        <w:rPr>
          <w:color w:val="000000" w:themeColor="text1"/>
          <w:sz w:val="22"/>
          <w:szCs w:val="22"/>
        </w:rPr>
        <w:t>5</w:t>
      </w:r>
      <w:r w:rsidRPr="00DF1DD5">
        <w:rPr>
          <w:color w:val="000000" w:themeColor="text1"/>
          <w:sz w:val="22"/>
          <w:szCs w:val="22"/>
        </w:rPr>
        <w:t xml:space="preserve"> pracovními dny v týdnu) zhotovite</w:t>
      </w:r>
      <w:r w:rsidR="00CD202E" w:rsidRPr="00DF1DD5">
        <w:rPr>
          <w:color w:val="000000" w:themeColor="text1"/>
          <w:sz w:val="22"/>
          <w:szCs w:val="22"/>
        </w:rPr>
        <w:t xml:space="preserve">le činí lhůta výstavby </w:t>
      </w:r>
      <w:r w:rsidR="00DF1DD5" w:rsidRPr="00DF1DD5">
        <w:rPr>
          <w:color w:val="000000" w:themeColor="text1"/>
          <w:sz w:val="22"/>
          <w:szCs w:val="22"/>
        </w:rPr>
        <w:t>69</w:t>
      </w:r>
      <w:r w:rsidR="00F52682" w:rsidRPr="00DF1DD5">
        <w:rPr>
          <w:color w:val="000000" w:themeColor="text1"/>
          <w:sz w:val="22"/>
          <w:szCs w:val="22"/>
        </w:rPr>
        <w:t xml:space="preserve"> </w:t>
      </w:r>
      <w:r w:rsidR="00CD202E" w:rsidRPr="00DF1DD5">
        <w:rPr>
          <w:color w:val="000000" w:themeColor="text1"/>
          <w:sz w:val="22"/>
          <w:szCs w:val="22"/>
        </w:rPr>
        <w:t>dní</w:t>
      </w:r>
      <w:r w:rsidRPr="00DF1DD5">
        <w:rPr>
          <w:color w:val="000000" w:themeColor="text1"/>
          <w:sz w:val="22"/>
          <w:szCs w:val="22"/>
        </w:rPr>
        <w:t>.</w:t>
      </w:r>
    </w:p>
    <w:p w:rsidR="00E12011" w:rsidRPr="00DF1DD5" w:rsidRDefault="00E12011" w:rsidP="006A3405">
      <w:pPr>
        <w:jc w:val="both"/>
        <w:rPr>
          <w:color w:val="000000" w:themeColor="text1"/>
          <w:sz w:val="22"/>
          <w:szCs w:val="22"/>
        </w:rPr>
      </w:pPr>
      <w:r w:rsidRPr="00DF1DD5">
        <w:rPr>
          <w:color w:val="000000" w:themeColor="text1"/>
          <w:sz w:val="22"/>
          <w:szCs w:val="22"/>
        </w:rPr>
        <w:t>Počet normohodin pro jednotlivé stavební objekty:</w:t>
      </w:r>
    </w:p>
    <w:p w:rsidR="00DE3D91" w:rsidRPr="00DF1DD5" w:rsidRDefault="00DE3D91" w:rsidP="0051335A">
      <w:pPr>
        <w:numPr>
          <w:ilvl w:val="0"/>
          <w:numId w:val="27"/>
        </w:numPr>
        <w:tabs>
          <w:tab w:val="right" w:pos="7655"/>
        </w:tabs>
        <w:ind w:left="709"/>
        <w:jc w:val="both"/>
        <w:rPr>
          <w:color w:val="000000" w:themeColor="text1"/>
          <w:sz w:val="22"/>
        </w:rPr>
      </w:pPr>
      <w:r w:rsidRPr="00DF1DD5">
        <w:rPr>
          <w:color w:val="000000" w:themeColor="text1"/>
          <w:sz w:val="22"/>
        </w:rPr>
        <w:t xml:space="preserve">SO </w:t>
      </w:r>
      <w:r w:rsidR="00E5259A" w:rsidRPr="00DF1DD5">
        <w:rPr>
          <w:color w:val="000000" w:themeColor="text1"/>
          <w:sz w:val="22"/>
        </w:rPr>
        <w:t>1</w:t>
      </w:r>
      <w:r w:rsidRPr="00DF1DD5">
        <w:rPr>
          <w:color w:val="000000" w:themeColor="text1"/>
          <w:sz w:val="22"/>
        </w:rPr>
        <w:t>01</w:t>
      </w:r>
      <w:r w:rsidRPr="00DF1DD5">
        <w:rPr>
          <w:color w:val="000000" w:themeColor="text1"/>
          <w:sz w:val="22"/>
          <w:u w:val="dotted"/>
        </w:rPr>
        <w:tab/>
      </w:r>
      <w:r w:rsidR="00DF1DD5" w:rsidRPr="00DF1DD5">
        <w:rPr>
          <w:color w:val="000000" w:themeColor="text1"/>
          <w:sz w:val="22"/>
        </w:rPr>
        <w:t>495,217</w:t>
      </w:r>
      <w:r w:rsidRPr="00DF1DD5">
        <w:rPr>
          <w:color w:val="000000" w:themeColor="text1"/>
          <w:sz w:val="22"/>
        </w:rPr>
        <w:t xml:space="preserve"> </w:t>
      </w:r>
      <w:proofErr w:type="spellStart"/>
      <w:r w:rsidRPr="00DF1DD5">
        <w:rPr>
          <w:color w:val="000000" w:themeColor="text1"/>
          <w:sz w:val="22"/>
        </w:rPr>
        <w:t>Nh</w:t>
      </w:r>
      <w:proofErr w:type="spellEnd"/>
    </w:p>
    <w:p w:rsidR="00DE3D91" w:rsidRPr="00DF1DD5" w:rsidRDefault="00DE3D91" w:rsidP="0051335A">
      <w:pPr>
        <w:numPr>
          <w:ilvl w:val="0"/>
          <w:numId w:val="27"/>
        </w:numPr>
        <w:tabs>
          <w:tab w:val="right" w:pos="7655"/>
        </w:tabs>
        <w:ind w:left="709"/>
        <w:jc w:val="both"/>
        <w:rPr>
          <w:color w:val="000000" w:themeColor="text1"/>
          <w:sz w:val="22"/>
        </w:rPr>
      </w:pPr>
      <w:r w:rsidRPr="00DF1DD5">
        <w:rPr>
          <w:color w:val="000000" w:themeColor="text1"/>
          <w:sz w:val="22"/>
        </w:rPr>
        <w:t xml:space="preserve">SO </w:t>
      </w:r>
      <w:r w:rsidR="00B1734B" w:rsidRPr="00DF1DD5">
        <w:rPr>
          <w:color w:val="000000" w:themeColor="text1"/>
          <w:sz w:val="22"/>
        </w:rPr>
        <w:t>102</w:t>
      </w:r>
      <w:r w:rsidR="00B1734B" w:rsidRPr="00DF1DD5">
        <w:rPr>
          <w:color w:val="000000" w:themeColor="text1"/>
          <w:sz w:val="22"/>
          <w:u w:val="dotted"/>
        </w:rPr>
        <w:tab/>
      </w:r>
      <w:r w:rsidR="00DF1DD5" w:rsidRPr="00DF1DD5">
        <w:rPr>
          <w:color w:val="000000" w:themeColor="text1"/>
          <w:sz w:val="22"/>
        </w:rPr>
        <w:t>5012,565</w:t>
      </w:r>
      <w:r w:rsidRPr="00DF1DD5">
        <w:rPr>
          <w:color w:val="000000" w:themeColor="text1"/>
          <w:sz w:val="22"/>
        </w:rPr>
        <w:t xml:space="preserve"> </w:t>
      </w:r>
      <w:proofErr w:type="spellStart"/>
      <w:r w:rsidRPr="00DF1DD5">
        <w:rPr>
          <w:color w:val="000000" w:themeColor="text1"/>
          <w:sz w:val="22"/>
        </w:rPr>
        <w:t>Nh</w:t>
      </w:r>
      <w:proofErr w:type="spellEnd"/>
    </w:p>
    <w:p w:rsidR="00E12011" w:rsidRPr="00DF1DD5" w:rsidRDefault="00E12011" w:rsidP="00E12011">
      <w:pPr>
        <w:rPr>
          <w:color w:val="000000" w:themeColor="text1"/>
          <w:sz w:val="22"/>
          <w:szCs w:val="22"/>
        </w:rPr>
      </w:pPr>
    </w:p>
    <w:p w:rsidR="00E12011" w:rsidRPr="00DF1DD5" w:rsidRDefault="00E12011" w:rsidP="00E12011">
      <w:pPr>
        <w:rPr>
          <w:color w:val="000000" w:themeColor="text1"/>
          <w:sz w:val="22"/>
          <w:szCs w:val="22"/>
        </w:rPr>
      </w:pPr>
      <w:r w:rsidRPr="00DF1DD5">
        <w:rPr>
          <w:color w:val="000000" w:themeColor="text1"/>
          <w:sz w:val="22"/>
          <w:szCs w:val="22"/>
        </w:rPr>
        <w:t>Smluvně jsou dojednány tyto termíny zahájení stavby, dokončení stavby a vyklizení staveniště:</w:t>
      </w:r>
    </w:p>
    <w:p w:rsidR="00E12011" w:rsidRPr="00DF1DD5" w:rsidRDefault="00E12011" w:rsidP="0049409C">
      <w:pPr>
        <w:numPr>
          <w:ilvl w:val="0"/>
          <w:numId w:val="24"/>
        </w:numPr>
        <w:rPr>
          <w:color w:val="000000" w:themeColor="text1"/>
          <w:sz w:val="22"/>
          <w:szCs w:val="22"/>
        </w:rPr>
      </w:pPr>
      <w:r w:rsidRPr="00DF1DD5">
        <w:rPr>
          <w:color w:val="000000" w:themeColor="text1"/>
          <w:sz w:val="22"/>
          <w:szCs w:val="22"/>
        </w:rPr>
        <w:t>předpokládané zahájení stavby………………………………………</w:t>
      </w:r>
      <w:r w:rsidR="00F773B0" w:rsidRPr="00DF1DD5">
        <w:rPr>
          <w:color w:val="000000" w:themeColor="text1"/>
          <w:sz w:val="22"/>
          <w:szCs w:val="22"/>
        </w:rPr>
        <w:t>.</w:t>
      </w:r>
      <w:r w:rsidRPr="00DF1DD5">
        <w:rPr>
          <w:color w:val="000000" w:themeColor="text1"/>
          <w:sz w:val="22"/>
          <w:szCs w:val="22"/>
        </w:rPr>
        <w:t>…</w:t>
      </w:r>
    </w:p>
    <w:p w:rsidR="00E12011" w:rsidRPr="00DF1DD5" w:rsidRDefault="00E12011" w:rsidP="0049409C">
      <w:pPr>
        <w:numPr>
          <w:ilvl w:val="0"/>
          <w:numId w:val="24"/>
        </w:numPr>
        <w:rPr>
          <w:color w:val="000000" w:themeColor="text1"/>
          <w:sz w:val="22"/>
          <w:szCs w:val="22"/>
        </w:rPr>
      </w:pPr>
      <w:r w:rsidRPr="00DF1DD5">
        <w:rPr>
          <w:color w:val="000000" w:themeColor="text1"/>
          <w:sz w:val="22"/>
          <w:szCs w:val="22"/>
        </w:rPr>
        <w:t>předpokládané dokončení stavby………………………………………</w:t>
      </w:r>
    </w:p>
    <w:p w:rsidR="00E12011" w:rsidRPr="00DF1DD5" w:rsidRDefault="00E12011" w:rsidP="0049409C">
      <w:pPr>
        <w:numPr>
          <w:ilvl w:val="0"/>
          <w:numId w:val="24"/>
        </w:numPr>
        <w:rPr>
          <w:color w:val="000000" w:themeColor="text1"/>
          <w:sz w:val="22"/>
          <w:szCs w:val="22"/>
        </w:rPr>
      </w:pPr>
      <w:r w:rsidRPr="00DF1DD5">
        <w:rPr>
          <w:color w:val="000000" w:themeColor="text1"/>
          <w:sz w:val="22"/>
          <w:szCs w:val="22"/>
        </w:rPr>
        <w:t>předpokládané vyklizení staveniště……………………………………</w:t>
      </w:r>
    </w:p>
    <w:p w:rsidR="00E12011" w:rsidRPr="00DF1DD5" w:rsidRDefault="00E12011" w:rsidP="00E12011">
      <w:pPr>
        <w:rPr>
          <w:color w:val="000000" w:themeColor="text1"/>
          <w:sz w:val="22"/>
          <w:szCs w:val="22"/>
        </w:rPr>
      </w:pPr>
    </w:p>
    <w:p w:rsidR="00E12011" w:rsidRPr="00DF1DD5" w:rsidRDefault="00E12011" w:rsidP="00E12011">
      <w:pPr>
        <w:rPr>
          <w:color w:val="000000" w:themeColor="text1"/>
          <w:sz w:val="22"/>
          <w:szCs w:val="22"/>
        </w:rPr>
      </w:pPr>
      <w:r w:rsidRPr="00DF1DD5">
        <w:rPr>
          <w:color w:val="000000" w:themeColor="text1"/>
          <w:sz w:val="22"/>
          <w:szCs w:val="22"/>
        </w:rPr>
        <w:t>Detailní harmonogram prací dle SoD:</w:t>
      </w:r>
    </w:p>
    <w:p w:rsidR="00E12011" w:rsidRPr="00BE5022" w:rsidRDefault="00E12011" w:rsidP="00E12011">
      <w:pPr>
        <w:rPr>
          <w:color w:val="FF0000"/>
          <w:sz w:val="22"/>
          <w:szCs w:val="22"/>
        </w:rPr>
      </w:pPr>
    </w:p>
    <w:p w:rsidR="00722B39" w:rsidRPr="007766FA" w:rsidRDefault="00722B39" w:rsidP="00722B39">
      <w:pPr>
        <w:pStyle w:val="Nadpis1"/>
        <w:rPr>
          <w:color w:val="auto"/>
          <w:lang w:bidi="cs-CZ"/>
        </w:rPr>
      </w:pPr>
      <w:bookmarkStart w:id="3" w:name="_Toc447220469"/>
      <w:r w:rsidRPr="007766FA">
        <w:rPr>
          <w:color w:val="auto"/>
        </w:rPr>
        <w:t xml:space="preserve">Kontakty </w:t>
      </w:r>
      <w:r w:rsidRPr="007766FA">
        <w:rPr>
          <w:color w:val="auto"/>
          <w:lang w:bidi="cs-CZ"/>
        </w:rPr>
        <w:t>tísňové a kontakty na organizace, jejichž činnost může souviset s BOZP</w:t>
      </w:r>
      <w:bookmarkEnd w:id="3"/>
    </w:p>
    <w:p w:rsidR="00722B39" w:rsidRPr="007766FA" w:rsidRDefault="00722B39" w:rsidP="00722B39">
      <w:pPr>
        <w:pStyle w:val="Nadpis2"/>
      </w:pPr>
      <w:bookmarkStart w:id="4" w:name="_Toc447220470"/>
      <w:r w:rsidRPr="007766FA">
        <w:t>Tísňová telefonní čísla:</w:t>
      </w:r>
      <w:bookmarkEnd w:id="4"/>
    </w:p>
    <w:p w:rsidR="00722B39" w:rsidRPr="007766FA" w:rsidRDefault="00722B39" w:rsidP="00722B39">
      <w:pPr>
        <w:jc w:val="both"/>
        <w:rPr>
          <w:b/>
          <w:sz w:val="22"/>
          <w:szCs w:val="22"/>
        </w:rPr>
      </w:pPr>
      <w:r w:rsidRPr="007766FA">
        <w:rPr>
          <w:sz w:val="22"/>
          <w:szCs w:val="22"/>
        </w:rPr>
        <w:tab/>
      </w:r>
      <w:r w:rsidRPr="007766FA">
        <w:rPr>
          <w:b/>
          <w:sz w:val="22"/>
          <w:szCs w:val="22"/>
          <w:lang w:bidi="cs-CZ"/>
        </w:rPr>
        <w:t>Jednotné evropské číslo tísňového volání</w:t>
      </w:r>
      <w:r w:rsidRPr="007766FA">
        <w:rPr>
          <w:b/>
          <w:sz w:val="22"/>
          <w:szCs w:val="22"/>
          <w:lang w:bidi="cs-CZ"/>
        </w:rPr>
        <w:tab/>
      </w:r>
      <w:r w:rsidRPr="007766FA">
        <w:rPr>
          <w:b/>
          <w:sz w:val="22"/>
          <w:szCs w:val="22"/>
          <w:lang w:bidi="cs-CZ"/>
        </w:rPr>
        <w:tab/>
        <w:t>112</w:t>
      </w:r>
    </w:p>
    <w:p w:rsidR="00722B39" w:rsidRPr="007766FA" w:rsidRDefault="00722B39" w:rsidP="00722B39">
      <w:pPr>
        <w:ind w:firstLine="357"/>
        <w:jc w:val="both"/>
        <w:rPr>
          <w:b/>
          <w:sz w:val="22"/>
          <w:szCs w:val="22"/>
        </w:rPr>
      </w:pPr>
      <w:r w:rsidRPr="007766FA">
        <w:rPr>
          <w:b/>
          <w:sz w:val="22"/>
          <w:szCs w:val="22"/>
        </w:rPr>
        <w:t>Rychlá záchranná služba</w:t>
      </w:r>
      <w:r w:rsidRPr="007766FA">
        <w:rPr>
          <w:b/>
          <w:sz w:val="22"/>
          <w:szCs w:val="22"/>
        </w:rPr>
        <w:tab/>
      </w:r>
      <w:r w:rsidRPr="007766FA">
        <w:rPr>
          <w:b/>
          <w:sz w:val="22"/>
          <w:szCs w:val="22"/>
        </w:rPr>
        <w:tab/>
      </w:r>
      <w:r w:rsidRPr="007766FA">
        <w:rPr>
          <w:b/>
          <w:sz w:val="22"/>
          <w:szCs w:val="22"/>
        </w:rPr>
        <w:tab/>
      </w:r>
      <w:r w:rsidRPr="007766FA">
        <w:rPr>
          <w:b/>
          <w:sz w:val="22"/>
          <w:szCs w:val="22"/>
        </w:rPr>
        <w:tab/>
      </w:r>
      <w:r w:rsidRPr="007766FA">
        <w:rPr>
          <w:b/>
          <w:sz w:val="22"/>
          <w:szCs w:val="22"/>
        </w:rPr>
        <w:tab/>
      </w:r>
      <w:r w:rsidRPr="007766FA">
        <w:rPr>
          <w:b/>
          <w:sz w:val="22"/>
          <w:szCs w:val="22"/>
        </w:rPr>
        <w:tab/>
        <w:t>155   (112)</w:t>
      </w:r>
    </w:p>
    <w:p w:rsidR="00722B39" w:rsidRPr="007766FA" w:rsidRDefault="00722B39" w:rsidP="00722B39">
      <w:pPr>
        <w:jc w:val="both"/>
        <w:rPr>
          <w:b/>
          <w:sz w:val="22"/>
          <w:szCs w:val="22"/>
        </w:rPr>
      </w:pPr>
      <w:r w:rsidRPr="007766FA">
        <w:rPr>
          <w:b/>
          <w:sz w:val="22"/>
          <w:szCs w:val="22"/>
        </w:rPr>
        <w:tab/>
        <w:t>Hasičská a záchranná služba</w:t>
      </w:r>
      <w:r w:rsidRPr="007766FA">
        <w:rPr>
          <w:b/>
          <w:sz w:val="22"/>
          <w:szCs w:val="22"/>
        </w:rPr>
        <w:tab/>
      </w:r>
      <w:r w:rsidRPr="007766FA">
        <w:rPr>
          <w:b/>
          <w:sz w:val="22"/>
          <w:szCs w:val="22"/>
        </w:rPr>
        <w:tab/>
      </w:r>
      <w:r w:rsidRPr="007766FA">
        <w:rPr>
          <w:b/>
          <w:sz w:val="22"/>
          <w:szCs w:val="22"/>
        </w:rPr>
        <w:tab/>
      </w:r>
      <w:r w:rsidRPr="007766FA">
        <w:rPr>
          <w:b/>
          <w:sz w:val="22"/>
          <w:szCs w:val="22"/>
        </w:rPr>
        <w:tab/>
      </w:r>
      <w:r w:rsidRPr="007766FA">
        <w:rPr>
          <w:b/>
          <w:sz w:val="22"/>
          <w:szCs w:val="22"/>
        </w:rPr>
        <w:tab/>
        <w:t>150   (112)</w:t>
      </w:r>
    </w:p>
    <w:p w:rsidR="00722B39" w:rsidRPr="007766FA" w:rsidRDefault="00722B39" w:rsidP="00722B39">
      <w:pPr>
        <w:jc w:val="both"/>
        <w:rPr>
          <w:b/>
          <w:sz w:val="22"/>
          <w:szCs w:val="22"/>
        </w:rPr>
      </w:pPr>
      <w:r w:rsidRPr="007766FA">
        <w:rPr>
          <w:b/>
          <w:sz w:val="22"/>
          <w:szCs w:val="22"/>
        </w:rPr>
        <w:tab/>
        <w:t>Policie</w:t>
      </w:r>
      <w:r w:rsidRPr="007766FA">
        <w:rPr>
          <w:b/>
          <w:sz w:val="22"/>
          <w:szCs w:val="22"/>
        </w:rPr>
        <w:tab/>
      </w:r>
      <w:r w:rsidRPr="007766FA">
        <w:rPr>
          <w:b/>
          <w:sz w:val="22"/>
          <w:szCs w:val="22"/>
        </w:rPr>
        <w:tab/>
      </w:r>
      <w:r w:rsidRPr="007766FA">
        <w:rPr>
          <w:b/>
          <w:sz w:val="22"/>
          <w:szCs w:val="22"/>
        </w:rPr>
        <w:tab/>
      </w:r>
      <w:r w:rsidRPr="007766FA">
        <w:rPr>
          <w:b/>
          <w:sz w:val="22"/>
          <w:szCs w:val="22"/>
        </w:rPr>
        <w:tab/>
      </w:r>
      <w:r w:rsidRPr="007766FA">
        <w:rPr>
          <w:b/>
          <w:sz w:val="22"/>
          <w:szCs w:val="22"/>
        </w:rPr>
        <w:tab/>
      </w:r>
      <w:r w:rsidRPr="007766FA">
        <w:rPr>
          <w:b/>
          <w:sz w:val="22"/>
          <w:szCs w:val="22"/>
        </w:rPr>
        <w:tab/>
      </w:r>
      <w:r w:rsidRPr="007766FA">
        <w:rPr>
          <w:b/>
          <w:sz w:val="22"/>
          <w:szCs w:val="22"/>
        </w:rPr>
        <w:tab/>
      </w:r>
      <w:r w:rsidRPr="007766FA">
        <w:rPr>
          <w:b/>
          <w:sz w:val="22"/>
          <w:szCs w:val="22"/>
        </w:rPr>
        <w:tab/>
      </w:r>
      <w:r w:rsidRPr="007766FA">
        <w:rPr>
          <w:b/>
          <w:sz w:val="22"/>
          <w:szCs w:val="22"/>
        </w:rPr>
        <w:tab/>
      </w:r>
      <w:r w:rsidRPr="007766FA">
        <w:rPr>
          <w:b/>
          <w:sz w:val="22"/>
          <w:szCs w:val="22"/>
        </w:rPr>
        <w:tab/>
      </w:r>
      <w:r w:rsidRPr="007766FA">
        <w:rPr>
          <w:b/>
          <w:sz w:val="22"/>
          <w:szCs w:val="22"/>
        </w:rPr>
        <w:tab/>
        <w:t>158   (112)</w:t>
      </w:r>
    </w:p>
    <w:p w:rsidR="00722B39" w:rsidRPr="007766FA" w:rsidRDefault="00722B39" w:rsidP="00722B39">
      <w:pPr>
        <w:ind w:firstLine="357"/>
        <w:jc w:val="both"/>
        <w:rPr>
          <w:b/>
          <w:sz w:val="22"/>
          <w:szCs w:val="22"/>
        </w:rPr>
      </w:pPr>
      <w:r w:rsidRPr="007766FA">
        <w:rPr>
          <w:b/>
          <w:sz w:val="22"/>
          <w:szCs w:val="22"/>
        </w:rPr>
        <w:t>Obecní (městská) policie</w:t>
      </w:r>
      <w:r w:rsidRPr="007766FA">
        <w:rPr>
          <w:b/>
          <w:sz w:val="22"/>
          <w:szCs w:val="22"/>
        </w:rPr>
        <w:tab/>
      </w:r>
      <w:r w:rsidRPr="007766FA">
        <w:rPr>
          <w:b/>
          <w:sz w:val="22"/>
          <w:szCs w:val="22"/>
        </w:rPr>
        <w:tab/>
      </w:r>
      <w:r w:rsidRPr="007766FA">
        <w:rPr>
          <w:b/>
          <w:sz w:val="22"/>
          <w:szCs w:val="22"/>
        </w:rPr>
        <w:tab/>
      </w:r>
      <w:r w:rsidRPr="007766FA">
        <w:rPr>
          <w:b/>
          <w:sz w:val="22"/>
          <w:szCs w:val="22"/>
        </w:rPr>
        <w:tab/>
      </w:r>
      <w:r w:rsidRPr="007766FA">
        <w:rPr>
          <w:b/>
          <w:sz w:val="22"/>
          <w:szCs w:val="22"/>
        </w:rPr>
        <w:tab/>
      </w:r>
      <w:r w:rsidRPr="007766FA">
        <w:rPr>
          <w:b/>
          <w:sz w:val="22"/>
          <w:szCs w:val="22"/>
        </w:rPr>
        <w:tab/>
        <w:t>156</w:t>
      </w:r>
    </w:p>
    <w:p w:rsidR="00722B39" w:rsidRPr="007766FA" w:rsidRDefault="00722B39" w:rsidP="00722B39">
      <w:pPr>
        <w:jc w:val="both"/>
        <w:rPr>
          <w:b/>
          <w:sz w:val="22"/>
          <w:szCs w:val="22"/>
          <w:highlight w:val="green"/>
        </w:rPr>
      </w:pPr>
    </w:p>
    <w:p w:rsidR="00722B39" w:rsidRPr="009B5B17" w:rsidRDefault="00722B39" w:rsidP="00722B39">
      <w:pPr>
        <w:jc w:val="both"/>
        <w:rPr>
          <w:b/>
          <w:sz w:val="22"/>
          <w:szCs w:val="22"/>
        </w:rPr>
      </w:pPr>
      <w:r w:rsidRPr="00BE5022">
        <w:rPr>
          <w:b/>
          <w:color w:val="FF0000"/>
          <w:sz w:val="22"/>
          <w:szCs w:val="22"/>
        </w:rPr>
        <w:tab/>
      </w:r>
      <w:r w:rsidRPr="009B5B17">
        <w:rPr>
          <w:b/>
          <w:sz w:val="22"/>
          <w:szCs w:val="22"/>
        </w:rPr>
        <w:t>Zástupce investora</w:t>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t>Tel.: +420 </w:t>
      </w:r>
    </w:p>
    <w:p w:rsidR="00722B39" w:rsidRPr="009B5B17" w:rsidRDefault="00722B39" w:rsidP="00722B39">
      <w:pPr>
        <w:jc w:val="both"/>
        <w:rPr>
          <w:b/>
          <w:sz w:val="22"/>
          <w:szCs w:val="22"/>
        </w:rPr>
      </w:pPr>
      <w:r w:rsidRPr="009B5B17">
        <w:rPr>
          <w:b/>
          <w:sz w:val="22"/>
          <w:szCs w:val="22"/>
        </w:rPr>
        <w:tab/>
        <w:t>TDS</w:t>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t>Tel.: +420 </w:t>
      </w:r>
    </w:p>
    <w:p w:rsidR="00722B39" w:rsidRPr="009B5B17" w:rsidRDefault="00722B39" w:rsidP="00722B39">
      <w:pPr>
        <w:jc w:val="both"/>
        <w:rPr>
          <w:b/>
          <w:sz w:val="22"/>
          <w:szCs w:val="22"/>
        </w:rPr>
      </w:pPr>
      <w:r w:rsidRPr="009B5B17">
        <w:rPr>
          <w:b/>
          <w:sz w:val="22"/>
          <w:szCs w:val="22"/>
        </w:rPr>
        <w:tab/>
        <w:t>Stavbyvedoucí</w:t>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r>
      <w:r w:rsidRPr="009B5B17">
        <w:rPr>
          <w:b/>
          <w:sz w:val="22"/>
          <w:szCs w:val="22"/>
        </w:rPr>
        <w:tab/>
        <w:t>Tel.: +420 </w:t>
      </w:r>
    </w:p>
    <w:p w:rsidR="00722B39" w:rsidRPr="00BE5022" w:rsidRDefault="00722B39" w:rsidP="00722B39">
      <w:pPr>
        <w:rPr>
          <w:color w:val="FF0000"/>
          <w:highlight w:val="yellow"/>
          <w:lang w:bidi="cs-CZ"/>
        </w:rPr>
      </w:pPr>
    </w:p>
    <w:p w:rsidR="00722B39" w:rsidRPr="00381E53" w:rsidRDefault="00722B39" w:rsidP="00722B39">
      <w:pPr>
        <w:pStyle w:val="Nadpis2"/>
      </w:pPr>
      <w:bookmarkStart w:id="5" w:name="_Toc447220471"/>
      <w:r w:rsidRPr="00381E53">
        <w:t>Organizace, jejichž činnost souvisí s BOZP na stavbě:</w:t>
      </w:r>
      <w:bookmarkEnd w:id="5"/>
    </w:p>
    <w:p w:rsidR="00722B39" w:rsidRPr="007E54FF" w:rsidRDefault="00381E53" w:rsidP="00E5259A">
      <w:pPr>
        <w:numPr>
          <w:ilvl w:val="0"/>
          <w:numId w:val="28"/>
        </w:numPr>
        <w:ind w:left="567"/>
        <w:rPr>
          <w:sz w:val="22"/>
          <w:szCs w:val="22"/>
        </w:rPr>
      </w:pPr>
      <w:r w:rsidRPr="007E54FF">
        <w:rPr>
          <w:sz w:val="22"/>
          <w:szCs w:val="22"/>
        </w:rPr>
        <w:t>Oblastní inspektorát</w:t>
      </w:r>
      <w:r w:rsidR="00722B39" w:rsidRPr="007E54FF">
        <w:rPr>
          <w:sz w:val="22"/>
          <w:szCs w:val="22"/>
        </w:rPr>
        <w:t xml:space="preserve"> </w:t>
      </w:r>
      <w:r w:rsidRPr="007E54FF">
        <w:rPr>
          <w:rStyle w:val="titul"/>
          <w:sz w:val="22"/>
          <w:szCs w:val="22"/>
        </w:rPr>
        <w:t>pro Královéhradecký kraj a Pardubický kraj</w:t>
      </w:r>
      <w:r w:rsidR="00722B39" w:rsidRPr="007E54FF">
        <w:rPr>
          <w:sz w:val="22"/>
          <w:szCs w:val="22"/>
        </w:rPr>
        <w:t xml:space="preserve">, </w:t>
      </w:r>
    </w:p>
    <w:p w:rsidR="00722B39" w:rsidRPr="007E54FF" w:rsidRDefault="00381E53" w:rsidP="00722B39">
      <w:pPr>
        <w:ind w:left="709"/>
        <w:rPr>
          <w:sz w:val="22"/>
          <w:szCs w:val="22"/>
        </w:rPr>
      </w:pPr>
      <w:r w:rsidRPr="007E54FF">
        <w:rPr>
          <w:sz w:val="22"/>
          <w:szCs w:val="22"/>
        </w:rPr>
        <w:t>Říční 1195</w:t>
      </w:r>
      <w:r w:rsidR="00722B39" w:rsidRPr="007E54FF">
        <w:rPr>
          <w:sz w:val="22"/>
          <w:szCs w:val="22"/>
        </w:rPr>
        <w:t xml:space="preserve">, </w:t>
      </w:r>
      <w:r w:rsidRPr="007E54FF">
        <w:rPr>
          <w:sz w:val="22"/>
          <w:szCs w:val="22"/>
        </w:rPr>
        <w:t>501 01 Hradec Králové</w:t>
      </w:r>
    </w:p>
    <w:p w:rsidR="00722B39" w:rsidRPr="00381E53" w:rsidRDefault="00722B39" w:rsidP="00722B39">
      <w:pPr>
        <w:ind w:left="709"/>
      </w:pPr>
      <w:r w:rsidRPr="007E54FF">
        <w:rPr>
          <w:sz w:val="22"/>
          <w:szCs w:val="22"/>
        </w:rPr>
        <w:t xml:space="preserve">E-mail: </w:t>
      </w:r>
      <w:hyperlink r:id="rId12" w:history="1">
        <w:r w:rsidR="00381E53" w:rsidRPr="007E54FF">
          <w:rPr>
            <w:rStyle w:val="Hypertextovodkaz"/>
            <w:color w:val="auto"/>
            <w:sz w:val="22"/>
            <w:szCs w:val="22"/>
          </w:rPr>
          <w:t>hradec@suip.cz</w:t>
        </w:r>
      </w:hyperlink>
      <w:r w:rsidRPr="007E54FF">
        <w:rPr>
          <w:sz w:val="22"/>
          <w:szCs w:val="22"/>
        </w:rPr>
        <w:t xml:space="preserve">, tel. </w:t>
      </w:r>
      <w:r w:rsidR="00381E53" w:rsidRPr="007E54FF">
        <w:rPr>
          <w:sz w:val="22"/>
          <w:szCs w:val="22"/>
        </w:rPr>
        <w:t>+420 950 179 800</w:t>
      </w:r>
    </w:p>
    <w:p w:rsidR="00722B39" w:rsidRPr="00381E53" w:rsidRDefault="00722B39" w:rsidP="00722B39">
      <w:pPr>
        <w:ind w:left="709"/>
      </w:pPr>
    </w:p>
    <w:p w:rsidR="00722B39" w:rsidRPr="00F75E0A" w:rsidRDefault="00722B39" w:rsidP="00722B39">
      <w:pPr>
        <w:pStyle w:val="Nadpis2"/>
      </w:pPr>
      <w:bookmarkStart w:id="6" w:name="_Toc447220472"/>
      <w:r w:rsidRPr="00381E53">
        <w:t>Kontaktní adresy předpokládaných správců inženýrských sítí</w:t>
      </w:r>
      <w:bookmarkEnd w:id="6"/>
    </w:p>
    <w:p w:rsidR="00722B39" w:rsidRPr="00F75E0A" w:rsidRDefault="00AE213B" w:rsidP="0049409C">
      <w:pPr>
        <w:numPr>
          <w:ilvl w:val="0"/>
          <w:numId w:val="28"/>
        </w:numPr>
        <w:jc w:val="both"/>
        <w:rPr>
          <w:sz w:val="22"/>
          <w:szCs w:val="22"/>
        </w:rPr>
      </w:pPr>
      <w:r w:rsidRPr="00F75E0A">
        <w:rPr>
          <w:sz w:val="22"/>
          <w:szCs w:val="22"/>
        </w:rPr>
        <w:t>ČEZ Distribuce. a.s.</w:t>
      </w:r>
      <w:r w:rsidR="00F75E0A" w:rsidRPr="00F75E0A">
        <w:rPr>
          <w:sz w:val="22"/>
          <w:szCs w:val="22"/>
        </w:rPr>
        <w:t xml:space="preserve"> – tel. 840 840 840, info@cezdistribuce.cz</w:t>
      </w:r>
    </w:p>
    <w:p w:rsidR="00722B39" w:rsidRPr="00F75E0A" w:rsidRDefault="00F75E0A" w:rsidP="0049409C">
      <w:pPr>
        <w:numPr>
          <w:ilvl w:val="0"/>
          <w:numId w:val="28"/>
        </w:numPr>
        <w:jc w:val="both"/>
        <w:rPr>
          <w:sz w:val="22"/>
          <w:szCs w:val="22"/>
        </w:rPr>
      </w:pPr>
      <w:r w:rsidRPr="00F75E0A">
        <w:rPr>
          <w:sz w:val="22"/>
          <w:szCs w:val="22"/>
        </w:rPr>
        <w:t>JMP DS, s.r.o</w:t>
      </w:r>
      <w:r w:rsidR="00722B39" w:rsidRPr="00F75E0A">
        <w:rPr>
          <w:sz w:val="22"/>
          <w:szCs w:val="22"/>
        </w:rPr>
        <w:t xml:space="preserve">. – </w:t>
      </w:r>
      <w:r w:rsidRPr="00F75E0A">
        <w:rPr>
          <w:sz w:val="22"/>
          <w:szCs w:val="22"/>
        </w:rPr>
        <w:t xml:space="preserve">Ing. Martin </w:t>
      </w:r>
      <w:bookmarkStart w:id="7" w:name="_GoBack"/>
      <w:bookmarkEnd w:id="7"/>
      <w:r w:rsidRPr="00F75E0A">
        <w:rPr>
          <w:sz w:val="22"/>
          <w:szCs w:val="22"/>
        </w:rPr>
        <w:t>Rubeš</w:t>
      </w:r>
      <w:r w:rsidR="001D17BA" w:rsidRPr="00F75E0A">
        <w:rPr>
          <w:sz w:val="22"/>
          <w:szCs w:val="22"/>
        </w:rPr>
        <w:t xml:space="preserve">, tel. </w:t>
      </w:r>
      <w:r w:rsidRPr="00F75E0A">
        <w:rPr>
          <w:sz w:val="22"/>
          <w:szCs w:val="22"/>
        </w:rPr>
        <w:t>+420 532 227 255</w:t>
      </w:r>
      <w:r w:rsidR="001D17BA" w:rsidRPr="00F75E0A">
        <w:rPr>
          <w:sz w:val="22"/>
          <w:szCs w:val="22"/>
        </w:rPr>
        <w:t xml:space="preserve">, </w:t>
      </w:r>
      <w:r w:rsidRPr="00F75E0A">
        <w:rPr>
          <w:sz w:val="22"/>
          <w:szCs w:val="22"/>
        </w:rPr>
        <w:t>martin.rubes</w:t>
      </w:r>
      <w:r w:rsidR="001D17BA" w:rsidRPr="00F75E0A">
        <w:rPr>
          <w:sz w:val="22"/>
          <w:szCs w:val="22"/>
        </w:rPr>
        <w:t>@</w:t>
      </w:r>
      <w:r w:rsidRPr="00F75E0A">
        <w:rPr>
          <w:sz w:val="22"/>
          <w:szCs w:val="22"/>
        </w:rPr>
        <w:t>rwe</w:t>
      </w:r>
      <w:r w:rsidR="001D17BA" w:rsidRPr="00F75E0A">
        <w:rPr>
          <w:sz w:val="22"/>
          <w:szCs w:val="22"/>
        </w:rPr>
        <w:t>.cz</w:t>
      </w:r>
      <w:r w:rsidR="00722B39" w:rsidRPr="00F75E0A">
        <w:rPr>
          <w:sz w:val="22"/>
          <w:szCs w:val="22"/>
        </w:rPr>
        <w:t xml:space="preserve"> </w:t>
      </w:r>
    </w:p>
    <w:p w:rsidR="00152690" w:rsidRPr="007E54FF" w:rsidRDefault="00152690" w:rsidP="007C0AE6">
      <w:pPr>
        <w:pStyle w:val="Nadpis1"/>
        <w:rPr>
          <w:color w:val="auto"/>
        </w:rPr>
      </w:pPr>
      <w:bookmarkStart w:id="8" w:name="_Toc447220473"/>
      <w:r w:rsidRPr="007E54FF">
        <w:rPr>
          <w:color w:val="auto"/>
        </w:rPr>
        <w:lastRenderedPageBreak/>
        <w:t>Popis stavby</w:t>
      </w:r>
      <w:r w:rsidR="007314D6" w:rsidRPr="007E54FF">
        <w:rPr>
          <w:color w:val="auto"/>
        </w:rPr>
        <w:t>, informace o staveništi</w:t>
      </w:r>
      <w:bookmarkEnd w:id="8"/>
    </w:p>
    <w:p w:rsidR="007E54FF" w:rsidRDefault="007E54FF" w:rsidP="007E54FF">
      <w:pPr>
        <w:tabs>
          <w:tab w:val="left" w:pos="709"/>
        </w:tabs>
        <w:jc w:val="both"/>
        <w:rPr>
          <w:sz w:val="22"/>
          <w:szCs w:val="22"/>
        </w:rPr>
      </w:pPr>
      <w:r w:rsidRPr="00363669">
        <w:rPr>
          <w:sz w:val="22"/>
          <w:szCs w:val="22"/>
        </w:rPr>
        <w:t xml:space="preserve">Projekt řeší výstavbu polní cesty </w:t>
      </w:r>
      <w:r>
        <w:rPr>
          <w:sz w:val="22"/>
          <w:szCs w:val="22"/>
        </w:rPr>
        <w:t>C 8</w:t>
      </w:r>
      <w:r w:rsidRPr="00363669">
        <w:rPr>
          <w:sz w:val="22"/>
          <w:szCs w:val="22"/>
        </w:rPr>
        <w:t xml:space="preserve"> </w:t>
      </w:r>
      <w:r>
        <w:rPr>
          <w:sz w:val="22"/>
          <w:szCs w:val="22"/>
        </w:rPr>
        <w:t>v k.ú. Lavičné</w:t>
      </w:r>
      <w:r w:rsidRPr="00363669">
        <w:rPr>
          <w:sz w:val="22"/>
          <w:szCs w:val="22"/>
        </w:rPr>
        <w:t xml:space="preserve">. </w:t>
      </w:r>
      <w:r w:rsidRPr="00864D60">
        <w:rPr>
          <w:sz w:val="22"/>
          <w:szCs w:val="22"/>
        </w:rPr>
        <w:t>Počátek rekonstruovaného úseku cesty je v obci Lavičné a konec je v km 1,806 v místě křižovatky s polní cestou C 9.</w:t>
      </w:r>
      <w:r w:rsidRPr="00B9366F">
        <w:rPr>
          <w:sz w:val="22"/>
          <w:szCs w:val="22"/>
        </w:rPr>
        <w:t xml:space="preserve"> </w:t>
      </w:r>
    </w:p>
    <w:p w:rsidR="00962140" w:rsidRPr="00962140" w:rsidRDefault="00962140" w:rsidP="00962140">
      <w:pPr>
        <w:tabs>
          <w:tab w:val="left" w:pos="709"/>
        </w:tabs>
        <w:jc w:val="both"/>
        <w:rPr>
          <w:sz w:val="22"/>
          <w:szCs w:val="22"/>
        </w:rPr>
      </w:pPr>
      <w:r w:rsidRPr="00962140">
        <w:rPr>
          <w:sz w:val="22"/>
          <w:szCs w:val="22"/>
        </w:rPr>
        <w:t>Polní cesta C 8 je rozdělena na dva úseky: SO 101 v km 0,00000 až km 0,14526 a SO 102 v km 0,14526 až km 1,80620. Obě části jsou navrženy jako jednopruhová hlavní polní cesta kategorie P4,5/30. Vozovka cesty je navržena zpevněná netuhá s jednostranným příčným sklonem 3,0% se zpevněnými štěrkovými krajnicemi šíře 0,5m. Kryt je v celém úseku navržen z asfaltobetonu. Pouze v úseku km 0,00000 – km 0,14000 je pravá strana vozovky v šíři 1 m navržena z betonové dlažby.</w:t>
      </w:r>
    </w:p>
    <w:p w:rsidR="00962140" w:rsidRPr="00962140" w:rsidRDefault="00962140" w:rsidP="00962140">
      <w:pPr>
        <w:tabs>
          <w:tab w:val="left" w:pos="709"/>
        </w:tabs>
        <w:jc w:val="both"/>
        <w:rPr>
          <w:sz w:val="22"/>
          <w:szCs w:val="22"/>
        </w:rPr>
      </w:pPr>
      <w:r w:rsidRPr="00962140">
        <w:rPr>
          <w:sz w:val="22"/>
          <w:szCs w:val="22"/>
        </w:rPr>
        <w:t xml:space="preserve"> V km 0,148 – 1,802 je cesta odvodněna podélným příkopem a příčným odvodněním. Příkop bude zaústěn do stávajícího </w:t>
      </w:r>
      <w:proofErr w:type="spellStart"/>
      <w:r w:rsidRPr="00962140">
        <w:rPr>
          <w:sz w:val="22"/>
          <w:szCs w:val="22"/>
        </w:rPr>
        <w:t>zatrubnění</w:t>
      </w:r>
      <w:proofErr w:type="spellEnd"/>
      <w:r w:rsidRPr="00962140">
        <w:rPr>
          <w:sz w:val="22"/>
          <w:szCs w:val="22"/>
        </w:rPr>
        <w:t xml:space="preserve"> DN 800, které je vyústěno do </w:t>
      </w:r>
      <w:proofErr w:type="spellStart"/>
      <w:r w:rsidRPr="00962140">
        <w:rPr>
          <w:sz w:val="22"/>
          <w:szCs w:val="22"/>
        </w:rPr>
        <w:t>Bělského</w:t>
      </w:r>
      <w:proofErr w:type="spellEnd"/>
      <w:r w:rsidRPr="00962140">
        <w:rPr>
          <w:sz w:val="22"/>
          <w:szCs w:val="22"/>
        </w:rPr>
        <w:t xml:space="preserve"> potoka</w:t>
      </w:r>
    </w:p>
    <w:p w:rsidR="00962140" w:rsidRPr="00962140" w:rsidRDefault="00962140" w:rsidP="00962140">
      <w:pPr>
        <w:tabs>
          <w:tab w:val="left" w:pos="709"/>
        </w:tabs>
        <w:jc w:val="both"/>
        <w:rPr>
          <w:sz w:val="22"/>
          <w:szCs w:val="22"/>
        </w:rPr>
      </w:pPr>
      <w:r w:rsidRPr="00962140">
        <w:rPr>
          <w:sz w:val="22"/>
          <w:szCs w:val="22"/>
        </w:rPr>
        <w:t>Pro umožnění vyhnutí se protijedoucích vozidel jsou navrženy vzhledem k délce cesty 4 samostatné výhybny, každá o délce 20 m a takové šíři, aby celková šířka vozovky v místě výhybny byla minimálně 5,5m. Konstrukce výhybny bude ve stejné skladbě jako přilehlá komunikace.</w:t>
      </w:r>
    </w:p>
    <w:p w:rsidR="00962140" w:rsidRPr="00962140" w:rsidRDefault="00962140" w:rsidP="00962140">
      <w:pPr>
        <w:tabs>
          <w:tab w:val="left" w:pos="709"/>
        </w:tabs>
        <w:jc w:val="both"/>
        <w:rPr>
          <w:sz w:val="22"/>
          <w:szCs w:val="22"/>
        </w:rPr>
      </w:pPr>
      <w:r w:rsidRPr="00962140">
        <w:rPr>
          <w:sz w:val="22"/>
          <w:szCs w:val="22"/>
        </w:rPr>
        <w:t xml:space="preserve">Cesta kříží stávající VTL vedení plynovodu DN 100 (RWE – JMP DS, s.r.o.), nadzemní vedení VN 35 </w:t>
      </w:r>
      <w:proofErr w:type="spellStart"/>
      <w:r w:rsidRPr="00962140">
        <w:rPr>
          <w:sz w:val="22"/>
          <w:szCs w:val="22"/>
        </w:rPr>
        <w:t>kV</w:t>
      </w:r>
      <w:proofErr w:type="spellEnd"/>
      <w:r w:rsidRPr="00962140">
        <w:rPr>
          <w:sz w:val="22"/>
          <w:szCs w:val="22"/>
        </w:rPr>
        <w:t xml:space="preserve"> (ČEZ Distribuce a.s.) a podzemní NN vedení (RWE – JMP DS, s.r.o.).</w:t>
      </w:r>
    </w:p>
    <w:p w:rsidR="0065596D" w:rsidRPr="007E54FF" w:rsidRDefault="0065596D" w:rsidP="0065596D">
      <w:pPr>
        <w:spacing w:after="120"/>
        <w:ind w:firstLine="426"/>
        <w:rPr>
          <w:rFonts w:cs="Arial"/>
        </w:rPr>
      </w:pPr>
    </w:p>
    <w:p w:rsidR="00DE589F" w:rsidRPr="007E54FF" w:rsidRDefault="00DE589F" w:rsidP="0065596D">
      <w:pPr>
        <w:spacing w:after="120"/>
        <w:ind w:firstLine="426"/>
        <w:rPr>
          <w:rFonts w:cs="Arial"/>
          <w:b/>
        </w:rPr>
      </w:pPr>
      <w:r w:rsidRPr="007E54FF">
        <w:rPr>
          <w:rFonts w:cs="Arial"/>
          <w:b/>
        </w:rPr>
        <w:t>Stavba je členěna na následující stavební objekty:</w:t>
      </w:r>
    </w:p>
    <w:p w:rsidR="00D37CB1" w:rsidRPr="007E54FF" w:rsidRDefault="00D37CB1" w:rsidP="00AE2BB4">
      <w:pPr>
        <w:numPr>
          <w:ilvl w:val="0"/>
          <w:numId w:val="27"/>
        </w:numPr>
        <w:tabs>
          <w:tab w:val="left" w:pos="1418"/>
          <w:tab w:val="right" w:pos="6663"/>
        </w:tabs>
        <w:jc w:val="both"/>
        <w:rPr>
          <w:sz w:val="22"/>
        </w:rPr>
      </w:pPr>
      <w:r w:rsidRPr="007E54FF">
        <w:rPr>
          <w:sz w:val="22"/>
        </w:rPr>
        <w:t xml:space="preserve">SO 101 </w:t>
      </w:r>
      <w:r w:rsidR="007E54FF">
        <w:rPr>
          <w:sz w:val="22"/>
        </w:rPr>
        <w:t>Polní cesta</w:t>
      </w:r>
    </w:p>
    <w:p w:rsidR="00AE2BB4" w:rsidRPr="007E54FF" w:rsidRDefault="00AE2BB4" w:rsidP="00AE2BB4">
      <w:pPr>
        <w:numPr>
          <w:ilvl w:val="0"/>
          <w:numId w:val="27"/>
        </w:numPr>
        <w:tabs>
          <w:tab w:val="left" w:pos="1418"/>
          <w:tab w:val="right" w:pos="6663"/>
        </w:tabs>
        <w:jc w:val="both"/>
        <w:rPr>
          <w:sz w:val="22"/>
        </w:rPr>
      </w:pPr>
      <w:r w:rsidRPr="007E54FF">
        <w:rPr>
          <w:sz w:val="22"/>
        </w:rPr>
        <w:t xml:space="preserve">SO 102 </w:t>
      </w:r>
      <w:r w:rsidR="007E54FF">
        <w:rPr>
          <w:sz w:val="22"/>
        </w:rPr>
        <w:t>Polní cesta</w:t>
      </w:r>
    </w:p>
    <w:p w:rsidR="00F1328A" w:rsidRPr="00BE5022" w:rsidRDefault="00F1328A" w:rsidP="00532022">
      <w:pPr>
        <w:jc w:val="both"/>
        <w:rPr>
          <w:color w:val="FF0000"/>
          <w:highlight w:val="yellow"/>
        </w:rPr>
      </w:pPr>
    </w:p>
    <w:p w:rsidR="007500FD" w:rsidRPr="007E54FF" w:rsidRDefault="00A21A64" w:rsidP="007C0AE6">
      <w:pPr>
        <w:pStyle w:val="Nadpis2"/>
      </w:pPr>
      <w:bookmarkStart w:id="9" w:name="_Toc447220474"/>
      <w:r w:rsidRPr="007E54FF">
        <w:t>Dělení stavby na stavební objekty</w:t>
      </w:r>
      <w:bookmarkEnd w:id="9"/>
    </w:p>
    <w:p w:rsidR="00AE2BB4" w:rsidRPr="007E54FF" w:rsidRDefault="00AE2BB4" w:rsidP="00AE2BB4">
      <w:pPr>
        <w:numPr>
          <w:ilvl w:val="0"/>
          <w:numId w:val="27"/>
        </w:numPr>
        <w:tabs>
          <w:tab w:val="left" w:pos="1418"/>
          <w:tab w:val="right" w:pos="6663"/>
        </w:tabs>
        <w:jc w:val="both"/>
        <w:rPr>
          <w:sz w:val="22"/>
        </w:rPr>
      </w:pPr>
      <w:r w:rsidRPr="007E54FF">
        <w:rPr>
          <w:sz w:val="22"/>
        </w:rPr>
        <w:t xml:space="preserve">SO 101 </w:t>
      </w:r>
      <w:r w:rsidR="007E54FF" w:rsidRPr="007E54FF">
        <w:rPr>
          <w:sz w:val="22"/>
        </w:rPr>
        <w:t>Polní cesta</w:t>
      </w:r>
    </w:p>
    <w:p w:rsidR="00AE2BB4" w:rsidRPr="007E54FF" w:rsidRDefault="00AE2BB4" w:rsidP="00AE2BB4">
      <w:pPr>
        <w:numPr>
          <w:ilvl w:val="0"/>
          <w:numId w:val="27"/>
        </w:numPr>
        <w:tabs>
          <w:tab w:val="left" w:pos="1418"/>
          <w:tab w:val="right" w:pos="6663"/>
        </w:tabs>
        <w:jc w:val="both"/>
        <w:rPr>
          <w:sz w:val="22"/>
        </w:rPr>
      </w:pPr>
      <w:r w:rsidRPr="007E54FF">
        <w:rPr>
          <w:sz w:val="22"/>
        </w:rPr>
        <w:t xml:space="preserve">SO 102 </w:t>
      </w:r>
      <w:r w:rsidR="007E54FF" w:rsidRPr="007E54FF">
        <w:rPr>
          <w:sz w:val="22"/>
        </w:rPr>
        <w:t>Polní cesta</w:t>
      </w:r>
    </w:p>
    <w:p w:rsidR="00D95096" w:rsidRPr="007E54FF" w:rsidRDefault="00D95096" w:rsidP="00157DF1">
      <w:pPr>
        <w:ind w:left="720" w:hanging="11"/>
      </w:pPr>
    </w:p>
    <w:p w:rsidR="002C2E1E" w:rsidRPr="007E54FF" w:rsidRDefault="002C2E1E">
      <w:pPr>
        <w:rPr>
          <w:sz w:val="2"/>
          <w:szCs w:val="2"/>
        </w:rPr>
      </w:pPr>
    </w:p>
    <w:p w:rsidR="002C2E1E" w:rsidRPr="00962140" w:rsidRDefault="002C2E1E" w:rsidP="00722B39">
      <w:pPr>
        <w:pStyle w:val="Nadpis2"/>
        <w:rPr>
          <w:color w:val="000000" w:themeColor="text1"/>
        </w:rPr>
      </w:pPr>
      <w:bookmarkStart w:id="10" w:name="_Toc447220475"/>
      <w:r w:rsidRPr="00962140">
        <w:rPr>
          <w:color w:val="000000" w:themeColor="text1"/>
        </w:rPr>
        <w:t xml:space="preserve">Údaje o </w:t>
      </w:r>
      <w:r w:rsidR="007A78C5" w:rsidRPr="00962140">
        <w:rPr>
          <w:color w:val="000000" w:themeColor="text1"/>
        </w:rPr>
        <w:t>postupu výstavby</w:t>
      </w:r>
      <w:r w:rsidR="002C2D7F" w:rsidRPr="00962140">
        <w:rPr>
          <w:color w:val="000000" w:themeColor="text1"/>
        </w:rPr>
        <w:t xml:space="preserve"> a přístupu osob do přilehlých objektů a provozoven</w:t>
      </w:r>
      <w:bookmarkEnd w:id="10"/>
    </w:p>
    <w:p w:rsidR="00645411" w:rsidRPr="00962140" w:rsidRDefault="00645411" w:rsidP="00985295">
      <w:pPr>
        <w:rPr>
          <w:color w:val="000000" w:themeColor="text1"/>
          <w:sz w:val="22"/>
          <w:szCs w:val="22"/>
        </w:rPr>
      </w:pPr>
      <w:r w:rsidRPr="00962140">
        <w:rPr>
          <w:color w:val="000000" w:themeColor="text1"/>
        </w:rPr>
        <w:t>Přístup na staveniště je z obce Lavičné po místních komunikacích a polních cestách. Stavba je přístupná pro stavební mechanizaci ve směru zřizované polní cesty.</w:t>
      </w:r>
    </w:p>
    <w:p w:rsidR="00F1328A" w:rsidRPr="00962140" w:rsidRDefault="00F1328A" w:rsidP="007314D6">
      <w:pPr>
        <w:ind w:firstLine="360"/>
        <w:jc w:val="both"/>
        <w:rPr>
          <w:color w:val="000000" w:themeColor="text1"/>
          <w:sz w:val="22"/>
          <w:szCs w:val="22"/>
        </w:rPr>
      </w:pPr>
    </w:p>
    <w:p w:rsidR="00F1328A" w:rsidRPr="00962140" w:rsidRDefault="00F1328A" w:rsidP="00F1328A">
      <w:pPr>
        <w:autoSpaceDE w:val="0"/>
        <w:autoSpaceDN w:val="0"/>
        <w:adjustRightInd w:val="0"/>
        <w:snapToGrid w:val="0"/>
        <w:spacing w:line="240" w:lineRule="atLeast"/>
        <w:jc w:val="both"/>
        <w:rPr>
          <w:color w:val="000000" w:themeColor="text1"/>
          <w:sz w:val="22"/>
          <w:szCs w:val="22"/>
        </w:rPr>
      </w:pPr>
      <w:r w:rsidRPr="00962140">
        <w:rPr>
          <w:color w:val="000000" w:themeColor="text1"/>
          <w:sz w:val="22"/>
          <w:szCs w:val="22"/>
        </w:rPr>
        <w:t>Před zahájením výkopových prací investor (zhotovitel) zajistí vytýčení tras všech sítí v terénu a jejich průběh bude ověřen jednotlivými správci. V případě pochybností budou provedeny kopané sondy za přítomnosti správce hledané sítě.</w:t>
      </w:r>
    </w:p>
    <w:p w:rsidR="00F1328A" w:rsidRPr="00962140" w:rsidRDefault="00F1328A" w:rsidP="00F1328A">
      <w:pPr>
        <w:autoSpaceDE w:val="0"/>
        <w:autoSpaceDN w:val="0"/>
        <w:adjustRightInd w:val="0"/>
        <w:snapToGrid w:val="0"/>
        <w:spacing w:line="240" w:lineRule="atLeast"/>
        <w:jc w:val="both"/>
        <w:rPr>
          <w:color w:val="000000" w:themeColor="text1"/>
          <w:sz w:val="22"/>
          <w:szCs w:val="22"/>
        </w:rPr>
      </w:pPr>
      <w:r w:rsidRPr="00962140">
        <w:rPr>
          <w:color w:val="000000" w:themeColor="text1"/>
          <w:sz w:val="22"/>
          <w:szCs w:val="22"/>
        </w:rPr>
        <w:t>Před zahájením stavby je nutno sdělit termín stavby Ústavu archeologické a památkové péče. Během výstavby ohlásit veškeré zemní práce 3 týdny před jejich realizací.</w:t>
      </w:r>
    </w:p>
    <w:p w:rsidR="002B5E01" w:rsidRPr="00962140" w:rsidRDefault="00962140" w:rsidP="00645411">
      <w:pPr>
        <w:ind w:firstLine="284"/>
        <w:jc w:val="both"/>
        <w:rPr>
          <w:color w:val="000000" w:themeColor="text1"/>
          <w:sz w:val="22"/>
          <w:szCs w:val="22"/>
        </w:rPr>
      </w:pPr>
      <w:r w:rsidRPr="00962140">
        <w:rPr>
          <w:color w:val="000000" w:themeColor="text1"/>
          <w:sz w:val="22"/>
          <w:szCs w:val="22"/>
        </w:rPr>
        <w:t>Termín výstavby je třeba sdělit správci/provozovateli  regulační plynové stanice popř. po dohodě umožnit přístup během výstavby. K jiným objektům cesta nezajišťuje přístup.</w:t>
      </w:r>
    </w:p>
    <w:p w:rsidR="00943371" w:rsidRPr="00645411" w:rsidRDefault="00B74325" w:rsidP="007C0AE6">
      <w:pPr>
        <w:pStyle w:val="Nadpis2"/>
      </w:pPr>
      <w:bookmarkStart w:id="11" w:name="_Toc346023962"/>
      <w:bookmarkStart w:id="12" w:name="_Toc447220476"/>
      <w:r w:rsidRPr="00645411">
        <w:t>Napojení staveniště na zdroje vody, elektřiny, odvodnění staveniště apod.</w:t>
      </w:r>
      <w:bookmarkEnd w:id="11"/>
      <w:bookmarkEnd w:id="12"/>
    </w:p>
    <w:p w:rsidR="00645411" w:rsidRPr="00645411" w:rsidRDefault="00645411" w:rsidP="00B74325">
      <w:pPr>
        <w:ind w:firstLine="360"/>
        <w:jc w:val="both"/>
        <w:rPr>
          <w:sz w:val="22"/>
          <w:szCs w:val="22"/>
        </w:rPr>
      </w:pPr>
      <w:r w:rsidRPr="00645411">
        <w:rPr>
          <w:sz w:val="22"/>
          <w:szCs w:val="22"/>
        </w:rPr>
        <w:t xml:space="preserve">Pro stavbu se předpokládá použití stavebních prostředků, které jsou energeticky autonomní. Pokud bude použito ruční mechanizace, bude tato napájena z elektrického generátoru, případně bude poháněna spalovacím motorem. </w:t>
      </w:r>
    </w:p>
    <w:p w:rsidR="00B74325" w:rsidRPr="00645411" w:rsidRDefault="00B74325" w:rsidP="00B74325">
      <w:pPr>
        <w:ind w:firstLine="360"/>
        <w:jc w:val="both"/>
        <w:rPr>
          <w:sz w:val="22"/>
          <w:szCs w:val="22"/>
        </w:rPr>
      </w:pPr>
      <w:r w:rsidRPr="00645411">
        <w:rPr>
          <w:sz w:val="22"/>
          <w:szCs w:val="22"/>
        </w:rPr>
        <w:t>Voda pro potřebu výstavby bude dovážena zhotovitelem stavby např. z mobilních cisteren. Na staveništi budou umístěna mobilní WC.</w:t>
      </w:r>
    </w:p>
    <w:p w:rsidR="00B74325" w:rsidRPr="00645411" w:rsidRDefault="00B74325" w:rsidP="00B74325">
      <w:pPr>
        <w:ind w:firstLine="360"/>
        <w:jc w:val="both"/>
        <w:rPr>
          <w:sz w:val="22"/>
          <w:szCs w:val="22"/>
        </w:rPr>
      </w:pPr>
      <w:r w:rsidRPr="00645411">
        <w:rPr>
          <w:sz w:val="22"/>
          <w:szCs w:val="22"/>
        </w:rPr>
        <w:t>Odvádění srážkových vod ze staveniště bude do přilehlého terénu a musí být zabezpečeno tak, aby nedošlo k rozmáčení pozemků staveniště a pozemků pod staveništěm, nenarušovala a neznečišťovala se odtoková zařízení pozemních komunikací a jiných ploch přiléhajících ke staveništi a nezpůsobilo se jejich podmáčení.</w:t>
      </w:r>
    </w:p>
    <w:p w:rsidR="002B5E01" w:rsidRPr="00E94F68" w:rsidRDefault="00B74325" w:rsidP="007C0AE6">
      <w:pPr>
        <w:pStyle w:val="Nadpis2"/>
      </w:pPr>
      <w:bookmarkStart w:id="13" w:name="_Toc447220477"/>
      <w:r w:rsidRPr="00645411">
        <w:t>Staveniště, p</w:t>
      </w:r>
      <w:r w:rsidR="002B5E01" w:rsidRPr="00645411">
        <w:t>lochy</w:t>
      </w:r>
      <w:r w:rsidR="002B5E01" w:rsidRPr="00E94F68">
        <w:t xml:space="preserve"> pro zařízení staveniště a sklad materiálů nářadí</w:t>
      </w:r>
      <w:bookmarkEnd w:id="13"/>
    </w:p>
    <w:p w:rsidR="00E94F68" w:rsidRPr="00E94F68" w:rsidRDefault="00E94F68" w:rsidP="00E94F68">
      <w:pPr>
        <w:ind w:firstLine="284"/>
        <w:jc w:val="both"/>
        <w:rPr>
          <w:sz w:val="22"/>
          <w:szCs w:val="22"/>
        </w:rPr>
      </w:pPr>
      <w:r w:rsidRPr="00E94F68">
        <w:rPr>
          <w:sz w:val="22"/>
          <w:szCs w:val="22"/>
        </w:rPr>
        <w:t>Zařízení staveniště zajistí Zhotovitel stavby. Pro zařízení staveniště jsou vytipovány a stanoveny pozemky v Zásadách organizace výstavby. Podrobnosti jsou zpracované v ZOV.</w:t>
      </w:r>
    </w:p>
    <w:p w:rsidR="00E94F68" w:rsidRPr="00E94F68" w:rsidRDefault="00E94F68" w:rsidP="00E94F68">
      <w:pPr>
        <w:ind w:firstLine="284"/>
        <w:jc w:val="both"/>
        <w:rPr>
          <w:sz w:val="22"/>
          <w:szCs w:val="22"/>
        </w:rPr>
      </w:pPr>
      <w:r w:rsidRPr="00E94F68">
        <w:rPr>
          <w:sz w:val="22"/>
          <w:szCs w:val="22"/>
        </w:rPr>
        <w:lastRenderedPageBreak/>
        <w:t>Stavební materiál se může skladovat na vyhrazených místech dle pokynů Zhotovitele. Mimo zařízení staveniště lze tento materiál skladovat jen ve výjimečných případech na nevyhnutnou dobu tak, aby nepřekážel provozu na veřejných komunikacích.</w:t>
      </w:r>
    </w:p>
    <w:p w:rsidR="00E94F68" w:rsidRPr="00E94F68" w:rsidRDefault="00E94F68" w:rsidP="00E94F68">
      <w:pPr>
        <w:ind w:firstLine="284"/>
        <w:jc w:val="both"/>
        <w:rPr>
          <w:sz w:val="22"/>
          <w:szCs w:val="22"/>
        </w:rPr>
      </w:pPr>
      <w:r w:rsidRPr="00E94F68">
        <w:rPr>
          <w:sz w:val="22"/>
          <w:szCs w:val="22"/>
        </w:rPr>
        <w:t>Při nakládání a vykládání stavebního materiálu mimo zařízení staveniště je nutné zajistit bezpečnost veřejnosti způsobilou a řádně poučenou osobou Zhotovitele. Tato osoba odpovídá za bezpečnost nakládky a vykládky, zejména aby se nepovolané osoby nedostaly do pracovního prostoru použitých strojů (jeřáby apod.) a do jízdní dráhy vozidel a strojů při couvání, otáčení.</w:t>
      </w:r>
    </w:p>
    <w:p w:rsidR="00E94F68" w:rsidRPr="00E94F68" w:rsidRDefault="00E94F68" w:rsidP="00E94F68">
      <w:pPr>
        <w:ind w:firstLine="284"/>
        <w:jc w:val="both"/>
        <w:rPr>
          <w:sz w:val="22"/>
          <w:szCs w:val="22"/>
        </w:rPr>
      </w:pPr>
      <w:r w:rsidRPr="00E94F68">
        <w:rPr>
          <w:sz w:val="22"/>
          <w:szCs w:val="22"/>
        </w:rPr>
        <w:t>Při ukládání stavebního materiálu musí být zabezpečená jeho stabilita, bezpečný odběr a manipulace. V případě, že hrozí nebezpečí sesunutí hromady nebo zřícení stohu, musí se okamžitě bezpečným způsobem rozebrat. Ukládat materiál na okrajích nezpevněných svahů je zakázáno.</w:t>
      </w:r>
    </w:p>
    <w:p w:rsidR="00E94F68" w:rsidRPr="00E94F68" w:rsidRDefault="00E94F68" w:rsidP="00E94F68">
      <w:pPr>
        <w:ind w:firstLine="284"/>
        <w:jc w:val="both"/>
        <w:rPr>
          <w:sz w:val="22"/>
          <w:szCs w:val="22"/>
        </w:rPr>
      </w:pPr>
      <w:r w:rsidRPr="00E94F68">
        <w:rPr>
          <w:sz w:val="22"/>
          <w:szCs w:val="22"/>
        </w:rPr>
        <w:t>Při ukládání materiálů je nutné nechat dostatečně velký manipulační prostor pro bezpečný odběr již uskladněného materiálu (přístup pro jeřáby, nakladače, nákladní vozidla apod.). Dovoz materiálu na staveniště je nutné plánovat tak, aby byl na staveništi uskladněn jen na nevyhnutně potřebnou dobu.</w:t>
      </w:r>
    </w:p>
    <w:p w:rsidR="00817CD9" w:rsidRPr="00E94F68" w:rsidRDefault="00E94F68" w:rsidP="00E94F68">
      <w:pPr>
        <w:ind w:firstLine="284"/>
        <w:jc w:val="both"/>
        <w:rPr>
          <w:sz w:val="22"/>
          <w:szCs w:val="22"/>
        </w:rPr>
      </w:pPr>
      <w:r w:rsidRPr="00E94F68">
        <w:rPr>
          <w:sz w:val="22"/>
          <w:szCs w:val="22"/>
        </w:rPr>
        <w:t>Při uskladňování hořlavých a nebezpečných materiálů je potřeba dbát na dodržování nutných odstupových vzdáleností a ochranných pásem od sousedních objektů. Hořlavý a nebezpečný materiál je nutné označit, skladovat odděleně a v dostatečné vzdálenosti od stavby. Materiál je nutné uskladnit tak, aby byl zabezpečený přístup pro hasičskou techniku, ale zároveň zamezený přístup nepovolaným osobám.</w:t>
      </w:r>
    </w:p>
    <w:p w:rsidR="007C0AE6" w:rsidRPr="00E94F68" w:rsidRDefault="007C0AE6" w:rsidP="00817CD9">
      <w:pPr>
        <w:ind w:firstLine="284"/>
        <w:jc w:val="both"/>
        <w:rPr>
          <w:sz w:val="22"/>
          <w:szCs w:val="22"/>
        </w:rPr>
      </w:pPr>
    </w:p>
    <w:p w:rsidR="00FF28C7" w:rsidRPr="00E94F68" w:rsidRDefault="00FF28C7" w:rsidP="007C0AE6">
      <w:pPr>
        <w:pStyle w:val="Nadpis2"/>
      </w:pPr>
      <w:bookmarkStart w:id="14" w:name="_Toc447220478"/>
      <w:r w:rsidRPr="00E94F68">
        <w:t>Požadavky na zajištění staveniště</w:t>
      </w:r>
      <w:bookmarkEnd w:id="14"/>
    </w:p>
    <w:p w:rsidR="00FF28C7" w:rsidRPr="00E94F68" w:rsidRDefault="00FF28C7" w:rsidP="0049409C">
      <w:pPr>
        <w:pStyle w:val="Normlnweb"/>
        <w:numPr>
          <w:ilvl w:val="0"/>
          <w:numId w:val="22"/>
        </w:numPr>
        <w:spacing w:before="60" w:beforeAutospacing="0" w:after="60" w:afterAutospacing="0"/>
        <w:ind w:left="426"/>
        <w:jc w:val="both"/>
        <w:rPr>
          <w:sz w:val="22"/>
          <w:szCs w:val="22"/>
        </w:rPr>
      </w:pPr>
      <w:r w:rsidRPr="00E94F68">
        <w:rPr>
          <w:sz w:val="22"/>
          <w:szCs w:val="22"/>
        </w:rPr>
        <w:t xml:space="preserve">Stavby, pracoviště a zařízení staveniště musí být ohrazeny nebo jinak zabezpečeny proti vstupu nepovolaných fyzických osob, při dodržení následujících zásad: </w:t>
      </w:r>
    </w:p>
    <w:p w:rsidR="00FF28C7" w:rsidRPr="00385D18" w:rsidRDefault="00FF28C7" w:rsidP="0049409C">
      <w:pPr>
        <w:pStyle w:val="Normlnweb"/>
        <w:numPr>
          <w:ilvl w:val="1"/>
          <w:numId w:val="22"/>
        </w:numPr>
        <w:spacing w:before="0" w:beforeAutospacing="0" w:after="0" w:afterAutospacing="0"/>
        <w:ind w:left="709"/>
        <w:jc w:val="both"/>
        <w:rPr>
          <w:sz w:val="22"/>
        </w:rPr>
      </w:pPr>
      <w:r w:rsidRPr="00E94F68">
        <w:rPr>
          <w:sz w:val="22"/>
        </w:rPr>
        <w:t>staveniště mimo zastavěné území, kde</w:t>
      </w:r>
      <w:r w:rsidRPr="00385D18">
        <w:rPr>
          <w:sz w:val="22"/>
        </w:rPr>
        <w:t xml:space="preserve"> se nepředpokládá veřejný přístup</w:t>
      </w:r>
      <w:r w:rsidR="00A02581" w:rsidRPr="00385D18">
        <w:rPr>
          <w:sz w:val="22"/>
        </w:rPr>
        <w:t>,</w:t>
      </w:r>
      <w:r w:rsidRPr="00385D18">
        <w:rPr>
          <w:sz w:val="22"/>
        </w:rPr>
        <w:t xml:space="preserve"> se nemusí ohradit nebo oplotit, ale musí být po obvodu staveniště označeno informativními a výstražnými tabulkami, které budou upozorňovat na probíhající stavební práce. Dodavatel stavebních prací je povinen zajistit staveniště z hlediska zdraví tak, aby se vyloučilo ohrožení života – musí tedy zajistit například otvory, jámy, nestabilní konstrukce, stavební díly či stroje., </w:t>
      </w:r>
    </w:p>
    <w:p w:rsidR="00FF28C7" w:rsidRPr="00385D18" w:rsidRDefault="00FF28C7" w:rsidP="0049409C">
      <w:pPr>
        <w:pStyle w:val="Normlnweb"/>
        <w:numPr>
          <w:ilvl w:val="1"/>
          <w:numId w:val="22"/>
        </w:numPr>
        <w:spacing w:before="0" w:beforeAutospacing="0" w:after="0" w:afterAutospacing="0"/>
        <w:ind w:left="709"/>
        <w:jc w:val="both"/>
        <w:rPr>
          <w:sz w:val="22"/>
        </w:rPr>
      </w:pPr>
      <w:r w:rsidRPr="00385D18">
        <w:rPr>
          <w:sz w:val="22"/>
        </w:rPr>
        <w:t>u liniových staveb nebo u stavenišť popřípadě pracovišť, na kterých se provádějí pouze krátkodobé práce, lze ohrazení provést zábradlím skládajícím se alespoň z horní tyče upevněné ve výši 1,1 m na stabilních sloupcích a jedné mezilehlé střední tyče; s ohledem na místní a provozní podmínky může toto ohrazení být nahrazeno zábranou podle přílohy č. 3, části III., bodu 2. k tomuto nařízení</w:t>
      </w:r>
      <w:r w:rsidR="00267E3D" w:rsidRPr="00385D18">
        <w:rPr>
          <w:sz w:val="22"/>
        </w:rPr>
        <w:t xml:space="preserve"> NV 591/2006 Sb.</w:t>
      </w:r>
      <w:r w:rsidRPr="00385D18">
        <w:rPr>
          <w:sz w:val="22"/>
        </w:rPr>
        <w:t xml:space="preserve">, </w:t>
      </w:r>
    </w:p>
    <w:p w:rsidR="00FF28C7" w:rsidRPr="00385D18" w:rsidRDefault="00FF28C7" w:rsidP="0049409C">
      <w:pPr>
        <w:pStyle w:val="Normlnweb"/>
        <w:numPr>
          <w:ilvl w:val="1"/>
          <w:numId w:val="22"/>
        </w:numPr>
        <w:spacing w:before="0" w:beforeAutospacing="0" w:after="0" w:afterAutospacing="0"/>
        <w:ind w:left="709"/>
        <w:jc w:val="both"/>
        <w:rPr>
          <w:sz w:val="22"/>
        </w:rPr>
      </w:pPr>
      <w:r w:rsidRPr="00385D18">
        <w:rPr>
          <w:sz w:val="22"/>
        </w:rPr>
        <w:t xml:space="preserve">nelze-li u prací prováděných na pozemních komunikacích z provozních nebo technologických důvodů ohrazení ani zábrany provést, musí být bezpečnost provozu a osob zajištěna jiným způsobem, například řízením provozu nebo střežením, </w:t>
      </w:r>
    </w:p>
    <w:p w:rsidR="00FF28C7" w:rsidRPr="00385D18" w:rsidRDefault="00FF28C7" w:rsidP="0049409C">
      <w:pPr>
        <w:pStyle w:val="Normlnweb"/>
        <w:numPr>
          <w:ilvl w:val="1"/>
          <w:numId w:val="22"/>
        </w:numPr>
        <w:spacing w:before="0" w:beforeAutospacing="0" w:after="0" w:afterAutospacing="0"/>
        <w:ind w:left="709"/>
        <w:jc w:val="both"/>
        <w:rPr>
          <w:sz w:val="22"/>
        </w:rPr>
      </w:pPr>
      <w:r w:rsidRPr="00385D18">
        <w:rPr>
          <w:sz w:val="22"/>
        </w:rPr>
        <w:t xml:space="preserve">nepoužívané otvory, prohlubně, jámy, propadliny a jiná místa, kde hrozí nebezpečí pádu fyzických osob, musí být zakryty, ohrazeny podle přílohy č. 3 části III. bodu 2. k tomuto nařízení </w:t>
      </w:r>
      <w:r w:rsidR="00267E3D" w:rsidRPr="00385D18">
        <w:rPr>
          <w:sz w:val="22"/>
        </w:rPr>
        <w:t>NV 591/2006 Sb.</w:t>
      </w:r>
      <w:r w:rsidR="00F52682" w:rsidRPr="00385D18">
        <w:rPr>
          <w:sz w:val="22"/>
        </w:rPr>
        <w:t>,</w:t>
      </w:r>
      <w:r w:rsidR="00267E3D" w:rsidRPr="00385D18">
        <w:rPr>
          <w:sz w:val="22"/>
        </w:rPr>
        <w:t xml:space="preserve"> </w:t>
      </w:r>
      <w:r w:rsidRPr="00385D18">
        <w:rPr>
          <w:sz w:val="22"/>
        </w:rPr>
        <w:t xml:space="preserve">nebo zasypány. </w:t>
      </w:r>
    </w:p>
    <w:p w:rsidR="00FF28C7" w:rsidRPr="00385D18" w:rsidRDefault="00FF28C7" w:rsidP="0049409C">
      <w:pPr>
        <w:pStyle w:val="Normlnweb"/>
        <w:numPr>
          <w:ilvl w:val="0"/>
          <w:numId w:val="22"/>
        </w:numPr>
        <w:spacing w:before="60" w:beforeAutospacing="0" w:after="60" w:afterAutospacing="0"/>
        <w:ind w:left="426"/>
        <w:jc w:val="both"/>
        <w:rPr>
          <w:sz w:val="22"/>
          <w:szCs w:val="22"/>
        </w:rPr>
      </w:pPr>
      <w:r w:rsidRPr="00385D18">
        <w:rPr>
          <w:sz w:val="22"/>
          <w:szCs w:val="22"/>
        </w:rPr>
        <w:t xml:space="preserve">Zhotovitel určí způsob zabezpečení staveniště proti vstupu nepovolaných fyzických osob, zajistí označení hranic staveniště tak, aby byly zřetelně rozeznatelné i za snížené viditelnosti, a stanoví lhůty kontrol tohoto zabezpečení. Zákaz vstupu nepovolaným fyzickým osobám musí být </w:t>
      </w:r>
      <w:r w:rsidR="00D33A5E" w:rsidRPr="00385D18">
        <w:rPr>
          <w:sz w:val="22"/>
          <w:szCs w:val="22"/>
        </w:rPr>
        <w:t>vyznačen bezpečnostní značkou</w:t>
      </w:r>
      <w:r w:rsidRPr="00385D18">
        <w:rPr>
          <w:sz w:val="22"/>
          <w:szCs w:val="22"/>
        </w:rPr>
        <w:t xml:space="preserve"> na všech vstupech, a na přístupových komunikacích, které k nim vedou. </w:t>
      </w:r>
    </w:p>
    <w:p w:rsidR="00FF28C7" w:rsidRPr="00385D18" w:rsidRDefault="00FF28C7" w:rsidP="0049409C">
      <w:pPr>
        <w:pStyle w:val="Normlnweb"/>
        <w:numPr>
          <w:ilvl w:val="0"/>
          <w:numId w:val="22"/>
        </w:numPr>
        <w:spacing w:before="60" w:beforeAutospacing="0" w:after="60" w:afterAutospacing="0"/>
        <w:ind w:left="426"/>
        <w:jc w:val="both"/>
        <w:rPr>
          <w:sz w:val="22"/>
          <w:szCs w:val="22"/>
        </w:rPr>
      </w:pPr>
      <w:r w:rsidRPr="00385D18">
        <w:rPr>
          <w:sz w:val="22"/>
          <w:szCs w:val="22"/>
        </w:rPr>
        <w:t>Vjezdy na staveniště pro vozidla musí být</w:t>
      </w:r>
      <w:r w:rsidR="00D33A5E" w:rsidRPr="00385D18">
        <w:rPr>
          <w:sz w:val="22"/>
          <w:szCs w:val="22"/>
        </w:rPr>
        <w:t xml:space="preserve"> označeny dopravními značkami</w:t>
      </w:r>
      <w:r w:rsidRPr="00385D18">
        <w:rPr>
          <w:sz w:val="22"/>
          <w:szCs w:val="22"/>
        </w:rPr>
        <w:t xml:space="preserve"> provádějícími místní úpravu provozu vozidel na staveništi. Zákaz vjezdu nepovolaným fyzickým osobám musí být</w:t>
      </w:r>
      <w:r w:rsidR="00D33A5E" w:rsidRPr="00385D18">
        <w:rPr>
          <w:sz w:val="22"/>
          <w:szCs w:val="22"/>
        </w:rPr>
        <w:t xml:space="preserve"> vyznačen bezpečnostní značkou </w:t>
      </w:r>
      <w:r w:rsidRPr="00385D18">
        <w:rPr>
          <w:sz w:val="22"/>
          <w:szCs w:val="22"/>
        </w:rPr>
        <w:t xml:space="preserve">na všech vjezdech, a na přístupových komunikacích, které k nim vedou. </w:t>
      </w:r>
    </w:p>
    <w:p w:rsidR="00FF28C7" w:rsidRPr="00385D18" w:rsidRDefault="00FF28C7" w:rsidP="0049409C">
      <w:pPr>
        <w:pStyle w:val="Normlnweb"/>
        <w:numPr>
          <w:ilvl w:val="0"/>
          <w:numId w:val="22"/>
        </w:numPr>
        <w:spacing w:before="60" w:beforeAutospacing="0" w:after="60" w:afterAutospacing="0"/>
        <w:ind w:left="426"/>
        <w:jc w:val="both"/>
        <w:rPr>
          <w:sz w:val="22"/>
          <w:szCs w:val="22"/>
        </w:rPr>
      </w:pPr>
      <w:r w:rsidRPr="00385D18">
        <w:rPr>
          <w:sz w:val="22"/>
          <w:szCs w:val="22"/>
        </w:rPr>
        <w:t>Před zahájením prací v ochranných pásmech vedení, staveb nebo zařízení technického vybavení provede zhotovitel odpovídající opatření ke splnění podmínek stanovených provozovateli těchto</w:t>
      </w:r>
      <w:r w:rsidR="00D33A5E" w:rsidRPr="00385D18">
        <w:rPr>
          <w:sz w:val="22"/>
          <w:szCs w:val="22"/>
        </w:rPr>
        <w:t xml:space="preserve"> vedení, staveb nebo zařízení</w:t>
      </w:r>
      <w:r w:rsidRPr="00385D18">
        <w:rPr>
          <w:sz w:val="22"/>
          <w:szCs w:val="22"/>
        </w:rPr>
        <w:t xml:space="preserve">, a během provádění prací je dodržuje. </w:t>
      </w:r>
    </w:p>
    <w:p w:rsidR="00FF28C7" w:rsidRPr="00385D18" w:rsidRDefault="00FF28C7" w:rsidP="0049409C">
      <w:pPr>
        <w:pStyle w:val="Normlnweb"/>
        <w:numPr>
          <w:ilvl w:val="0"/>
          <w:numId w:val="22"/>
        </w:numPr>
        <w:spacing w:before="60" w:beforeAutospacing="0" w:after="60" w:afterAutospacing="0"/>
        <w:ind w:left="426"/>
        <w:jc w:val="both"/>
        <w:rPr>
          <w:sz w:val="22"/>
          <w:szCs w:val="22"/>
        </w:rPr>
      </w:pPr>
      <w:r w:rsidRPr="00385D18">
        <w:rPr>
          <w:sz w:val="22"/>
          <w:szCs w:val="22"/>
        </w:rPr>
        <w:t>Po celou dobu provádění prací na staveništi musí být zajištěn bezpečný stav pracovišť a dopravních komunikací; požadavky na osvětlení s</w:t>
      </w:r>
      <w:r w:rsidR="00D33A5E" w:rsidRPr="00385D18">
        <w:rPr>
          <w:sz w:val="22"/>
          <w:szCs w:val="22"/>
        </w:rPr>
        <w:t>tanoví zvláštní právní předpis</w:t>
      </w:r>
      <w:r w:rsidRPr="00385D18">
        <w:rPr>
          <w:sz w:val="22"/>
          <w:szCs w:val="22"/>
        </w:rPr>
        <w:t xml:space="preserve">. </w:t>
      </w:r>
    </w:p>
    <w:p w:rsidR="00FF28C7" w:rsidRPr="00385D18" w:rsidRDefault="00FF28C7" w:rsidP="0049409C">
      <w:pPr>
        <w:pStyle w:val="Normlnweb"/>
        <w:numPr>
          <w:ilvl w:val="0"/>
          <w:numId w:val="22"/>
        </w:numPr>
        <w:spacing w:before="60" w:beforeAutospacing="0" w:after="60" w:afterAutospacing="0"/>
        <w:ind w:left="426"/>
        <w:jc w:val="both"/>
        <w:rPr>
          <w:sz w:val="22"/>
          <w:szCs w:val="22"/>
        </w:rPr>
      </w:pPr>
      <w:r w:rsidRPr="00385D18">
        <w:rPr>
          <w:sz w:val="22"/>
          <w:szCs w:val="22"/>
        </w:rPr>
        <w:lastRenderedPageBreak/>
        <w:t xml:space="preserve">Přístup na jakoukoli plochu, která není dostatečně únosná, je povolen pouze, pokud je vhodným technickým zařízením nebo jinými prostředky zajištěno bezpečné provedení práce, popřípadě umožněn bezpečný pohyb po této ploše. </w:t>
      </w:r>
    </w:p>
    <w:p w:rsidR="00FF28C7" w:rsidRPr="00385D18" w:rsidRDefault="00FF28C7" w:rsidP="0049409C">
      <w:pPr>
        <w:pStyle w:val="Normlnweb"/>
        <w:numPr>
          <w:ilvl w:val="0"/>
          <w:numId w:val="22"/>
        </w:numPr>
        <w:spacing w:before="60" w:beforeAutospacing="0" w:after="60" w:afterAutospacing="0"/>
        <w:ind w:left="426"/>
        <w:jc w:val="both"/>
        <w:rPr>
          <w:sz w:val="22"/>
          <w:szCs w:val="22"/>
        </w:rPr>
      </w:pPr>
      <w:r w:rsidRPr="00385D18">
        <w:rPr>
          <w:sz w:val="22"/>
          <w:szCs w:val="22"/>
        </w:rPr>
        <w:t xml:space="preserve">Materiály, stroje, dopravní prostředky a břemena při dopravě a manipulaci na staveništi nesmí ohrozit bezpečnost a zdraví fyzických osob zdržujících se na staveništi, popřípadě jeho bezprostřední blízkosti. </w:t>
      </w:r>
    </w:p>
    <w:p w:rsidR="005A1812" w:rsidRPr="00385D18" w:rsidRDefault="005A1812" w:rsidP="00505260">
      <w:pPr>
        <w:pStyle w:val="Normlnweb"/>
        <w:spacing w:before="60" w:beforeAutospacing="0" w:after="60" w:afterAutospacing="0"/>
        <w:ind w:left="426"/>
        <w:jc w:val="both"/>
      </w:pPr>
    </w:p>
    <w:p w:rsidR="00EB42C9" w:rsidRPr="00385D18" w:rsidRDefault="00EB42C9" w:rsidP="007C0AE6">
      <w:pPr>
        <w:pStyle w:val="Nadpis2"/>
      </w:pPr>
      <w:bookmarkStart w:id="15" w:name="_Toc447220479"/>
      <w:r w:rsidRPr="00385D18">
        <w:t>Vybavení a počet zaměstnanců na stavbě</w:t>
      </w:r>
      <w:bookmarkEnd w:id="15"/>
    </w:p>
    <w:p w:rsidR="005D4FF5" w:rsidRPr="00385D18" w:rsidRDefault="005D4FF5" w:rsidP="00D829C9">
      <w:pPr>
        <w:ind w:firstLine="578"/>
        <w:jc w:val="both"/>
        <w:rPr>
          <w:sz w:val="22"/>
          <w:szCs w:val="22"/>
        </w:rPr>
      </w:pPr>
      <w:r w:rsidRPr="00385D18">
        <w:rPr>
          <w:sz w:val="22"/>
          <w:szCs w:val="22"/>
        </w:rPr>
        <w:t xml:space="preserve">Evidence mechanizace </w:t>
      </w:r>
      <w:r w:rsidR="00D829C9" w:rsidRPr="00385D18">
        <w:rPr>
          <w:sz w:val="22"/>
          <w:szCs w:val="22"/>
        </w:rPr>
        <w:t>a</w:t>
      </w:r>
      <w:r w:rsidRPr="00385D18">
        <w:rPr>
          <w:sz w:val="22"/>
          <w:szCs w:val="22"/>
        </w:rPr>
        <w:t xml:space="preserve"> počet zaměstnanců na stavbě </w:t>
      </w:r>
      <w:r w:rsidR="00D829C9" w:rsidRPr="00385D18">
        <w:rPr>
          <w:sz w:val="22"/>
          <w:szCs w:val="22"/>
        </w:rPr>
        <w:t>bude</w:t>
      </w:r>
      <w:r w:rsidRPr="00385D18">
        <w:rPr>
          <w:sz w:val="22"/>
          <w:szCs w:val="22"/>
        </w:rPr>
        <w:t xml:space="preserve"> </w:t>
      </w:r>
      <w:r w:rsidR="00D829C9" w:rsidRPr="00385D18">
        <w:rPr>
          <w:sz w:val="22"/>
          <w:szCs w:val="22"/>
        </w:rPr>
        <w:t xml:space="preserve">každodenně zaznamenáván do SD. </w:t>
      </w:r>
      <w:r w:rsidRPr="00385D18">
        <w:rPr>
          <w:sz w:val="22"/>
          <w:szCs w:val="22"/>
        </w:rPr>
        <w:t xml:space="preserve">– </w:t>
      </w:r>
      <w:r w:rsidR="00D829C9" w:rsidRPr="00385D18">
        <w:rPr>
          <w:sz w:val="22"/>
          <w:szCs w:val="22"/>
        </w:rPr>
        <w:t>Všichni zaměstn</w:t>
      </w:r>
      <w:r w:rsidR="008906C3" w:rsidRPr="00385D18">
        <w:rPr>
          <w:sz w:val="22"/>
          <w:szCs w:val="22"/>
        </w:rPr>
        <w:t>an</w:t>
      </w:r>
      <w:r w:rsidR="00D829C9" w:rsidRPr="00385D18">
        <w:rPr>
          <w:sz w:val="22"/>
          <w:szCs w:val="22"/>
        </w:rPr>
        <w:t>ci zhotovitele a podzhotovitelů budou</w:t>
      </w:r>
      <w:r w:rsidRPr="00385D18">
        <w:rPr>
          <w:sz w:val="22"/>
          <w:szCs w:val="22"/>
        </w:rPr>
        <w:t xml:space="preserve"> </w:t>
      </w:r>
      <w:r w:rsidR="00D829C9" w:rsidRPr="00385D18">
        <w:rPr>
          <w:sz w:val="22"/>
          <w:szCs w:val="22"/>
        </w:rPr>
        <w:t xml:space="preserve">prokazatelně </w:t>
      </w:r>
      <w:r w:rsidRPr="00385D18">
        <w:rPr>
          <w:sz w:val="22"/>
          <w:szCs w:val="22"/>
        </w:rPr>
        <w:t>seznámení s riziky dle plánu BOZP</w:t>
      </w:r>
      <w:r w:rsidR="00D829C9" w:rsidRPr="00385D18">
        <w:rPr>
          <w:sz w:val="22"/>
          <w:szCs w:val="22"/>
        </w:rPr>
        <w:t xml:space="preserve"> a</w:t>
      </w:r>
      <w:r w:rsidRPr="00385D18">
        <w:rPr>
          <w:sz w:val="22"/>
          <w:szCs w:val="22"/>
        </w:rPr>
        <w:t xml:space="preserve"> technologickými postupy prací.</w:t>
      </w:r>
    </w:p>
    <w:p w:rsidR="003E763F" w:rsidRPr="00385D18" w:rsidRDefault="003E763F" w:rsidP="005D4FF5">
      <w:pPr>
        <w:ind w:firstLine="578"/>
        <w:jc w:val="both"/>
        <w:rPr>
          <w:sz w:val="22"/>
          <w:szCs w:val="22"/>
        </w:rPr>
      </w:pPr>
    </w:p>
    <w:p w:rsidR="00326CD5" w:rsidRPr="009D7A44" w:rsidRDefault="00326CD5" w:rsidP="00326CD5">
      <w:pPr>
        <w:jc w:val="both"/>
        <w:rPr>
          <w:sz w:val="22"/>
          <w:szCs w:val="22"/>
          <w:u w:val="single"/>
        </w:rPr>
      </w:pPr>
      <w:r w:rsidRPr="009D7A44">
        <w:rPr>
          <w:sz w:val="22"/>
          <w:szCs w:val="22"/>
          <w:u w:val="single"/>
        </w:rPr>
        <w:t>Předpokládané nasazení strojů a mechanismů:</w:t>
      </w:r>
    </w:p>
    <w:p w:rsidR="00326CD5" w:rsidRPr="009D7A44" w:rsidRDefault="00326CD5" w:rsidP="00326CD5">
      <w:pPr>
        <w:numPr>
          <w:ilvl w:val="0"/>
          <w:numId w:val="3"/>
        </w:numPr>
        <w:jc w:val="both"/>
        <w:rPr>
          <w:sz w:val="22"/>
          <w:szCs w:val="22"/>
        </w:rPr>
      </w:pPr>
      <w:r w:rsidRPr="009D7A44">
        <w:rPr>
          <w:sz w:val="22"/>
          <w:szCs w:val="22"/>
        </w:rPr>
        <w:t>Zdvihací zařízení – mobilní jeřáby.</w:t>
      </w:r>
    </w:p>
    <w:p w:rsidR="00326CD5" w:rsidRPr="009D7A44" w:rsidRDefault="00326CD5" w:rsidP="00326CD5">
      <w:pPr>
        <w:numPr>
          <w:ilvl w:val="0"/>
          <w:numId w:val="3"/>
        </w:numPr>
        <w:jc w:val="both"/>
        <w:rPr>
          <w:sz w:val="22"/>
          <w:szCs w:val="22"/>
        </w:rPr>
      </w:pPr>
      <w:r w:rsidRPr="009D7A44">
        <w:rPr>
          <w:sz w:val="22"/>
          <w:szCs w:val="22"/>
        </w:rPr>
        <w:t>Stavební stroje – nakladač, rypadlo, nakládací stroj UNC, dokončovací stroj UDS, grader, válce, vrtací soupravy.</w:t>
      </w:r>
    </w:p>
    <w:p w:rsidR="00326CD5" w:rsidRPr="009D7A44" w:rsidRDefault="00326CD5" w:rsidP="00326CD5">
      <w:pPr>
        <w:numPr>
          <w:ilvl w:val="0"/>
          <w:numId w:val="3"/>
        </w:numPr>
        <w:jc w:val="both"/>
        <w:rPr>
          <w:sz w:val="22"/>
          <w:szCs w:val="22"/>
        </w:rPr>
      </w:pPr>
      <w:r w:rsidRPr="009D7A44">
        <w:rPr>
          <w:sz w:val="22"/>
          <w:szCs w:val="22"/>
        </w:rPr>
        <w:t>Ukládání betonu – domíchávače, betonová pumpa.</w:t>
      </w:r>
    </w:p>
    <w:p w:rsidR="00326CD5" w:rsidRPr="009D7A44" w:rsidRDefault="00326CD5" w:rsidP="00326CD5">
      <w:pPr>
        <w:numPr>
          <w:ilvl w:val="0"/>
          <w:numId w:val="3"/>
        </w:numPr>
        <w:jc w:val="both"/>
        <w:rPr>
          <w:sz w:val="22"/>
          <w:szCs w:val="22"/>
        </w:rPr>
      </w:pPr>
      <w:r w:rsidRPr="009D7A44">
        <w:rPr>
          <w:sz w:val="22"/>
          <w:szCs w:val="22"/>
        </w:rPr>
        <w:t>Nákladní automobily.</w:t>
      </w:r>
    </w:p>
    <w:p w:rsidR="00326CD5" w:rsidRPr="009D7A44" w:rsidRDefault="00326CD5" w:rsidP="00326CD5">
      <w:pPr>
        <w:numPr>
          <w:ilvl w:val="0"/>
          <w:numId w:val="3"/>
        </w:numPr>
        <w:jc w:val="both"/>
        <w:rPr>
          <w:sz w:val="22"/>
          <w:szCs w:val="22"/>
        </w:rPr>
      </w:pPr>
      <w:r w:rsidRPr="009D7A44">
        <w:rPr>
          <w:sz w:val="22"/>
          <w:szCs w:val="22"/>
        </w:rPr>
        <w:t>Mechanismy – kompresor, pila na dřevo, hutnící vibrační deska, stavební míchačka, elektrocentrála.</w:t>
      </w:r>
    </w:p>
    <w:p w:rsidR="00326CD5" w:rsidRPr="009D7A44" w:rsidRDefault="00326CD5" w:rsidP="00326CD5">
      <w:pPr>
        <w:numPr>
          <w:ilvl w:val="0"/>
          <w:numId w:val="3"/>
        </w:numPr>
        <w:jc w:val="both"/>
        <w:rPr>
          <w:sz w:val="22"/>
          <w:szCs w:val="22"/>
        </w:rPr>
      </w:pPr>
      <w:r w:rsidRPr="009D7A44">
        <w:rPr>
          <w:sz w:val="22"/>
          <w:szCs w:val="22"/>
        </w:rPr>
        <w:t>Svářecí soupravy (řezání a sváření plamenem, elektrikou).</w:t>
      </w:r>
    </w:p>
    <w:p w:rsidR="00326CD5" w:rsidRPr="009D7A44" w:rsidRDefault="00326CD5" w:rsidP="00326CD5">
      <w:pPr>
        <w:numPr>
          <w:ilvl w:val="0"/>
          <w:numId w:val="47"/>
        </w:numPr>
        <w:rPr>
          <w:sz w:val="2"/>
          <w:szCs w:val="2"/>
        </w:rPr>
      </w:pPr>
    </w:p>
    <w:p w:rsidR="00326CD5" w:rsidRPr="009D7A44" w:rsidRDefault="00326CD5" w:rsidP="00326CD5">
      <w:pPr>
        <w:ind w:left="360"/>
        <w:rPr>
          <w:sz w:val="2"/>
          <w:szCs w:val="2"/>
        </w:rPr>
      </w:pPr>
    </w:p>
    <w:p w:rsidR="00326CD5" w:rsidRPr="009D7A44" w:rsidRDefault="00326CD5" w:rsidP="00326CD5">
      <w:pPr>
        <w:numPr>
          <w:ilvl w:val="0"/>
          <w:numId w:val="3"/>
        </w:numPr>
        <w:jc w:val="both"/>
        <w:rPr>
          <w:sz w:val="22"/>
          <w:szCs w:val="22"/>
        </w:rPr>
      </w:pPr>
      <w:r w:rsidRPr="009D7A44">
        <w:rPr>
          <w:sz w:val="22"/>
          <w:szCs w:val="22"/>
        </w:rPr>
        <w:t xml:space="preserve">Natavovací souprava PB. </w:t>
      </w:r>
    </w:p>
    <w:p w:rsidR="00326CD5" w:rsidRPr="009D7A44" w:rsidRDefault="00326CD5" w:rsidP="00326CD5">
      <w:pPr>
        <w:numPr>
          <w:ilvl w:val="0"/>
          <w:numId w:val="3"/>
        </w:numPr>
        <w:jc w:val="both"/>
        <w:rPr>
          <w:sz w:val="22"/>
          <w:szCs w:val="22"/>
        </w:rPr>
      </w:pPr>
      <w:r w:rsidRPr="009D7A44">
        <w:rPr>
          <w:sz w:val="22"/>
          <w:szCs w:val="22"/>
        </w:rPr>
        <w:t>Lešení, pažení, kovové oplocení, bednění, stavební kozy, žebříky.</w:t>
      </w:r>
    </w:p>
    <w:p w:rsidR="00326CD5" w:rsidRPr="009D7A44" w:rsidRDefault="00326CD5" w:rsidP="00326CD5">
      <w:pPr>
        <w:numPr>
          <w:ilvl w:val="0"/>
          <w:numId w:val="3"/>
        </w:numPr>
        <w:jc w:val="both"/>
        <w:rPr>
          <w:sz w:val="22"/>
          <w:szCs w:val="22"/>
        </w:rPr>
      </w:pPr>
      <w:r w:rsidRPr="009D7A44">
        <w:rPr>
          <w:sz w:val="22"/>
          <w:szCs w:val="22"/>
        </w:rPr>
        <w:t>Ruční nářadí – rozbrušovačky, elektrická bourací kladiva, ponorné vibrátory a běžné nářadí – kolečka, lopaty, hrábě aj.</w:t>
      </w:r>
    </w:p>
    <w:p w:rsidR="001A7940" w:rsidRPr="00BE5022" w:rsidRDefault="001A7940" w:rsidP="001A7940">
      <w:pPr>
        <w:rPr>
          <w:color w:val="FF0000"/>
          <w:sz w:val="22"/>
          <w:szCs w:val="22"/>
        </w:rPr>
      </w:pPr>
    </w:p>
    <w:p w:rsidR="00113F34" w:rsidRPr="009B5B17" w:rsidRDefault="00113F34" w:rsidP="00113F34">
      <w:pPr>
        <w:jc w:val="both"/>
        <w:rPr>
          <w:sz w:val="22"/>
          <w:szCs w:val="22"/>
          <w:lang w:bidi="cs-CZ"/>
        </w:rPr>
      </w:pPr>
      <w:r w:rsidRPr="009B5B17">
        <w:rPr>
          <w:sz w:val="22"/>
          <w:szCs w:val="22"/>
          <w:u w:val="single"/>
          <w:lang w:bidi="cs-CZ"/>
        </w:rPr>
        <w:t>Předpokládané dočasné konstrukce zařízení staveniště pro zhotovení díla.</w:t>
      </w:r>
    </w:p>
    <w:p w:rsidR="00113F34" w:rsidRPr="009B5B17" w:rsidRDefault="00113F34" w:rsidP="00113F34">
      <w:pPr>
        <w:numPr>
          <w:ilvl w:val="0"/>
          <w:numId w:val="32"/>
        </w:numPr>
        <w:jc w:val="both"/>
        <w:rPr>
          <w:sz w:val="22"/>
          <w:szCs w:val="22"/>
          <w:lang w:bidi="cs-CZ"/>
        </w:rPr>
      </w:pPr>
      <w:r w:rsidRPr="009B5B17">
        <w:rPr>
          <w:sz w:val="22"/>
          <w:szCs w:val="22"/>
          <w:lang w:bidi="cs-CZ"/>
        </w:rPr>
        <w:t>Vrátky.</w:t>
      </w:r>
    </w:p>
    <w:p w:rsidR="00113F34" w:rsidRPr="009B5B17" w:rsidRDefault="00113F34" w:rsidP="00113F34">
      <w:pPr>
        <w:numPr>
          <w:ilvl w:val="0"/>
          <w:numId w:val="32"/>
        </w:numPr>
        <w:jc w:val="both"/>
        <w:rPr>
          <w:sz w:val="22"/>
          <w:szCs w:val="22"/>
          <w:lang w:bidi="cs-CZ"/>
        </w:rPr>
      </w:pPr>
      <w:r w:rsidRPr="009B5B17">
        <w:rPr>
          <w:sz w:val="22"/>
          <w:szCs w:val="22"/>
          <w:lang w:bidi="cs-CZ"/>
        </w:rPr>
        <w:t>Ochranné oplocení keřů a kmenů stromů, které se nacházejí na staveništích u jednotlivých objektů.</w:t>
      </w:r>
    </w:p>
    <w:p w:rsidR="00113F34" w:rsidRPr="009B5B17" w:rsidRDefault="00113F34" w:rsidP="00113F34">
      <w:pPr>
        <w:numPr>
          <w:ilvl w:val="0"/>
          <w:numId w:val="32"/>
        </w:numPr>
        <w:jc w:val="both"/>
        <w:rPr>
          <w:sz w:val="22"/>
          <w:szCs w:val="22"/>
          <w:lang w:bidi="cs-CZ"/>
        </w:rPr>
      </w:pPr>
      <w:r w:rsidRPr="009B5B17">
        <w:rPr>
          <w:sz w:val="22"/>
          <w:szCs w:val="22"/>
          <w:lang w:bidi="cs-CZ"/>
        </w:rPr>
        <w:t>Staveništní rozvody elektrické energie.</w:t>
      </w:r>
    </w:p>
    <w:p w:rsidR="00113F34" w:rsidRPr="009B5B17" w:rsidRDefault="00113F34" w:rsidP="00113F34">
      <w:pPr>
        <w:numPr>
          <w:ilvl w:val="0"/>
          <w:numId w:val="32"/>
        </w:numPr>
        <w:jc w:val="both"/>
        <w:rPr>
          <w:sz w:val="22"/>
          <w:szCs w:val="22"/>
          <w:lang w:bidi="cs-CZ"/>
        </w:rPr>
      </w:pPr>
      <w:r w:rsidRPr="009B5B17">
        <w:rPr>
          <w:sz w:val="22"/>
          <w:szCs w:val="22"/>
          <w:lang w:bidi="cs-CZ"/>
        </w:rPr>
        <w:t>Staveništní zdroj vody.</w:t>
      </w:r>
    </w:p>
    <w:p w:rsidR="00113F34" w:rsidRPr="009B5B17" w:rsidRDefault="00113F34" w:rsidP="00113F34">
      <w:pPr>
        <w:numPr>
          <w:ilvl w:val="0"/>
          <w:numId w:val="32"/>
        </w:numPr>
        <w:jc w:val="both"/>
        <w:rPr>
          <w:sz w:val="22"/>
          <w:szCs w:val="22"/>
          <w:lang w:bidi="cs-CZ"/>
        </w:rPr>
      </w:pPr>
      <w:r w:rsidRPr="009B5B17">
        <w:rPr>
          <w:sz w:val="22"/>
          <w:szCs w:val="22"/>
          <w:lang w:bidi="cs-CZ"/>
        </w:rPr>
        <w:t>Staveništní skladovací plochy.</w:t>
      </w:r>
    </w:p>
    <w:p w:rsidR="00113F34" w:rsidRPr="009B5B17" w:rsidRDefault="00113F34" w:rsidP="00113F34">
      <w:pPr>
        <w:numPr>
          <w:ilvl w:val="0"/>
          <w:numId w:val="32"/>
        </w:numPr>
        <w:jc w:val="both"/>
        <w:rPr>
          <w:sz w:val="22"/>
          <w:szCs w:val="22"/>
          <w:lang w:bidi="cs-CZ"/>
        </w:rPr>
      </w:pPr>
      <w:r w:rsidRPr="009B5B17">
        <w:rPr>
          <w:sz w:val="22"/>
          <w:szCs w:val="22"/>
          <w:lang w:bidi="cs-CZ"/>
        </w:rPr>
        <w:t>Skladové kontejnery pro uskladnění stavebních materiálů.</w:t>
      </w:r>
    </w:p>
    <w:p w:rsidR="00113F34" w:rsidRPr="009B5B17" w:rsidRDefault="00113F34" w:rsidP="00113F34">
      <w:pPr>
        <w:numPr>
          <w:ilvl w:val="0"/>
          <w:numId w:val="32"/>
        </w:numPr>
        <w:jc w:val="both"/>
        <w:rPr>
          <w:sz w:val="22"/>
          <w:szCs w:val="22"/>
        </w:rPr>
      </w:pPr>
      <w:r w:rsidRPr="009B5B17">
        <w:rPr>
          <w:sz w:val="22"/>
          <w:szCs w:val="22"/>
          <w:lang w:bidi="cs-CZ"/>
        </w:rPr>
        <w:t>Informační tabule u vstupů a vjezdů na staveniště.</w:t>
      </w:r>
    </w:p>
    <w:p w:rsidR="00113F34" w:rsidRPr="00326CD5" w:rsidRDefault="00113F34" w:rsidP="00DA4133">
      <w:pPr>
        <w:ind w:firstLine="360"/>
        <w:jc w:val="both"/>
        <w:rPr>
          <w:sz w:val="22"/>
          <w:szCs w:val="22"/>
        </w:rPr>
      </w:pPr>
    </w:p>
    <w:p w:rsidR="00EB7FB6" w:rsidRPr="00326CD5" w:rsidRDefault="001A7940" w:rsidP="00DA4133">
      <w:pPr>
        <w:ind w:firstLine="360"/>
        <w:jc w:val="both"/>
        <w:rPr>
          <w:sz w:val="22"/>
          <w:szCs w:val="22"/>
        </w:rPr>
      </w:pPr>
      <w:r w:rsidRPr="00326CD5">
        <w:rPr>
          <w:sz w:val="22"/>
          <w:szCs w:val="22"/>
        </w:rPr>
        <w:t>Před použitím strojů zhotovitel seznámí obsluhu s místními provozními a pracovními podmínkami mající vliv na bezpečnost práce. Jedná se zejména o výjezdy a přejezdy a sklon pojezdových rovin.</w:t>
      </w:r>
    </w:p>
    <w:p w:rsidR="005D4FF5" w:rsidRPr="00326CD5" w:rsidRDefault="005D4FF5" w:rsidP="006E0F0C">
      <w:pPr>
        <w:jc w:val="both"/>
        <w:rPr>
          <w:sz w:val="2"/>
          <w:szCs w:val="2"/>
        </w:rPr>
      </w:pPr>
    </w:p>
    <w:p w:rsidR="00BD7A7B" w:rsidRPr="00326CD5" w:rsidRDefault="00BD7A7B" w:rsidP="00BD7A7B">
      <w:pPr>
        <w:spacing w:after="120"/>
        <w:rPr>
          <w:sz w:val="22"/>
          <w:szCs w:val="22"/>
        </w:rPr>
      </w:pPr>
    </w:p>
    <w:p w:rsidR="00FD33A2" w:rsidRDefault="00FD33A2" w:rsidP="007C0AE6">
      <w:pPr>
        <w:pStyle w:val="Nadpis1"/>
        <w:rPr>
          <w:color w:val="auto"/>
        </w:rPr>
      </w:pPr>
      <w:bookmarkStart w:id="16" w:name="_Toc447220480"/>
      <w:r w:rsidRPr="00326CD5">
        <w:rPr>
          <w:color w:val="auto"/>
        </w:rPr>
        <w:t>Zodpovědnosti v oblasti BOZP a PO</w:t>
      </w:r>
      <w:bookmarkEnd w:id="16"/>
    </w:p>
    <w:p w:rsidR="001A2479" w:rsidRPr="009B5B17" w:rsidRDefault="001A2479" w:rsidP="001A2479">
      <w:pPr>
        <w:ind w:firstLine="360"/>
        <w:jc w:val="both"/>
        <w:rPr>
          <w:sz w:val="22"/>
          <w:szCs w:val="22"/>
        </w:rPr>
      </w:pPr>
      <w:r w:rsidRPr="009B5B17">
        <w:rPr>
          <w:sz w:val="22"/>
          <w:szCs w:val="22"/>
        </w:rPr>
        <w:t>Koordinátor je zodpovědný za realizaci plánu BOZP. Plní úkoly koordinátora ve smyslu zákona č. 309/2006 Sb., zákona č. 258/2000 Sb., nařízení vlády č. 101/2005 Sb. a dalších souvisejících předpisů.</w:t>
      </w:r>
    </w:p>
    <w:p w:rsidR="001A2479" w:rsidRPr="009B5B17" w:rsidRDefault="001A2479" w:rsidP="001A2479">
      <w:pPr>
        <w:rPr>
          <w:sz w:val="22"/>
          <w:szCs w:val="22"/>
        </w:rPr>
      </w:pPr>
    </w:p>
    <w:p w:rsidR="001A2479" w:rsidRPr="009B5B17" w:rsidRDefault="001A2479" w:rsidP="001A2479">
      <w:pPr>
        <w:pStyle w:val="Nadpis2"/>
        <w:spacing w:before="0" w:after="0"/>
      </w:pPr>
      <w:bookmarkStart w:id="17" w:name="_Toc348580894"/>
      <w:r w:rsidRPr="009B5B17">
        <w:t>Základní povinnosti koordinátora bezpečnosti</w:t>
      </w:r>
      <w:bookmarkEnd w:id="17"/>
    </w:p>
    <w:p w:rsidR="001A2479" w:rsidRPr="009B5B17" w:rsidRDefault="001A2479" w:rsidP="001A2479">
      <w:pPr>
        <w:numPr>
          <w:ilvl w:val="0"/>
          <w:numId w:val="6"/>
        </w:numPr>
        <w:tabs>
          <w:tab w:val="clear" w:pos="720"/>
        </w:tabs>
        <w:ind w:left="360"/>
        <w:jc w:val="both"/>
        <w:rPr>
          <w:sz w:val="22"/>
          <w:szCs w:val="22"/>
        </w:rPr>
      </w:pPr>
      <w:r w:rsidRPr="009B5B17">
        <w:rPr>
          <w:sz w:val="22"/>
          <w:szCs w:val="22"/>
        </w:rPr>
        <w:t>Udržuje „Plán bezpečnosti ochrany zdraví při práci na staveništi“ v aktuálním stavu a dostupná pro vedení stavby, technický dozor stavebníka a všechny stavbyvedoucí zhotovitelů a podzhotovitelů, upozorňuje na změny pravidel a postupů BOZP a PO.</w:t>
      </w:r>
    </w:p>
    <w:p w:rsidR="001A2479" w:rsidRPr="009B5B17" w:rsidRDefault="001A2479" w:rsidP="001A2479">
      <w:pPr>
        <w:numPr>
          <w:ilvl w:val="0"/>
          <w:numId w:val="6"/>
        </w:numPr>
        <w:tabs>
          <w:tab w:val="clear" w:pos="720"/>
        </w:tabs>
        <w:ind w:left="360"/>
        <w:jc w:val="both"/>
        <w:rPr>
          <w:sz w:val="22"/>
          <w:szCs w:val="22"/>
        </w:rPr>
      </w:pPr>
      <w:r w:rsidRPr="009B5B17">
        <w:rPr>
          <w:sz w:val="22"/>
          <w:szCs w:val="22"/>
        </w:rPr>
        <w:t xml:space="preserve">Vede inspekční deník koordinátora s evidencí záznamů o obchůzkách BOZP, evidenci záznamů o nehodách a úrazech, o požárech, dopravních nehodách, technických havárií, haváriích na životním prostředí, </w:t>
      </w:r>
      <w:proofErr w:type="spellStart"/>
      <w:r w:rsidRPr="009B5B17">
        <w:rPr>
          <w:sz w:val="22"/>
          <w:szCs w:val="22"/>
        </w:rPr>
        <w:t>skoronehodách</w:t>
      </w:r>
      <w:proofErr w:type="spellEnd"/>
      <w:r w:rsidRPr="009B5B17">
        <w:rPr>
          <w:sz w:val="22"/>
          <w:szCs w:val="22"/>
        </w:rPr>
        <w:t>, pracovních úrazech.</w:t>
      </w:r>
    </w:p>
    <w:p w:rsidR="001A2479" w:rsidRPr="009B5B17" w:rsidRDefault="001A2479" w:rsidP="001A2479">
      <w:pPr>
        <w:numPr>
          <w:ilvl w:val="0"/>
          <w:numId w:val="6"/>
        </w:numPr>
        <w:tabs>
          <w:tab w:val="clear" w:pos="720"/>
        </w:tabs>
        <w:ind w:left="360"/>
        <w:jc w:val="both"/>
        <w:rPr>
          <w:sz w:val="22"/>
          <w:szCs w:val="22"/>
        </w:rPr>
      </w:pPr>
      <w:r w:rsidRPr="009B5B17">
        <w:rPr>
          <w:sz w:val="22"/>
          <w:szCs w:val="22"/>
        </w:rPr>
        <w:t>Organizuje pravidelné kontrolní dny BOZP a PO na stavbě.</w:t>
      </w:r>
    </w:p>
    <w:p w:rsidR="001A2479" w:rsidRPr="009B5B17" w:rsidRDefault="001A2479" w:rsidP="001A2479">
      <w:pPr>
        <w:numPr>
          <w:ilvl w:val="0"/>
          <w:numId w:val="6"/>
        </w:numPr>
        <w:tabs>
          <w:tab w:val="clear" w:pos="720"/>
        </w:tabs>
        <w:ind w:left="360"/>
        <w:rPr>
          <w:sz w:val="2"/>
          <w:szCs w:val="2"/>
        </w:rPr>
      </w:pPr>
      <w:r w:rsidRPr="009B5B17">
        <w:rPr>
          <w:sz w:val="22"/>
          <w:szCs w:val="22"/>
        </w:rPr>
        <w:lastRenderedPageBreak/>
        <w:t xml:space="preserve">Provádí kontroly plnění programů BOZP a PO u zhotovitele a </w:t>
      </w:r>
      <w:proofErr w:type="spellStart"/>
      <w:r w:rsidRPr="009B5B17">
        <w:rPr>
          <w:sz w:val="22"/>
          <w:szCs w:val="22"/>
        </w:rPr>
        <w:t>podzhovitelů</w:t>
      </w:r>
      <w:proofErr w:type="spellEnd"/>
      <w:r w:rsidRPr="009B5B17">
        <w:rPr>
          <w:sz w:val="22"/>
          <w:szCs w:val="22"/>
        </w:rPr>
        <w:t xml:space="preserve">. </w:t>
      </w:r>
    </w:p>
    <w:p w:rsidR="001A2479" w:rsidRPr="009B5B17" w:rsidRDefault="001A2479" w:rsidP="001A2479">
      <w:pPr>
        <w:numPr>
          <w:ilvl w:val="0"/>
          <w:numId w:val="6"/>
        </w:numPr>
        <w:tabs>
          <w:tab w:val="clear" w:pos="720"/>
        </w:tabs>
        <w:ind w:left="360"/>
        <w:rPr>
          <w:sz w:val="2"/>
          <w:szCs w:val="2"/>
        </w:rPr>
      </w:pPr>
    </w:p>
    <w:p w:rsidR="001A2479" w:rsidRPr="009B5B17" w:rsidRDefault="001A2479" w:rsidP="001A2479">
      <w:pPr>
        <w:numPr>
          <w:ilvl w:val="0"/>
          <w:numId w:val="6"/>
        </w:numPr>
        <w:tabs>
          <w:tab w:val="clear" w:pos="720"/>
        </w:tabs>
        <w:ind w:left="360"/>
        <w:jc w:val="both"/>
        <w:rPr>
          <w:sz w:val="22"/>
          <w:szCs w:val="22"/>
        </w:rPr>
      </w:pPr>
      <w:r w:rsidRPr="009B5B17">
        <w:rPr>
          <w:sz w:val="22"/>
          <w:szCs w:val="22"/>
        </w:rPr>
        <w:t>Koordinuje šetření pracovních úrazů a technických havárií.</w:t>
      </w:r>
    </w:p>
    <w:p w:rsidR="001A2479" w:rsidRPr="009B5B17" w:rsidRDefault="001A2479" w:rsidP="001A2479">
      <w:pPr>
        <w:numPr>
          <w:ilvl w:val="0"/>
          <w:numId w:val="6"/>
        </w:numPr>
        <w:tabs>
          <w:tab w:val="clear" w:pos="720"/>
        </w:tabs>
        <w:ind w:left="360"/>
        <w:jc w:val="both"/>
        <w:rPr>
          <w:sz w:val="22"/>
          <w:szCs w:val="22"/>
        </w:rPr>
      </w:pPr>
      <w:r w:rsidRPr="009B5B17">
        <w:rPr>
          <w:sz w:val="22"/>
          <w:szCs w:val="22"/>
        </w:rPr>
        <w:t>Udržuje v potřebných případech kontakt s inspektorátem práce a ostatními státními orgány souvisejícími s BOZP a PO.</w:t>
      </w:r>
    </w:p>
    <w:p w:rsidR="001A2479" w:rsidRPr="009B5B17" w:rsidRDefault="001A2479" w:rsidP="001A2479">
      <w:pPr>
        <w:numPr>
          <w:ilvl w:val="0"/>
          <w:numId w:val="6"/>
        </w:numPr>
        <w:tabs>
          <w:tab w:val="clear" w:pos="720"/>
        </w:tabs>
        <w:ind w:left="360"/>
        <w:jc w:val="both"/>
        <w:rPr>
          <w:sz w:val="22"/>
          <w:szCs w:val="22"/>
        </w:rPr>
      </w:pPr>
      <w:r w:rsidRPr="009B5B17">
        <w:rPr>
          <w:sz w:val="22"/>
          <w:szCs w:val="22"/>
        </w:rPr>
        <w:t>Organizuje školení BOZP a PO na téma „Plán BOZP na stavbě“ pro vedoucí zaměstnance stavby.</w:t>
      </w:r>
    </w:p>
    <w:p w:rsidR="001A2479" w:rsidRPr="009B5B17" w:rsidRDefault="001A2479" w:rsidP="001A2479">
      <w:pPr>
        <w:rPr>
          <w:sz w:val="22"/>
          <w:szCs w:val="22"/>
        </w:rPr>
      </w:pPr>
    </w:p>
    <w:p w:rsidR="001A2479" w:rsidRPr="009B5B17" w:rsidRDefault="001A2479" w:rsidP="001A2479">
      <w:pPr>
        <w:ind w:firstLine="360"/>
        <w:jc w:val="both"/>
        <w:rPr>
          <w:sz w:val="22"/>
          <w:szCs w:val="22"/>
        </w:rPr>
      </w:pPr>
      <w:r w:rsidRPr="009B5B17">
        <w:rPr>
          <w:sz w:val="22"/>
          <w:szCs w:val="22"/>
        </w:rPr>
        <w:t>Každý člen vedení stavby a každý vedoucí zaměstnanec na stavbě je zodpovědný za osobní dodržování pravidel BOZP a bezpečnosti práce všech zaměstnanců pod svým vedením, za ochranu ŽP a požární bezpečnosti.</w:t>
      </w:r>
    </w:p>
    <w:p w:rsidR="001A2479" w:rsidRPr="009B5B17" w:rsidRDefault="001A2479" w:rsidP="001A2479">
      <w:pPr>
        <w:ind w:firstLine="360"/>
        <w:jc w:val="both"/>
        <w:rPr>
          <w:sz w:val="22"/>
          <w:szCs w:val="22"/>
        </w:rPr>
      </w:pPr>
      <w:r w:rsidRPr="009B5B17">
        <w:rPr>
          <w:sz w:val="22"/>
          <w:szCs w:val="22"/>
        </w:rPr>
        <w:t xml:space="preserve">Každý zhotovitel a </w:t>
      </w:r>
      <w:proofErr w:type="spellStart"/>
      <w:r w:rsidRPr="009B5B17">
        <w:rPr>
          <w:sz w:val="22"/>
          <w:szCs w:val="22"/>
        </w:rPr>
        <w:t>podzhotovitel</w:t>
      </w:r>
      <w:proofErr w:type="spellEnd"/>
      <w:r w:rsidRPr="009B5B17">
        <w:rPr>
          <w:sz w:val="22"/>
          <w:szCs w:val="22"/>
        </w:rPr>
        <w:t xml:space="preserve"> odpovídá za bezpečné a zdravotně nezávadné pracovní prostředí, ve kterém musí být identifikovaná, analyzovaná a kontrolovaná nebo vyloučená všechna rizika. Dále odpovídá za nakládání s veškerým odpadem ze stavby – vede o tom evidenci, je odpovědný za proškolení svých zaměstnanců a seznámení s plánem BOZP.</w:t>
      </w:r>
    </w:p>
    <w:p w:rsidR="001A2479" w:rsidRPr="009D7A44" w:rsidRDefault="001A2479" w:rsidP="001A2479">
      <w:pPr>
        <w:rPr>
          <w:sz w:val="22"/>
          <w:szCs w:val="22"/>
        </w:rPr>
      </w:pPr>
    </w:p>
    <w:p w:rsidR="00FD33A2" w:rsidRPr="00623B41" w:rsidRDefault="00FD33A2" w:rsidP="007C0AE6">
      <w:pPr>
        <w:pStyle w:val="Nadpis2"/>
      </w:pPr>
      <w:bookmarkStart w:id="18" w:name="_Toc447220481"/>
      <w:r w:rsidRPr="00623B41">
        <w:t>Základní povinnosti zhotovitele</w:t>
      </w:r>
      <w:bookmarkEnd w:id="18"/>
      <w:r w:rsidRPr="00623B41">
        <w:t xml:space="preserve"> </w:t>
      </w:r>
      <w:r w:rsidR="00623B41" w:rsidRPr="00623B41">
        <w:t>(podzhotovitele)</w:t>
      </w:r>
    </w:p>
    <w:p w:rsidR="004C5891" w:rsidRPr="00623B41" w:rsidRDefault="004C5891" w:rsidP="00772335">
      <w:pPr>
        <w:numPr>
          <w:ilvl w:val="0"/>
          <w:numId w:val="7"/>
        </w:numPr>
        <w:tabs>
          <w:tab w:val="clear" w:pos="720"/>
        </w:tabs>
        <w:ind w:left="360"/>
        <w:jc w:val="both"/>
        <w:rPr>
          <w:sz w:val="22"/>
          <w:szCs w:val="22"/>
        </w:rPr>
      </w:pPr>
      <w:r w:rsidRPr="00623B41">
        <w:rPr>
          <w:sz w:val="22"/>
          <w:szCs w:val="22"/>
        </w:rPr>
        <w:t>Plán BOZP je neoddělitelnou součástí stavební dokumentace, jakékoliv výjimky musí být nejprve odsouhlaseny koordinátorem bezpečnosti</w:t>
      </w:r>
      <w:r w:rsidR="00267E3D" w:rsidRPr="00623B41">
        <w:rPr>
          <w:sz w:val="22"/>
          <w:szCs w:val="22"/>
        </w:rPr>
        <w:t>, který Plán BOZP vypracoval (na stavbě se KOOBOZP nepředpokládá)</w:t>
      </w:r>
      <w:r w:rsidRPr="00623B41">
        <w:rPr>
          <w:sz w:val="22"/>
          <w:szCs w:val="22"/>
        </w:rPr>
        <w:t>.</w:t>
      </w:r>
    </w:p>
    <w:p w:rsidR="004C5891" w:rsidRPr="00623B41" w:rsidRDefault="004C5891" w:rsidP="00772335">
      <w:pPr>
        <w:numPr>
          <w:ilvl w:val="0"/>
          <w:numId w:val="7"/>
        </w:numPr>
        <w:tabs>
          <w:tab w:val="clear" w:pos="720"/>
        </w:tabs>
        <w:ind w:left="360"/>
        <w:jc w:val="both"/>
        <w:rPr>
          <w:sz w:val="22"/>
          <w:szCs w:val="22"/>
        </w:rPr>
      </w:pPr>
      <w:r w:rsidRPr="00623B41">
        <w:rPr>
          <w:sz w:val="22"/>
          <w:szCs w:val="22"/>
        </w:rPr>
        <w:t>Za organizaci BOZ</w:t>
      </w:r>
      <w:r w:rsidR="007003BD" w:rsidRPr="00623B41">
        <w:rPr>
          <w:sz w:val="22"/>
          <w:szCs w:val="22"/>
        </w:rPr>
        <w:t>P u zhotovitele /podzhotovitele</w:t>
      </w:r>
      <w:r w:rsidRPr="00623B41">
        <w:rPr>
          <w:sz w:val="22"/>
          <w:szCs w:val="22"/>
        </w:rPr>
        <w:t xml:space="preserve"> je odpovědný stavbyvedoucí nebo jím pověřená kvalifikovaná osoba, která vede pro stavbu</w:t>
      </w:r>
      <w:r w:rsidR="00B935B6" w:rsidRPr="00623B41">
        <w:rPr>
          <w:sz w:val="22"/>
          <w:szCs w:val="22"/>
        </w:rPr>
        <w:t xml:space="preserve"> Stavební</w:t>
      </w:r>
      <w:r w:rsidRPr="00623B41">
        <w:rPr>
          <w:sz w:val="22"/>
          <w:szCs w:val="22"/>
        </w:rPr>
        <w:t xml:space="preserve"> </w:t>
      </w:r>
      <w:r w:rsidR="00B935B6" w:rsidRPr="00623B41">
        <w:rPr>
          <w:sz w:val="22"/>
          <w:szCs w:val="22"/>
        </w:rPr>
        <w:t>d</w:t>
      </w:r>
      <w:r w:rsidRPr="00623B41">
        <w:rPr>
          <w:sz w:val="22"/>
          <w:szCs w:val="22"/>
        </w:rPr>
        <w:t>eník</w:t>
      </w:r>
      <w:r w:rsidR="008B155C" w:rsidRPr="00623B41">
        <w:rPr>
          <w:sz w:val="22"/>
          <w:szCs w:val="22"/>
        </w:rPr>
        <w:t xml:space="preserve"> (knihu), který</w:t>
      </w:r>
      <w:r w:rsidR="007003BD" w:rsidRPr="00623B41">
        <w:rPr>
          <w:sz w:val="22"/>
          <w:szCs w:val="22"/>
        </w:rPr>
        <w:t xml:space="preserve"> je uložen u stavbyvedoucího</w:t>
      </w:r>
      <w:r w:rsidRPr="00623B41">
        <w:rPr>
          <w:sz w:val="22"/>
          <w:szCs w:val="22"/>
        </w:rPr>
        <w:t>.</w:t>
      </w:r>
    </w:p>
    <w:p w:rsidR="004C5891" w:rsidRPr="00623B41" w:rsidRDefault="004C5891" w:rsidP="00772335">
      <w:pPr>
        <w:numPr>
          <w:ilvl w:val="0"/>
          <w:numId w:val="7"/>
        </w:numPr>
        <w:tabs>
          <w:tab w:val="clear" w:pos="720"/>
        </w:tabs>
        <w:ind w:left="360"/>
        <w:jc w:val="both"/>
        <w:rPr>
          <w:sz w:val="22"/>
          <w:szCs w:val="22"/>
        </w:rPr>
      </w:pPr>
      <w:r w:rsidRPr="00623B41">
        <w:rPr>
          <w:sz w:val="22"/>
          <w:szCs w:val="22"/>
        </w:rPr>
        <w:t>Zástupci zhotovitele se zúčastňují porad vedení stavby a bezpečnostních obchůzek stavby</w:t>
      </w:r>
      <w:r w:rsidR="00B935B6" w:rsidRPr="00623B41">
        <w:rPr>
          <w:sz w:val="22"/>
          <w:szCs w:val="22"/>
        </w:rPr>
        <w:t>.</w:t>
      </w:r>
    </w:p>
    <w:p w:rsidR="004C5891" w:rsidRPr="00623B41" w:rsidRDefault="004C5891" w:rsidP="00772335">
      <w:pPr>
        <w:numPr>
          <w:ilvl w:val="0"/>
          <w:numId w:val="7"/>
        </w:numPr>
        <w:tabs>
          <w:tab w:val="clear" w:pos="720"/>
        </w:tabs>
        <w:ind w:left="360"/>
        <w:jc w:val="both"/>
        <w:rPr>
          <w:sz w:val="22"/>
          <w:szCs w:val="22"/>
        </w:rPr>
      </w:pPr>
      <w:r w:rsidRPr="00623B41">
        <w:rPr>
          <w:sz w:val="22"/>
          <w:szCs w:val="22"/>
        </w:rPr>
        <w:t>Dopravní technika, stave</w:t>
      </w:r>
      <w:r w:rsidR="007003BD" w:rsidRPr="00623B41">
        <w:rPr>
          <w:sz w:val="22"/>
          <w:szCs w:val="22"/>
        </w:rPr>
        <w:t>b</w:t>
      </w:r>
      <w:r w:rsidRPr="00623B41">
        <w:rPr>
          <w:sz w:val="22"/>
          <w:szCs w:val="22"/>
        </w:rPr>
        <w:t>ní stroje, strojní a elektrické zařízení musí být označ</w:t>
      </w:r>
      <w:r w:rsidR="00B935B6" w:rsidRPr="00623B41">
        <w:rPr>
          <w:sz w:val="22"/>
          <w:szCs w:val="22"/>
        </w:rPr>
        <w:t>ené názvem či logem zhotovitele.</w:t>
      </w:r>
    </w:p>
    <w:p w:rsidR="002F6EBC" w:rsidRPr="001A2479" w:rsidRDefault="004C5891" w:rsidP="007C0AE6">
      <w:pPr>
        <w:numPr>
          <w:ilvl w:val="0"/>
          <w:numId w:val="7"/>
        </w:numPr>
        <w:tabs>
          <w:tab w:val="clear" w:pos="720"/>
        </w:tabs>
        <w:ind w:left="360"/>
        <w:jc w:val="both"/>
      </w:pPr>
      <w:r w:rsidRPr="00623B41">
        <w:rPr>
          <w:sz w:val="22"/>
          <w:szCs w:val="22"/>
        </w:rPr>
        <w:t xml:space="preserve">Každá mechanizace před zařazením na </w:t>
      </w:r>
      <w:r w:rsidRPr="001A2479">
        <w:rPr>
          <w:sz w:val="22"/>
          <w:szCs w:val="22"/>
        </w:rPr>
        <w:t>stavbu musí mít doloženou technickou dokumentaci (platné STK, revize, prohlídky, zkoušky apod.)</w:t>
      </w:r>
    </w:p>
    <w:p w:rsidR="00FD33A2" w:rsidRPr="001A2479" w:rsidRDefault="00FD33A2" w:rsidP="007C0AE6">
      <w:pPr>
        <w:pStyle w:val="Nadpis2"/>
      </w:pPr>
      <w:bookmarkStart w:id="19" w:name="_Toc447220482"/>
      <w:r w:rsidRPr="001A2479">
        <w:t>Stavbyvedoucí zodpovídá za</w:t>
      </w:r>
      <w:bookmarkEnd w:id="19"/>
      <w:r w:rsidR="006E4401" w:rsidRPr="001A2479">
        <w:t>:</w:t>
      </w:r>
    </w:p>
    <w:p w:rsidR="003742A4" w:rsidRPr="001A2479" w:rsidRDefault="003742A4" w:rsidP="00772335">
      <w:pPr>
        <w:numPr>
          <w:ilvl w:val="0"/>
          <w:numId w:val="8"/>
        </w:numPr>
        <w:tabs>
          <w:tab w:val="clear" w:pos="720"/>
        </w:tabs>
        <w:ind w:left="360"/>
        <w:jc w:val="both"/>
        <w:rPr>
          <w:sz w:val="22"/>
          <w:szCs w:val="22"/>
        </w:rPr>
      </w:pPr>
      <w:r w:rsidRPr="001A2479">
        <w:rPr>
          <w:sz w:val="22"/>
          <w:szCs w:val="22"/>
        </w:rPr>
        <w:t>Uplatňování BOZP, ochrany životního prostředí a požární ochrany na stavbě ve smyslu všeobecně právně závazných předpisů, interních směrnic</w:t>
      </w:r>
      <w:r w:rsidR="001B0D96" w:rsidRPr="001A2479">
        <w:rPr>
          <w:sz w:val="22"/>
          <w:szCs w:val="22"/>
        </w:rPr>
        <w:t>.</w:t>
      </w:r>
    </w:p>
    <w:p w:rsidR="003742A4" w:rsidRPr="001A2479" w:rsidRDefault="003742A4" w:rsidP="00772335">
      <w:pPr>
        <w:numPr>
          <w:ilvl w:val="0"/>
          <w:numId w:val="8"/>
        </w:numPr>
        <w:tabs>
          <w:tab w:val="clear" w:pos="720"/>
        </w:tabs>
        <w:ind w:left="360"/>
        <w:jc w:val="both"/>
        <w:rPr>
          <w:sz w:val="22"/>
          <w:szCs w:val="22"/>
        </w:rPr>
      </w:pPr>
      <w:r w:rsidRPr="001A2479">
        <w:rPr>
          <w:sz w:val="22"/>
          <w:szCs w:val="22"/>
        </w:rPr>
        <w:t>Vyšetření a ohlášení pracovních úrazů a přijímá nápravná opatření</w:t>
      </w:r>
      <w:r w:rsidR="001B0D96" w:rsidRPr="001A2479">
        <w:rPr>
          <w:sz w:val="22"/>
          <w:szCs w:val="22"/>
        </w:rPr>
        <w:t>.</w:t>
      </w:r>
    </w:p>
    <w:p w:rsidR="003742A4" w:rsidRPr="001A2479" w:rsidRDefault="003742A4" w:rsidP="00772335">
      <w:pPr>
        <w:numPr>
          <w:ilvl w:val="0"/>
          <w:numId w:val="8"/>
        </w:numPr>
        <w:tabs>
          <w:tab w:val="clear" w:pos="720"/>
        </w:tabs>
        <w:ind w:left="360"/>
        <w:jc w:val="both"/>
        <w:rPr>
          <w:sz w:val="22"/>
          <w:szCs w:val="22"/>
        </w:rPr>
      </w:pPr>
      <w:r w:rsidRPr="001A2479">
        <w:rPr>
          <w:sz w:val="22"/>
          <w:szCs w:val="22"/>
        </w:rPr>
        <w:t>Dodržování právních a interních předpisů a PO na daném staveništi</w:t>
      </w:r>
      <w:r w:rsidR="001B0D96" w:rsidRPr="001A2479">
        <w:rPr>
          <w:sz w:val="22"/>
          <w:szCs w:val="22"/>
        </w:rPr>
        <w:t>.</w:t>
      </w:r>
    </w:p>
    <w:p w:rsidR="003742A4" w:rsidRPr="001A2479" w:rsidRDefault="003742A4" w:rsidP="00772335">
      <w:pPr>
        <w:numPr>
          <w:ilvl w:val="0"/>
          <w:numId w:val="8"/>
        </w:numPr>
        <w:tabs>
          <w:tab w:val="clear" w:pos="720"/>
        </w:tabs>
        <w:ind w:left="360"/>
        <w:jc w:val="both"/>
        <w:rPr>
          <w:sz w:val="22"/>
          <w:szCs w:val="22"/>
        </w:rPr>
      </w:pPr>
      <w:r w:rsidRPr="001A2479">
        <w:rPr>
          <w:sz w:val="22"/>
          <w:szCs w:val="22"/>
        </w:rPr>
        <w:t>Pobyt a činnost návštěv a externích zaměstnanců zhotovitele</w:t>
      </w:r>
      <w:r w:rsidR="001B0D96" w:rsidRPr="001A2479">
        <w:rPr>
          <w:sz w:val="22"/>
          <w:szCs w:val="22"/>
        </w:rPr>
        <w:t>.</w:t>
      </w:r>
    </w:p>
    <w:p w:rsidR="003742A4" w:rsidRPr="001A2479" w:rsidRDefault="003742A4" w:rsidP="00772335">
      <w:pPr>
        <w:numPr>
          <w:ilvl w:val="0"/>
          <w:numId w:val="8"/>
        </w:numPr>
        <w:tabs>
          <w:tab w:val="clear" w:pos="720"/>
        </w:tabs>
        <w:ind w:left="360"/>
        <w:jc w:val="both"/>
        <w:rPr>
          <w:sz w:val="22"/>
          <w:szCs w:val="22"/>
        </w:rPr>
      </w:pPr>
      <w:r w:rsidRPr="001A2479">
        <w:rPr>
          <w:sz w:val="22"/>
          <w:szCs w:val="22"/>
        </w:rPr>
        <w:t>Zpracování technologických a pracovních postupů před zahájením prací na stavbě</w:t>
      </w:r>
      <w:r w:rsidR="001B0D96" w:rsidRPr="001A2479">
        <w:rPr>
          <w:sz w:val="22"/>
          <w:szCs w:val="22"/>
        </w:rPr>
        <w:t>.</w:t>
      </w:r>
    </w:p>
    <w:p w:rsidR="003742A4" w:rsidRPr="001A2479" w:rsidRDefault="003742A4" w:rsidP="00772335">
      <w:pPr>
        <w:numPr>
          <w:ilvl w:val="0"/>
          <w:numId w:val="8"/>
        </w:numPr>
        <w:tabs>
          <w:tab w:val="clear" w:pos="720"/>
        </w:tabs>
        <w:ind w:left="360"/>
        <w:jc w:val="both"/>
        <w:rPr>
          <w:sz w:val="22"/>
          <w:szCs w:val="22"/>
        </w:rPr>
      </w:pPr>
      <w:r w:rsidRPr="001A2479">
        <w:rPr>
          <w:sz w:val="22"/>
          <w:szCs w:val="22"/>
        </w:rPr>
        <w:t>To, že pracovní nářadí, stroje a zařízení, které potřebují zaměstnanci k práci je v odpovídajícím provedení, udržované v bezpečném stavu a že metody a postupy ve výstavbě jsou v souladu se směrnicemi a předpisy BOZP a PO</w:t>
      </w:r>
      <w:r w:rsidR="001B0D96" w:rsidRPr="001A2479">
        <w:rPr>
          <w:sz w:val="22"/>
          <w:szCs w:val="22"/>
        </w:rPr>
        <w:t>.</w:t>
      </w:r>
    </w:p>
    <w:p w:rsidR="003742A4" w:rsidRPr="001A2479" w:rsidRDefault="003742A4" w:rsidP="00772335">
      <w:pPr>
        <w:numPr>
          <w:ilvl w:val="0"/>
          <w:numId w:val="8"/>
        </w:numPr>
        <w:tabs>
          <w:tab w:val="clear" w:pos="720"/>
        </w:tabs>
        <w:ind w:left="360"/>
        <w:jc w:val="both"/>
        <w:rPr>
          <w:sz w:val="22"/>
          <w:szCs w:val="22"/>
        </w:rPr>
      </w:pPr>
      <w:r w:rsidRPr="001A2479">
        <w:rPr>
          <w:sz w:val="22"/>
          <w:szCs w:val="22"/>
        </w:rPr>
        <w:t>To, že zaměstnanci dbají na dodržování BOZP, PO a dodržují odborné rady a pokyny koordinátora</w:t>
      </w:r>
      <w:r w:rsidR="001B0D96" w:rsidRPr="001A2479">
        <w:rPr>
          <w:sz w:val="22"/>
          <w:szCs w:val="22"/>
        </w:rPr>
        <w:t>.</w:t>
      </w:r>
    </w:p>
    <w:p w:rsidR="003742A4" w:rsidRPr="001A2479" w:rsidRDefault="003742A4" w:rsidP="00772335">
      <w:pPr>
        <w:numPr>
          <w:ilvl w:val="0"/>
          <w:numId w:val="8"/>
        </w:numPr>
        <w:tabs>
          <w:tab w:val="clear" w:pos="720"/>
        </w:tabs>
        <w:ind w:left="360"/>
        <w:jc w:val="both"/>
        <w:rPr>
          <w:sz w:val="22"/>
          <w:szCs w:val="22"/>
        </w:rPr>
      </w:pPr>
      <w:r w:rsidRPr="001A2479">
        <w:rPr>
          <w:sz w:val="22"/>
          <w:szCs w:val="22"/>
        </w:rPr>
        <w:t>Evidenci osob přítomných na stavbě (po jednotlivých zhotovitelích)</w:t>
      </w:r>
    </w:p>
    <w:p w:rsidR="003742A4" w:rsidRPr="001A2479" w:rsidRDefault="003742A4" w:rsidP="00772335">
      <w:pPr>
        <w:numPr>
          <w:ilvl w:val="0"/>
          <w:numId w:val="8"/>
        </w:numPr>
        <w:tabs>
          <w:tab w:val="clear" w:pos="720"/>
        </w:tabs>
        <w:ind w:left="360"/>
        <w:jc w:val="both"/>
        <w:rPr>
          <w:sz w:val="22"/>
          <w:szCs w:val="22"/>
        </w:rPr>
      </w:pPr>
      <w:r w:rsidRPr="001A2479">
        <w:rPr>
          <w:sz w:val="22"/>
          <w:szCs w:val="22"/>
        </w:rPr>
        <w:t>Realizaci nápravných opatření, pokud jsou zjištěny</w:t>
      </w:r>
      <w:r w:rsidR="00DC0E49" w:rsidRPr="001A2479">
        <w:rPr>
          <w:sz w:val="22"/>
          <w:szCs w:val="22"/>
        </w:rPr>
        <w:t xml:space="preserve"> nedostatky v oblasti BOZP a PO</w:t>
      </w:r>
      <w:r w:rsidR="001B0D96" w:rsidRPr="001A2479">
        <w:rPr>
          <w:sz w:val="22"/>
          <w:szCs w:val="22"/>
        </w:rPr>
        <w:t>.</w:t>
      </w:r>
    </w:p>
    <w:p w:rsidR="00A80F81" w:rsidRPr="001A2479" w:rsidRDefault="003742A4" w:rsidP="00772335">
      <w:pPr>
        <w:numPr>
          <w:ilvl w:val="0"/>
          <w:numId w:val="8"/>
        </w:numPr>
        <w:tabs>
          <w:tab w:val="clear" w:pos="720"/>
        </w:tabs>
        <w:ind w:left="360"/>
        <w:jc w:val="both"/>
        <w:rPr>
          <w:sz w:val="22"/>
          <w:szCs w:val="22"/>
        </w:rPr>
      </w:pPr>
      <w:r w:rsidRPr="001A2479">
        <w:rPr>
          <w:sz w:val="22"/>
          <w:szCs w:val="22"/>
        </w:rPr>
        <w:t xml:space="preserve">Zúčastňuje se </w:t>
      </w:r>
      <w:r w:rsidR="00DC0E49" w:rsidRPr="001A2479">
        <w:rPr>
          <w:sz w:val="22"/>
          <w:szCs w:val="22"/>
        </w:rPr>
        <w:t>kontrolních dnů</w:t>
      </w:r>
      <w:r w:rsidR="001B0D96" w:rsidRPr="001A2479">
        <w:rPr>
          <w:sz w:val="22"/>
          <w:szCs w:val="22"/>
        </w:rPr>
        <w:t>.</w:t>
      </w:r>
    </w:p>
    <w:p w:rsidR="003742A4" w:rsidRPr="001A2479" w:rsidRDefault="003742A4" w:rsidP="00772335">
      <w:pPr>
        <w:numPr>
          <w:ilvl w:val="0"/>
          <w:numId w:val="8"/>
        </w:numPr>
        <w:tabs>
          <w:tab w:val="clear" w:pos="720"/>
        </w:tabs>
        <w:ind w:left="360"/>
        <w:jc w:val="both"/>
        <w:rPr>
          <w:sz w:val="22"/>
          <w:szCs w:val="22"/>
        </w:rPr>
      </w:pPr>
      <w:r w:rsidRPr="001A2479">
        <w:rPr>
          <w:sz w:val="22"/>
          <w:szCs w:val="22"/>
        </w:rPr>
        <w:t>Formou obchůzek vykonává přímý dozor nad uplatňováním pravidel BOZP a PO na stavbě</w:t>
      </w:r>
      <w:r w:rsidR="001B0D96" w:rsidRPr="001A2479">
        <w:rPr>
          <w:sz w:val="22"/>
          <w:szCs w:val="22"/>
        </w:rPr>
        <w:t>.</w:t>
      </w:r>
    </w:p>
    <w:p w:rsidR="003742A4" w:rsidRDefault="003742A4" w:rsidP="00B935B6">
      <w:pPr>
        <w:numPr>
          <w:ilvl w:val="0"/>
          <w:numId w:val="8"/>
        </w:numPr>
        <w:tabs>
          <w:tab w:val="clear" w:pos="720"/>
        </w:tabs>
        <w:ind w:left="360"/>
        <w:jc w:val="both"/>
        <w:rPr>
          <w:sz w:val="22"/>
          <w:szCs w:val="22"/>
        </w:rPr>
      </w:pPr>
      <w:r w:rsidRPr="001A2479">
        <w:rPr>
          <w:sz w:val="22"/>
          <w:szCs w:val="22"/>
        </w:rPr>
        <w:t>Koordinuje a vydává povolení pro práci</w:t>
      </w:r>
      <w:r w:rsidR="001B0D96" w:rsidRPr="001A2479">
        <w:rPr>
          <w:sz w:val="22"/>
          <w:szCs w:val="22"/>
        </w:rPr>
        <w:t>.</w:t>
      </w:r>
    </w:p>
    <w:p w:rsidR="001A2479" w:rsidRPr="009B5B17" w:rsidRDefault="001A2479" w:rsidP="001A2479">
      <w:pPr>
        <w:numPr>
          <w:ilvl w:val="0"/>
          <w:numId w:val="8"/>
        </w:numPr>
        <w:tabs>
          <w:tab w:val="clear" w:pos="720"/>
        </w:tabs>
        <w:ind w:left="360"/>
        <w:jc w:val="both"/>
        <w:rPr>
          <w:sz w:val="22"/>
          <w:szCs w:val="22"/>
        </w:rPr>
      </w:pPr>
      <w:r w:rsidRPr="009B5B17">
        <w:rPr>
          <w:sz w:val="22"/>
          <w:szCs w:val="22"/>
        </w:rPr>
        <w:t>Pro aktivity na vyčleněných stanovištích (po odsouhlasení podmínek koordinátorem), vydává písemné povolení na práce se zvýšeným nebezpečím.</w:t>
      </w:r>
    </w:p>
    <w:p w:rsidR="00F3001D" w:rsidRPr="001A2479" w:rsidRDefault="00FD33A2" w:rsidP="007C0AE6">
      <w:pPr>
        <w:pStyle w:val="Nadpis2"/>
      </w:pPr>
      <w:bookmarkStart w:id="20" w:name="_Toc447220483"/>
      <w:r w:rsidRPr="001A2479">
        <w:t>Mistři a vedoucí pracovních čet</w:t>
      </w:r>
      <w:r w:rsidR="00DB7B08" w:rsidRPr="001A2479">
        <w:t xml:space="preserve"> odpovídají za</w:t>
      </w:r>
      <w:bookmarkEnd w:id="20"/>
      <w:r w:rsidR="006E4401" w:rsidRPr="001A2479">
        <w:t>:</w:t>
      </w:r>
    </w:p>
    <w:p w:rsidR="007103F6" w:rsidRPr="009B5B17" w:rsidRDefault="00B935B6" w:rsidP="00882644">
      <w:pPr>
        <w:ind w:firstLine="357"/>
        <w:rPr>
          <w:sz w:val="22"/>
          <w:szCs w:val="22"/>
        </w:rPr>
      </w:pPr>
      <w:r w:rsidRPr="009B5B17">
        <w:rPr>
          <w:sz w:val="22"/>
          <w:szCs w:val="22"/>
        </w:rPr>
        <w:t>Dtto</w:t>
      </w:r>
      <w:r w:rsidR="00F8391B" w:rsidRPr="009B5B17">
        <w:rPr>
          <w:sz w:val="22"/>
          <w:szCs w:val="22"/>
        </w:rPr>
        <w:t xml:space="preserve"> 6.3</w:t>
      </w:r>
    </w:p>
    <w:p w:rsidR="00FD33A2" w:rsidRPr="00623B41" w:rsidRDefault="00FD33A2" w:rsidP="007C0AE6">
      <w:pPr>
        <w:pStyle w:val="Nadpis2"/>
      </w:pPr>
      <w:bookmarkStart w:id="21" w:name="_Toc447220484"/>
      <w:r w:rsidRPr="00623B41">
        <w:t>Ředitel stavby (hlavní stavbyvedoucí) odpovídá za</w:t>
      </w:r>
      <w:bookmarkEnd w:id="21"/>
      <w:r w:rsidR="006E4401" w:rsidRPr="00623B41">
        <w:t>:</w:t>
      </w:r>
    </w:p>
    <w:p w:rsidR="007C580C" w:rsidRPr="00623B41" w:rsidRDefault="007C580C" w:rsidP="00772335">
      <w:pPr>
        <w:numPr>
          <w:ilvl w:val="0"/>
          <w:numId w:val="9"/>
        </w:numPr>
        <w:tabs>
          <w:tab w:val="clear" w:pos="720"/>
        </w:tabs>
        <w:ind w:left="360"/>
        <w:jc w:val="both"/>
        <w:rPr>
          <w:sz w:val="22"/>
          <w:szCs w:val="22"/>
        </w:rPr>
      </w:pPr>
      <w:r w:rsidRPr="00623B41">
        <w:rPr>
          <w:sz w:val="22"/>
          <w:szCs w:val="22"/>
        </w:rPr>
        <w:t>Kompletní problematiku BOZP a PO na stavbě ve smyslu všeobecně právně závazných předpisů, interních směrnic zhotovitele a zejména za dodržování plánu BOZP.</w:t>
      </w:r>
    </w:p>
    <w:p w:rsidR="00E94343" w:rsidRPr="00623B41" w:rsidRDefault="007C580C" w:rsidP="00772335">
      <w:pPr>
        <w:numPr>
          <w:ilvl w:val="0"/>
          <w:numId w:val="9"/>
        </w:numPr>
        <w:tabs>
          <w:tab w:val="clear" w:pos="720"/>
        </w:tabs>
        <w:ind w:left="360"/>
        <w:jc w:val="both"/>
        <w:rPr>
          <w:sz w:val="22"/>
          <w:szCs w:val="22"/>
        </w:rPr>
      </w:pPr>
      <w:r w:rsidRPr="00623B41">
        <w:rPr>
          <w:sz w:val="22"/>
          <w:szCs w:val="22"/>
        </w:rPr>
        <w:t>Dodržování právních a interních předpisů a PO na daném staveništi projednání témat z plánu BOZP.</w:t>
      </w:r>
    </w:p>
    <w:p w:rsidR="007C580C" w:rsidRPr="00623B41" w:rsidRDefault="007C580C" w:rsidP="00E94343">
      <w:pPr>
        <w:ind w:left="360"/>
        <w:jc w:val="both"/>
        <w:rPr>
          <w:sz w:val="2"/>
          <w:szCs w:val="2"/>
        </w:rPr>
      </w:pPr>
    </w:p>
    <w:p w:rsidR="007C580C" w:rsidRPr="00623B41" w:rsidRDefault="007C580C" w:rsidP="00772335">
      <w:pPr>
        <w:numPr>
          <w:ilvl w:val="0"/>
          <w:numId w:val="9"/>
        </w:numPr>
        <w:tabs>
          <w:tab w:val="clear" w:pos="720"/>
        </w:tabs>
        <w:ind w:left="360"/>
        <w:jc w:val="both"/>
        <w:rPr>
          <w:sz w:val="22"/>
          <w:szCs w:val="22"/>
        </w:rPr>
      </w:pPr>
      <w:r w:rsidRPr="00623B41">
        <w:rPr>
          <w:sz w:val="22"/>
          <w:szCs w:val="22"/>
        </w:rPr>
        <w:lastRenderedPageBreak/>
        <w:t>Pobyt</w:t>
      </w:r>
      <w:r w:rsidR="00312F1B" w:rsidRPr="00623B41">
        <w:rPr>
          <w:sz w:val="22"/>
          <w:szCs w:val="22"/>
        </w:rPr>
        <w:t xml:space="preserve">, </w:t>
      </w:r>
      <w:r w:rsidRPr="00623B41">
        <w:rPr>
          <w:sz w:val="22"/>
          <w:szCs w:val="22"/>
        </w:rPr>
        <w:t>činnost návštěv vedení stavby a kontrolních zaměstnanců zhotovitele při jejich krátkodobých pobytech na stavbě, s důrazem na jejich vybavení OOPP, školení BOZP.</w:t>
      </w:r>
    </w:p>
    <w:p w:rsidR="007C580C" w:rsidRPr="00623B41" w:rsidRDefault="007C580C" w:rsidP="00772335">
      <w:pPr>
        <w:numPr>
          <w:ilvl w:val="0"/>
          <w:numId w:val="9"/>
        </w:numPr>
        <w:tabs>
          <w:tab w:val="clear" w:pos="720"/>
        </w:tabs>
        <w:ind w:left="360"/>
        <w:jc w:val="both"/>
        <w:rPr>
          <w:sz w:val="22"/>
          <w:szCs w:val="22"/>
        </w:rPr>
      </w:pPr>
      <w:r w:rsidRPr="00623B41">
        <w:rPr>
          <w:sz w:val="22"/>
          <w:szCs w:val="22"/>
        </w:rPr>
        <w:t>Vypracování technologických postupů před zahájením prací.</w:t>
      </w:r>
    </w:p>
    <w:p w:rsidR="007C580C" w:rsidRPr="00623B41" w:rsidRDefault="007C580C" w:rsidP="00772335">
      <w:pPr>
        <w:numPr>
          <w:ilvl w:val="0"/>
          <w:numId w:val="9"/>
        </w:numPr>
        <w:tabs>
          <w:tab w:val="clear" w:pos="720"/>
        </w:tabs>
        <w:ind w:left="360"/>
        <w:jc w:val="both"/>
        <w:rPr>
          <w:sz w:val="22"/>
          <w:szCs w:val="22"/>
        </w:rPr>
      </w:pPr>
      <w:r w:rsidRPr="00623B41">
        <w:rPr>
          <w:sz w:val="22"/>
          <w:szCs w:val="22"/>
        </w:rPr>
        <w:t>Zúčastňuje se auditů</w:t>
      </w:r>
      <w:r w:rsidR="00312F1B" w:rsidRPr="00623B41">
        <w:rPr>
          <w:sz w:val="22"/>
          <w:szCs w:val="22"/>
        </w:rPr>
        <w:t xml:space="preserve"> a kontrolních dnů</w:t>
      </w:r>
      <w:r w:rsidRPr="00623B41">
        <w:rPr>
          <w:sz w:val="22"/>
          <w:szCs w:val="22"/>
        </w:rPr>
        <w:t xml:space="preserve"> na stavbě.</w:t>
      </w:r>
    </w:p>
    <w:p w:rsidR="007C580C" w:rsidRPr="00623B41" w:rsidRDefault="007C580C" w:rsidP="00772335">
      <w:pPr>
        <w:numPr>
          <w:ilvl w:val="0"/>
          <w:numId w:val="9"/>
        </w:numPr>
        <w:tabs>
          <w:tab w:val="clear" w:pos="720"/>
        </w:tabs>
        <w:ind w:left="360"/>
        <w:jc w:val="both"/>
        <w:rPr>
          <w:sz w:val="22"/>
          <w:szCs w:val="22"/>
        </w:rPr>
      </w:pPr>
      <w:r w:rsidRPr="00623B41">
        <w:rPr>
          <w:sz w:val="22"/>
          <w:szCs w:val="22"/>
        </w:rPr>
        <w:t>Schvaluje vyhodnocení vykonaných kontrol a obchůzek BOZP a odpovídá za brzké odstranění zjištěných nedostatků.</w:t>
      </w:r>
    </w:p>
    <w:p w:rsidR="007C580C" w:rsidRDefault="007C580C" w:rsidP="00772335">
      <w:pPr>
        <w:numPr>
          <w:ilvl w:val="0"/>
          <w:numId w:val="9"/>
        </w:numPr>
        <w:tabs>
          <w:tab w:val="clear" w:pos="720"/>
        </w:tabs>
        <w:ind w:left="360"/>
        <w:jc w:val="both"/>
        <w:rPr>
          <w:sz w:val="22"/>
          <w:szCs w:val="22"/>
        </w:rPr>
      </w:pPr>
      <w:r w:rsidRPr="00623B41">
        <w:rPr>
          <w:sz w:val="22"/>
          <w:szCs w:val="22"/>
        </w:rPr>
        <w:t>Formou obchůzek vykonává přímý dozor nad uplatňováním pravidel BOZP a PO na stavbě.</w:t>
      </w:r>
    </w:p>
    <w:p w:rsidR="00F8391B" w:rsidRPr="00F8391B" w:rsidRDefault="00F8391B" w:rsidP="00F8391B">
      <w:pPr>
        <w:ind w:left="360"/>
        <w:jc w:val="both"/>
        <w:rPr>
          <w:color w:val="FF0000"/>
          <w:sz w:val="22"/>
          <w:szCs w:val="22"/>
        </w:rPr>
      </w:pPr>
    </w:p>
    <w:p w:rsidR="00F8391B" w:rsidRPr="009B5B17" w:rsidRDefault="00F8391B" w:rsidP="00F8391B">
      <w:pPr>
        <w:pStyle w:val="Nadpis2"/>
        <w:spacing w:before="0" w:after="0"/>
      </w:pPr>
      <w:bookmarkStart w:id="22" w:name="_Toc348580899"/>
      <w:r w:rsidRPr="009B5B17">
        <w:t>Ostatní zaměstnanci vedení stavby odpovídají za</w:t>
      </w:r>
      <w:bookmarkEnd w:id="22"/>
    </w:p>
    <w:p w:rsidR="00F8391B" w:rsidRPr="009B5B17" w:rsidRDefault="00F8391B" w:rsidP="00F8391B">
      <w:pPr>
        <w:ind w:firstLine="357"/>
        <w:rPr>
          <w:sz w:val="22"/>
          <w:szCs w:val="22"/>
        </w:rPr>
      </w:pPr>
      <w:r w:rsidRPr="009B5B17">
        <w:rPr>
          <w:sz w:val="22"/>
          <w:szCs w:val="22"/>
        </w:rPr>
        <w:t>Dtto 6.3</w:t>
      </w:r>
    </w:p>
    <w:p w:rsidR="00F8391B" w:rsidRPr="00623B41" w:rsidRDefault="00F8391B" w:rsidP="00F8391B">
      <w:pPr>
        <w:jc w:val="both"/>
        <w:rPr>
          <w:sz w:val="22"/>
          <w:szCs w:val="22"/>
        </w:rPr>
      </w:pPr>
    </w:p>
    <w:p w:rsidR="007C0AE6" w:rsidRPr="00623B41" w:rsidRDefault="007C0AE6" w:rsidP="00882644">
      <w:pPr>
        <w:ind w:firstLine="357"/>
        <w:rPr>
          <w:sz w:val="22"/>
          <w:szCs w:val="22"/>
        </w:rPr>
      </w:pPr>
    </w:p>
    <w:p w:rsidR="00BD407E" w:rsidRPr="0048406C" w:rsidRDefault="00BD407E" w:rsidP="007C0AE6">
      <w:pPr>
        <w:pStyle w:val="Nadpis1"/>
        <w:rPr>
          <w:color w:val="auto"/>
        </w:rPr>
      </w:pPr>
      <w:bookmarkStart w:id="23" w:name="_Toc447220485"/>
      <w:r w:rsidRPr="0048406C">
        <w:rPr>
          <w:color w:val="auto"/>
        </w:rPr>
        <w:t>Požární prevence</w:t>
      </w:r>
      <w:bookmarkEnd w:id="23"/>
    </w:p>
    <w:p w:rsidR="00F3001D" w:rsidRPr="0048406C" w:rsidRDefault="00CF54FB" w:rsidP="00CF54FB">
      <w:pPr>
        <w:ind w:firstLine="360"/>
        <w:jc w:val="both"/>
        <w:rPr>
          <w:sz w:val="22"/>
          <w:szCs w:val="22"/>
        </w:rPr>
      </w:pPr>
      <w:r w:rsidRPr="0048406C">
        <w:rPr>
          <w:sz w:val="22"/>
          <w:szCs w:val="22"/>
        </w:rPr>
        <w:t xml:space="preserve">Zhotovitel bude po celou dobu realizace díla dodržovat veškeré právní a ostatní předpisy související s požární ochrannou, tak jak to požaduje Zákon o </w:t>
      </w:r>
      <w:r w:rsidR="00B935B6" w:rsidRPr="0048406C">
        <w:rPr>
          <w:sz w:val="22"/>
          <w:szCs w:val="22"/>
        </w:rPr>
        <w:t>požární ochraně č.133/1985 Sb. v</w:t>
      </w:r>
      <w:r w:rsidRPr="0048406C">
        <w:rPr>
          <w:sz w:val="22"/>
          <w:szCs w:val="22"/>
        </w:rPr>
        <w:t xml:space="preserve">e znění pozdějších předpisů, zejména §5 a </w:t>
      </w:r>
      <w:smartTag w:uri="urn:schemas-microsoft-com:office:smarttags" w:element="metricconverter">
        <w:smartTagPr>
          <w:attr w:name="ProductID" w:val="6, a"/>
        </w:smartTagPr>
        <w:r w:rsidRPr="0048406C">
          <w:rPr>
            <w:sz w:val="22"/>
            <w:szCs w:val="22"/>
          </w:rPr>
          <w:t>6, a</w:t>
        </w:r>
      </w:smartTag>
      <w:r w:rsidRPr="0048406C">
        <w:rPr>
          <w:sz w:val="22"/>
          <w:szCs w:val="22"/>
        </w:rPr>
        <w:t xml:space="preserve"> dále veškeré pokyny TD</w:t>
      </w:r>
      <w:r w:rsidR="00B935B6" w:rsidRPr="0048406C">
        <w:rPr>
          <w:sz w:val="22"/>
          <w:szCs w:val="22"/>
        </w:rPr>
        <w:t>S</w:t>
      </w:r>
      <w:r w:rsidRPr="0048406C">
        <w:rPr>
          <w:sz w:val="22"/>
          <w:szCs w:val="22"/>
        </w:rPr>
        <w:t xml:space="preserve"> i nad rámec obecně platných předpisů, která budou </w:t>
      </w:r>
      <w:r w:rsidR="00267E3D" w:rsidRPr="0048406C">
        <w:rPr>
          <w:sz w:val="22"/>
          <w:szCs w:val="22"/>
        </w:rPr>
        <w:t>z</w:t>
      </w:r>
      <w:r w:rsidR="00EC55E7" w:rsidRPr="0048406C">
        <w:rPr>
          <w:sz w:val="22"/>
          <w:szCs w:val="22"/>
        </w:rPr>
        <w:t>hotoviteli sdělena odpovídající dohodnutou formou (např. zápisem do stavebního deníku</w:t>
      </w:r>
      <w:r w:rsidR="00361535" w:rsidRPr="0048406C">
        <w:rPr>
          <w:sz w:val="22"/>
          <w:szCs w:val="22"/>
        </w:rPr>
        <w:t xml:space="preserve"> nebo zápisem z kontrolního dn</w:t>
      </w:r>
      <w:r w:rsidR="00F25D9C" w:rsidRPr="0048406C">
        <w:rPr>
          <w:sz w:val="22"/>
          <w:szCs w:val="22"/>
        </w:rPr>
        <w:t>e</w:t>
      </w:r>
      <w:r w:rsidR="00EC55E7" w:rsidRPr="0048406C">
        <w:rPr>
          <w:sz w:val="22"/>
          <w:szCs w:val="22"/>
        </w:rPr>
        <w:t>).</w:t>
      </w:r>
    </w:p>
    <w:p w:rsidR="00652D57" w:rsidRPr="0048406C" w:rsidRDefault="00EC55E7" w:rsidP="00772335">
      <w:pPr>
        <w:numPr>
          <w:ilvl w:val="0"/>
          <w:numId w:val="10"/>
        </w:numPr>
        <w:tabs>
          <w:tab w:val="clear" w:pos="720"/>
        </w:tabs>
        <w:ind w:left="360"/>
        <w:jc w:val="both"/>
        <w:rPr>
          <w:sz w:val="22"/>
          <w:szCs w:val="22"/>
        </w:rPr>
      </w:pPr>
      <w:r w:rsidRPr="0048406C">
        <w:rPr>
          <w:sz w:val="22"/>
          <w:szCs w:val="22"/>
        </w:rPr>
        <w:t xml:space="preserve">Zabezpečení požární ochrany je povinností každého vedoucího zaměstnance v rozsahu jeho působnosti a nelze ji přenést na svého podřízeného či </w:t>
      </w:r>
      <w:r w:rsidR="00E52198" w:rsidRPr="0048406C">
        <w:rPr>
          <w:sz w:val="22"/>
          <w:szCs w:val="22"/>
        </w:rPr>
        <w:t>zaměstnance požární ochrany.</w:t>
      </w:r>
    </w:p>
    <w:p w:rsidR="00E52198" w:rsidRPr="0048406C" w:rsidRDefault="000C2A1E" w:rsidP="00772335">
      <w:pPr>
        <w:numPr>
          <w:ilvl w:val="0"/>
          <w:numId w:val="10"/>
        </w:numPr>
        <w:tabs>
          <w:tab w:val="clear" w:pos="720"/>
        </w:tabs>
        <w:ind w:left="360"/>
        <w:jc w:val="both"/>
        <w:rPr>
          <w:sz w:val="22"/>
          <w:szCs w:val="22"/>
        </w:rPr>
      </w:pPr>
      <w:r w:rsidRPr="0048406C">
        <w:rPr>
          <w:sz w:val="22"/>
          <w:szCs w:val="22"/>
        </w:rPr>
        <w:t xml:space="preserve">Zhotovitel </w:t>
      </w:r>
      <w:r w:rsidR="0023365A" w:rsidRPr="0048406C">
        <w:rPr>
          <w:sz w:val="22"/>
          <w:szCs w:val="22"/>
        </w:rPr>
        <w:t>zajišťuje stanovení požárních hlídek a jejich vybavení.</w:t>
      </w:r>
    </w:p>
    <w:p w:rsidR="0023365A" w:rsidRPr="0048406C" w:rsidRDefault="0023365A" w:rsidP="00772335">
      <w:pPr>
        <w:numPr>
          <w:ilvl w:val="0"/>
          <w:numId w:val="10"/>
        </w:numPr>
        <w:tabs>
          <w:tab w:val="clear" w:pos="720"/>
        </w:tabs>
        <w:ind w:left="360"/>
        <w:jc w:val="both"/>
        <w:rPr>
          <w:sz w:val="22"/>
          <w:szCs w:val="22"/>
        </w:rPr>
      </w:pPr>
      <w:r w:rsidRPr="0048406C">
        <w:rPr>
          <w:sz w:val="22"/>
          <w:szCs w:val="22"/>
        </w:rPr>
        <w:t>Základní pravidla požární ochrany jsou obsažena ve vstupním školení BOZP a PO, školení nutno obnovovat každé dva roky.</w:t>
      </w:r>
    </w:p>
    <w:p w:rsidR="0023365A" w:rsidRPr="0048406C" w:rsidRDefault="0023365A" w:rsidP="00772335">
      <w:pPr>
        <w:numPr>
          <w:ilvl w:val="0"/>
          <w:numId w:val="10"/>
        </w:numPr>
        <w:tabs>
          <w:tab w:val="clear" w:pos="720"/>
        </w:tabs>
        <w:ind w:left="360"/>
        <w:jc w:val="both"/>
        <w:rPr>
          <w:sz w:val="22"/>
          <w:szCs w:val="22"/>
        </w:rPr>
      </w:pPr>
      <w:r w:rsidRPr="0048406C">
        <w:rPr>
          <w:sz w:val="22"/>
          <w:szCs w:val="22"/>
        </w:rPr>
        <w:t>Požární poplachové směrnice a Požární evakuační řád budou vyvěšeny na dobře viditelném místě v blízkosti vstupu na stavbu.</w:t>
      </w:r>
    </w:p>
    <w:p w:rsidR="0023365A" w:rsidRPr="0048406C" w:rsidRDefault="0023365A" w:rsidP="00772335">
      <w:pPr>
        <w:numPr>
          <w:ilvl w:val="0"/>
          <w:numId w:val="10"/>
        </w:numPr>
        <w:tabs>
          <w:tab w:val="clear" w:pos="720"/>
        </w:tabs>
        <w:ind w:left="360"/>
        <w:jc w:val="both"/>
        <w:rPr>
          <w:sz w:val="22"/>
          <w:szCs w:val="22"/>
        </w:rPr>
      </w:pPr>
      <w:r w:rsidRPr="0048406C">
        <w:rPr>
          <w:sz w:val="22"/>
          <w:szCs w:val="22"/>
        </w:rPr>
        <w:t>Práce s otevřeným ohněm a jinými zdroji</w:t>
      </w:r>
      <w:r w:rsidR="0083408C" w:rsidRPr="0048406C">
        <w:rPr>
          <w:sz w:val="22"/>
          <w:szCs w:val="22"/>
        </w:rPr>
        <w:t xml:space="preserve"> zapálení, práce s otevřeným ohněm v prostoru zvýšeného rizika budou prováděny na písemné povolení a ve zvláštních případech za asistence požární hlídky.</w:t>
      </w:r>
    </w:p>
    <w:p w:rsidR="0083408C" w:rsidRPr="0048406C" w:rsidRDefault="0083408C" w:rsidP="00772335">
      <w:pPr>
        <w:numPr>
          <w:ilvl w:val="0"/>
          <w:numId w:val="10"/>
        </w:numPr>
        <w:tabs>
          <w:tab w:val="clear" w:pos="720"/>
        </w:tabs>
        <w:ind w:left="360"/>
        <w:jc w:val="both"/>
        <w:rPr>
          <w:sz w:val="22"/>
          <w:szCs w:val="22"/>
        </w:rPr>
      </w:pPr>
      <w:r w:rsidRPr="0048406C">
        <w:rPr>
          <w:sz w:val="22"/>
          <w:szCs w:val="22"/>
        </w:rPr>
        <w:t xml:space="preserve">Sklady s uloženými hořlavinami, buňky sociálního zařízení a kanceláře musí být vybavené </w:t>
      </w:r>
      <w:r w:rsidR="00A02581" w:rsidRPr="0048406C">
        <w:rPr>
          <w:sz w:val="22"/>
          <w:szCs w:val="22"/>
        </w:rPr>
        <w:t>přenosnými hasi</w:t>
      </w:r>
      <w:r w:rsidRPr="0048406C">
        <w:rPr>
          <w:sz w:val="22"/>
          <w:szCs w:val="22"/>
        </w:rPr>
        <w:t>cími přístroji.</w:t>
      </w:r>
    </w:p>
    <w:p w:rsidR="0083408C" w:rsidRPr="0048406C" w:rsidRDefault="0083408C" w:rsidP="00772335">
      <w:pPr>
        <w:numPr>
          <w:ilvl w:val="0"/>
          <w:numId w:val="10"/>
        </w:numPr>
        <w:tabs>
          <w:tab w:val="clear" w:pos="720"/>
        </w:tabs>
        <w:ind w:left="360"/>
        <w:jc w:val="both"/>
        <w:rPr>
          <w:sz w:val="22"/>
          <w:szCs w:val="22"/>
        </w:rPr>
      </w:pPr>
      <w:r w:rsidRPr="0048406C">
        <w:rPr>
          <w:sz w:val="22"/>
          <w:szCs w:val="22"/>
        </w:rPr>
        <w:t>Všechny podložky, zástěny a plachty pro svářeče musí být z nehořlavého materiálu.</w:t>
      </w:r>
    </w:p>
    <w:p w:rsidR="0083408C" w:rsidRPr="0048406C" w:rsidRDefault="00F801D0" w:rsidP="00772335">
      <w:pPr>
        <w:numPr>
          <w:ilvl w:val="0"/>
          <w:numId w:val="10"/>
        </w:numPr>
        <w:tabs>
          <w:tab w:val="clear" w:pos="720"/>
        </w:tabs>
        <w:ind w:left="360"/>
        <w:jc w:val="both"/>
        <w:rPr>
          <w:sz w:val="22"/>
          <w:szCs w:val="22"/>
        </w:rPr>
      </w:pPr>
      <w:r w:rsidRPr="0048406C">
        <w:rPr>
          <w:sz w:val="22"/>
          <w:szCs w:val="22"/>
        </w:rPr>
        <w:t>Pojízdné strojní zařízení</w:t>
      </w:r>
      <w:r w:rsidR="004E6325" w:rsidRPr="0048406C">
        <w:rPr>
          <w:sz w:val="22"/>
          <w:szCs w:val="22"/>
        </w:rPr>
        <w:t>,</w:t>
      </w:r>
      <w:r w:rsidRPr="0048406C">
        <w:rPr>
          <w:sz w:val="22"/>
          <w:szCs w:val="22"/>
        </w:rPr>
        <w:t xml:space="preserve"> včetně svářecích agregátů, které je vybavené spalovacím motorem, musí být řádně</w:t>
      </w:r>
      <w:r w:rsidR="00A02581" w:rsidRPr="0048406C">
        <w:rPr>
          <w:sz w:val="22"/>
          <w:szCs w:val="22"/>
        </w:rPr>
        <w:t xml:space="preserve"> uzamčené a trvale vybavené hasi</w:t>
      </w:r>
      <w:r w:rsidRPr="0048406C">
        <w:rPr>
          <w:sz w:val="22"/>
          <w:szCs w:val="22"/>
        </w:rPr>
        <w:t>cím přístrojem.</w:t>
      </w:r>
    </w:p>
    <w:p w:rsidR="00F801D0" w:rsidRPr="0048406C" w:rsidRDefault="00A02581" w:rsidP="00772335">
      <w:pPr>
        <w:numPr>
          <w:ilvl w:val="0"/>
          <w:numId w:val="10"/>
        </w:numPr>
        <w:tabs>
          <w:tab w:val="clear" w:pos="720"/>
        </w:tabs>
        <w:ind w:left="360"/>
        <w:jc w:val="both"/>
        <w:rPr>
          <w:sz w:val="22"/>
          <w:szCs w:val="22"/>
        </w:rPr>
      </w:pPr>
      <w:r w:rsidRPr="0048406C">
        <w:rPr>
          <w:sz w:val="22"/>
          <w:szCs w:val="22"/>
        </w:rPr>
        <w:t>Hasi</w:t>
      </w:r>
      <w:r w:rsidR="002A2D32" w:rsidRPr="0048406C">
        <w:rPr>
          <w:sz w:val="22"/>
          <w:szCs w:val="22"/>
        </w:rPr>
        <w:t>cí přístroje musí být jednou ročně kontrolovány oprávněnou osobou.</w:t>
      </w:r>
    </w:p>
    <w:p w:rsidR="002A2D32" w:rsidRPr="0048406C" w:rsidRDefault="002A2D32" w:rsidP="00772335">
      <w:pPr>
        <w:numPr>
          <w:ilvl w:val="0"/>
          <w:numId w:val="10"/>
        </w:numPr>
        <w:tabs>
          <w:tab w:val="clear" w:pos="720"/>
        </w:tabs>
        <w:ind w:left="360"/>
        <w:jc w:val="both"/>
        <w:rPr>
          <w:sz w:val="22"/>
          <w:szCs w:val="22"/>
        </w:rPr>
      </w:pPr>
      <w:r w:rsidRPr="0048406C">
        <w:rPr>
          <w:sz w:val="22"/>
          <w:szCs w:val="22"/>
        </w:rPr>
        <w:t xml:space="preserve">Požární hydranty a věcné prostředky PO musí být trvale přístupné a plně použitelné. Ve vzdálenosti do </w:t>
      </w:r>
      <w:smartTag w:uri="urn:schemas-microsoft-com:office:smarttags" w:element="metricconverter">
        <w:smartTagPr>
          <w:attr w:name="ProductID" w:val="3 m"/>
        </w:smartTagPr>
        <w:r w:rsidRPr="0048406C">
          <w:rPr>
            <w:sz w:val="22"/>
            <w:szCs w:val="22"/>
          </w:rPr>
          <w:t>3 m</w:t>
        </w:r>
      </w:smartTag>
      <w:r w:rsidRPr="0048406C">
        <w:rPr>
          <w:sz w:val="22"/>
          <w:szCs w:val="22"/>
        </w:rPr>
        <w:t xml:space="preserve"> musí zůstat volný prostor.</w:t>
      </w:r>
    </w:p>
    <w:p w:rsidR="002A2D32" w:rsidRPr="0048406C" w:rsidRDefault="00F64548" w:rsidP="00772335">
      <w:pPr>
        <w:numPr>
          <w:ilvl w:val="0"/>
          <w:numId w:val="10"/>
        </w:numPr>
        <w:tabs>
          <w:tab w:val="clear" w:pos="720"/>
        </w:tabs>
        <w:ind w:left="360"/>
        <w:jc w:val="both"/>
        <w:rPr>
          <w:sz w:val="22"/>
          <w:szCs w:val="22"/>
        </w:rPr>
      </w:pPr>
      <w:r w:rsidRPr="0048406C">
        <w:rPr>
          <w:sz w:val="22"/>
          <w:szCs w:val="22"/>
        </w:rPr>
        <w:t>Elektrické spotřebiče musí být udržované v dobrém stavu a pravidelně kontrolované v souladu s ČSN.</w:t>
      </w:r>
    </w:p>
    <w:p w:rsidR="00F64548" w:rsidRPr="0048406C" w:rsidRDefault="00F64548" w:rsidP="00772335">
      <w:pPr>
        <w:numPr>
          <w:ilvl w:val="0"/>
          <w:numId w:val="10"/>
        </w:numPr>
        <w:tabs>
          <w:tab w:val="clear" w:pos="720"/>
        </w:tabs>
        <w:ind w:left="360"/>
        <w:jc w:val="both"/>
        <w:rPr>
          <w:sz w:val="22"/>
          <w:szCs w:val="22"/>
        </w:rPr>
      </w:pPr>
      <w:r w:rsidRPr="0048406C">
        <w:rPr>
          <w:sz w:val="22"/>
          <w:szCs w:val="22"/>
        </w:rPr>
        <w:t>Zneškodnění hořlavých nebo jedovatých látek musí být provedeno v souladu s postupy o nakládání s nebezpečnými odpady, nesmí být vypouštěny do kanalizace.</w:t>
      </w:r>
    </w:p>
    <w:p w:rsidR="00F64548" w:rsidRPr="0048406C" w:rsidRDefault="00037D5D" w:rsidP="00772335">
      <w:pPr>
        <w:numPr>
          <w:ilvl w:val="0"/>
          <w:numId w:val="10"/>
        </w:numPr>
        <w:tabs>
          <w:tab w:val="clear" w:pos="720"/>
        </w:tabs>
        <w:ind w:left="360"/>
        <w:jc w:val="both"/>
        <w:rPr>
          <w:sz w:val="22"/>
          <w:szCs w:val="22"/>
        </w:rPr>
      </w:pPr>
      <w:r w:rsidRPr="0048406C">
        <w:rPr>
          <w:sz w:val="22"/>
          <w:szCs w:val="22"/>
        </w:rPr>
        <w:t>Zneškodnění odpadu pálením na stavbě je zakázáno.</w:t>
      </w:r>
    </w:p>
    <w:p w:rsidR="00A80F81" w:rsidRPr="0048406C" w:rsidRDefault="00037D5D" w:rsidP="00772335">
      <w:pPr>
        <w:numPr>
          <w:ilvl w:val="0"/>
          <w:numId w:val="10"/>
        </w:numPr>
        <w:tabs>
          <w:tab w:val="clear" w:pos="720"/>
        </w:tabs>
        <w:ind w:left="360"/>
        <w:jc w:val="both"/>
        <w:rPr>
          <w:sz w:val="22"/>
          <w:szCs w:val="22"/>
        </w:rPr>
      </w:pPr>
      <w:r w:rsidRPr="0048406C">
        <w:rPr>
          <w:sz w:val="22"/>
          <w:szCs w:val="22"/>
        </w:rPr>
        <w:t xml:space="preserve">Zásoby tlakových lahví a barev nesmí být skladovány v prostoru výrobních jednotek a ve vzdálenosti méně než </w:t>
      </w:r>
      <w:smartTag w:uri="urn:schemas-microsoft-com:office:smarttags" w:element="metricconverter">
        <w:smartTagPr>
          <w:attr w:name="ProductID" w:val="10 m"/>
        </w:smartTagPr>
        <w:r w:rsidRPr="0048406C">
          <w:rPr>
            <w:sz w:val="22"/>
            <w:szCs w:val="22"/>
          </w:rPr>
          <w:t>10 m</w:t>
        </w:r>
      </w:smartTag>
      <w:r w:rsidRPr="0048406C">
        <w:rPr>
          <w:sz w:val="22"/>
          <w:szCs w:val="22"/>
        </w:rPr>
        <w:t xml:space="preserve"> od otevřeného ohně.</w:t>
      </w:r>
    </w:p>
    <w:p w:rsidR="00037D5D" w:rsidRPr="0048406C" w:rsidRDefault="00037D5D" w:rsidP="00772335">
      <w:pPr>
        <w:numPr>
          <w:ilvl w:val="0"/>
          <w:numId w:val="10"/>
        </w:numPr>
        <w:tabs>
          <w:tab w:val="clear" w:pos="720"/>
        </w:tabs>
        <w:ind w:left="360"/>
        <w:jc w:val="both"/>
        <w:rPr>
          <w:sz w:val="22"/>
          <w:szCs w:val="22"/>
        </w:rPr>
      </w:pPr>
      <w:r w:rsidRPr="0048406C">
        <w:rPr>
          <w:sz w:val="22"/>
          <w:szCs w:val="22"/>
        </w:rPr>
        <w:t>Hořlavé a snadno zápalné látky musí být skladovány v označených uzavřených nádobách, odděleně od jiného materiálu, mino pracovní prostory. Prostor musí být označen</w:t>
      </w:r>
      <w:r w:rsidR="008D5717" w:rsidRPr="0048406C">
        <w:rPr>
          <w:sz w:val="22"/>
          <w:szCs w:val="22"/>
        </w:rPr>
        <w:t xml:space="preserve"> značkou zákaz kouření.</w:t>
      </w:r>
    </w:p>
    <w:p w:rsidR="008D5717" w:rsidRPr="0048406C" w:rsidRDefault="008D5717" w:rsidP="00772335">
      <w:pPr>
        <w:numPr>
          <w:ilvl w:val="0"/>
          <w:numId w:val="10"/>
        </w:numPr>
        <w:tabs>
          <w:tab w:val="clear" w:pos="720"/>
        </w:tabs>
        <w:ind w:left="360"/>
        <w:jc w:val="both"/>
        <w:rPr>
          <w:sz w:val="22"/>
          <w:szCs w:val="22"/>
        </w:rPr>
      </w:pPr>
      <w:r w:rsidRPr="0048406C">
        <w:rPr>
          <w:sz w:val="22"/>
          <w:szCs w:val="22"/>
        </w:rPr>
        <w:t xml:space="preserve">Vchody, východy a přístupy k nim musí být trvale volné. Průchozí šířka musí být minimálně </w:t>
      </w:r>
      <w:smartTag w:uri="urn:schemas-microsoft-com:office:smarttags" w:element="metricconverter">
        <w:smartTagPr>
          <w:attr w:name="ProductID" w:val="0,75 m"/>
        </w:smartTagPr>
        <w:r w:rsidRPr="0048406C">
          <w:rPr>
            <w:sz w:val="22"/>
            <w:szCs w:val="22"/>
          </w:rPr>
          <w:t>0,75 m</w:t>
        </w:r>
      </w:smartTag>
      <w:r w:rsidRPr="0048406C">
        <w:rPr>
          <w:sz w:val="22"/>
          <w:szCs w:val="22"/>
        </w:rPr>
        <w:t>.</w:t>
      </w:r>
    </w:p>
    <w:p w:rsidR="008D5717" w:rsidRPr="0048406C" w:rsidRDefault="008D5717" w:rsidP="00772335">
      <w:pPr>
        <w:numPr>
          <w:ilvl w:val="0"/>
          <w:numId w:val="10"/>
        </w:numPr>
        <w:tabs>
          <w:tab w:val="clear" w:pos="720"/>
        </w:tabs>
        <w:ind w:left="360"/>
        <w:jc w:val="both"/>
        <w:rPr>
          <w:sz w:val="22"/>
          <w:szCs w:val="22"/>
        </w:rPr>
      </w:pPr>
      <w:r w:rsidRPr="0048406C">
        <w:rPr>
          <w:sz w:val="22"/>
          <w:szCs w:val="22"/>
        </w:rPr>
        <w:t>Zhotovitelé a podzhotovitelé odpovídají za instalaci</w:t>
      </w:r>
      <w:r w:rsidR="00A02581" w:rsidRPr="0048406C">
        <w:rPr>
          <w:sz w:val="22"/>
          <w:szCs w:val="22"/>
        </w:rPr>
        <w:t xml:space="preserve"> a stav vhodných přenosných hasi</w:t>
      </w:r>
      <w:r w:rsidRPr="0048406C">
        <w:rPr>
          <w:sz w:val="22"/>
          <w:szCs w:val="22"/>
        </w:rPr>
        <w:t>cích přístrojů na staveništi</w:t>
      </w:r>
      <w:r w:rsidR="001241FF" w:rsidRPr="0048406C">
        <w:rPr>
          <w:sz w:val="22"/>
          <w:szCs w:val="22"/>
        </w:rPr>
        <w:t xml:space="preserve"> a</w:t>
      </w:r>
      <w:r w:rsidRPr="0048406C">
        <w:rPr>
          <w:sz w:val="22"/>
          <w:szCs w:val="22"/>
        </w:rPr>
        <w:t xml:space="preserve"> jejich dostatečný počet.</w:t>
      </w:r>
    </w:p>
    <w:p w:rsidR="008D5717" w:rsidRPr="0048406C" w:rsidRDefault="008D5717" w:rsidP="00772335">
      <w:pPr>
        <w:numPr>
          <w:ilvl w:val="0"/>
          <w:numId w:val="10"/>
        </w:numPr>
        <w:tabs>
          <w:tab w:val="clear" w:pos="720"/>
        </w:tabs>
        <w:ind w:left="360"/>
        <w:jc w:val="both"/>
        <w:rPr>
          <w:sz w:val="22"/>
          <w:szCs w:val="22"/>
        </w:rPr>
      </w:pPr>
      <w:r w:rsidRPr="0048406C">
        <w:rPr>
          <w:sz w:val="22"/>
          <w:szCs w:val="22"/>
        </w:rPr>
        <w:t>Při odchodu z pracoviště je nutno celý pracovní prostor zkontrolovat a zajistit proti vzniku požáru.</w:t>
      </w:r>
    </w:p>
    <w:p w:rsidR="00EB7FB6" w:rsidRPr="0048406C" w:rsidRDefault="00EB7FB6">
      <w:pPr>
        <w:rPr>
          <w:sz w:val="22"/>
          <w:szCs w:val="22"/>
        </w:rPr>
      </w:pPr>
    </w:p>
    <w:p w:rsidR="0023365A" w:rsidRPr="0048406C" w:rsidRDefault="0023365A">
      <w:pPr>
        <w:rPr>
          <w:sz w:val="2"/>
          <w:szCs w:val="2"/>
        </w:rPr>
      </w:pPr>
    </w:p>
    <w:p w:rsidR="00BD407E" w:rsidRPr="0048406C" w:rsidRDefault="00BD407E" w:rsidP="007C0AE6">
      <w:pPr>
        <w:pStyle w:val="Nadpis1"/>
        <w:rPr>
          <w:color w:val="auto"/>
        </w:rPr>
      </w:pPr>
      <w:bookmarkStart w:id="24" w:name="_Toc447220486"/>
      <w:r w:rsidRPr="0048406C">
        <w:rPr>
          <w:color w:val="auto"/>
        </w:rPr>
        <w:t>Záznamy o hlášení BOZP</w:t>
      </w:r>
      <w:bookmarkEnd w:id="24"/>
    </w:p>
    <w:p w:rsidR="003D7FDB" w:rsidRPr="0048406C" w:rsidRDefault="003D7FDB" w:rsidP="003D7FDB">
      <w:pPr>
        <w:ind w:firstLine="357"/>
        <w:jc w:val="both"/>
        <w:rPr>
          <w:sz w:val="22"/>
          <w:szCs w:val="22"/>
        </w:rPr>
      </w:pPr>
      <w:r w:rsidRPr="0048406C">
        <w:rPr>
          <w:sz w:val="22"/>
          <w:szCs w:val="22"/>
        </w:rPr>
        <w:t>Všechny zhotovitel</w:t>
      </w:r>
      <w:r w:rsidR="00507412" w:rsidRPr="0048406C">
        <w:rPr>
          <w:sz w:val="22"/>
          <w:szCs w:val="22"/>
        </w:rPr>
        <w:t>sk</w:t>
      </w:r>
      <w:r w:rsidRPr="0048406C">
        <w:rPr>
          <w:sz w:val="22"/>
          <w:szCs w:val="22"/>
        </w:rPr>
        <w:t xml:space="preserve">é firmy jsou povinny vést průběžné záznamy všech případů úrazů, skoronehod, technických havárií, porušení předpisů nakládání s odpady, dopravních nehod, ekologických havárií, úmrtí, </w:t>
      </w:r>
      <w:r w:rsidRPr="0048406C">
        <w:rPr>
          <w:sz w:val="22"/>
          <w:szCs w:val="22"/>
        </w:rPr>
        <w:lastRenderedPageBreak/>
        <w:t>požárů všech velikostí, úrazů ošetřených lékařem, ale bez vzniku pracovní neschopnosti, vykonaných kontrol státními orgány</w:t>
      </w:r>
      <w:r w:rsidR="0071260C" w:rsidRPr="0048406C">
        <w:rPr>
          <w:sz w:val="22"/>
          <w:szCs w:val="22"/>
        </w:rPr>
        <w:t>,</w:t>
      </w:r>
      <w:r w:rsidRPr="0048406C">
        <w:rPr>
          <w:sz w:val="22"/>
          <w:szCs w:val="22"/>
        </w:rPr>
        <w:t xml:space="preserve"> </w:t>
      </w:r>
      <w:r w:rsidR="00F54973" w:rsidRPr="0048406C">
        <w:rPr>
          <w:sz w:val="22"/>
          <w:szCs w:val="22"/>
        </w:rPr>
        <w:t>kter</w:t>
      </w:r>
      <w:r w:rsidR="0071260C" w:rsidRPr="0048406C">
        <w:rPr>
          <w:sz w:val="22"/>
          <w:szCs w:val="22"/>
        </w:rPr>
        <w:t xml:space="preserve">é musí být </w:t>
      </w:r>
      <w:r w:rsidR="00F54973" w:rsidRPr="0048406C">
        <w:rPr>
          <w:sz w:val="22"/>
          <w:szCs w:val="22"/>
        </w:rPr>
        <w:t>umístěn</w:t>
      </w:r>
      <w:r w:rsidR="0071260C" w:rsidRPr="0048406C">
        <w:rPr>
          <w:sz w:val="22"/>
          <w:szCs w:val="22"/>
        </w:rPr>
        <w:t>y</w:t>
      </w:r>
      <w:r w:rsidR="00F54973" w:rsidRPr="0048406C">
        <w:rPr>
          <w:sz w:val="22"/>
          <w:szCs w:val="22"/>
        </w:rPr>
        <w:t xml:space="preserve"> v buňce stavbyvedoucího</w:t>
      </w:r>
      <w:r w:rsidRPr="0048406C">
        <w:rPr>
          <w:sz w:val="22"/>
          <w:szCs w:val="22"/>
        </w:rPr>
        <w:t>.</w:t>
      </w:r>
    </w:p>
    <w:p w:rsidR="003D7FDB" w:rsidRPr="0048406C" w:rsidRDefault="003D7FDB" w:rsidP="003D7FDB">
      <w:pPr>
        <w:ind w:firstLine="357"/>
        <w:jc w:val="both"/>
        <w:rPr>
          <w:sz w:val="22"/>
          <w:szCs w:val="22"/>
        </w:rPr>
      </w:pPr>
      <w:r w:rsidRPr="0048406C">
        <w:rPr>
          <w:sz w:val="22"/>
          <w:szCs w:val="22"/>
        </w:rPr>
        <w:t>Při některých případech nadále trvá povinnost oznámit vznik události orgánům ve smyslu zákonů a předpisů ČR.</w:t>
      </w:r>
    </w:p>
    <w:p w:rsidR="00DA4133" w:rsidRPr="0048406C" w:rsidRDefault="00DA4133" w:rsidP="003D7FDB">
      <w:pPr>
        <w:ind w:firstLine="357"/>
        <w:jc w:val="both"/>
        <w:rPr>
          <w:sz w:val="22"/>
          <w:szCs w:val="22"/>
        </w:rPr>
      </w:pPr>
    </w:p>
    <w:p w:rsidR="00BD407E" w:rsidRPr="00985295" w:rsidRDefault="00BD407E" w:rsidP="007C0AE6">
      <w:pPr>
        <w:pStyle w:val="Nadpis1"/>
        <w:rPr>
          <w:color w:val="auto"/>
        </w:rPr>
      </w:pPr>
      <w:bookmarkStart w:id="25" w:name="_Toc447220487"/>
      <w:r w:rsidRPr="0048406C">
        <w:rPr>
          <w:color w:val="auto"/>
        </w:rPr>
        <w:t>Kontroly dodržování Plánu BOZP</w:t>
      </w:r>
      <w:bookmarkEnd w:id="25"/>
    </w:p>
    <w:p w:rsidR="0012543B" w:rsidRPr="00985295" w:rsidRDefault="0012543B" w:rsidP="0012543B">
      <w:pPr>
        <w:ind w:firstLine="357"/>
        <w:jc w:val="both"/>
        <w:rPr>
          <w:sz w:val="22"/>
          <w:szCs w:val="22"/>
        </w:rPr>
      </w:pPr>
      <w:r w:rsidRPr="00985295">
        <w:rPr>
          <w:sz w:val="22"/>
          <w:szCs w:val="22"/>
        </w:rPr>
        <w:t>Všichni zástupci zhotovitel</w:t>
      </w:r>
      <w:r w:rsidR="00CA5850" w:rsidRPr="00985295">
        <w:rPr>
          <w:sz w:val="22"/>
          <w:szCs w:val="22"/>
        </w:rPr>
        <w:t>s</w:t>
      </w:r>
      <w:r w:rsidR="002A5B93" w:rsidRPr="00985295">
        <w:rPr>
          <w:sz w:val="22"/>
          <w:szCs w:val="22"/>
        </w:rPr>
        <w:t>k</w:t>
      </w:r>
      <w:r w:rsidRPr="00985295">
        <w:rPr>
          <w:sz w:val="22"/>
          <w:szCs w:val="22"/>
        </w:rPr>
        <w:t xml:space="preserve">ých firem v řídících funkcích včetně technického dozoru vykonávají nepřetržitou (neformální) kontrolu dodržování Plánu BOZP </w:t>
      </w:r>
      <w:r w:rsidR="00F52C4F" w:rsidRPr="00985295">
        <w:rPr>
          <w:sz w:val="22"/>
          <w:szCs w:val="22"/>
        </w:rPr>
        <w:t xml:space="preserve"> (pracovní náplň může být naprosto odlišná)</w:t>
      </w:r>
      <w:r w:rsidRPr="00985295">
        <w:rPr>
          <w:sz w:val="22"/>
          <w:szCs w:val="22"/>
        </w:rPr>
        <w:t>.</w:t>
      </w:r>
    </w:p>
    <w:p w:rsidR="0012543B" w:rsidRPr="00985295" w:rsidRDefault="0012543B" w:rsidP="0012543B">
      <w:pPr>
        <w:ind w:firstLine="357"/>
        <w:jc w:val="both"/>
        <w:rPr>
          <w:sz w:val="22"/>
          <w:szCs w:val="22"/>
        </w:rPr>
      </w:pPr>
      <w:r w:rsidRPr="00985295">
        <w:rPr>
          <w:sz w:val="22"/>
          <w:szCs w:val="22"/>
        </w:rPr>
        <w:t>Dozor zhotovitele tvoří základní kámen systému kontrol BOZP a PO na stavbě. Odpovědný zaměstnanec zhotovitele (stavbyvedoucí nebo jeho zástupce) je povinen:</w:t>
      </w:r>
    </w:p>
    <w:p w:rsidR="0012543B" w:rsidRPr="00985295" w:rsidRDefault="0012543B" w:rsidP="00772335">
      <w:pPr>
        <w:numPr>
          <w:ilvl w:val="0"/>
          <w:numId w:val="16"/>
        </w:numPr>
        <w:jc w:val="both"/>
        <w:rPr>
          <w:sz w:val="22"/>
          <w:szCs w:val="22"/>
        </w:rPr>
      </w:pPr>
      <w:r w:rsidRPr="00985295">
        <w:rPr>
          <w:sz w:val="22"/>
          <w:szCs w:val="22"/>
        </w:rPr>
        <w:t>pravidelně kontrolovat dodržování pravidel BOZP a PO na stavbě</w:t>
      </w:r>
      <w:r w:rsidR="00CA5850" w:rsidRPr="00985295">
        <w:rPr>
          <w:sz w:val="22"/>
          <w:szCs w:val="22"/>
        </w:rPr>
        <w:t>,</w:t>
      </w:r>
    </w:p>
    <w:p w:rsidR="0012543B" w:rsidRPr="00985295" w:rsidRDefault="0012543B" w:rsidP="00772335">
      <w:pPr>
        <w:numPr>
          <w:ilvl w:val="0"/>
          <w:numId w:val="16"/>
        </w:numPr>
        <w:jc w:val="both"/>
        <w:rPr>
          <w:sz w:val="22"/>
          <w:szCs w:val="22"/>
        </w:rPr>
      </w:pPr>
      <w:r w:rsidRPr="00985295">
        <w:rPr>
          <w:sz w:val="22"/>
          <w:szCs w:val="22"/>
        </w:rPr>
        <w:t>zjišťovat nedostatky u vlastních zaměstnanců i zaměstnanců podzhotovitelů</w:t>
      </w:r>
      <w:r w:rsidR="00CA5850" w:rsidRPr="00985295">
        <w:rPr>
          <w:sz w:val="22"/>
          <w:szCs w:val="22"/>
        </w:rPr>
        <w:t>,</w:t>
      </w:r>
    </w:p>
    <w:p w:rsidR="0012543B" w:rsidRPr="00985295" w:rsidRDefault="0012543B" w:rsidP="00772335">
      <w:pPr>
        <w:numPr>
          <w:ilvl w:val="0"/>
          <w:numId w:val="16"/>
        </w:numPr>
        <w:jc w:val="both"/>
        <w:rPr>
          <w:sz w:val="22"/>
          <w:szCs w:val="22"/>
        </w:rPr>
      </w:pPr>
      <w:r w:rsidRPr="00985295">
        <w:rPr>
          <w:sz w:val="22"/>
          <w:szCs w:val="22"/>
        </w:rPr>
        <w:t>v případě zjištění nedostatků tyto</w:t>
      </w:r>
      <w:r w:rsidR="00CA5850" w:rsidRPr="00985295">
        <w:rPr>
          <w:sz w:val="22"/>
          <w:szCs w:val="22"/>
        </w:rPr>
        <w:t xml:space="preserve"> nedostatky</w:t>
      </w:r>
      <w:r w:rsidRPr="00985295">
        <w:rPr>
          <w:sz w:val="22"/>
          <w:szCs w:val="22"/>
        </w:rPr>
        <w:t xml:space="preserve"> ihned řešit</w:t>
      </w:r>
      <w:r w:rsidR="00CA5850" w:rsidRPr="00985295">
        <w:rPr>
          <w:sz w:val="22"/>
          <w:szCs w:val="22"/>
        </w:rPr>
        <w:t>.</w:t>
      </w:r>
    </w:p>
    <w:p w:rsidR="00985295" w:rsidRPr="009D7A44" w:rsidRDefault="00985295" w:rsidP="00985295">
      <w:pPr>
        <w:rPr>
          <w:sz w:val="22"/>
          <w:szCs w:val="22"/>
        </w:rPr>
      </w:pPr>
    </w:p>
    <w:p w:rsidR="00623B41" w:rsidRPr="009B5B17" w:rsidRDefault="00985295" w:rsidP="00623B41">
      <w:pPr>
        <w:pStyle w:val="Nadpis2"/>
        <w:spacing w:before="0" w:after="0"/>
      </w:pPr>
      <w:bookmarkStart w:id="26" w:name="_Toc348580903"/>
      <w:r w:rsidRPr="009B5B17">
        <w:t>Osnova kontroly</w:t>
      </w:r>
      <w:bookmarkEnd w:id="26"/>
    </w:p>
    <w:p w:rsidR="00623B41" w:rsidRPr="009B5B17" w:rsidRDefault="00623B41" w:rsidP="00623B41">
      <w:pPr>
        <w:numPr>
          <w:ilvl w:val="0"/>
          <w:numId w:val="16"/>
        </w:numPr>
        <w:jc w:val="both"/>
        <w:rPr>
          <w:sz w:val="22"/>
          <w:szCs w:val="22"/>
        </w:rPr>
      </w:pPr>
      <w:r w:rsidRPr="009B5B17">
        <w:rPr>
          <w:sz w:val="22"/>
          <w:szCs w:val="22"/>
        </w:rPr>
        <w:t>pravidelně kontrolovat dodržování pravidel BOZP a PO na stavbě</w:t>
      </w:r>
    </w:p>
    <w:p w:rsidR="00623B41" w:rsidRPr="009B5B17" w:rsidRDefault="00623B41" w:rsidP="00623B41">
      <w:pPr>
        <w:numPr>
          <w:ilvl w:val="0"/>
          <w:numId w:val="16"/>
        </w:numPr>
        <w:jc w:val="both"/>
        <w:rPr>
          <w:sz w:val="22"/>
          <w:szCs w:val="22"/>
        </w:rPr>
      </w:pPr>
      <w:r w:rsidRPr="009B5B17">
        <w:rPr>
          <w:sz w:val="22"/>
          <w:szCs w:val="22"/>
        </w:rPr>
        <w:t>vybavenost aktuálními předpisy BOZP a PO</w:t>
      </w:r>
    </w:p>
    <w:p w:rsidR="00623B41" w:rsidRPr="009B5B17" w:rsidRDefault="00623B41" w:rsidP="00623B41">
      <w:pPr>
        <w:numPr>
          <w:ilvl w:val="0"/>
          <w:numId w:val="16"/>
        </w:numPr>
        <w:jc w:val="both"/>
        <w:rPr>
          <w:sz w:val="22"/>
          <w:szCs w:val="22"/>
        </w:rPr>
      </w:pPr>
      <w:r w:rsidRPr="009B5B17">
        <w:rPr>
          <w:sz w:val="22"/>
          <w:szCs w:val="22"/>
        </w:rPr>
        <w:t>vedení dokumentace o technických prostředcích na stavbě</w:t>
      </w:r>
    </w:p>
    <w:p w:rsidR="00623B41" w:rsidRPr="009B5B17" w:rsidRDefault="00623B41" w:rsidP="00623B41">
      <w:pPr>
        <w:numPr>
          <w:ilvl w:val="0"/>
          <w:numId w:val="16"/>
        </w:numPr>
        <w:jc w:val="both"/>
        <w:rPr>
          <w:sz w:val="22"/>
          <w:szCs w:val="22"/>
        </w:rPr>
      </w:pPr>
      <w:r w:rsidRPr="009B5B17">
        <w:rPr>
          <w:sz w:val="22"/>
          <w:szCs w:val="22"/>
        </w:rPr>
        <w:t>vedení dokumentace o nakládání s odpady</w:t>
      </w:r>
    </w:p>
    <w:p w:rsidR="00623B41" w:rsidRPr="009B5B17" w:rsidRDefault="00623B41" w:rsidP="00623B41">
      <w:pPr>
        <w:numPr>
          <w:ilvl w:val="0"/>
          <w:numId w:val="16"/>
        </w:numPr>
        <w:jc w:val="both"/>
        <w:rPr>
          <w:sz w:val="22"/>
          <w:szCs w:val="22"/>
        </w:rPr>
      </w:pPr>
      <w:r w:rsidRPr="009B5B17">
        <w:rPr>
          <w:sz w:val="22"/>
          <w:szCs w:val="22"/>
        </w:rPr>
        <w:t>prokazatelnost provedení školení BOZP a PO</w:t>
      </w:r>
    </w:p>
    <w:p w:rsidR="00623B41" w:rsidRPr="009B5B17" w:rsidRDefault="00623B41" w:rsidP="00623B41">
      <w:pPr>
        <w:numPr>
          <w:ilvl w:val="0"/>
          <w:numId w:val="16"/>
        </w:numPr>
        <w:jc w:val="both"/>
        <w:rPr>
          <w:sz w:val="22"/>
          <w:szCs w:val="22"/>
        </w:rPr>
      </w:pPr>
      <w:r w:rsidRPr="009B5B17">
        <w:rPr>
          <w:sz w:val="22"/>
          <w:szCs w:val="22"/>
        </w:rPr>
        <w:t>evidence zaměstnanců včetně jejich kvalifikace a zaškolení pro různé činnosti</w:t>
      </w:r>
    </w:p>
    <w:p w:rsidR="00623B41" w:rsidRPr="009B5B17" w:rsidRDefault="00623B41" w:rsidP="00623B41">
      <w:pPr>
        <w:numPr>
          <w:ilvl w:val="0"/>
          <w:numId w:val="16"/>
        </w:numPr>
        <w:jc w:val="both"/>
        <w:rPr>
          <w:sz w:val="22"/>
          <w:szCs w:val="22"/>
        </w:rPr>
      </w:pPr>
      <w:r w:rsidRPr="009B5B17">
        <w:rPr>
          <w:sz w:val="22"/>
          <w:szCs w:val="22"/>
        </w:rPr>
        <w:t>další problémy dle aktuálního dění na stavbě</w:t>
      </w:r>
    </w:p>
    <w:p w:rsidR="00623B41" w:rsidRPr="009B5B17" w:rsidRDefault="00623B41" w:rsidP="00623B41">
      <w:pPr>
        <w:ind w:left="720"/>
        <w:jc w:val="both"/>
        <w:rPr>
          <w:sz w:val="22"/>
          <w:szCs w:val="22"/>
        </w:rPr>
      </w:pPr>
    </w:p>
    <w:p w:rsidR="00985295" w:rsidRPr="009B5B17" w:rsidRDefault="00985295" w:rsidP="00985295">
      <w:pPr>
        <w:jc w:val="both"/>
        <w:rPr>
          <w:sz w:val="22"/>
          <w:szCs w:val="22"/>
        </w:rPr>
      </w:pPr>
      <w:r w:rsidRPr="009B5B17">
        <w:rPr>
          <w:sz w:val="22"/>
          <w:szCs w:val="22"/>
        </w:rPr>
        <w:t>O výsledcích a závěrech kontrol vyhotovuje koordinátor zápis do deníku stavby, inspekčního deníku koordinátora a zápis z kontrolního dne BOZP.</w:t>
      </w:r>
    </w:p>
    <w:p w:rsidR="00652D57" w:rsidRPr="00985295" w:rsidRDefault="00652D57">
      <w:pPr>
        <w:rPr>
          <w:sz w:val="22"/>
          <w:szCs w:val="22"/>
        </w:rPr>
      </w:pPr>
    </w:p>
    <w:p w:rsidR="00BD407E" w:rsidRPr="00803C70" w:rsidRDefault="00326CD5" w:rsidP="007C0AE6">
      <w:pPr>
        <w:pStyle w:val="Nadpis1"/>
        <w:rPr>
          <w:color w:val="auto"/>
        </w:rPr>
      </w:pPr>
      <w:bookmarkStart w:id="27" w:name="_Toc447220488"/>
      <w:r w:rsidRPr="00803C70">
        <w:rPr>
          <w:color w:val="auto"/>
        </w:rPr>
        <w:t xml:space="preserve"> </w:t>
      </w:r>
      <w:r w:rsidR="00BD407E" w:rsidRPr="00803C70">
        <w:rPr>
          <w:color w:val="auto"/>
        </w:rPr>
        <w:t>Pracovní rizika pro zaměstnance</w:t>
      </w:r>
      <w:bookmarkEnd w:id="27"/>
    </w:p>
    <w:p w:rsidR="00CF53CB" w:rsidRPr="00803C70" w:rsidRDefault="00CF53CB" w:rsidP="00CF53CB">
      <w:pPr>
        <w:ind w:firstLine="360"/>
        <w:jc w:val="both"/>
        <w:rPr>
          <w:sz w:val="22"/>
          <w:szCs w:val="22"/>
        </w:rPr>
      </w:pPr>
      <w:r w:rsidRPr="00803C70">
        <w:rPr>
          <w:sz w:val="22"/>
          <w:szCs w:val="22"/>
        </w:rPr>
        <w:t>Zhotovitel má svůj systém zajištění bezpečnosti a ochrany zdraví při práci zpracovaný na základě platné legislativy odborně způsobilou osobou a schválené statutárním zástupcem firmy např. ve form</w:t>
      </w:r>
      <w:r w:rsidR="00847AEF" w:rsidRPr="00803C70">
        <w:rPr>
          <w:sz w:val="22"/>
          <w:szCs w:val="22"/>
        </w:rPr>
        <w:t>ě</w:t>
      </w:r>
      <w:r w:rsidRPr="00803C70">
        <w:rPr>
          <w:sz w:val="22"/>
          <w:szCs w:val="22"/>
        </w:rPr>
        <w:t xml:space="preserve"> firemní směrnice zajištění BOZP nebo formě technologických a pracovních postupů. Na základě těchto dokumentů a plánu BOZP zhotovitel prokazatelně </w:t>
      </w:r>
      <w:r w:rsidR="005B0ABC" w:rsidRPr="00803C70">
        <w:rPr>
          <w:sz w:val="22"/>
          <w:szCs w:val="22"/>
        </w:rPr>
        <w:t>proškoluje své zaměstnance a pod</w:t>
      </w:r>
      <w:r w:rsidRPr="00803C70">
        <w:rPr>
          <w:sz w:val="22"/>
          <w:szCs w:val="22"/>
        </w:rPr>
        <w:t>zhotovitele před zahájením prací.</w:t>
      </w:r>
    </w:p>
    <w:p w:rsidR="00CF53CB" w:rsidRPr="00803C70" w:rsidRDefault="00CF53CB" w:rsidP="00CF53CB">
      <w:pPr>
        <w:ind w:firstLine="360"/>
        <w:jc w:val="both"/>
        <w:rPr>
          <w:sz w:val="22"/>
          <w:szCs w:val="22"/>
        </w:rPr>
      </w:pPr>
      <w:r w:rsidRPr="00803C70">
        <w:rPr>
          <w:sz w:val="22"/>
          <w:szCs w:val="22"/>
        </w:rPr>
        <w:t>Je nutné, aby všichni pracovníci vykonávali pouze činnosti, u kterých byli prokazatelně seznámeni s riziky práce. Ostatní osoby pohybující se s vědomím zhotovitele na staveništi (např. návštěvy, konzultanti apod.) musí být rovněž prokazatelně seznámeni s riziky staveniště a nesmí vykonávat žádnou fyzickou činnosti vyžadující podrobné seznámení s riziky.</w:t>
      </w:r>
    </w:p>
    <w:p w:rsidR="00D04438" w:rsidRPr="00803C70" w:rsidRDefault="00CF53CB" w:rsidP="00CF53CB">
      <w:pPr>
        <w:ind w:firstLine="360"/>
        <w:jc w:val="both"/>
        <w:rPr>
          <w:sz w:val="22"/>
          <w:szCs w:val="22"/>
        </w:rPr>
      </w:pPr>
      <w:r w:rsidRPr="00803C70">
        <w:rPr>
          <w:sz w:val="22"/>
          <w:szCs w:val="22"/>
        </w:rPr>
        <w:t>Zhotovitel uvede jméno a kontakt na odborně způsobilou osobu, zpracovávající příslušná vyhodnocení rizik a jméno zodpovědné osoby za BOZP u zhotovitele na staveništi.</w:t>
      </w:r>
    </w:p>
    <w:p w:rsidR="00CF53CB" w:rsidRPr="00803C70" w:rsidRDefault="00CF53CB" w:rsidP="00CF53CB">
      <w:pPr>
        <w:ind w:firstLine="360"/>
        <w:jc w:val="both"/>
        <w:rPr>
          <w:sz w:val="22"/>
          <w:szCs w:val="22"/>
        </w:rPr>
      </w:pPr>
      <w:r w:rsidRPr="00803C70">
        <w:rPr>
          <w:sz w:val="22"/>
          <w:szCs w:val="22"/>
        </w:rPr>
        <w:t>Součástí zajištění plánu bezpečnosti a jedním z obecných organizačních opatření k eliminaci rizik je systém školení BOZP v rozsahu a frekvencích požadovaných příslušnými předpisy, konkrétními riziky a kvalifikací pracovníka. Důležitou součástí systému školení je vstupní školení na nové pracoviště (staveniště) s prokazatelným seznámením zaměstnanců (a jiných pracovníků) s místními poměry na staveništi. Všichni pracovníci zhotovitele včetně zahraničních a jeho subdodavatelů musí být prokazatelně obeznámeni s riziky, přezkoušeni či proškoleni dle české legislativy a rozumět jim a mít platnou smlouvu, jak ukládá zákon.</w:t>
      </w:r>
    </w:p>
    <w:p w:rsidR="00CF53CB" w:rsidRPr="00803C70" w:rsidRDefault="00CF53CB" w:rsidP="002A3503">
      <w:pPr>
        <w:ind w:firstLine="357"/>
        <w:jc w:val="both"/>
        <w:rPr>
          <w:sz w:val="22"/>
          <w:szCs w:val="22"/>
        </w:rPr>
      </w:pPr>
      <w:r w:rsidRPr="00803C70">
        <w:rPr>
          <w:sz w:val="22"/>
          <w:szCs w:val="22"/>
        </w:rPr>
        <w:t>Zhotovitel jednoznačně stanoví pravomoci a povinnosti jednotlivých pracovníků vzhledem k úkolům v oblasti BOZP (kontrolní činnost, evidence úrazů a podepisování záznamů o úrazech, požární prevence, přidělování a kontrola používání osobních ochranných pracovních prostředků atd.)</w:t>
      </w:r>
    </w:p>
    <w:p w:rsidR="00663B6D" w:rsidRPr="00803C70" w:rsidRDefault="00663B6D" w:rsidP="002A3503">
      <w:pPr>
        <w:ind w:firstLine="357"/>
        <w:jc w:val="both"/>
        <w:rPr>
          <w:sz w:val="22"/>
          <w:szCs w:val="22"/>
        </w:rPr>
      </w:pPr>
    </w:p>
    <w:p w:rsidR="006A7B41" w:rsidRPr="00803C70" w:rsidRDefault="006A7B41" w:rsidP="007C0AE6">
      <w:pPr>
        <w:pStyle w:val="Nadpis2"/>
      </w:pPr>
      <w:bookmarkStart w:id="28" w:name="_Toc447220489"/>
      <w:r w:rsidRPr="00803C70">
        <w:lastRenderedPageBreak/>
        <w:t>Hlavní zdroje ohrožení na stavbě</w:t>
      </w:r>
      <w:bookmarkEnd w:id="28"/>
    </w:p>
    <w:p w:rsidR="0061698A" w:rsidRPr="00803C70" w:rsidRDefault="0061698A" w:rsidP="007C0AE6">
      <w:pPr>
        <w:pStyle w:val="Nadpis3"/>
      </w:pPr>
      <w:r w:rsidRPr="00803C70">
        <w:t>Obsluha strojů, mechanismů, manipulace s břemeny</w:t>
      </w:r>
    </w:p>
    <w:p w:rsidR="0061698A" w:rsidRPr="00803C70" w:rsidRDefault="0061698A" w:rsidP="00795209">
      <w:pPr>
        <w:ind w:firstLine="357"/>
        <w:jc w:val="both"/>
        <w:rPr>
          <w:sz w:val="22"/>
          <w:szCs w:val="22"/>
        </w:rPr>
      </w:pPr>
      <w:r w:rsidRPr="00803C70">
        <w:rPr>
          <w:sz w:val="22"/>
          <w:szCs w:val="22"/>
        </w:rPr>
        <w:t>Před použitím strojů zhotovitel seznámí obsluhu s místními provozními a pracovními podmínkami mající vliv na bezpečnost práce.</w:t>
      </w:r>
    </w:p>
    <w:p w:rsidR="0061698A" w:rsidRPr="00803C70" w:rsidRDefault="0061698A" w:rsidP="00795209">
      <w:pPr>
        <w:ind w:firstLine="357"/>
        <w:jc w:val="both"/>
        <w:rPr>
          <w:sz w:val="22"/>
          <w:szCs w:val="22"/>
        </w:rPr>
      </w:pPr>
      <w:r w:rsidRPr="00803C70">
        <w:rPr>
          <w:sz w:val="22"/>
          <w:szCs w:val="22"/>
        </w:rPr>
        <w:t>Při použití více strojů na jednom pracovišti je mezi nimi zachována taková vzdálenost, aby nedošlo ke vzájemnému ohrožení provozu strojů.</w:t>
      </w:r>
    </w:p>
    <w:p w:rsidR="00DA4133" w:rsidRPr="00803C70" w:rsidRDefault="0061698A" w:rsidP="00795209">
      <w:pPr>
        <w:ind w:firstLine="357"/>
        <w:jc w:val="both"/>
        <w:rPr>
          <w:sz w:val="22"/>
          <w:szCs w:val="22"/>
        </w:rPr>
      </w:pPr>
      <w:r w:rsidRPr="00803C70">
        <w:rPr>
          <w:sz w:val="22"/>
          <w:szCs w:val="22"/>
        </w:rPr>
        <w:t>Při nakládání materiálu na dopravní prostředek lze manipulovat s pracovním zařízením stroje pouze nad ložnou plochou tak, aby do dopravního prostředku nenaráželo. Ložnou plochu je nutno nakládat rovnoměrně.</w:t>
      </w:r>
    </w:p>
    <w:p w:rsidR="0061698A" w:rsidRPr="00803C70" w:rsidRDefault="0061698A" w:rsidP="00795209">
      <w:pPr>
        <w:ind w:firstLine="357"/>
        <w:jc w:val="both"/>
        <w:rPr>
          <w:sz w:val="22"/>
          <w:szCs w:val="22"/>
        </w:rPr>
      </w:pPr>
      <w:r w:rsidRPr="00803C70">
        <w:rPr>
          <w:sz w:val="22"/>
          <w:szCs w:val="22"/>
        </w:rPr>
        <w:t>Je nutná maximální pozornost obsluhy stavebního stroje při pohybu po pracovišti. Maximální pozornost pěších osob při chůzi po pracovišti. Je nutné seznámení obsluhy stroje a všech dotčených osob s přístupovou cestou a komunikací na pracovišti. Po celou dobu výstavby musí být udržován bezpečný stav přístupových komunikací na staveništi, při stavebních pracích za snížené viditelnosti musí být zajištěno dostatečné osvětlení. Při každém pohybu vozidla a stavebního stroje (nejenom couvání) dá obsluha zvukové znamení před zahájením úkonu.</w:t>
      </w:r>
    </w:p>
    <w:p w:rsidR="0061698A" w:rsidRPr="00803C70" w:rsidRDefault="0061698A" w:rsidP="00795209">
      <w:pPr>
        <w:ind w:firstLine="357"/>
        <w:jc w:val="both"/>
        <w:rPr>
          <w:sz w:val="22"/>
          <w:szCs w:val="22"/>
        </w:rPr>
      </w:pPr>
      <w:r w:rsidRPr="00803C70">
        <w:rPr>
          <w:sz w:val="22"/>
          <w:szCs w:val="22"/>
        </w:rPr>
        <w:t>Zákaz ponechávání klíčů v zapalování stroje při pracovních přestávkách či jakémkoliv jiném vzdálení obsluhy od stroje.</w:t>
      </w:r>
    </w:p>
    <w:p w:rsidR="0061698A" w:rsidRPr="00803C70" w:rsidRDefault="0061698A" w:rsidP="00795209">
      <w:pPr>
        <w:ind w:firstLine="357"/>
        <w:jc w:val="both"/>
        <w:rPr>
          <w:sz w:val="22"/>
          <w:szCs w:val="22"/>
        </w:rPr>
      </w:pPr>
      <w:r w:rsidRPr="00803C70">
        <w:rPr>
          <w:sz w:val="22"/>
          <w:szCs w:val="22"/>
        </w:rPr>
        <w:t>Při manipulaci s břemeny je zakázáno zdržovat se pod břemenem – nebezpečí pádu břemene.</w:t>
      </w:r>
    </w:p>
    <w:p w:rsidR="00BD1690" w:rsidRPr="00803C70" w:rsidRDefault="00BD1690" w:rsidP="007C0AE6">
      <w:pPr>
        <w:pStyle w:val="Nadpis3"/>
      </w:pPr>
      <w:r w:rsidRPr="00803C70">
        <w:t>Dopravní prostředky, pohyb osob po staveništi</w:t>
      </w:r>
    </w:p>
    <w:p w:rsidR="00BD1690" w:rsidRPr="00803C70" w:rsidRDefault="00BD1690" w:rsidP="00BD1690">
      <w:pPr>
        <w:ind w:firstLine="357"/>
        <w:jc w:val="both"/>
        <w:rPr>
          <w:sz w:val="22"/>
          <w:szCs w:val="22"/>
        </w:rPr>
      </w:pPr>
      <w:r w:rsidRPr="00803C70">
        <w:rPr>
          <w:sz w:val="22"/>
          <w:szCs w:val="22"/>
        </w:rPr>
        <w:t>Je nutná maximální pozornost řidiče vozidla při pohybu po pracovišti. Maximální pozornost věnovat pěším při chůzi po pracovišti. Nutnost seznámení řidičů s komunikací na pracovišti.</w:t>
      </w:r>
    </w:p>
    <w:p w:rsidR="00BD1690" w:rsidRPr="00803C70" w:rsidRDefault="00BD1690" w:rsidP="00BD1690">
      <w:pPr>
        <w:ind w:firstLine="357"/>
        <w:jc w:val="both"/>
        <w:rPr>
          <w:sz w:val="22"/>
          <w:szCs w:val="22"/>
        </w:rPr>
      </w:pPr>
      <w:r w:rsidRPr="00803C70">
        <w:rPr>
          <w:sz w:val="22"/>
          <w:szCs w:val="22"/>
        </w:rPr>
        <w:t>Před výjezdem na komunikaci vždy zastavit a dát přednost v jízdě. Výjezd dlouhých vozidel (návěsy apod.) při výjezdu ze staveništní na veřejnou komunikaci zajistit pomocí náležitě a prokazatelně poučené osoby.</w:t>
      </w:r>
    </w:p>
    <w:p w:rsidR="00BD1690" w:rsidRPr="00803C70" w:rsidRDefault="00BD1690" w:rsidP="00BD1690">
      <w:pPr>
        <w:ind w:firstLine="357"/>
        <w:jc w:val="both"/>
        <w:rPr>
          <w:sz w:val="22"/>
          <w:szCs w:val="22"/>
        </w:rPr>
      </w:pPr>
      <w:r w:rsidRPr="00803C70">
        <w:rPr>
          <w:sz w:val="22"/>
          <w:szCs w:val="22"/>
        </w:rPr>
        <w:t>Všichni zaměstnanci a osoby pohybující se na staveništi (komunikaci) musí být vybaveni výstražným oděvem s vysokou viditelností.</w:t>
      </w:r>
    </w:p>
    <w:p w:rsidR="00BD1690" w:rsidRPr="00803C70" w:rsidRDefault="00BD1690" w:rsidP="00BD1690">
      <w:pPr>
        <w:ind w:firstLine="357"/>
        <w:jc w:val="both"/>
        <w:rPr>
          <w:sz w:val="22"/>
          <w:szCs w:val="22"/>
        </w:rPr>
      </w:pPr>
      <w:r w:rsidRPr="00803C70">
        <w:rPr>
          <w:sz w:val="22"/>
          <w:szCs w:val="22"/>
        </w:rPr>
        <w:t>Při pohybu po staveništi používat osobní ochranné prostředky, dbát pozornosti – stavební stroje, dopravní prostředky, ale i stavební objekty, pomocné konstrukce, materiál.</w:t>
      </w:r>
    </w:p>
    <w:p w:rsidR="00BD1690" w:rsidRPr="00803C70" w:rsidRDefault="00BD1690" w:rsidP="00BD1690">
      <w:pPr>
        <w:ind w:firstLine="357"/>
        <w:jc w:val="both"/>
        <w:rPr>
          <w:sz w:val="22"/>
          <w:szCs w:val="22"/>
        </w:rPr>
      </w:pPr>
      <w:r w:rsidRPr="00803C70">
        <w:rPr>
          <w:sz w:val="22"/>
          <w:szCs w:val="22"/>
        </w:rPr>
        <w:t>Udržovat pochozí plochy, komunikace a průchody volně průchodné a volné bez překážek a bez zastavování stavebním materiálem, včasné odstraňování komunikačních překážek.</w:t>
      </w:r>
    </w:p>
    <w:p w:rsidR="00BD1690" w:rsidRPr="00803C70" w:rsidRDefault="00BD1690" w:rsidP="00BD1690">
      <w:pPr>
        <w:ind w:firstLine="357"/>
        <w:jc w:val="both"/>
        <w:rPr>
          <w:sz w:val="22"/>
          <w:szCs w:val="22"/>
        </w:rPr>
      </w:pPr>
      <w:r w:rsidRPr="00803C70">
        <w:rPr>
          <w:sz w:val="22"/>
          <w:szCs w:val="22"/>
        </w:rPr>
        <w:t>Čistit a udržovat staveništní komunikace, chodníky a přístupové cesty. Zvláštní pozornost věnovat úklidu zejména v deštivém počasí a v zimním období.</w:t>
      </w:r>
    </w:p>
    <w:p w:rsidR="00E70712" w:rsidRDefault="00BD1690" w:rsidP="00E70712">
      <w:pPr>
        <w:ind w:firstLine="357"/>
        <w:jc w:val="both"/>
        <w:rPr>
          <w:sz w:val="22"/>
          <w:szCs w:val="22"/>
        </w:rPr>
      </w:pPr>
      <w:r w:rsidRPr="00803C70">
        <w:rPr>
          <w:sz w:val="22"/>
          <w:szCs w:val="22"/>
        </w:rPr>
        <w:t>V případě zaměstnávání cizojazyčně mluvících zaměstnanců bezpodmínečně zajistit jejich prokazatelné seznámení s Plánem BOZP, poměry na staveništi a zajistit jejich proškolen</w:t>
      </w:r>
      <w:r w:rsidR="00E70712">
        <w:rPr>
          <w:sz w:val="22"/>
          <w:szCs w:val="22"/>
        </w:rPr>
        <w:t>í, které potvrdí svým podpisem.</w:t>
      </w:r>
    </w:p>
    <w:p w:rsidR="00D744B8" w:rsidRDefault="00D744B8" w:rsidP="00E70712">
      <w:pPr>
        <w:ind w:firstLine="357"/>
        <w:jc w:val="both"/>
        <w:rPr>
          <w:sz w:val="22"/>
          <w:szCs w:val="22"/>
        </w:rPr>
      </w:pPr>
    </w:p>
    <w:p w:rsidR="00D744B8" w:rsidRPr="009D7A44" w:rsidRDefault="00D744B8" w:rsidP="00D744B8">
      <w:pPr>
        <w:pStyle w:val="Nadpis3"/>
        <w:spacing w:before="0" w:after="0"/>
      </w:pPr>
      <w:r w:rsidRPr="009D7A44">
        <w:t>Vrtací práce</w:t>
      </w:r>
    </w:p>
    <w:p w:rsidR="00D744B8" w:rsidRPr="009D7A44" w:rsidRDefault="00D744B8" w:rsidP="00D744B8">
      <w:pPr>
        <w:ind w:firstLine="357"/>
        <w:jc w:val="both"/>
        <w:rPr>
          <w:sz w:val="22"/>
          <w:szCs w:val="22"/>
        </w:rPr>
      </w:pPr>
      <w:r w:rsidRPr="009D7A44">
        <w:rPr>
          <w:sz w:val="22"/>
          <w:szCs w:val="22"/>
        </w:rPr>
        <w:t xml:space="preserve">Obecně platí číst 10.1.1 Obsluha strojů. Věnovat pozornost těsnosti a stavu přívodních hadic. </w:t>
      </w:r>
    </w:p>
    <w:p w:rsidR="00D744B8" w:rsidRPr="009D7A44" w:rsidRDefault="00D744B8" w:rsidP="00D744B8">
      <w:pPr>
        <w:ind w:firstLine="357"/>
        <w:jc w:val="both"/>
        <w:rPr>
          <w:sz w:val="22"/>
          <w:szCs w:val="22"/>
        </w:rPr>
      </w:pPr>
      <w:r w:rsidRPr="009D7A44">
        <w:rPr>
          <w:sz w:val="22"/>
          <w:szCs w:val="22"/>
        </w:rPr>
        <w:t>Zákaz zdržování se v pracovním prostoru stroje.</w:t>
      </w:r>
    </w:p>
    <w:p w:rsidR="00D744B8" w:rsidRPr="009D7A44" w:rsidRDefault="00D744B8" w:rsidP="00D744B8">
      <w:pPr>
        <w:ind w:firstLine="357"/>
        <w:jc w:val="both"/>
        <w:rPr>
          <w:sz w:val="22"/>
          <w:szCs w:val="22"/>
        </w:rPr>
      </w:pPr>
      <w:r w:rsidRPr="009D7A44">
        <w:rPr>
          <w:sz w:val="22"/>
          <w:szCs w:val="22"/>
        </w:rPr>
        <w:t>Při změně pracovní polohy dbát zvýšené pozornosti, zamezit vstupu druhých osob do manipulačního prostoru stroje. Sledovat práci vrtné soupravy.</w:t>
      </w:r>
    </w:p>
    <w:p w:rsidR="00D744B8" w:rsidRPr="009D7A44" w:rsidRDefault="00D744B8" w:rsidP="00D744B8">
      <w:pPr>
        <w:ind w:firstLine="357"/>
        <w:jc w:val="both"/>
        <w:rPr>
          <w:sz w:val="22"/>
          <w:szCs w:val="22"/>
        </w:rPr>
      </w:pPr>
      <w:r w:rsidRPr="009D7A44">
        <w:rPr>
          <w:sz w:val="22"/>
          <w:szCs w:val="22"/>
        </w:rPr>
        <w:t>Zhotovitel předloží technologický postup prací.</w:t>
      </w:r>
    </w:p>
    <w:p w:rsidR="00D744B8" w:rsidRPr="00D744B8" w:rsidRDefault="00D744B8" w:rsidP="00E70712">
      <w:pPr>
        <w:ind w:firstLine="357"/>
        <w:jc w:val="both"/>
        <w:rPr>
          <w:sz w:val="22"/>
          <w:szCs w:val="22"/>
        </w:rPr>
      </w:pPr>
    </w:p>
    <w:p w:rsidR="00822BF1" w:rsidRPr="00D744B8" w:rsidRDefault="00822BF1" w:rsidP="007C0AE6">
      <w:pPr>
        <w:pStyle w:val="Nadpis3"/>
      </w:pPr>
      <w:r w:rsidRPr="00D744B8">
        <w:t>Zemní práce</w:t>
      </w:r>
    </w:p>
    <w:p w:rsidR="00822BF1" w:rsidRPr="00D744B8" w:rsidRDefault="00822BF1" w:rsidP="00822BF1">
      <w:pPr>
        <w:ind w:firstLine="357"/>
        <w:jc w:val="both"/>
        <w:rPr>
          <w:sz w:val="22"/>
          <w:szCs w:val="22"/>
        </w:rPr>
      </w:pPr>
      <w:r w:rsidRPr="00D744B8">
        <w:rPr>
          <w:sz w:val="22"/>
          <w:szCs w:val="22"/>
        </w:rPr>
        <w:t>Před zahájením zemních prací musí zodpovědný pracovník zhotovitele zabezpečit v terénu vytyčení trasy podzemních vedení inženýrských sítí a jiných překážek. Toto vytýčení všech inženýrských sítí a objektů musí být ověřené a potvrzené jejich provozovatelem. Pracovníci provádějící zemní práce musí být seznámení s druhem podzemních sítí, jejich trasami a hloubkou a jejich ochrannými pásmy. To platí také pro trasy inženýrských sítí v blízkosti staveniště, které by mohly být stavební činností narušeny.</w:t>
      </w:r>
    </w:p>
    <w:p w:rsidR="00822BF1" w:rsidRPr="00D744B8" w:rsidRDefault="00822BF1" w:rsidP="00822BF1">
      <w:pPr>
        <w:ind w:left="357"/>
        <w:jc w:val="both"/>
        <w:rPr>
          <w:sz w:val="22"/>
          <w:szCs w:val="22"/>
        </w:rPr>
      </w:pPr>
      <w:r w:rsidRPr="00D744B8">
        <w:rPr>
          <w:sz w:val="22"/>
          <w:szCs w:val="22"/>
        </w:rPr>
        <w:t>Zajistit okraje výkopů vhodným způsobem. Při práci ve výkopu používat vždy ochrannou přilbu. Vyloučit provádění výkopů osamoceným pracovníkem.</w:t>
      </w:r>
    </w:p>
    <w:p w:rsidR="00822BF1" w:rsidRPr="00D744B8" w:rsidRDefault="00822BF1" w:rsidP="00822BF1">
      <w:pPr>
        <w:ind w:firstLine="357"/>
        <w:jc w:val="both"/>
        <w:rPr>
          <w:sz w:val="22"/>
          <w:szCs w:val="22"/>
        </w:rPr>
      </w:pPr>
      <w:r w:rsidRPr="00D744B8">
        <w:rPr>
          <w:sz w:val="22"/>
          <w:szCs w:val="22"/>
        </w:rPr>
        <w:lastRenderedPageBreak/>
        <w:t>Odstranit nebo zajistit nahromaděnou zeminu, materiál nebo překážky, které by mohly spadnout do výkopu.</w:t>
      </w:r>
    </w:p>
    <w:p w:rsidR="00822BF1" w:rsidRPr="00D744B8" w:rsidRDefault="00822BF1" w:rsidP="00EC04CB">
      <w:pPr>
        <w:ind w:firstLine="357"/>
        <w:rPr>
          <w:sz w:val="2"/>
          <w:szCs w:val="2"/>
        </w:rPr>
      </w:pPr>
      <w:r w:rsidRPr="00D744B8">
        <w:rPr>
          <w:sz w:val="22"/>
          <w:szCs w:val="22"/>
        </w:rPr>
        <w:t>Výkopy je nutné zabezpečit odpovídajícím způsobem proti sesuvu zeminy – pažícími boxy, bude-li to nutné i beraněnými štětovnicemi.</w:t>
      </w:r>
      <w:r w:rsidR="009F4AC1" w:rsidRPr="00D744B8">
        <w:rPr>
          <w:sz w:val="22"/>
          <w:szCs w:val="22"/>
        </w:rPr>
        <w:t xml:space="preserve"> </w:t>
      </w:r>
    </w:p>
    <w:p w:rsidR="00822BF1" w:rsidRPr="00D744B8" w:rsidRDefault="00822BF1" w:rsidP="00822BF1">
      <w:pPr>
        <w:ind w:firstLine="357"/>
        <w:jc w:val="both"/>
        <w:rPr>
          <w:sz w:val="22"/>
          <w:szCs w:val="22"/>
        </w:rPr>
      </w:pPr>
      <w:r w:rsidRPr="00D744B8">
        <w:rPr>
          <w:sz w:val="22"/>
          <w:szCs w:val="22"/>
        </w:rPr>
        <w:t>Je zakázáno vstupovat do nezajištěných výkopů.</w:t>
      </w:r>
    </w:p>
    <w:p w:rsidR="00822BF1" w:rsidRPr="00D744B8" w:rsidRDefault="00822BF1" w:rsidP="00822BF1">
      <w:pPr>
        <w:jc w:val="both"/>
        <w:rPr>
          <w:sz w:val="22"/>
          <w:szCs w:val="22"/>
        </w:rPr>
      </w:pPr>
      <w:r w:rsidRPr="00D744B8">
        <w:rPr>
          <w:sz w:val="22"/>
          <w:szCs w:val="22"/>
        </w:rPr>
        <w:t>Při práci strojů (včetně hutních prostředků) dbát zvýšené pozornosti a nezdržovat se v manipulačním prostoru stroje.</w:t>
      </w:r>
    </w:p>
    <w:p w:rsidR="00822BF1" w:rsidRPr="00D744B8" w:rsidRDefault="00822BF1" w:rsidP="00822BF1">
      <w:pPr>
        <w:ind w:firstLine="357"/>
        <w:jc w:val="both"/>
        <w:rPr>
          <w:sz w:val="22"/>
          <w:szCs w:val="22"/>
        </w:rPr>
      </w:pPr>
      <w:r w:rsidRPr="00D744B8">
        <w:rPr>
          <w:sz w:val="22"/>
          <w:szCs w:val="22"/>
        </w:rPr>
        <w:t>Používat ochranné pomůcky a prostředky (též sluchátka při vysoké hladině hluku).</w:t>
      </w:r>
    </w:p>
    <w:p w:rsidR="00E615F2" w:rsidRPr="00D744B8" w:rsidRDefault="00E615F2" w:rsidP="00E615F2">
      <w:pPr>
        <w:jc w:val="both"/>
        <w:rPr>
          <w:sz w:val="40"/>
          <w:szCs w:val="40"/>
        </w:rPr>
      </w:pPr>
    </w:p>
    <w:p w:rsidR="00822BF1" w:rsidRPr="00D744B8" w:rsidRDefault="00822BF1" w:rsidP="00822BF1">
      <w:pPr>
        <w:ind w:firstLine="357"/>
        <w:jc w:val="both"/>
        <w:rPr>
          <w:sz w:val="22"/>
          <w:szCs w:val="22"/>
          <w:u w:val="single"/>
        </w:rPr>
      </w:pPr>
      <w:r w:rsidRPr="00D744B8">
        <w:rPr>
          <w:sz w:val="22"/>
          <w:szCs w:val="22"/>
          <w:u w:val="single"/>
        </w:rPr>
        <w:t>Zásady pro provádění zemních prací</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v</w:t>
      </w:r>
      <w:r w:rsidR="00822BF1" w:rsidRPr="00D744B8">
        <w:rPr>
          <w:sz w:val="22"/>
          <w:szCs w:val="22"/>
        </w:rPr>
        <w:t>ýkopy v zastavěných územích musí být oplocené do výšky 1,8m</w:t>
      </w:r>
      <w:r w:rsidR="001318E3" w:rsidRPr="00D744B8">
        <w:rPr>
          <w:sz w:val="22"/>
          <w:szCs w:val="22"/>
        </w:rPr>
        <w:t>,</w:t>
      </w:r>
    </w:p>
    <w:p w:rsidR="00DA4133" w:rsidRPr="00D744B8" w:rsidRDefault="00E615F2" w:rsidP="00772335">
      <w:pPr>
        <w:numPr>
          <w:ilvl w:val="0"/>
          <w:numId w:val="11"/>
        </w:numPr>
        <w:tabs>
          <w:tab w:val="clear" w:pos="720"/>
        </w:tabs>
        <w:ind w:left="360"/>
        <w:jc w:val="both"/>
        <w:rPr>
          <w:sz w:val="22"/>
          <w:szCs w:val="22"/>
        </w:rPr>
      </w:pPr>
      <w:r w:rsidRPr="00D744B8">
        <w:rPr>
          <w:sz w:val="22"/>
          <w:szCs w:val="22"/>
        </w:rPr>
        <w:t>v</w:t>
      </w:r>
      <w:r w:rsidR="00822BF1" w:rsidRPr="00D744B8">
        <w:rPr>
          <w:sz w:val="22"/>
          <w:szCs w:val="22"/>
        </w:rPr>
        <w:t>ýkopy přilehlé k veřejným komunikacím nebo do nich zasahující musí být označené výstražnou dopravní značkou. V noci a při snížené viditelnosti musí být označené červeným výstražným světlem na začátku a na konci výkopu, případě v jiných nebezpečných místech podle místních podmínek.</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p</w:t>
      </w:r>
      <w:r w:rsidR="00822BF1" w:rsidRPr="00D744B8">
        <w:rPr>
          <w:sz w:val="22"/>
          <w:szCs w:val="22"/>
        </w:rPr>
        <w:t>ro zaměstnance pracující ve výkopu se musí zajistit bezpečný sestup (výstup)</w:t>
      </w:r>
      <w:r w:rsidR="001318E3" w:rsidRPr="00D744B8">
        <w:rPr>
          <w:sz w:val="22"/>
          <w:szCs w:val="22"/>
        </w:rPr>
        <w:t>,</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p</w:t>
      </w:r>
      <w:r w:rsidR="00822BF1" w:rsidRPr="00D744B8">
        <w:rPr>
          <w:sz w:val="22"/>
          <w:szCs w:val="22"/>
        </w:rPr>
        <w:t>řed prvním vstupem zaměstnanců do výkopu nebo při přerušení prací déle jak 24 hodin musí odpovědný pracovník provést prohlídku stavu stěn výkopu, pažení a přístupů</w:t>
      </w:r>
      <w:r w:rsidR="001318E3" w:rsidRPr="00D744B8">
        <w:rPr>
          <w:sz w:val="22"/>
          <w:szCs w:val="22"/>
        </w:rPr>
        <w:t>,</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v</w:t>
      </w:r>
      <w:r w:rsidR="00822BF1" w:rsidRPr="00D744B8">
        <w:rPr>
          <w:sz w:val="22"/>
          <w:szCs w:val="22"/>
        </w:rPr>
        <w:t>ýkopové práce</w:t>
      </w:r>
      <w:r w:rsidR="00CE1934" w:rsidRPr="00D744B8">
        <w:rPr>
          <w:sz w:val="22"/>
          <w:szCs w:val="22"/>
        </w:rPr>
        <w:t>,</w:t>
      </w:r>
      <w:r w:rsidR="00822BF1" w:rsidRPr="00D744B8">
        <w:rPr>
          <w:sz w:val="22"/>
          <w:szCs w:val="22"/>
        </w:rPr>
        <w:t xml:space="preserve"> kde hrozí nebezpečí zavalení, sesunutí nebo jiné zvýšené riziko nesmí provádět zaměstnanec osamoceně. Také nesmí zaměstnanec provádět osamoceně výkopové práce na odlehlých pracovištích od hloubky </w:t>
      </w:r>
      <w:smartTag w:uri="urn:schemas-microsoft-com:office:smarttags" w:element="metricconverter">
        <w:smartTagPr>
          <w:attr w:name="ProductID" w:val="1,3 m"/>
        </w:smartTagPr>
        <w:r w:rsidR="00822BF1" w:rsidRPr="00D744B8">
          <w:rPr>
            <w:sz w:val="22"/>
            <w:szCs w:val="22"/>
          </w:rPr>
          <w:t>1,3 m</w:t>
        </w:r>
      </w:smartTag>
      <w:r w:rsidR="001318E3" w:rsidRPr="00D744B8">
        <w:rPr>
          <w:sz w:val="22"/>
          <w:szCs w:val="22"/>
        </w:rPr>
        <w:t>,</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o</w:t>
      </w:r>
      <w:r w:rsidR="00822BF1" w:rsidRPr="00D744B8">
        <w:rPr>
          <w:sz w:val="22"/>
          <w:szCs w:val="22"/>
        </w:rPr>
        <w:t xml:space="preserve">kraje výkopů se nesmí zatěžovat ve vzdálenosti </w:t>
      </w:r>
      <w:smartTag w:uri="urn:schemas-microsoft-com:office:smarttags" w:element="metricconverter">
        <w:smartTagPr>
          <w:attr w:name="ProductID" w:val="0,5 m"/>
        </w:smartTagPr>
        <w:r w:rsidR="00822BF1" w:rsidRPr="00D744B8">
          <w:rPr>
            <w:sz w:val="22"/>
            <w:szCs w:val="22"/>
          </w:rPr>
          <w:t>0,5 m</w:t>
        </w:r>
      </w:smartTag>
      <w:r w:rsidR="00822BF1" w:rsidRPr="00D744B8">
        <w:rPr>
          <w:sz w:val="22"/>
          <w:szCs w:val="22"/>
        </w:rPr>
        <w:t xml:space="preserve"> od hrany výkopu</w:t>
      </w:r>
      <w:r w:rsidR="001318E3" w:rsidRPr="00D744B8">
        <w:rPr>
          <w:sz w:val="22"/>
          <w:szCs w:val="22"/>
        </w:rPr>
        <w:t>,</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p</w:t>
      </w:r>
      <w:r w:rsidR="00822BF1" w:rsidRPr="00D744B8">
        <w:rPr>
          <w:sz w:val="22"/>
          <w:szCs w:val="22"/>
        </w:rPr>
        <w:t>rovádět zemní práce v ochranném pásmu elektrických, plynových a jiných nebezpečných vedení je možné jen za předpokladu, že se provedou opatření zabraňující nebezpečnému přiblížení osob nebo strojů k vedením – opatření se projednají se správci těchto sítí</w:t>
      </w:r>
      <w:r w:rsidR="001318E3" w:rsidRPr="00D744B8">
        <w:rPr>
          <w:sz w:val="22"/>
          <w:szCs w:val="22"/>
        </w:rPr>
        <w:t>,</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p</w:t>
      </w:r>
      <w:r w:rsidR="00822BF1" w:rsidRPr="00D744B8">
        <w:rPr>
          <w:sz w:val="22"/>
          <w:szCs w:val="22"/>
        </w:rPr>
        <w:t>ři ručním provádění výkopových prací musí být zaměstnanci rozmístěni tak, aby se navzájem neohrožovali. Při dopravě materiálu do výkopu nebo z výkopu se nesmí zaměstnanci zdržovat v nebezpečném prostoru. Při zjištění nebezpečných předmětu se musí práce zastavit a</w:t>
      </w:r>
      <w:r w:rsidR="001318E3" w:rsidRPr="00D744B8">
        <w:rPr>
          <w:sz w:val="22"/>
          <w:szCs w:val="22"/>
        </w:rPr>
        <w:t>ž do odstranění těchto předmětů,</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s</w:t>
      </w:r>
      <w:r w:rsidR="00822BF1" w:rsidRPr="00D744B8">
        <w:rPr>
          <w:sz w:val="22"/>
          <w:szCs w:val="22"/>
        </w:rPr>
        <w:t xml:space="preserve">vislé stěny výkopů se musí zabezpečit pažním od hloubky </w:t>
      </w:r>
      <w:smartTag w:uri="urn:schemas-microsoft-com:office:smarttags" w:element="metricconverter">
        <w:smartTagPr>
          <w:attr w:name="ProductID" w:val="1,3 m"/>
        </w:smartTagPr>
        <w:r w:rsidR="00822BF1" w:rsidRPr="00D744B8">
          <w:rPr>
            <w:sz w:val="22"/>
            <w:szCs w:val="22"/>
          </w:rPr>
          <w:t>1,3 m</w:t>
        </w:r>
      </w:smartTag>
      <w:r w:rsidR="00822BF1" w:rsidRPr="00D744B8">
        <w:rPr>
          <w:sz w:val="22"/>
          <w:szCs w:val="22"/>
        </w:rPr>
        <w:t xml:space="preserve"> v zastavěném území</w:t>
      </w:r>
      <w:r w:rsidR="002970DD" w:rsidRPr="00D744B8">
        <w:rPr>
          <w:sz w:val="22"/>
          <w:szCs w:val="22"/>
        </w:rPr>
        <w:t>,</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s</w:t>
      </w:r>
      <w:r w:rsidR="00822BF1" w:rsidRPr="00D744B8">
        <w:rPr>
          <w:sz w:val="22"/>
          <w:szCs w:val="22"/>
        </w:rPr>
        <w:t xml:space="preserve">vislé stěny výkopů v nezastavěných územích se musí pažit od hloubky </w:t>
      </w:r>
      <w:smartTag w:uri="urn:schemas-microsoft-com:office:smarttags" w:element="metricconverter">
        <w:smartTagPr>
          <w:attr w:name="ProductID" w:val="1,5 m"/>
        </w:smartTagPr>
        <w:r w:rsidR="00822BF1" w:rsidRPr="00D744B8">
          <w:rPr>
            <w:sz w:val="22"/>
            <w:szCs w:val="22"/>
          </w:rPr>
          <w:t>1,5 m</w:t>
        </w:r>
      </w:smartTag>
      <w:r w:rsidR="002970DD" w:rsidRPr="00D744B8">
        <w:rPr>
          <w:sz w:val="22"/>
          <w:szCs w:val="22"/>
        </w:rPr>
        <w:t>,</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v</w:t>
      </w:r>
      <w:r w:rsidR="00822BF1" w:rsidRPr="00D744B8">
        <w:rPr>
          <w:sz w:val="22"/>
          <w:szCs w:val="22"/>
        </w:rPr>
        <w:t> zeminách nesoudržných, podmáčených nebo jinak náchylným na sesunutí a v místech, kde je třeba počítat s opakovanými otřesy, se stěny musí zabezpečit i při menších výškách</w:t>
      </w:r>
      <w:r w:rsidR="002970DD" w:rsidRPr="00D744B8">
        <w:rPr>
          <w:sz w:val="22"/>
          <w:szCs w:val="22"/>
        </w:rPr>
        <w:t>,</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j</w:t>
      </w:r>
      <w:r w:rsidR="00822BF1" w:rsidRPr="00D744B8">
        <w:rPr>
          <w:sz w:val="22"/>
          <w:szCs w:val="22"/>
        </w:rPr>
        <w:t>e zakázáno sestupovat či vystupovat z výkopu po konstrukci pažení</w:t>
      </w:r>
      <w:r w:rsidR="002970DD" w:rsidRPr="00D744B8">
        <w:rPr>
          <w:sz w:val="22"/>
          <w:szCs w:val="22"/>
        </w:rPr>
        <w:t>,</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o</w:t>
      </w:r>
      <w:r w:rsidR="00822BF1" w:rsidRPr="00D744B8">
        <w:rPr>
          <w:sz w:val="22"/>
          <w:szCs w:val="22"/>
        </w:rPr>
        <w:t>bnažená vedení potrubí ve stěně výkopu se musí ihned zabezpečit proti průhybu, vybočení a rozpojení</w:t>
      </w:r>
      <w:r w:rsidR="003F0835" w:rsidRPr="00D744B8">
        <w:rPr>
          <w:sz w:val="22"/>
          <w:szCs w:val="22"/>
        </w:rPr>
        <w:t>,</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p</w:t>
      </w:r>
      <w:r w:rsidR="00822BF1" w:rsidRPr="00D744B8">
        <w:rPr>
          <w:sz w:val="22"/>
          <w:szCs w:val="22"/>
        </w:rPr>
        <w:t xml:space="preserve">ři ručním odstraňování výztuže se musí postupovat odspoda při současném zasypávání odpaženého výkopu tak, aby </w:t>
      </w:r>
      <w:r w:rsidR="002970DD" w:rsidRPr="00D744B8">
        <w:rPr>
          <w:sz w:val="22"/>
          <w:szCs w:val="22"/>
        </w:rPr>
        <w:t>byla zajištěna bezpečnost práce,</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p</w:t>
      </w:r>
      <w:r w:rsidR="00822BF1" w:rsidRPr="00D744B8">
        <w:rPr>
          <w:sz w:val="22"/>
          <w:szCs w:val="22"/>
        </w:rPr>
        <w:t>okud hrozí nebezpečí sesunutí stěn výkopu nebo poškození blízko stojících konstrukcí při přepažování a odstraňování výztuže, pažení se pon</w:t>
      </w:r>
      <w:r w:rsidR="002970DD" w:rsidRPr="00D744B8">
        <w:rPr>
          <w:sz w:val="22"/>
          <w:szCs w:val="22"/>
        </w:rPr>
        <w:t>echá v potřebné výšce ve výkopu,</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p</w:t>
      </w:r>
      <w:r w:rsidR="00822BF1" w:rsidRPr="00D744B8">
        <w:rPr>
          <w:sz w:val="22"/>
          <w:szCs w:val="22"/>
        </w:rPr>
        <w:t>odkopávání svahů je zakázáno, pokud vzniknou pochybnosti o stabilitě svahů, zaměstnanec odpovědný za provádění zemních prací musí určit opatření na zabezpečení svahů</w:t>
      </w:r>
      <w:r w:rsidR="002970DD" w:rsidRPr="00D744B8">
        <w:rPr>
          <w:sz w:val="22"/>
          <w:szCs w:val="22"/>
        </w:rPr>
        <w:t>,</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p</w:t>
      </w:r>
      <w:r w:rsidR="00822BF1" w:rsidRPr="00D744B8">
        <w:rPr>
          <w:sz w:val="22"/>
          <w:szCs w:val="22"/>
        </w:rPr>
        <w:t>ři nepříznivých povětrnostních podmínkách, při kterých může dojít k ohrožení stability svahu, se nesmí zaměstnanci zdržovat na svahu a pod ním</w:t>
      </w:r>
      <w:r w:rsidR="002970DD" w:rsidRPr="00D744B8">
        <w:rPr>
          <w:sz w:val="22"/>
          <w:szCs w:val="22"/>
        </w:rPr>
        <w:t>,</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p</w:t>
      </w:r>
      <w:r w:rsidR="00822BF1" w:rsidRPr="00D744B8">
        <w:rPr>
          <w:sz w:val="22"/>
          <w:szCs w:val="22"/>
        </w:rPr>
        <w:t xml:space="preserve">ři práci na svazích se sklonem větším než 1:1 a výšce nad </w:t>
      </w:r>
      <w:smartTag w:uri="urn:schemas-microsoft-com:office:smarttags" w:element="metricconverter">
        <w:smartTagPr>
          <w:attr w:name="ProductID" w:val="3,0 m"/>
        </w:smartTagPr>
        <w:r w:rsidR="00822BF1" w:rsidRPr="00D744B8">
          <w:rPr>
            <w:sz w:val="22"/>
            <w:szCs w:val="22"/>
          </w:rPr>
          <w:t>3</w:t>
        </w:r>
        <w:r w:rsidR="003F0835" w:rsidRPr="00D744B8">
          <w:rPr>
            <w:sz w:val="22"/>
            <w:szCs w:val="22"/>
          </w:rPr>
          <w:t xml:space="preserve">,0 </w:t>
        </w:r>
        <w:r w:rsidR="00822BF1" w:rsidRPr="00D744B8">
          <w:rPr>
            <w:sz w:val="22"/>
            <w:szCs w:val="22"/>
          </w:rPr>
          <w:t>m</w:t>
        </w:r>
      </w:smartTag>
      <w:r w:rsidR="00822BF1" w:rsidRPr="00D744B8">
        <w:rPr>
          <w:sz w:val="22"/>
          <w:szCs w:val="22"/>
        </w:rPr>
        <w:t xml:space="preserve"> se musí provést opatření proti uklouznutí osob nebo sesunu materiálu</w:t>
      </w:r>
      <w:r w:rsidR="002970DD" w:rsidRPr="00D744B8">
        <w:rPr>
          <w:sz w:val="22"/>
          <w:szCs w:val="22"/>
        </w:rPr>
        <w:t>,</w:t>
      </w:r>
    </w:p>
    <w:p w:rsidR="00C07060" w:rsidRPr="00D744B8" w:rsidRDefault="00E615F2" w:rsidP="00772335">
      <w:pPr>
        <w:numPr>
          <w:ilvl w:val="0"/>
          <w:numId w:val="11"/>
        </w:numPr>
        <w:tabs>
          <w:tab w:val="clear" w:pos="720"/>
        </w:tabs>
        <w:ind w:left="360"/>
        <w:jc w:val="both"/>
        <w:rPr>
          <w:sz w:val="22"/>
          <w:szCs w:val="22"/>
        </w:rPr>
      </w:pPr>
      <w:r w:rsidRPr="00D744B8">
        <w:rPr>
          <w:sz w:val="22"/>
          <w:szCs w:val="22"/>
        </w:rPr>
        <w:t>p</w:t>
      </w:r>
      <w:r w:rsidR="00822BF1" w:rsidRPr="00D744B8">
        <w:rPr>
          <w:sz w:val="22"/>
          <w:szCs w:val="22"/>
        </w:rPr>
        <w:t>racovat současně na více stupních na svahu nad sebou je přípustně, pouze jsou-li vytvořeny bezpečně podmínky pro osoby na nižších stupních</w:t>
      </w:r>
      <w:r w:rsidR="002970DD" w:rsidRPr="00D744B8">
        <w:rPr>
          <w:sz w:val="22"/>
          <w:szCs w:val="22"/>
        </w:rPr>
        <w:t>,</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s</w:t>
      </w:r>
      <w:r w:rsidR="00822BF1" w:rsidRPr="00D744B8">
        <w:rPr>
          <w:sz w:val="22"/>
          <w:szCs w:val="22"/>
        </w:rPr>
        <w:t>troje na zemní práce může obsluhovat jen zaměstnanec, který má pro tuto činnost odbornou způsobilost a dostatečnou praxi</w:t>
      </w:r>
      <w:r w:rsidR="002970DD" w:rsidRPr="00D744B8">
        <w:rPr>
          <w:sz w:val="22"/>
          <w:szCs w:val="22"/>
        </w:rPr>
        <w:t>,</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s</w:t>
      </w:r>
      <w:r w:rsidR="00822BF1" w:rsidRPr="00D744B8">
        <w:rPr>
          <w:sz w:val="22"/>
          <w:szCs w:val="22"/>
        </w:rPr>
        <w:t>troje na zemní práce se mohou pohybovat nebo pracovat podle únosnosti půdy v tak</w:t>
      </w:r>
      <w:r w:rsidR="008D4816" w:rsidRPr="00D744B8">
        <w:rPr>
          <w:sz w:val="22"/>
          <w:szCs w:val="22"/>
        </w:rPr>
        <w:t>ov</w:t>
      </w:r>
      <w:r w:rsidR="00822BF1" w:rsidRPr="00D744B8">
        <w:rPr>
          <w:sz w:val="22"/>
          <w:szCs w:val="22"/>
        </w:rPr>
        <w:t xml:space="preserve">é vzdálenosti od kraje výkopu, aby nedošlo ke zřícení stroje. Tyto vzdálenosti jsou určené technologickým postupem nebo je určí odpovědný pracovník na místě dle skutečnosti a prokazatelně s nimi seznámí obsluhu </w:t>
      </w:r>
      <w:r w:rsidR="00822BF1" w:rsidRPr="00D744B8">
        <w:rPr>
          <w:sz w:val="22"/>
          <w:szCs w:val="22"/>
        </w:rPr>
        <w:lastRenderedPageBreak/>
        <w:t>stroje</w:t>
      </w:r>
      <w:r w:rsidR="00A02581" w:rsidRPr="00D744B8">
        <w:rPr>
          <w:sz w:val="22"/>
          <w:szCs w:val="22"/>
        </w:rPr>
        <w:t>. O</w:t>
      </w:r>
      <w:r w:rsidR="00822BF1" w:rsidRPr="00D744B8">
        <w:rPr>
          <w:sz w:val="22"/>
          <w:szCs w:val="22"/>
        </w:rPr>
        <w:t xml:space="preserve"> použití strojů v blízkosti podzemních inženýrských sítí rozhodne dodavatel stavebních prací po dohodě se správcem těchto sítí</w:t>
      </w:r>
      <w:r w:rsidR="008D4816" w:rsidRPr="00D744B8">
        <w:rPr>
          <w:sz w:val="22"/>
          <w:szCs w:val="22"/>
        </w:rPr>
        <w:t>,</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p</w:t>
      </w:r>
      <w:r w:rsidR="00822BF1" w:rsidRPr="00D744B8">
        <w:rPr>
          <w:sz w:val="22"/>
          <w:szCs w:val="22"/>
        </w:rPr>
        <w:t>ři souběžném strojním a ručním provádění zemních prací je zakázáno zdržovat se v nebezpečném dosahu stroje. Pokud obsluha nemá dostatečný výhled na všechna místa ohroženého pro</w:t>
      </w:r>
      <w:r w:rsidR="00F17A08" w:rsidRPr="00D744B8">
        <w:rPr>
          <w:sz w:val="22"/>
          <w:szCs w:val="22"/>
        </w:rPr>
        <w:t>storu, nesmí pokračovat v práci,</w:t>
      </w:r>
    </w:p>
    <w:p w:rsidR="009F4AC1" w:rsidRPr="00D744B8" w:rsidRDefault="00E615F2" w:rsidP="00772335">
      <w:pPr>
        <w:numPr>
          <w:ilvl w:val="0"/>
          <w:numId w:val="11"/>
        </w:numPr>
        <w:tabs>
          <w:tab w:val="clear" w:pos="720"/>
        </w:tabs>
        <w:ind w:left="360"/>
        <w:jc w:val="both"/>
        <w:rPr>
          <w:sz w:val="2"/>
          <w:szCs w:val="2"/>
        </w:rPr>
      </w:pPr>
      <w:r w:rsidRPr="00D744B8">
        <w:rPr>
          <w:sz w:val="22"/>
          <w:szCs w:val="22"/>
        </w:rPr>
        <w:t>j</w:t>
      </w:r>
      <w:r w:rsidR="00822BF1" w:rsidRPr="00D744B8">
        <w:rPr>
          <w:sz w:val="22"/>
          <w:szCs w:val="22"/>
        </w:rPr>
        <w:t>e zakázáno vstupovat bez vhodné ochrany</w:t>
      </w:r>
      <w:r w:rsidR="009F4AC1" w:rsidRPr="00D744B8">
        <w:rPr>
          <w:sz w:val="22"/>
          <w:szCs w:val="22"/>
        </w:rPr>
        <w:t xml:space="preserve"> </w:t>
      </w:r>
      <w:r w:rsidR="00822BF1" w:rsidRPr="00D744B8">
        <w:rPr>
          <w:sz w:val="22"/>
          <w:szCs w:val="22"/>
        </w:rPr>
        <w:t>osob do strojně</w:t>
      </w:r>
      <w:r w:rsidR="009F4AC1" w:rsidRPr="00D744B8">
        <w:rPr>
          <w:sz w:val="22"/>
          <w:szCs w:val="22"/>
        </w:rPr>
        <w:t xml:space="preserve"> </w:t>
      </w:r>
      <w:r w:rsidR="00822BF1" w:rsidRPr="00D744B8">
        <w:rPr>
          <w:sz w:val="22"/>
          <w:szCs w:val="22"/>
        </w:rPr>
        <w:t>vykopaných výkopů,</w:t>
      </w:r>
      <w:r w:rsidR="009F4AC1" w:rsidRPr="00D744B8">
        <w:rPr>
          <w:sz w:val="22"/>
          <w:szCs w:val="22"/>
        </w:rPr>
        <w:t xml:space="preserve"> </w:t>
      </w:r>
      <w:r w:rsidR="00822BF1" w:rsidRPr="00D744B8">
        <w:rPr>
          <w:sz w:val="22"/>
          <w:szCs w:val="22"/>
        </w:rPr>
        <w:t>které nejsou zabezpečené proti sesunu</w:t>
      </w:r>
    </w:p>
    <w:p w:rsidR="00822BF1" w:rsidRPr="00D744B8" w:rsidRDefault="00822BF1" w:rsidP="00772335">
      <w:pPr>
        <w:numPr>
          <w:ilvl w:val="0"/>
          <w:numId w:val="11"/>
        </w:numPr>
        <w:tabs>
          <w:tab w:val="clear" w:pos="720"/>
        </w:tabs>
        <w:ind w:left="360"/>
        <w:jc w:val="both"/>
        <w:rPr>
          <w:sz w:val="2"/>
          <w:szCs w:val="2"/>
        </w:rPr>
      </w:pPr>
    </w:p>
    <w:p w:rsidR="00822BF1" w:rsidRPr="00D744B8" w:rsidRDefault="00E615F2" w:rsidP="00772335">
      <w:pPr>
        <w:numPr>
          <w:ilvl w:val="0"/>
          <w:numId w:val="11"/>
        </w:numPr>
        <w:tabs>
          <w:tab w:val="clear" w:pos="720"/>
        </w:tabs>
        <w:ind w:left="360"/>
        <w:jc w:val="both"/>
        <w:rPr>
          <w:sz w:val="22"/>
          <w:szCs w:val="22"/>
        </w:rPr>
      </w:pPr>
      <w:r w:rsidRPr="00D744B8">
        <w:rPr>
          <w:sz w:val="22"/>
          <w:szCs w:val="22"/>
        </w:rPr>
        <w:t>p</w:t>
      </w:r>
      <w:r w:rsidR="00822BF1" w:rsidRPr="00D744B8">
        <w:rPr>
          <w:sz w:val="22"/>
          <w:szCs w:val="22"/>
        </w:rPr>
        <w:t>okud je stroj v pohybu, nikdo se nesmí zdržovat v nebezpečném dosahu stroje, před strojem ve směru jízdy ani mezi tahačem a vlečným strojem</w:t>
      </w:r>
      <w:r w:rsidR="00F17A08" w:rsidRPr="00D744B8">
        <w:rPr>
          <w:sz w:val="22"/>
          <w:szCs w:val="22"/>
        </w:rPr>
        <w:t>,</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p</w:t>
      </w:r>
      <w:r w:rsidR="00822BF1" w:rsidRPr="00D744B8">
        <w:rPr>
          <w:sz w:val="22"/>
          <w:szCs w:val="22"/>
        </w:rPr>
        <w:t>ři práci více strojů na jednom pracovišti se musí mezi nimi zachovat bezpečná vzdálenost pro manipulační prostor druhého stroje</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o</w:t>
      </w:r>
      <w:r w:rsidR="00822BF1" w:rsidRPr="00D744B8">
        <w:rPr>
          <w:sz w:val="22"/>
          <w:szCs w:val="22"/>
        </w:rPr>
        <w:t>bsluha stroje nesmí opustit své místo bez toho, aby pracovní zařízení nebylo spuštěné na zem, případně na podložku na zemi nebo umístěné v předepsané poloze a mechanicky zabezpečené</w:t>
      </w:r>
      <w:r w:rsidR="00F17A08" w:rsidRPr="00D744B8">
        <w:rPr>
          <w:sz w:val="22"/>
          <w:szCs w:val="22"/>
        </w:rPr>
        <w:t>,</w:t>
      </w:r>
    </w:p>
    <w:p w:rsidR="00822BF1" w:rsidRPr="00D744B8" w:rsidRDefault="00E615F2" w:rsidP="00772335">
      <w:pPr>
        <w:numPr>
          <w:ilvl w:val="0"/>
          <w:numId w:val="11"/>
        </w:numPr>
        <w:tabs>
          <w:tab w:val="clear" w:pos="720"/>
        </w:tabs>
        <w:ind w:left="360"/>
        <w:jc w:val="both"/>
        <w:rPr>
          <w:sz w:val="22"/>
          <w:szCs w:val="22"/>
        </w:rPr>
      </w:pPr>
      <w:r w:rsidRPr="00D744B8">
        <w:rPr>
          <w:sz w:val="22"/>
          <w:szCs w:val="22"/>
        </w:rPr>
        <w:t>p</w:t>
      </w:r>
      <w:r w:rsidR="00822BF1" w:rsidRPr="00D744B8">
        <w:rPr>
          <w:sz w:val="22"/>
          <w:szCs w:val="22"/>
        </w:rPr>
        <w:t>ři hrnutí zeminy buldozerem nesmí břit radlice přesahovat přes okraj svahu nebo výkopu</w:t>
      </w:r>
      <w:r w:rsidR="00F17A08" w:rsidRPr="00D744B8">
        <w:rPr>
          <w:sz w:val="22"/>
          <w:szCs w:val="22"/>
        </w:rPr>
        <w:t>,</w:t>
      </w:r>
    </w:p>
    <w:p w:rsidR="00DA4133" w:rsidRPr="00D744B8" w:rsidRDefault="00822BF1" w:rsidP="00772335">
      <w:pPr>
        <w:numPr>
          <w:ilvl w:val="0"/>
          <w:numId w:val="11"/>
        </w:numPr>
        <w:tabs>
          <w:tab w:val="clear" w:pos="720"/>
        </w:tabs>
        <w:ind w:left="360"/>
        <w:jc w:val="both"/>
        <w:rPr>
          <w:sz w:val="22"/>
          <w:szCs w:val="22"/>
        </w:rPr>
      </w:pPr>
      <w:r w:rsidRPr="00D744B8">
        <w:rPr>
          <w:sz w:val="22"/>
          <w:szCs w:val="22"/>
        </w:rPr>
        <w:t>obsluha je povinna zaznamenat závady stroje, případně provo</w:t>
      </w:r>
      <w:r w:rsidR="00F17A08" w:rsidRPr="00D744B8">
        <w:rPr>
          <w:sz w:val="22"/>
          <w:szCs w:val="22"/>
        </w:rPr>
        <w:t>z</w:t>
      </w:r>
      <w:r w:rsidRPr="00D744B8">
        <w:rPr>
          <w:sz w:val="22"/>
          <w:szCs w:val="22"/>
        </w:rPr>
        <w:t>ní odchylky zjištěné po dobu provozu do provozního deníku. Po přestávce a po ukončení směny, dokud se obsluha stroje střídá, musí být se závadami střádající seznámen</w:t>
      </w:r>
      <w:r w:rsidR="00DA4133" w:rsidRPr="00D744B8">
        <w:rPr>
          <w:sz w:val="22"/>
          <w:szCs w:val="22"/>
        </w:rPr>
        <w:t>.</w:t>
      </w:r>
    </w:p>
    <w:p w:rsidR="00822BF1" w:rsidRPr="00D744B8" w:rsidRDefault="00425615" w:rsidP="00772335">
      <w:pPr>
        <w:numPr>
          <w:ilvl w:val="0"/>
          <w:numId w:val="11"/>
        </w:numPr>
        <w:tabs>
          <w:tab w:val="clear" w:pos="720"/>
        </w:tabs>
        <w:ind w:left="360"/>
        <w:jc w:val="both"/>
        <w:rPr>
          <w:sz w:val="22"/>
          <w:szCs w:val="22"/>
        </w:rPr>
      </w:pPr>
      <w:r w:rsidRPr="00D744B8">
        <w:rPr>
          <w:sz w:val="22"/>
          <w:szCs w:val="22"/>
        </w:rPr>
        <w:t xml:space="preserve">o </w:t>
      </w:r>
      <w:r w:rsidR="00822BF1" w:rsidRPr="00D744B8">
        <w:rPr>
          <w:sz w:val="22"/>
          <w:szCs w:val="22"/>
        </w:rPr>
        <w:t xml:space="preserve">přestávkách a při ukončení prací se mobilní stroj musí zabezpečit proti samovolnému pohybu spuštěním pracovního zařízení na zem, </w:t>
      </w:r>
      <w:r w:rsidR="00A02581" w:rsidRPr="00D744B8">
        <w:rPr>
          <w:sz w:val="22"/>
          <w:szCs w:val="22"/>
        </w:rPr>
        <w:t>zabrz</w:t>
      </w:r>
      <w:r w:rsidR="00822BF1" w:rsidRPr="00D744B8">
        <w:rPr>
          <w:sz w:val="22"/>
          <w:szCs w:val="22"/>
        </w:rPr>
        <w:t>děním parkovací brzdou nebo zařazením nejnižšího rychlostního stupně</w:t>
      </w:r>
      <w:r w:rsidR="00F17A08" w:rsidRPr="00D744B8">
        <w:rPr>
          <w:sz w:val="22"/>
          <w:szCs w:val="22"/>
        </w:rPr>
        <w:t>,</w:t>
      </w:r>
    </w:p>
    <w:p w:rsidR="00822BF1" w:rsidRPr="00D744B8" w:rsidRDefault="00822BF1" w:rsidP="00772335">
      <w:pPr>
        <w:numPr>
          <w:ilvl w:val="0"/>
          <w:numId w:val="11"/>
        </w:numPr>
        <w:tabs>
          <w:tab w:val="clear" w:pos="720"/>
        </w:tabs>
        <w:ind w:left="360"/>
        <w:jc w:val="both"/>
        <w:rPr>
          <w:sz w:val="22"/>
          <w:szCs w:val="22"/>
        </w:rPr>
      </w:pPr>
      <w:r w:rsidRPr="00D744B8">
        <w:rPr>
          <w:sz w:val="22"/>
          <w:szCs w:val="22"/>
        </w:rPr>
        <w:t>mobilní stroj se musí odstavit na vhodné stanoviště, kde nezasahuje do pozemních komunikací, není ohrožení jeho stabilita a není ohrožen padajícími předměty</w:t>
      </w:r>
      <w:r w:rsidR="00F17A08" w:rsidRPr="00D744B8">
        <w:rPr>
          <w:sz w:val="22"/>
          <w:szCs w:val="22"/>
        </w:rPr>
        <w:t>.</w:t>
      </w:r>
    </w:p>
    <w:p w:rsidR="00005791" w:rsidRPr="009A7C83" w:rsidRDefault="00005791" w:rsidP="007C0AE6">
      <w:pPr>
        <w:pStyle w:val="Nadpis3"/>
      </w:pPr>
      <w:r w:rsidRPr="00D744B8">
        <w:t>Bourací práce</w:t>
      </w:r>
    </w:p>
    <w:p w:rsidR="00005791" w:rsidRPr="009A7C83" w:rsidRDefault="00005791" w:rsidP="007C7883">
      <w:pPr>
        <w:ind w:firstLine="357"/>
        <w:jc w:val="both"/>
        <w:rPr>
          <w:sz w:val="22"/>
          <w:szCs w:val="22"/>
        </w:rPr>
      </w:pPr>
      <w:r w:rsidRPr="009A7C83">
        <w:rPr>
          <w:sz w:val="22"/>
          <w:szCs w:val="22"/>
        </w:rPr>
        <w:t xml:space="preserve">Bourací práce se smí provádět pouze podle technologického postupu zhotovitele. </w:t>
      </w:r>
    </w:p>
    <w:p w:rsidR="00005791" w:rsidRPr="009A7C83" w:rsidRDefault="00005791" w:rsidP="007C7883">
      <w:pPr>
        <w:ind w:firstLine="357"/>
        <w:jc w:val="both"/>
        <w:rPr>
          <w:sz w:val="22"/>
          <w:szCs w:val="22"/>
        </w:rPr>
      </w:pPr>
      <w:r w:rsidRPr="009A7C83">
        <w:rPr>
          <w:sz w:val="22"/>
          <w:szCs w:val="22"/>
        </w:rPr>
        <w:t xml:space="preserve">Zhotovitel zpracuje postup na bourání dotčených konstrukcí. </w:t>
      </w:r>
    </w:p>
    <w:p w:rsidR="00005791" w:rsidRPr="009A7C83" w:rsidRDefault="00005791" w:rsidP="007C7883">
      <w:pPr>
        <w:ind w:firstLine="357"/>
        <w:jc w:val="both"/>
        <w:rPr>
          <w:sz w:val="22"/>
          <w:szCs w:val="22"/>
        </w:rPr>
      </w:pPr>
      <w:r w:rsidRPr="009A7C83">
        <w:rPr>
          <w:sz w:val="22"/>
          <w:szCs w:val="22"/>
        </w:rPr>
        <w:t>Jsou-li v průběhu bouracích prací zjištěny skutečnosti, které nebyly při zpracování PD známy a mají vliv na stabilitu konstrukcí, zajistí zhotovitel bez zbytečného odkladu přizpůsobení technologického po</w:t>
      </w:r>
      <w:r w:rsidR="00F17A08" w:rsidRPr="009A7C83">
        <w:rPr>
          <w:sz w:val="22"/>
          <w:szCs w:val="22"/>
        </w:rPr>
        <w:t>s</w:t>
      </w:r>
      <w:r w:rsidRPr="009A7C83">
        <w:rPr>
          <w:sz w:val="22"/>
          <w:szCs w:val="22"/>
        </w:rPr>
        <w:t>tupu těmto skutečnostem tak, aby vždy byla z</w:t>
      </w:r>
      <w:r w:rsidR="00F17A08" w:rsidRPr="009A7C83">
        <w:rPr>
          <w:sz w:val="22"/>
          <w:szCs w:val="22"/>
        </w:rPr>
        <w:t>a</w:t>
      </w:r>
      <w:r w:rsidRPr="009A7C83">
        <w:rPr>
          <w:sz w:val="22"/>
          <w:szCs w:val="22"/>
        </w:rPr>
        <w:t>jištěna bezpečnost prováděných prací. Vybourané hmoty budou průběžně odváženy nákladními automobily na skládku k tomu určenou, nebo k recyklaci. Betonářská výztuž a jiné kovové části budou odvezeny do šrotu.</w:t>
      </w:r>
    </w:p>
    <w:p w:rsidR="00005791" w:rsidRPr="009A7C83" w:rsidRDefault="00005791" w:rsidP="007C7883">
      <w:pPr>
        <w:ind w:firstLine="357"/>
        <w:jc w:val="both"/>
        <w:rPr>
          <w:sz w:val="22"/>
          <w:szCs w:val="22"/>
        </w:rPr>
      </w:pPr>
      <w:r w:rsidRPr="009A7C83">
        <w:rPr>
          <w:sz w:val="22"/>
          <w:szCs w:val="22"/>
        </w:rPr>
        <w:t>Nesmí dojít k znečištění vodního toku. Osoby pohybující se v těšné blízkosti prostor, kde jsou bourací práce prováděny</w:t>
      </w:r>
      <w:r w:rsidR="009A5E16" w:rsidRPr="009A7C83">
        <w:rPr>
          <w:sz w:val="22"/>
          <w:szCs w:val="22"/>
        </w:rPr>
        <w:t>,</w:t>
      </w:r>
      <w:r w:rsidRPr="009A7C83">
        <w:rPr>
          <w:sz w:val="22"/>
          <w:szCs w:val="22"/>
        </w:rPr>
        <w:t xml:space="preserve"> musí používat ochranné prostředky – přilby, vesty, pracovní obuv</w:t>
      </w:r>
      <w:r w:rsidR="00F17A08" w:rsidRPr="009A7C83">
        <w:rPr>
          <w:sz w:val="22"/>
          <w:szCs w:val="22"/>
        </w:rPr>
        <w:t xml:space="preserve"> apod</w:t>
      </w:r>
      <w:r w:rsidRPr="009A7C83">
        <w:rPr>
          <w:sz w:val="22"/>
          <w:szCs w:val="22"/>
        </w:rPr>
        <w:t>.</w:t>
      </w:r>
    </w:p>
    <w:p w:rsidR="00005791" w:rsidRPr="009A7C83" w:rsidRDefault="00005791" w:rsidP="007C0AE6">
      <w:pPr>
        <w:pStyle w:val="Nadpis3"/>
      </w:pPr>
      <w:r w:rsidRPr="009A7C83">
        <w:t>Skladování a manipulace s materiálem</w:t>
      </w:r>
    </w:p>
    <w:p w:rsidR="00005791" w:rsidRPr="009A7C83" w:rsidRDefault="00005791" w:rsidP="00005791">
      <w:pPr>
        <w:ind w:firstLine="357"/>
        <w:jc w:val="both"/>
        <w:rPr>
          <w:sz w:val="22"/>
          <w:szCs w:val="22"/>
        </w:rPr>
      </w:pPr>
      <w:r w:rsidRPr="009A7C83">
        <w:rPr>
          <w:sz w:val="22"/>
          <w:szCs w:val="22"/>
        </w:rPr>
        <w:t>Bezpečný přísun a odběr materiálu musí být zajištěn v souladu s postupem prací. Materiál musí být skladován podle podmínek stanových výrobcem, přednostně v takové poloze, ve které bude zabudován do stavby.</w:t>
      </w:r>
    </w:p>
    <w:p w:rsidR="00005791" w:rsidRPr="009A7C83" w:rsidRDefault="00005791" w:rsidP="00005791">
      <w:pPr>
        <w:ind w:firstLine="357"/>
        <w:jc w:val="both"/>
        <w:rPr>
          <w:sz w:val="22"/>
          <w:szCs w:val="22"/>
        </w:rPr>
      </w:pPr>
      <w:r w:rsidRPr="009A7C83">
        <w:rPr>
          <w:sz w:val="22"/>
          <w:szCs w:val="22"/>
        </w:rPr>
        <w:t>Místa určená k vázání, k odvěšování a manipulaci s materiálem musí být bezpečně přístupná.</w:t>
      </w:r>
    </w:p>
    <w:p w:rsidR="00005791" w:rsidRPr="009A7C83" w:rsidRDefault="00005791" w:rsidP="00005791">
      <w:pPr>
        <w:ind w:firstLine="357"/>
        <w:jc w:val="both"/>
        <w:rPr>
          <w:sz w:val="22"/>
          <w:szCs w:val="22"/>
        </w:rPr>
      </w:pPr>
      <w:r w:rsidRPr="009A7C83">
        <w:rPr>
          <w:sz w:val="22"/>
          <w:szCs w:val="22"/>
        </w:rPr>
        <w:t>Materiál musí být uložen tak, aby po celou dobu skladování byla zajištěna jeho stabilita a nedocházelo k jeho poškození.</w:t>
      </w:r>
    </w:p>
    <w:p w:rsidR="00005791" w:rsidRPr="009A7C83" w:rsidRDefault="00005791" w:rsidP="00005791">
      <w:pPr>
        <w:ind w:firstLine="357"/>
        <w:jc w:val="both"/>
        <w:rPr>
          <w:sz w:val="22"/>
          <w:szCs w:val="22"/>
        </w:rPr>
      </w:pPr>
      <w:r w:rsidRPr="009A7C83">
        <w:rPr>
          <w:sz w:val="22"/>
          <w:szCs w:val="22"/>
        </w:rPr>
        <w:t>Venkovní plochy, na které se ukládá materiál, musí být odvodněny, upraveny popř. zpevněny tak, aby se materiál dal bezpečně skladovat a snadno odebírat.</w:t>
      </w:r>
    </w:p>
    <w:p w:rsidR="00005791" w:rsidRPr="009A7C83" w:rsidRDefault="00005791" w:rsidP="00005791">
      <w:pPr>
        <w:ind w:firstLine="357"/>
        <w:jc w:val="both"/>
        <w:rPr>
          <w:sz w:val="22"/>
          <w:szCs w:val="22"/>
        </w:rPr>
      </w:pPr>
      <w:r w:rsidRPr="009A7C83">
        <w:rPr>
          <w:sz w:val="22"/>
          <w:szCs w:val="22"/>
        </w:rPr>
        <w:t xml:space="preserve">Sypký materiál ukládat do jakékoliv výšky plně mechanizovaným způsobem za předpokladu, že odebírán bude stejným způsobem. Vytvoří-li se stěna, musí být odběr upraven tak, aby výška stěny nepřesáhla 9/10 dovoleného dosahu nakládacího stroje. Při ručním ukládání a odebírání může být materiál navršen pouze do výšky </w:t>
      </w:r>
      <w:smartTag w:uri="urn:schemas-microsoft-com:office:smarttags" w:element="metricconverter">
        <w:smartTagPr>
          <w:attr w:name="ProductID" w:val="2,0 m"/>
        </w:smartTagPr>
        <w:r w:rsidRPr="009A7C83">
          <w:rPr>
            <w:sz w:val="22"/>
            <w:szCs w:val="22"/>
          </w:rPr>
          <w:t>2</w:t>
        </w:r>
        <w:r w:rsidR="00D22DB4" w:rsidRPr="009A7C83">
          <w:rPr>
            <w:sz w:val="22"/>
            <w:szCs w:val="22"/>
          </w:rPr>
          <w:t>,0</w:t>
        </w:r>
        <w:r w:rsidRPr="009A7C83">
          <w:rPr>
            <w:sz w:val="22"/>
            <w:szCs w:val="22"/>
          </w:rPr>
          <w:t xml:space="preserve"> m</w:t>
        </w:r>
      </w:smartTag>
      <w:r w:rsidRPr="009A7C83">
        <w:rPr>
          <w:sz w:val="22"/>
          <w:szCs w:val="22"/>
        </w:rPr>
        <w:t xml:space="preserve">. Při odběru z hromad vyšších než </w:t>
      </w:r>
      <w:smartTag w:uri="urn:schemas-microsoft-com:office:smarttags" w:element="metricconverter">
        <w:smartTagPr>
          <w:attr w:name="ProductID" w:val="2 m"/>
        </w:smartTagPr>
        <w:r w:rsidRPr="009A7C83">
          <w:rPr>
            <w:sz w:val="22"/>
            <w:szCs w:val="22"/>
          </w:rPr>
          <w:t>2 m</w:t>
        </w:r>
      </w:smartTag>
      <w:r w:rsidRPr="009A7C83">
        <w:rPr>
          <w:sz w:val="22"/>
          <w:szCs w:val="22"/>
        </w:rPr>
        <w:t>, musí být toto místo upraveno tak, aby nevznikaly převi</w:t>
      </w:r>
      <w:r w:rsidR="00A02581" w:rsidRPr="009A7C83">
        <w:rPr>
          <w:sz w:val="22"/>
          <w:szCs w:val="22"/>
        </w:rPr>
        <w:t>sy a výška stěn nepřesáhla 1,5 </w:t>
      </w:r>
      <w:r w:rsidRPr="009A7C83">
        <w:rPr>
          <w:sz w:val="22"/>
          <w:szCs w:val="22"/>
        </w:rPr>
        <w:t>m. Sypké materiály v pytlích se skladují ručně do výšky 1,5</w:t>
      </w:r>
      <w:r w:rsidR="00A02581" w:rsidRPr="009A7C83">
        <w:rPr>
          <w:sz w:val="22"/>
          <w:szCs w:val="22"/>
        </w:rPr>
        <w:t> </w:t>
      </w:r>
      <w:r w:rsidRPr="009A7C83">
        <w:rPr>
          <w:sz w:val="22"/>
          <w:szCs w:val="22"/>
        </w:rPr>
        <w:t>m, mechanizací do v</w:t>
      </w:r>
      <w:r w:rsidR="0074424C" w:rsidRPr="009A7C83">
        <w:rPr>
          <w:sz w:val="22"/>
          <w:szCs w:val="22"/>
        </w:rPr>
        <w:t>ý</w:t>
      </w:r>
      <w:r w:rsidRPr="009A7C83">
        <w:rPr>
          <w:sz w:val="22"/>
          <w:szCs w:val="22"/>
        </w:rPr>
        <w:t>šky 3</w:t>
      </w:r>
      <w:r w:rsidR="00D22DB4" w:rsidRPr="009A7C83">
        <w:rPr>
          <w:sz w:val="22"/>
          <w:szCs w:val="22"/>
        </w:rPr>
        <w:t>,0</w:t>
      </w:r>
      <w:r w:rsidR="00A02581" w:rsidRPr="009A7C83">
        <w:rPr>
          <w:sz w:val="22"/>
          <w:szCs w:val="22"/>
        </w:rPr>
        <w:t> </w:t>
      </w:r>
      <w:r w:rsidRPr="009A7C83">
        <w:rPr>
          <w:sz w:val="22"/>
          <w:szCs w:val="22"/>
        </w:rPr>
        <w:t xml:space="preserve">m. </w:t>
      </w:r>
    </w:p>
    <w:p w:rsidR="00C07060" w:rsidRPr="009A7C83" w:rsidRDefault="00005791" w:rsidP="00005791">
      <w:pPr>
        <w:ind w:firstLine="357"/>
        <w:jc w:val="both"/>
        <w:rPr>
          <w:sz w:val="22"/>
          <w:szCs w:val="22"/>
        </w:rPr>
      </w:pPr>
      <w:r w:rsidRPr="009A7C83">
        <w:rPr>
          <w:sz w:val="22"/>
          <w:szCs w:val="22"/>
        </w:rPr>
        <w:t>S odpady je nutno nakládat v souladu s vydaným stavebním povolením. Demontovaný materiál, který byl předán k dalšímu využití</w:t>
      </w:r>
      <w:r w:rsidR="000D4E62" w:rsidRPr="009A7C83">
        <w:rPr>
          <w:sz w:val="22"/>
          <w:szCs w:val="22"/>
        </w:rPr>
        <w:t>,</w:t>
      </w:r>
      <w:r w:rsidRPr="009A7C83">
        <w:rPr>
          <w:sz w:val="22"/>
          <w:szCs w:val="22"/>
        </w:rPr>
        <w:t xml:space="preserve"> bude evidován</w:t>
      </w:r>
      <w:r w:rsidR="00D22DB4" w:rsidRPr="009A7C83">
        <w:rPr>
          <w:sz w:val="22"/>
          <w:szCs w:val="22"/>
        </w:rPr>
        <w:t xml:space="preserve"> a</w:t>
      </w:r>
      <w:r w:rsidRPr="009A7C83">
        <w:rPr>
          <w:sz w:val="22"/>
          <w:szCs w:val="22"/>
        </w:rPr>
        <w:t xml:space="preserve"> protokolárně předán (např. zápisem do stavebního deníku). </w:t>
      </w:r>
    </w:p>
    <w:p w:rsidR="00005791" w:rsidRPr="009A7C83" w:rsidRDefault="00005791" w:rsidP="00005791">
      <w:pPr>
        <w:ind w:firstLine="357"/>
        <w:jc w:val="both"/>
        <w:rPr>
          <w:sz w:val="22"/>
          <w:szCs w:val="22"/>
        </w:rPr>
      </w:pPr>
      <w:r w:rsidRPr="009A7C83">
        <w:rPr>
          <w:sz w:val="22"/>
          <w:szCs w:val="22"/>
        </w:rPr>
        <w:t>Nebezpečný odpad (živice) bude ukládán samostatně a likvidován v souladu s vydaným stavebním povolením.</w:t>
      </w:r>
    </w:p>
    <w:p w:rsidR="007A78C5" w:rsidRPr="009A7C83" w:rsidRDefault="007A78C5" w:rsidP="00005791">
      <w:pPr>
        <w:ind w:firstLine="357"/>
        <w:jc w:val="both"/>
        <w:rPr>
          <w:sz w:val="22"/>
          <w:szCs w:val="22"/>
        </w:rPr>
      </w:pPr>
    </w:p>
    <w:p w:rsidR="00005791" w:rsidRPr="009A7C83" w:rsidRDefault="00005791" w:rsidP="007C0AE6">
      <w:pPr>
        <w:pStyle w:val="Nadpis3"/>
      </w:pPr>
      <w:r w:rsidRPr="009A7C83">
        <w:lastRenderedPageBreak/>
        <w:t>Betonářská práce</w:t>
      </w:r>
    </w:p>
    <w:p w:rsidR="00005791" w:rsidRPr="009A7C83" w:rsidRDefault="00005791" w:rsidP="00005791">
      <w:pPr>
        <w:ind w:firstLine="357"/>
        <w:jc w:val="both"/>
        <w:rPr>
          <w:sz w:val="22"/>
          <w:szCs w:val="22"/>
        </w:rPr>
      </w:pPr>
      <w:r w:rsidRPr="009A7C83">
        <w:rPr>
          <w:sz w:val="22"/>
          <w:szCs w:val="22"/>
        </w:rPr>
        <w:t>Bednění prováděných konstrukcí musí být těsné, únosné a prostorově tuhé. Při jeho montáži a demontáži se postupuje v souladu s dokumentací, zvláště pak se zajištěním proti pádu fyzických osob.</w:t>
      </w:r>
    </w:p>
    <w:p w:rsidR="00005791" w:rsidRPr="009A7C83" w:rsidRDefault="00005791" w:rsidP="00005791">
      <w:pPr>
        <w:ind w:firstLine="357"/>
        <w:jc w:val="both"/>
        <w:rPr>
          <w:sz w:val="22"/>
          <w:szCs w:val="22"/>
        </w:rPr>
      </w:pPr>
      <w:r w:rsidRPr="009A7C83">
        <w:rPr>
          <w:sz w:val="22"/>
          <w:szCs w:val="22"/>
        </w:rPr>
        <w:t>Před zahájením betonářských prací musí být bednění řádně prohlédnuto a zjištěné závady odstraněny. O předání a převzetí hotové konstrukce bednění a její kontrole provede fyzická osoba pověřená zhotovitelem k řízení betonářských prací písemný záznam.</w:t>
      </w:r>
    </w:p>
    <w:p w:rsidR="009F4AC1" w:rsidRPr="009A7C83" w:rsidRDefault="00005791" w:rsidP="009F4AC1">
      <w:pPr>
        <w:ind w:firstLine="357"/>
        <w:jc w:val="both"/>
        <w:rPr>
          <w:sz w:val="22"/>
          <w:szCs w:val="22"/>
        </w:rPr>
      </w:pPr>
      <w:r w:rsidRPr="009A7C83">
        <w:rPr>
          <w:sz w:val="22"/>
          <w:szCs w:val="22"/>
        </w:rPr>
        <w:t>Při čerpání betonové směsi a při jejím ukládání do konstrukce je nutno pracovat z bezpečných pracovních podlah, aby byla zajištěna ochrana fyzických osob zejména proti pádu z výšky do hloubky a zalití betonovou směsí.</w:t>
      </w:r>
      <w:r w:rsidR="009F4AC1" w:rsidRPr="009A7C83">
        <w:rPr>
          <w:sz w:val="22"/>
          <w:szCs w:val="22"/>
        </w:rPr>
        <w:t xml:space="preserve"> </w:t>
      </w:r>
    </w:p>
    <w:p w:rsidR="00005791" w:rsidRPr="009A7C83" w:rsidRDefault="00005791" w:rsidP="009F4AC1">
      <w:pPr>
        <w:ind w:firstLine="357"/>
        <w:rPr>
          <w:sz w:val="2"/>
          <w:szCs w:val="2"/>
        </w:rPr>
      </w:pPr>
    </w:p>
    <w:p w:rsidR="00005791" w:rsidRPr="009A7C83" w:rsidRDefault="00005791" w:rsidP="00005791">
      <w:pPr>
        <w:ind w:firstLine="357"/>
        <w:jc w:val="both"/>
        <w:rPr>
          <w:sz w:val="22"/>
          <w:szCs w:val="22"/>
        </w:rPr>
      </w:pPr>
      <w:r w:rsidRPr="009A7C83">
        <w:rPr>
          <w:sz w:val="22"/>
          <w:szCs w:val="22"/>
        </w:rPr>
        <w:t>Zhotovitel stanoví a zajistí způsob dorozumívání mezi fyzickou osobou provádějící ukládání a obsluhou čerpadla.</w:t>
      </w:r>
    </w:p>
    <w:p w:rsidR="00005791" w:rsidRPr="009A7C83" w:rsidRDefault="00005791" w:rsidP="00005791">
      <w:pPr>
        <w:ind w:firstLine="357"/>
        <w:jc w:val="both"/>
        <w:rPr>
          <w:sz w:val="22"/>
          <w:szCs w:val="22"/>
        </w:rPr>
      </w:pPr>
      <w:r w:rsidRPr="009A7C83">
        <w:rPr>
          <w:sz w:val="22"/>
          <w:szCs w:val="22"/>
        </w:rPr>
        <w:t>Chránit si zrak ochrannými brýlemi při práci v blízkosti vyprazdňovacího místa domíchávače. Navádění domíchávače jen řádně a prokazatelně poučenou osobou, řádné zajištění vozidla proti posunu, obsluha domíchávače pouze odborně způsobilou osobou. Zákaz čištění stroje za chodu a přibližování se k nekrytým částem stroje (řetězy a řetězová kola).</w:t>
      </w:r>
    </w:p>
    <w:p w:rsidR="00005791" w:rsidRPr="009A7C83" w:rsidRDefault="00005791" w:rsidP="00005791">
      <w:pPr>
        <w:jc w:val="both"/>
        <w:rPr>
          <w:sz w:val="22"/>
          <w:szCs w:val="22"/>
        </w:rPr>
      </w:pPr>
      <w:r w:rsidRPr="009A7C83">
        <w:rPr>
          <w:sz w:val="22"/>
          <w:szCs w:val="22"/>
        </w:rPr>
        <w:t>Přepravovat jen směs předepsaného složení výrobcem čerpadla. Potrubí, hadice a další zařízení pro dopravu betonové směsi budou vedeny a zajištěny tak, aby nezpůsobily přetížení nebo nadměrné zatížení bednění. Potrubí a hadice spojovat jen očištěnými a nepoškozenými spojkami, ke spojování je zakázáno používat dráty. Pojistné a řídící ventily musí být seřízeny na tlak odpovídající jejich správné funkci, tlak musí být průběžně kontrolován. Pumpu umístit tak, aby se v její blízkosti nenacházely překážky ztěžující manipulaci s výložníkem. Hadice je zakázáno přehýbat, zajistit, aby hadice nabyly přejížděny jinými stavebními mechanismy. Nezasahovat do „šneka“ a dalšího pohonu pumpy za provozu a bez řádného zajištění.</w:t>
      </w:r>
    </w:p>
    <w:p w:rsidR="00005791" w:rsidRPr="009A7C83" w:rsidRDefault="00005791" w:rsidP="00005791">
      <w:pPr>
        <w:ind w:firstLine="357"/>
        <w:jc w:val="both"/>
        <w:rPr>
          <w:sz w:val="22"/>
          <w:szCs w:val="22"/>
        </w:rPr>
      </w:pPr>
      <w:r w:rsidRPr="009A7C83">
        <w:rPr>
          <w:sz w:val="22"/>
          <w:szCs w:val="22"/>
        </w:rPr>
        <w:t>Elektrické vibrátory připojit pouze na zdroj o napětí a frekvenci podle údajům výrobním štítku nebo dle návodu k obsluze. Pohyblivé přívody vibrátorů zajistit tak, aby nemohly být mechanicky poškozeny. Nepoužívat vadných nebo poškozených vibrátorů a jejich pohyblivých přívodů. Dbát na to, aby se vibrační hlavice nedotýkala armatury nebo stěn bednění. Používat antivibrační rukavice.</w:t>
      </w:r>
    </w:p>
    <w:p w:rsidR="00005791" w:rsidRPr="009A7C83" w:rsidRDefault="00005791" w:rsidP="00005791">
      <w:pPr>
        <w:ind w:firstLine="357"/>
        <w:jc w:val="both"/>
        <w:rPr>
          <w:sz w:val="22"/>
          <w:szCs w:val="22"/>
        </w:rPr>
      </w:pPr>
      <w:r w:rsidRPr="009A7C83">
        <w:rPr>
          <w:sz w:val="22"/>
          <w:szCs w:val="22"/>
        </w:rPr>
        <w:t>Pravidelná a neustálá kontrola stěn bednění, při jakémkoliv podezření poškození bednění či ztrátě jeho stability odvolat zaměstnance, přerušit betonáž a pokračovat až po důkladné kontrole bednění se zápisem do dokumentace stavby. Dbát na to, aby se vibrační hlavice nedotkala armatury nebo stěn bednění. Nenarážet potrubím a hadicemi od betonpumpy do stěn bednění.</w:t>
      </w:r>
    </w:p>
    <w:p w:rsidR="00005791" w:rsidRPr="009A7C83" w:rsidRDefault="00005791" w:rsidP="00005791">
      <w:pPr>
        <w:jc w:val="both"/>
        <w:rPr>
          <w:sz w:val="22"/>
          <w:szCs w:val="22"/>
        </w:rPr>
      </w:pPr>
      <w:r w:rsidRPr="009A7C83">
        <w:rPr>
          <w:sz w:val="22"/>
          <w:szCs w:val="22"/>
        </w:rPr>
        <w:t>Práce provádět z bezpečných míst a bezpečných podlah, kde jsou zaměstnanci chráněni proti pádu z výšky, do hloubky. Pokud taková místa nelze zajistit, musí být zaměstnanec chráněn jiným způsobem – prostředky osobního jištění. Postup ukládání betonové směsi musí být v souladu s technologickým postupem. V průběhu betonáže se musí stále sledovat stav bednění. Čerpací potrubí</w:t>
      </w:r>
      <w:r w:rsidR="00130FB2" w:rsidRPr="009A7C83">
        <w:rPr>
          <w:sz w:val="22"/>
          <w:szCs w:val="22"/>
        </w:rPr>
        <w:t xml:space="preserve"> musí být</w:t>
      </w:r>
      <w:r w:rsidRPr="009A7C83">
        <w:rPr>
          <w:sz w:val="22"/>
          <w:szCs w:val="22"/>
        </w:rPr>
        <w:t xml:space="preserve"> řádně a bezpečně spojeno. Stanovit způsob dorozumívání mezi obsluhou čerpadla a zaměstnanci provádějící betonářské práce. Osoba přemisťující nebo jistící potrubí (hadici), musí bezpodmínečně používat prostředky</w:t>
      </w:r>
      <w:r w:rsidR="00130FB2" w:rsidRPr="009A7C83">
        <w:rPr>
          <w:sz w:val="22"/>
          <w:szCs w:val="22"/>
        </w:rPr>
        <w:t xml:space="preserve"> pro</w:t>
      </w:r>
      <w:r w:rsidRPr="009A7C83">
        <w:rPr>
          <w:sz w:val="22"/>
          <w:szCs w:val="22"/>
        </w:rPr>
        <w:t xml:space="preserve"> osobní jištění.</w:t>
      </w:r>
    </w:p>
    <w:p w:rsidR="00005791" w:rsidRPr="009A7C83" w:rsidRDefault="00005791" w:rsidP="007C0AE6">
      <w:pPr>
        <w:pStyle w:val="Nadpis3"/>
      </w:pPr>
      <w:r w:rsidRPr="009A7C83">
        <w:t>Zednická práce</w:t>
      </w:r>
    </w:p>
    <w:p w:rsidR="00005791" w:rsidRPr="009A7C83" w:rsidRDefault="00005791" w:rsidP="00005791">
      <w:pPr>
        <w:ind w:firstLine="357"/>
        <w:jc w:val="both"/>
        <w:rPr>
          <w:sz w:val="22"/>
          <w:szCs w:val="22"/>
        </w:rPr>
      </w:pPr>
      <w:r w:rsidRPr="009A7C83">
        <w:rPr>
          <w:sz w:val="22"/>
          <w:szCs w:val="22"/>
        </w:rPr>
        <w:t>Při provádění zámkové dlažby dbát opatrnosti při manipulaci s dlažbou, používat ochranné pracovní rukavice a obuv s ocelovou tužinkou. Používání ochrany očí a rukou.</w:t>
      </w:r>
    </w:p>
    <w:p w:rsidR="00005791" w:rsidRPr="009A7C83" w:rsidRDefault="00005791" w:rsidP="00005791">
      <w:pPr>
        <w:ind w:firstLine="357"/>
        <w:jc w:val="both"/>
        <w:rPr>
          <w:sz w:val="22"/>
          <w:szCs w:val="22"/>
        </w:rPr>
      </w:pPr>
      <w:r w:rsidRPr="009A7C83">
        <w:rPr>
          <w:sz w:val="22"/>
          <w:szCs w:val="22"/>
        </w:rPr>
        <w:t>Při řezání dlažby – soustředit se na práci, včetně zajištění okolního prostoru proti možnému odlétnutí úlomků dlažby, používat řezací nástroje jen pro práce a účely ke kterým jsou určeny. S nářadím pracovat s citem, nepřetěžovat ho a nepůsobit na něj nadměrnou silou. Pravidelně kontrolovat el</w:t>
      </w:r>
      <w:r w:rsidR="001435E7" w:rsidRPr="009A7C83">
        <w:rPr>
          <w:sz w:val="22"/>
          <w:szCs w:val="22"/>
        </w:rPr>
        <w:t>ektrické</w:t>
      </w:r>
      <w:r w:rsidRPr="009A7C83">
        <w:rPr>
          <w:sz w:val="22"/>
          <w:szCs w:val="22"/>
        </w:rPr>
        <w:t xml:space="preserve"> nářadí a podrobovat</w:t>
      </w:r>
      <w:r w:rsidR="001435E7" w:rsidRPr="009A7C83">
        <w:rPr>
          <w:sz w:val="22"/>
          <w:szCs w:val="22"/>
        </w:rPr>
        <w:t xml:space="preserve"> ho</w:t>
      </w:r>
      <w:r w:rsidRPr="009A7C83">
        <w:rPr>
          <w:sz w:val="22"/>
          <w:szCs w:val="22"/>
        </w:rPr>
        <w:t xml:space="preserve"> revizím</w:t>
      </w:r>
      <w:r w:rsidR="001435E7" w:rsidRPr="009A7C83">
        <w:rPr>
          <w:sz w:val="22"/>
          <w:szCs w:val="22"/>
        </w:rPr>
        <w:t>.</w:t>
      </w:r>
    </w:p>
    <w:p w:rsidR="00005791" w:rsidRPr="009A7C83" w:rsidRDefault="00005791" w:rsidP="00005791">
      <w:pPr>
        <w:ind w:firstLine="357"/>
        <w:jc w:val="both"/>
        <w:rPr>
          <w:sz w:val="22"/>
          <w:szCs w:val="22"/>
        </w:rPr>
      </w:pPr>
      <w:r w:rsidRPr="009A7C83">
        <w:rPr>
          <w:sz w:val="22"/>
          <w:szCs w:val="22"/>
        </w:rPr>
        <w:t>Nepoužívat nářadí s poškozenými el</w:t>
      </w:r>
      <w:r w:rsidR="009255DA" w:rsidRPr="009A7C83">
        <w:rPr>
          <w:sz w:val="22"/>
          <w:szCs w:val="22"/>
        </w:rPr>
        <w:t>ektrickými přívody. Přívodní</w:t>
      </w:r>
      <w:r w:rsidRPr="009A7C83">
        <w:rPr>
          <w:sz w:val="22"/>
          <w:szCs w:val="22"/>
        </w:rPr>
        <w:t xml:space="preserve"> kabel vést mimo ostré hrany, podle</w:t>
      </w:r>
      <w:r w:rsidR="009255DA" w:rsidRPr="009A7C83">
        <w:rPr>
          <w:sz w:val="22"/>
          <w:szCs w:val="22"/>
        </w:rPr>
        <w:t xml:space="preserve"> potřeby jej chránit proti mechanickému</w:t>
      </w:r>
      <w:r w:rsidRPr="009A7C83">
        <w:rPr>
          <w:sz w:val="22"/>
          <w:szCs w:val="22"/>
        </w:rPr>
        <w:t xml:space="preserve"> poškození. Ve venkovním prostředí používat prodlužovací kabel jen je-li příslušně označený a je pro toto prostředí vhodný.</w:t>
      </w:r>
    </w:p>
    <w:p w:rsidR="00005791" w:rsidRPr="009A7C83" w:rsidRDefault="00005791" w:rsidP="00005791">
      <w:pPr>
        <w:ind w:firstLine="357"/>
        <w:jc w:val="both"/>
        <w:rPr>
          <w:sz w:val="22"/>
          <w:szCs w:val="22"/>
        </w:rPr>
      </w:pPr>
      <w:r w:rsidRPr="009A7C83">
        <w:rPr>
          <w:sz w:val="22"/>
          <w:szCs w:val="22"/>
        </w:rPr>
        <w:t>Poškozené řezné kotouče vyřadit z provozu.</w:t>
      </w:r>
    </w:p>
    <w:p w:rsidR="00005791" w:rsidRPr="009A7C83" w:rsidRDefault="00005791" w:rsidP="007C0AE6">
      <w:pPr>
        <w:pStyle w:val="Nadpis3"/>
      </w:pPr>
      <w:r w:rsidRPr="009A7C83">
        <w:t xml:space="preserve">Bednění </w:t>
      </w:r>
    </w:p>
    <w:p w:rsidR="00005791" w:rsidRPr="009A7C83" w:rsidRDefault="00005791" w:rsidP="00005791">
      <w:pPr>
        <w:ind w:firstLine="357"/>
        <w:jc w:val="both"/>
        <w:rPr>
          <w:sz w:val="22"/>
          <w:szCs w:val="22"/>
        </w:rPr>
      </w:pPr>
      <w:r w:rsidRPr="009A7C83">
        <w:rPr>
          <w:sz w:val="22"/>
          <w:szCs w:val="22"/>
        </w:rPr>
        <w:t>Bednění prováděných konstrukcí musí být těsné, únosné a prostorově tuhé. Při jeho montáži a demontáži se postupuje v souladu s dokumentací, zvláště pak se zajištěním proti pádu fyzických osob.</w:t>
      </w:r>
    </w:p>
    <w:p w:rsidR="00005791" w:rsidRPr="009A7C83" w:rsidRDefault="00005791" w:rsidP="00005791">
      <w:pPr>
        <w:ind w:firstLine="357"/>
        <w:jc w:val="both"/>
        <w:rPr>
          <w:sz w:val="22"/>
          <w:szCs w:val="22"/>
        </w:rPr>
      </w:pPr>
      <w:r w:rsidRPr="009A7C83">
        <w:rPr>
          <w:sz w:val="22"/>
          <w:szCs w:val="22"/>
        </w:rPr>
        <w:lastRenderedPageBreak/>
        <w:t>Před zahájením betonářských prací musí být bednění řádně prohlédnuto a zjištěné závady odstraněny. O předání a převzetí hotové konstrukce bednění a její kontrole provede fyzická osoba pov</w:t>
      </w:r>
      <w:r w:rsidR="006E1F9B" w:rsidRPr="009A7C83">
        <w:rPr>
          <w:sz w:val="22"/>
          <w:szCs w:val="22"/>
        </w:rPr>
        <w:t>ě</w:t>
      </w:r>
      <w:r w:rsidRPr="009A7C83">
        <w:rPr>
          <w:sz w:val="22"/>
          <w:szCs w:val="22"/>
        </w:rPr>
        <w:t>řená zhotovitelem k řízení betonářských prací písemný záznam.</w:t>
      </w:r>
    </w:p>
    <w:p w:rsidR="00005791" w:rsidRPr="009A7C83" w:rsidRDefault="00005791" w:rsidP="00005791">
      <w:pPr>
        <w:ind w:firstLine="357"/>
        <w:jc w:val="both"/>
        <w:rPr>
          <w:sz w:val="22"/>
          <w:szCs w:val="22"/>
        </w:rPr>
      </w:pPr>
      <w:r w:rsidRPr="009A7C83">
        <w:rPr>
          <w:sz w:val="22"/>
          <w:szCs w:val="22"/>
        </w:rPr>
        <w:t xml:space="preserve">Odbedňování nosných prvků konstrukcí smí </w:t>
      </w:r>
      <w:r w:rsidR="006E1F9B" w:rsidRPr="009A7C83">
        <w:rPr>
          <w:sz w:val="22"/>
          <w:szCs w:val="22"/>
        </w:rPr>
        <w:t>b</w:t>
      </w:r>
      <w:r w:rsidRPr="009A7C83">
        <w:rPr>
          <w:sz w:val="22"/>
          <w:szCs w:val="22"/>
        </w:rPr>
        <w:t>ýt zahájeno jen na pokyn fyzické osoby určené zhotovitelem.</w:t>
      </w:r>
    </w:p>
    <w:p w:rsidR="00005791" w:rsidRPr="009A7C83" w:rsidRDefault="00005791" w:rsidP="00005791">
      <w:pPr>
        <w:ind w:firstLine="357"/>
        <w:jc w:val="both"/>
        <w:rPr>
          <w:sz w:val="22"/>
          <w:szCs w:val="22"/>
        </w:rPr>
      </w:pPr>
      <w:r w:rsidRPr="009A7C83">
        <w:rPr>
          <w:sz w:val="22"/>
          <w:szCs w:val="22"/>
        </w:rPr>
        <w:t>Součásti bednění se bezprostředně po odbednění ukládají na určená místa, tak, aby nebyly zdrojem nebezpečí a úrazu a nepřetěžovaly konstrukci.</w:t>
      </w:r>
    </w:p>
    <w:p w:rsidR="00C7483E" w:rsidRPr="009A7C83" w:rsidRDefault="00C7483E" w:rsidP="007C0AE6">
      <w:pPr>
        <w:pStyle w:val="Nadpis3"/>
      </w:pPr>
      <w:r w:rsidRPr="009A7C83">
        <w:t>Práce ve výšce a nad hloubkou</w:t>
      </w:r>
    </w:p>
    <w:p w:rsidR="00A9139B" w:rsidRDefault="00C7483E" w:rsidP="00C7483E">
      <w:pPr>
        <w:ind w:firstLine="357"/>
        <w:jc w:val="both"/>
        <w:rPr>
          <w:sz w:val="22"/>
          <w:szCs w:val="22"/>
        </w:rPr>
      </w:pPr>
      <w:r w:rsidRPr="009A7C83">
        <w:rPr>
          <w:sz w:val="22"/>
          <w:szCs w:val="22"/>
        </w:rPr>
        <w:t xml:space="preserve">Pro práce ve výškách </w:t>
      </w:r>
      <w:r w:rsidR="00F773B0" w:rsidRPr="009A7C83">
        <w:rPr>
          <w:sz w:val="22"/>
          <w:szCs w:val="22"/>
        </w:rPr>
        <w:t xml:space="preserve">a nad hloubkou </w:t>
      </w:r>
      <w:r w:rsidRPr="009A7C83">
        <w:rPr>
          <w:sz w:val="22"/>
          <w:szCs w:val="22"/>
        </w:rPr>
        <w:t xml:space="preserve">bude zhotovitelem ve spolupráci s TDI a koordinátorem vypracován systém opatření proti pádu tam, kde existuje riziko pádu osob a materiálu z výšky větší než </w:t>
      </w:r>
      <w:smartTag w:uri="urn:schemas-microsoft-com:office:smarttags" w:element="metricconverter">
        <w:smartTagPr>
          <w:attr w:name="ProductID" w:val="1,5 m"/>
        </w:smartTagPr>
        <w:r w:rsidRPr="009A7C83">
          <w:rPr>
            <w:sz w:val="22"/>
            <w:szCs w:val="22"/>
          </w:rPr>
          <w:t>1,5 m</w:t>
        </w:r>
      </w:smartTag>
      <w:r w:rsidRPr="009A7C83">
        <w:rPr>
          <w:sz w:val="22"/>
          <w:szCs w:val="22"/>
        </w:rPr>
        <w:t>, např. dvou tyčovým dřevěným zábradlím a zarážkou na nosných kovových sloupcích.</w:t>
      </w:r>
    </w:p>
    <w:p w:rsidR="000650E6" w:rsidRPr="000650E6" w:rsidRDefault="000650E6" w:rsidP="000650E6">
      <w:pPr>
        <w:ind w:firstLine="357"/>
        <w:jc w:val="both"/>
        <w:rPr>
          <w:sz w:val="22"/>
          <w:szCs w:val="22"/>
        </w:rPr>
      </w:pPr>
      <w:r w:rsidRPr="009D7A44">
        <w:rPr>
          <w:sz w:val="22"/>
          <w:szCs w:val="22"/>
        </w:rPr>
        <w:t xml:space="preserve">Při práci ve výšce </w:t>
      </w:r>
      <w:smartTag w:uri="urn:schemas-microsoft-com:office:smarttags" w:element="metricconverter">
        <w:smartTagPr>
          <w:attr w:name="ProductID" w:val="1,5 m"/>
        </w:smartTagPr>
        <w:r w:rsidRPr="009D7A44">
          <w:rPr>
            <w:sz w:val="22"/>
            <w:szCs w:val="22"/>
          </w:rPr>
          <w:t>1,5 m</w:t>
        </w:r>
      </w:smartTag>
      <w:r w:rsidRPr="009D7A44">
        <w:rPr>
          <w:sz w:val="22"/>
          <w:szCs w:val="22"/>
        </w:rPr>
        <w:t xml:space="preserve"> musí být vždy zajištěna ochrana pracovníků proti pádu – a to přednostně kolektivním opatřením – tzn. vytvořením bezpečné pracovní podlahy široké min. </w:t>
      </w:r>
      <w:smartTag w:uri="urn:schemas-microsoft-com:office:smarttags" w:element="metricconverter">
        <w:smartTagPr>
          <w:attr w:name="ProductID" w:val="600 mm"/>
        </w:smartTagPr>
        <w:r w:rsidRPr="009D7A44">
          <w:rPr>
            <w:sz w:val="22"/>
            <w:szCs w:val="22"/>
          </w:rPr>
          <w:t>600 mm</w:t>
        </w:r>
      </w:smartTag>
      <w:r>
        <w:rPr>
          <w:sz w:val="22"/>
          <w:szCs w:val="22"/>
        </w:rPr>
        <w:t xml:space="preserve"> s dvou</w:t>
      </w:r>
      <w:r w:rsidRPr="009D7A44">
        <w:rPr>
          <w:sz w:val="22"/>
          <w:szCs w:val="22"/>
        </w:rPr>
        <w:t xml:space="preserve">tyčovým zábradlím o minimální výšce </w:t>
      </w:r>
      <w:smartTag w:uri="urn:schemas-microsoft-com:office:smarttags" w:element="metricconverter">
        <w:smartTagPr>
          <w:attr w:name="ProductID" w:val="1100 mm"/>
        </w:smartTagPr>
        <w:r w:rsidRPr="009D7A44">
          <w:rPr>
            <w:sz w:val="22"/>
            <w:szCs w:val="22"/>
          </w:rPr>
          <w:t>1100 mm</w:t>
        </w:r>
      </w:smartTag>
      <w:r w:rsidRPr="009D7A44">
        <w:rPr>
          <w:sz w:val="22"/>
          <w:szCs w:val="22"/>
        </w:rPr>
        <w:t xml:space="preserve"> se zarážkou u podlahy o min. výšce </w:t>
      </w:r>
      <w:smartTag w:uri="urn:schemas-microsoft-com:office:smarttags" w:element="metricconverter">
        <w:smartTagPr>
          <w:attr w:name="ProductID" w:val="150 mm"/>
        </w:smartTagPr>
        <w:r w:rsidRPr="009D7A44">
          <w:rPr>
            <w:sz w:val="22"/>
            <w:szCs w:val="22"/>
          </w:rPr>
          <w:t>150 mm</w:t>
        </w:r>
      </w:smartTag>
      <w:r w:rsidRPr="009D7A44">
        <w:rPr>
          <w:sz w:val="22"/>
          <w:szCs w:val="22"/>
        </w:rPr>
        <w:t xml:space="preserve"> a max. mezerou mezi vodorovnými tyčemi </w:t>
      </w:r>
      <w:smartTag w:uri="urn:schemas-microsoft-com:office:smarttags" w:element="metricconverter">
        <w:smartTagPr>
          <w:attr w:name="ProductID" w:val="470 mm"/>
        </w:smartTagPr>
        <w:r w:rsidRPr="009D7A44">
          <w:rPr>
            <w:sz w:val="22"/>
            <w:szCs w:val="22"/>
          </w:rPr>
          <w:t>470 mm</w:t>
        </w:r>
      </w:smartTag>
      <w:r w:rsidRPr="009D7A44">
        <w:rPr>
          <w:sz w:val="22"/>
          <w:szCs w:val="22"/>
        </w:rPr>
        <w:t xml:space="preserve"> (viz NV č. 362/2005 Sb. a ČSN 73 81 01 Lešení a ČSN 73 81 06 Ochranné a záchytné konstrukce). Bezpečná pracovní podlaha je zajištěna mimo jiné použitím kompletního lešení nebo pohyblivé pracovní plošiny s dvoutyčovým zábradlím a min. </w:t>
      </w:r>
      <w:smartTag w:uri="urn:schemas-microsoft-com:office:smarttags" w:element="metricconverter">
        <w:smartTagPr>
          <w:attr w:name="ProductID" w:val="150 mm"/>
        </w:smartTagPr>
        <w:r w:rsidRPr="009D7A44">
          <w:rPr>
            <w:sz w:val="22"/>
            <w:szCs w:val="22"/>
          </w:rPr>
          <w:t>150 mm</w:t>
        </w:r>
      </w:smartTag>
      <w:r w:rsidRPr="009D7A44">
        <w:rPr>
          <w:sz w:val="22"/>
          <w:szCs w:val="22"/>
        </w:rPr>
        <w:t xml:space="preserve"> širokou zarážkou v pracovní ploše. Pouze pokud nelze z vážných důvodů použít kolektivní opatření použije se osobní zajištění proti pádu – např. bezpečnostní postoje jako součást profesionálně navrženého systému zachycení pádu podle ČSN EN 361, ČSN EN 360, ČSN EN 795, ČSN EN 362 aj., přičemž je nutno zajistit řádné zaškolení pracovníků, prohlídku postojů před použitím, stanovení kotevních bodů a záchranné opatření pro případ pádu jištěné osoby, jak požadují příslušné normy. Dalším možným opatřením </w:t>
      </w:r>
      <w:r w:rsidRPr="000650E6">
        <w:rPr>
          <w:sz w:val="22"/>
          <w:szCs w:val="22"/>
        </w:rPr>
        <w:t>je použití záchytných sítí pod místem práce (při práci na mostě) podle ČSN EN 1263-1,2 Záchytné sítě.</w:t>
      </w:r>
    </w:p>
    <w:p w:rsidR="00352395" w:rsidRPr="000650E6" w:rsidRDefault="006A44E2" w:rsidP="00C7483E">
      <w:pPr>
        <w:ind w:firstLine="357"/>
        <w:jc w:val="both"/>
        <w:rPr>
          <w:sz w:val="22"/>
          <w:szCs w:val="22"/>
        </w:rPr>
      </w:pPr>
      <w:r w:rsidRPr="000650E6">
        <w:rPr>
          <w:sz w:val="22"/>
          <w:szCs w:val="22"/>
        </w:rPr>
        <w:t xml:space="preserve">Na pracovišti musí být zhotovitelem zakryty všechny otvory a jámy větší než </w:t>
      </w:r>
      <w:smartTag w:uri="urn:schemas-microsoft-com:office:smarttags" w:element="metricconverter">
        <w:smartTagPr>
          <w:attr w:name="ProductID" w:val="250 mm"/>
        </w:smartTagPr>
        <w:r w:rsidRPr="000650E6">
          <w:rPr>
            <w:sz w:val="22"/>
            <w:szCs w:val="22"/>
          </w:rPr>
          <w:t>250 mm</w:t>
        </w:r>
      </w:smartTag>
      <w:r w:rsidRPr="000650E6">
        <w:rPr>
          <w:sz w:val="22"/>
          <w:szCs w:val="22"/>
        </w:rPr>
        <w:t xml:space="preserve">, (stejně jako všechny volné okraje), pokud zde hrozí pád z výšky větší než </w:t>
      </w:r>
      <w:smartTag w:uri="urn:schemas-microsoft-com:office:smarttags" w:element="metricconverter">
        <w:smartTagPr>
          <w:attr w:name="ProductID" w:val="1,5 m"/>
        </w:smartTagPr>
        <w:r w:rsidRPr="000650E6">
          <w:rPr>
            <w:sz w:val="22"/>
            <w:szCs w:val="22"/>
          </w:rPr>
          <w:t>1,5 m</w:t>
        </w:r>
      </w:smartTag>
      <w:r w:rsidRPr="000650E6">
        <w:rPr>
          <w:sz w:val="22"/>
          <w:szCs w:val="22"/>
        </w:rPr>
        <w:t xml:space="preserve"> nebo pokud existuje riziko úrazu i při menší výšce pádu nebo menším rozměru otvoru (např. v místech s frekventovaným pohybem osob apod.).</w:t>
      </w:r>
    </w:p>
    <w:p w:rsidR="00B57C88" w:rsidRPr="000650E6" w:rsidRDefault="00AA4338" w:rsidP="00C7483E">
      <w:pPr>
        <w:ind w:firstLine="357"/>
        <w:jc w:val="both"/>
        <w:rPr>
          <w:sz w:val="22"/>
          <w:szCs w:val="22"/>
        </w:rPr>
      </w:pPr>
      <w:r w:rsidRPr="000650E6">
        <w:rPr>
          <w:sz w:val="22"/>
          <w:szCs w:val="22"/>
        </w:rPr>
        <w:t>Kryt otvoru musí být pevně přichycen k podkladu, aby jej nebylo možno náhodně odstranit</w:t>
      </w:r>
      <w:r w:rsidR="00A02581" w:rsidRPr="000650E6">
        <w:rPr>
          <w:sz w:val="22"/>
          <w:szCs w:val="22"/>
        </w:rPr>
        <w:t>,</w:t>
      </w:r>
      <w:r w:rsidRPr="000650E6">
        <w:rPr>
          <w:sz w:val="22"/>
          <w:szCs w:val="22"/>
        </w:rPr>
        <w:t xml:space="preserve"> a jeho nosnost musí odpovídat předpokládanému použití. Pokud kryt přesahuje úroveň okolní podlahy o více</w:t>
      </w:r>
      <w:r w:rsidR="00A02581" w:rsidRPr="000650E6">
        <w:rPr>
          <w:sz w:val="22"/>
          <w:szCs w:val="22"/>
        </w:rPr>
        <w:t>,</w:t>
      </w:r>
      <w:r w:rsidRPr="000650E6">
        <w:rPr>
          <w:sz w:val="22"/>
          <w:szCs w:val="22"/>
        </w:rPr>
        <w:t xml:space="preserve"> než 25 mm</w:t>
      </w:r>
      <w:r w:rsidR="00A02581" w:rsidRPr="000650E6">
        <w:rPr>
          <w:sz w:val="22"/>
          <w:szCs w:val="22"/>
        </w:rPr>
        <w:t>,</w:t>
      </w:r>
      <w:r w:rsidRPr="000650E6">
        <w:rPr>
          <w:sz w:val="22"/>
          <w:szCs w:val="22"/>
        </w:rPr>
        <w:t xml:space="preserve"> musí být u něho proveden náběh. Otvory větších rozměrů je vhodnější opatřit dvou tyčovým zábradlím.</w:t>
      </w:r>
    </w:p>
    <w:p w:rsidR="000650E6" w:rsidRPr="00BE5022" w:rsidRDefault="000650E6" w:rsidP="00C7483E">
      <w:pPr>
        <w:ind w:firstLine="357"/>
        <w:jc w:val="both"/>
        <w:rPr>
          <w:color w:val="FF0000"/>
          <w:sz w:val="22"/>
          <w:szCs w:val="22"/>
        </w:rPr>
      </w:pPr>
      <w:r w:rsidRPr="009D7A44">
        <w:rPr>
          <w:sz w:val="22"/>
          <w:szCs w:val="22"/>
        </w:rPr>
        <w:t>Lešení všech typů musí být vždy montována, používána a demontována v souladu s návodem a provozními podmínkami výrobce a ustanoveními příslušných předpisů a norem, včetně technické dokumentace a předávání lešení, týdenních prohlídek, značení atd. Provoz lešení může být zahájen až po jeho předání zápisem do stavebního deníku.</w:t>
      </w:r>
    </w:p>
    <w:p w:rsidR="00267520" w:rsidRPr="00113626" w:rsidRDefault="00BC3FFB" w:rsidP="00BD2E28">
      <w:pPr>
        <w:jc w:val="both"/>
        <w:rPr>
          <w:sz w:val="22"/>
          <w:szCs w:val="22"/>
        </w:rPr>
      </w:pPr>
      <w:r w:rsidRPr="00BE5022">
        <w:rPr>
          <w:color w:val="FF0000"/>
          <w:sz w:val="22"/>
          <w:szCs w:val="22"/>
        </w:rPr>
        <w:tab/>
      </w:r>
      <w:r w:rsidR="00BD2E28" w:rsidRPr="00113626">
        <w:rPr>
          <w:sz w:val="22"/>
          <w:szCs w:val="22"/>
        </w:rPr>
        <w:t xml:space="preserve">Žebřík může být použit pro práci ve výšce pouze v případech, kdy použití jiných bezpečnějších prostředků není opodstatněné a účelné, případně pokud to místní podmínky použití takovýchto prostředků neumožňují. </w:t>
      </w:r>
      <w:r w:rsidR="0005728C" w:rsidRPr="00113626">
        <w:rPr>
          <w:sz w:val="22"/>
          <w:szCs w:val="22"/>
        </w:rPr>
        <w:t xml:space="preserve">Na žebříku lze provádět pouze krátkodobé, fyzicky nenáročné práce při použití ručního nářadí. Práce, při nichž se používá nebezpečných nástrojů a nářadí (např. přenosné řetězové pily, pneumatické </w:t>
      </w:r>
      <w:r w:rsidR="00FC7AD6" w:rsidRPr="00113626">
        <w:rPr>
          <w:sz w:val="22"/>
          <w:szCs w:val="22"/>
        </w:rPr>
        <w:t>vstřelovací nástroje, či jiné pneumatické nářadí) se na žebříku nesmějí vykonávat.</w:t>
      </w:r>
    </w:p>
    <w:p w:rsidR="00FC7AD6" w:rsidRPr="00113626" w:rsidRDefault="00FC7AD6" w:rsidP="00BD2E28">
      <w:pPr>
        <w:jc w:val="both"/>
        <w:rPr>
          <w:sz w:val="22"/>
          <w:szCs w:val="22"/>
        </w:rPr>
      </w:pPr>
      <w:r w:rsidRPr="00113626">
        <w:rPr>
          <w:sz w:val="22"/>
          <w:szCs w:val="22"/>
        </w:rPr>
        <w:tab/>
        <w:t xml:space="preserve">Při výstupu a sestupu musí být zaměstnanec obrácen vždy obličejem k žebříku a v každém okamžiku musí mít možnost bezpečného uchopení a spolehlivou oporu. Po žebříku mohou být vynášena (snášena) břemena o hmotnosti do </w:t>
      </w:r>
      <w:smartTag w:uri="urn:schemas-microsoft-com:office:smarttags" w:element="metricconverter">
        <w:smartTagPr>
          <w:attr w:name="ProductID" w:val="15 kg"/>
        </w:smartTagPr>
        <w:r w:rsidRPr="00113626">
          <w:rPr>
            <w:sz w:val="22"/>
            <w:szCs w:val="22"/>
          </w:rPr>
          <w:t>15 kg</w:t>
        </w:r>
      </w:smartTag>
      <w:r w:rsidRPr="00113626">
        <w:rPr>
          <w:sz w:val="22"/>
          <w:szCs w:val="22"/>
        </w:rPr>
        <w:t>. Po žebříku nesmí vystupovat (sestupovat) ani na něm pracovat současně více než jedna osoba.</w:t>
      </w:r>
    </w:p>
    <w:p w:rsidR="00FC7AD6" w:rsidRDefault="00FC7AD6" w:rsidP="00FC7AD6">
      <w:pPr>
        <w:ind w:firstLine="357"/>
        <w:jc w:val="both"/>
        <w:rPr>
          <w:sz w:val="22"/>
          <w:szCs w:val="22"/>
        </w:rPr>
      </w:pPr>
      <w:r w:rsidRPr="00113626">
        <w:rPr>
          <w:sz w:val="22"/>
          <w:szCs w:val="22"/>
        </w:rPr>
        <w:t>Prohlídky žebříků</w:t>
      </w:r>
      <w:r w:rsidR="005551FA" w:rsidRPr="00113626">
        <w:rPr>
          <w:sz w:val="22"/>
          <w:szCs w:val="22"/>
        </w:rPr>
        <w:t xml:space="preserve"> je nutno</w:t>
      </w:r>
      <w:r w:rsidRPr="00113626">
        <w:rPr>
          <w:sz w:val="22"/>
          <w:szCs w:val="22"/>
        </w:rPr>
        <w:t xml:space="preserve"> provádět v souladu s návodem k používání. Výsledek vizuální kontroly zapsat do knihy kontrol.</w:t>
      </w:r>
    </w:p>
    <w:p w:rsidR="000650E6" w:rsidRDefault="000650E6" w:rsidP="00FC7AD6">
      <w:pPr>
        <w:ind w:firstLine="357"/>
        <w:jc w:val="both"/>
        <w:rPr>
          <w:sz w:val="22"/>
          <w:szCs w:val="22"/>
        </w:rPr>
      </w:pPr>
    </w:p>
    <w:p w:rsidR="000650E6" w:rsidRPr="009D7A44" w:rsidRDefault="000650E6" w:rsidP="000650E6">
      <w:pPr>
        <w:pStyle w:val="Nadpis3"/>
        <w:spacing w:before="0" w:after="0"/>
      </w:pPr>
      <w:r w:rsidRPr="009D7A44">
        <w:t>Lešení</w:t>
      </w:r>
    </w:p>
    <w:p w:rsidR="000650E6" w:rsidRPr="009D7A44" w:rsidRDefault="000650E6" w:rsidP="000650E6">
      <w:pPr>
        <w:ind w:firstLine="357"/>
        <w:jc w:val="both"/>
        <w:rPr>
          <w:sz w:val="22"/>
          <w:szCs w:val="22"/>
        </w:rPr>
      </w:pPr>
      <w:r w:rsidRPr="009D7A44">
        <w:rPr>
          <w:sz w:val="22"/>
          <w:szCs w:val="22"/>
        </w:rPr>
        <w:t xml:space="preserve">Stavbu lešení provádí pouze osoba s odbornou způsobilostí na základě technické dokumentace. Konstrukce každého lešení musí být technicky dokumentována. Konstrukce lešení musí být provedena tak, aby tvořila prostorově tuhý celek, zajištěný proti lokálnímu i celkovému vybočení nebo proti posunutí. Podchodná výška mezi podlahami lešení musí být nejméně </w:t>
      </w:r>
      <w:smartTag w:uri="urn:schemas-microsoft-com:office:smarttags" w:element="metricconverter">
        <w:smartTagPr>
          <w:attr w:name="ProductID" w:val="1,9 m"/>
        </w:smartTagPr>
        <w:r w:rsidRPr="009D7A44">
          <w:rPr>
            <w:sz w:val="22"/>
            <w:szCs w:val="22"/>
          </w:rPr>
          <w:t>1,9 m</w:t>
        </w:r>
      </w:smartTag>
      <w:r w:rsidRPr="009D7A44">
        <w:rPr>
          <w:sz w:val="22"/>
          <w:szCs w:val="22"/>
        </w:rPr>
        <w:t xml:space="preserve"> a šířka podlahy nejméně </w:t>
      </w:r>
      <w:smartTag w:uri="urn:schemas-microsoft-com:office:smarttags" w:element="metricconverter">
        <w:smartTagPr>
          <w:attr w:name="ProductID" w:val="60 cm"/>
        </w:smartTagPr>
        <w:r w:rsidRPr="009D7A44">
          <w:rPr>
            <w:sz w:val="22"/>
            <w:szCs w:val="22"/>
          </w:rPr>
          <w:t>60 cm</w:t>
        </w:r>
      </w:smartTag>
      <w:r w:rsidRPr="009D7A44">
        <w:rPr>
          <w:sz w:val="22"/>
          <w:szCs w:val="22"/>
        </w:rPr>
        <w:t xml:space="preserve">. Mezery mezi podlahovými prvky smějí být nejvýše </w:t>
      </w:r>
      <w:smartTag w:uri="urn:schemas-microsoft-com:office:smarttags" w:element="metricconverter">
        <w:smartTagPr>
          <w:attr w:name="ProductID" w:val="2,5 cm"/>
        </w:smartTagPr>
        <w:r w:rsidRPr="009D7A44">
          <w:rPr>
            <w:sz w:val="22"/>
            <w:szCs w:val="22"/>
          </w:rPr>
          <w:t>2,5 cm</w:t>
        </w:r>
      </w:smartTag>
      <w:r w:rsidRPr="009D7A44">
        <w:rPr>
          <w:sz w:val="22"/>
          <w:szCs w:val="22"/>
        </w:rPr>
        <w:t xml:space="preserve">, výjimečně </w:t>
      </w:r>
      <w:smartTag w:uri="urn:schemas-microsoft-com:office:smarttags" w:element="metricconverter">
        <w:smartTagPr>
          <w:attr w:name="ProductID" w:val="6 cm"/>
        </w:smartTagPr>
        <w:r w:rsidRPr="009D7A44">
          <w:rPr>
            <w:sz w:val="22"/>
            <w:szCs w:val="22"/>
          </w:rPr>
          <w:t>6 cm</w:t>
        </w:r>
      </w:smartTag>
      <w:r w:rsidRPr="009D7A44">
        <w:rPr>
          <w:sz w:val="22"/>
          <w:szCs w:val="22"/>
        </w:rPr>
        <w:t xml:space="preserve"> v místech svislých nosných prvků. </w:t>
      </w:r>
    </w:p>
    <w:p w:rsidR="000650E6" w:rsidRPr="009D7A44" w:rsidRDefault="000650E6" w:rsidP="000650E6">
      <w:pPr>
        <w:ind w:firstLine="357"/>
        <w:jc w:val="both"/>
        <w:rPr>
          <w:sz w:val="22"/>
          <w:szCs w:val="22"/>
        </w:rPr>
      </w:pPr>
      <w:r w:rsidRPr="009D7A44">
        <w:rPr>
          <w:sz w:val="22"/>
          <w:szCs w:val="22"/>
        </w:rPr>
        <w:t xml:space="preserve">Podlahy mohou mít výstupky do </w:t>
      </w:r>
      <w:smartTag w:uri="urn:schemas-microsoft-com:office:smarttags" w:element="metricconverter">
        <w:smartTagPr>
          <w:attr w:name="ProductID" w:val="3 cm"/>
        </w:smartTagPr>
        <w:r w:rsidRPr="009D7A44">
          <w:rPr>
            <w:sz w:val="22"/>
            <w:szCs w:val="22"/>
          </w:rPr>
          <w:t>3 cm</w:t>
        </w:r>
      </w:smartTag>
      <w:r w:rsidRPr="009D7A44">
        <w:rPr>
          <w:sz w:val="22"/>
          <w:szCs w:val="22"/>
        </w:rPr>
        <w:t xml:space="preserve">, u nároží lešení do </w:t>
      </w:r>
      <w:smartTag w:uri="urn:schemas-microsoft-com:office:smarttags" w:element="metricconverter">
        <w:smartTagPr>
          <w:attr w:name="ProductID" w:val="5,0 m"/>
        </w:smartTagPr>
        <w:r w:rsidRPr="009D7A44">
          <w:rPr>
            <w:sz w:val="22"/>
            <w:szCs w:val="22"/>
          </w:rPr>
          <w:t>5,0 m</w:t>
        </w:r>
      </w:smartTag>
      <w:r w:rsidRPr="009D7A44">
        <w:rPr>
          <w:sz w:val="22"/>
          <w:szCs w:val="22"/>
        </w:rPr>
        <w:t xml:space="preserve">. Nejmenší tloušťka prken používaných na podlahu lešení je </w:t>
      </w:r>
      <w:smartTag w:uri="urn:schemas-microsoft-com:office:smarttags" w:element="metricconverter">
        <w:smartTagPr>
          <w:attr w:name="ProductID" w:val="2,4 cm"/>
        </w:smartTagPr>
        <w:r w:rsidRPr="009D7A44">
          <w:rPr>
            <w:sz w:val="22"/>
            <w:szCs w:val="22"/>
          </w:rPr>
          <w:t>2,</w:t>
        </w:r>
        <w:smartTag w:uri="urn:schemas-microsoft-com:office:smarttags" w:element="metricconverter">
          <w:smartTagPr>
            <w:attr w:name="ProductID" w:val="4 cm"/>
          </w:smartTagPr>
          <w:r w:rsidRPr="009D7A44">
            <w:rPr>
              <w:sz w:val="22"/>
              <w:szCs w:val="22"/>
            </w:rPr>
            <w:t>4 cm</w:t>
          </w:r>
        </w:smartTag>
      </w:smartTag>
      <w:r w:rsidRPr="009D7A44">
        <w:rPr>
          <w:sz w:val="22"/>
          <w:szCs w:val="22"/>
        </w:rPr>
        <w:t xml:space="preserve">. Výška zábradlí je nejméně </w:t>
      </w:r>
      <w:smartTag w:uri="urn:schemas-microsoft-com:office:smarttags" w:element="metricconverter">
        <w:smartTagPr>
          <w:attr w:name="ProductID" w:val="1,1 m"/>
        </w:smartTagPr>
        <w:r w:rsidRPr="009D7A44">
          <w:rPr>
            <w:sz w:val="22"/>
            <w:szCs w:val="22"/>
          </w:rPr>
          <w:t>1,</w:t>
        </w:r>
        <w:smartTag w:uri="urn:schemas-microsoft-com:office:smarttags" w:element="metricconverter">
          <w:smartTagPr>
            <w:attr w:name="ProductID" w:val="1 m"/>
          </w:smartTagPr>
          <w:r w:rsidRPr="009D7A44">
            <w:rPr>
              <w:sz w:val="22"/>
              <w:szCs w:val="22"/>
            </w:rPr>
            <w:t>1 m</w:t>
          </w:r>
        </w:smartTag>
      </w:smartTag>
      <w:r w:rsidRPr="009D7A44">
        <w:rPr>
          <w:sz w:val="22"/>
          <w:szCs w:val="22"/>
        </w:rPr>
        <w:t xml:space="preserve"> a výška zarážky </w:t>
      </w:r>
      <w:smartTag w:uri="urn:schemas-microsoft-com:office:smarttags" w:element="metricconverter">
        <w:smartTagPr>
          <w:attr w:name="ProductID" w:val="15 cm"/>
        </w:smartTagPr>
        <w:r w:rsidRPr="009D7A44">
          <w:rPr>
            <w:sz w:val="22"/>
            <w:szCs w:val="22"/>
          </w:rPr>
          <w:t>15 cm</w:t>
        </w:r>
      </w:smartTag>
      <w:r w:rsidRPr="009D7A44">
        <w:rPr>
          <w:sz w:val="22"/>
          <w:szCs w:val="22"/>
        </w:rPr>
        <w:t xml:space="preserve">. </w:t>
      </w:r>
    </w:p>
    <w:p w:rsidR="000650E6" w:rsidRPr="009D7A44" w:rsidRDefault="000650E6" w:rsidP="000650E6">
      <w:pPr>
        <w:jc w:val="both"/>
        <w:rPr>
          <w:sz w:val="22"/>
          <w:szCs w:val="22"/>
        </w:rPr>
      </w:pPr>
      <w:r w:rsidRPr="009D7A44">
        <w:rPr>
          <w:sz w:val="22"/>
          <w:szCs w:val="22"/>
        </w:rPr>
        <w:lastRenderedPageBreak/>
        <w:t xml:space="preserve">Zábradlí u vnitřních okrajů podlah se nemusí provádět, pokud mezera mezi podlahou a přilehlou stěnou je menší než </w:t>
      </w:r>
      <w:smartTag w:uri="urn:schemas-microsoft-com:office:smarttags" w:element="metricconverter">
        <w:smartTagPr>
          <w:attr w:name="ProductID" w:val="25 cm"/>
        </w:smartTagPr>
        <w:r w:rsidRPr="009D7A44">
          <w:rPr>
            <w:sz w:val="22"/>
            <w:szCs w:val="22"/>
          </w:rPr>
          <w:t>25 cm</w:t>
        </w:r>
      </w:smartTag>
      <w:r w:rsidRPr="009D7A44">
        <w:rPr>
          <w:sz w:val="22"/>
          <w:szCs w:val="22"/>
        </w:rPr>
        <w:t xml:space="preserve">. Výstupy do jednotlivých pater lešení nesmějí být na sebou. Žebříky musí přesahovat horní podlahu nejméně o 1, </w:t>
      </w:r>
      <w:smartTag w:uri="urn:schemas-microsoft-com:office:smarttags" w:element="metricconverter">
        <w:smartTagPr>
          <w:attr w:name="ProductID" w:val="1 m"/>
        </w:smartTagPr>
        <w:r w:rsidRPr="009D7A44">
          <w:rPr>
            <w:sz w:val="22"/>
            <w:szCs w:val="22"/>
          </w:rPr>
          <w:t>1 m</w:t>
        </w:r>
      </w:smartTag>
      <w:r w:rsidRPr="009D7A44">
        <w:rPr>
          <w:sz w:val="22"/>
          <w:szCs w:val="22"/>
        </w:rPr>
        <w:t xml:space="preserve">, sklon žebříku 3:1 a otvory v podlaze, umožňující výstup nebo sestup musí mít rozměry nejméně 50 x </w:t>
      </w:r>
      <w:smartTag w:uri="urn:schemas-microsoft-com:office:smarttags" w:element="metricconverter">
        <w:smartTagPr>
          <w:attr w:name="ProductID" w:val="60 cm"/>
        </w:smartTagPr>
        <w:r w:rsidRPr="009D7A44">
          <w:rPr>
            <w:sz w:val="22"/>
            <w:szCs w:val="22"/>
          </w:rPr>
          <w:t>60 cm</w:t>
        </w:r>
      </w:smartTag>
      <w:r w:rsidRPr="009D7A44">
        <w:rPr>
          <w:sz w:val="22"/>
          <w:szCs w:val="22"/>
        </w:rPr>
        <w:t xml:space="preserve">. Pro výstup (sestup) mezi podlahami lešení lze používat dřevěný sbíjený žebřík do délky max. </w:t>
      </w:r>
      <w:smartTag w:uri="urn:schemas-microsoft-com:office:smarttags" w:element="metricconverter">
        <w:smartTagPr>
          <w:attr w:name="ProductID" w:val="3,5 metru"/>
        </w:smartTagPr>
        <w:r w:rsidRPr="009D7A44">
          <w:rPr>
            <w:sz w:val="22"/>
            <w:szCs w:val="22"/>
          </w:rPr>
          <w:t>3,5 metru</w:t>
        </w:r>
      </w:smartTag>
      <w:r w:rsidRPr="009D7A44">
        <w:rPr>
          <w:sz w:val="22"/>
          <w:szCs w:val="22"/>
        </w:rPr>
        <w:t xml:space="preserve">. Žebřík musí být dokumentován typovým výkresem příčle vsazeny do dvojitých postranic. </w:t>
      </w:r>
    </w:p>
    <w:p w:rsidR="000650E6" w:rsidRPr="009D7A44" w:rsidRDefault="000650E6" w:rsidP="000650E6">
      <w:pPr>
        <w:ind w:firstLine="357"/>
        <w:jc w:val="both"/>
        <w:rPr>
          <w:sz w:val="22"/>
          <w:szCs w:val="22"/>
        </w:rPr>
      </w:pPr>
      <w:r w:rsidRPr="009D7A44">
        <w:rPr>
          <w:sz w:val="22"/>
          <w:szCs w:val="22"/>
        </w:rPr>
        <w:t xml:space="preserve">Pro montáž, demontáž a přemísťování lešení musí být předurčen technologický postup. Při montáži a demontáži lešení musí být v každé fázi zajištěna stabilita a tuhost konstrukce lešení. Demontované části lešení se nesmí shazovat na zem. </w:t>
      </w:r>
    </w:p>
    <w:p w:rsidR="000650E6" w:rsidRPr="000650E6" w:rsidRDefault="000650E6" w:rsidP="00FC7AD6">
      <w:pPr>
        <w:ind w:firstLine="357"/>
        <w:jc w:val="both"/>
        <w:rPr>
          <w:sz w:val="22"/>
          <w:szCs w:val="22"/>
        </w:rPr>
      </w:pPr>
      <w:r w:rsidRPr="009D7A44">
        <w:rPr>
          <w:sz w:val="22"/>
          <w:szCs w:val="22"/>
        </w:rPr>
        <w:t xml:space="preserve">Provoz na lešení může být zahájen až po jeho úplném dokončení, vybavení a vystrojení podle dokumentace. Před zahájením provozu musí být lešení předáno. Předání a převzetí se uskutečňuje odbornou prohlídkou a výsledek musí být zapsán ve stavebním deníku. Lešení se smí používat pouze k účelům, pro které bylo projektováno, předáno a převzato do používání. Konstrukce lešení musí být neustále udržována tak, aby mohly bezpečně plnit funkci, pro kterou byly zřízeny. </w:t>
      </w:r>
    </w:p>
    <w:p w:rsidR="008A63E1" w:rsidRPr="000650E6" w:rsidRDefault="008A63E1" w:rsidP="00A9139B">
      <w:pPr>
        <w:ind w:firstLine="357"/>
        <w:jc w:val="both"/>
        <w:rPr>
          <w:b/>
          <w:sz w:val="2"/>
          <w:szCs w:val="2"/>
        </w:rPr>
      </w:pPr>
    </w:p>
    <w:p w:rsidR="008A63E1" w:rsidRPr="000650E6" w:rsidRDefault="008A63E1" w:rsidP="007C0AE6">
      <w:pPr>
        <w:pStyle w:val="Nadpis3"/>
      </w:pPr>
      <w:r w:rsidRPr="000650E6">
        <w:t>Montážní práce</w:t>
      </w:r>
    </w:p>
    <w:p w:rsidR="008A63E1" w:rsidRPr="000650E6" w:rsidRDefault="008A63E1" w:rsidP="00CE2000">
      <w:pPr>
        <w:ind w:firstLine="357"/>
        <w:jc w:val="both"/>
        <w:rPr>
          <w:sz w:val="22"/>
          <w:szCs w:val="22"/>
        </w:rPr>
      </w:pPr>
      <w:r w:rsidRPr="000650E6">
        <w:rPr>
          <w:sz w:val="22"/>
          <w:szCs w:val="22"/>
        </w:rPr>
        <w:t xml:space="preserve">Fyzické osoby prováděcí montáž při ní používají montážní a bezpečnostní pomůcky a přípravky stanovené v technologickém postupu. Volené vázací prostředky musí umožnit zavěšení dílce podle původní dokumentace výrobce. </w:t>
      </w:r>
    </w:p>
    <w:p w:rsidR="008A63E1" w:rsidRPr="000650E6" w:rsidRDefault="008A63E1" w:rsidP="00CE2000">
      <w:pPr>
        <w:ind w:firstLine="357"/>
        <w:jc w:val="both"/>
        <w:rPr>
          <w:sz w:val="22"/>
          <w:szCs w:val="22"/>
        </w:rPr>
      </w:pPr>
      <w:r w:rsidRPr="000650E6">
        <w:rPr>
          <w:sz w:val="22"/>
          <w:szCs w:val="22"/>
        </w:rPr>
        <w:t xml:space="preserve">Způsob a místo upevnění stejně jako seřízení vázacích prostředků musí být voleno tak, aby upevnění i uvolnění vázacích prostředků mohlo být provedeno bezpečně. </w:t>
      </w:r>
    </w:p>
    <w:p w:rsidR="008A63E1" w:rsidRPr="000650E6" w:rsidRDefault="008A63E1" w:rsidP="00CE2000">
      <w:pPr>
        <w:ind w:firstLine="357"/>
        <w:jc w:val="both"/>
        <w:rPr>
          <w:sz w:val="22"/>
          <w:szCs w:val="22"/>
        </w:rPr>
      </w:pPr>
      <w:r w:rsidRPr="000650E6">
        <w:rPr>
          <w:sz w:val="22"/>
          <w:szCs w:val="22"/>
        </w:rPr>
        <w:t>Během zdvihání a přemísťování dílce se fyzické osoby zdržují v bezpečné vzdálenosti.</w:t>
      </w:r>
    </w:p>
    <w:p w:rsidR="008A63E1" w:rsidRPr="000650E6" w:rsidRDefault="008A63E1" w:rsidP="007C0AE6">
      <w:pPr>
        <w:pStyle w:val="Nadpis3"/>
      </w:pPr>
      <w:r w:rsidRPr="000650E6">
        <w:t>Železářské práce</w:t>
      </w:r>
    </w:p>
    <w:p w:rsidR="008A63E1" w:rsidRPr="000650E6" w:rsidRDefault="008A63E1" w:rsidP="00CE2000">
      <w:pPr>
        <w:ind w:firstLine="357"/>
        <w:jc w:val="both"/>
        <w:rPr>
          <w:sz w:val="22"/>
          <w:szCs w:val="22"/>
        </w:rPr>
      </w:pPr>
      <w:r w:rsidRPr="000650E6">
        <w:rPr>
          <w:sz w:val="22"/>
          <w:szCs w:val="22"/>
        </w:rPr>
        <w:t xml:space="preserve">Vzhledem ke složitosti konstrukce a náročnosti na ukládání armatury je nutné neustále udržovat na pracovišti pořádek, včasné odklízení a odstraňování odpadu. </w:t>
      </w:r>
    </w:p>
    <w:p w:rsidR="008A63E1" w:rsidRPr="000650E6" w:rsidRDefault="008A63E1" w:rsidP="00CE2000">
      <w:pPr>
        <w:ind w:firstLine="357"/>
        <w:jc w:val="both"/>
        <w:rPr>
          <w:sz w:val="22"/>
          <w:szCs w:val="22"/>
        </w:rPr>
      </w:pPr>
      <w:r w:rsidRPr="000650E6">
        <w:rPr>
          <w:sz w:val="22"/>
          <w:szCs w:val="22"/>
        </w:rPr>
        <w:t>Je nutné udržování volných manipulačních prostor.</w:t>
      </w:r>
    </w:p>
    <w:p w:rsidR="008A63E1" w:rsidRPr="000650E6" w:rsidRDefault="008A63E1" w:rsidP="00CE2000">
      <w:pPr>
        <w:ind w:firstLine="357"/>
        <w:jc w:val="both"/>
        <w:rPr>
          <w:sz w:val="22"/>
          <w:szCs w:val="22"/>
        </w:rPr>
      </w:pPr>
      <w:r w:rsidRPr="000650E6">
        <w:rPr>
          <w:sz w:val="22"/>
          <w:szCs w:val="22"/>
        </w:rPr>
        <w:t xml:space="preserve">Při chůzi po rozpravné konstrukci je nutno věnovat zvýšenou pozornost, zvláště pak s ohledem na nebezpečí pádu. </w:t>
      </w:r>
    </w:p>
    <w:p w:rsidR="008A63E1" w:rsidRPr="000650E6" w:rsidRDefault="008A63E1" w:rsidP="00CE2000">
      <w:pPr>
        <w:ind w:firstLine="357"/>
        <w:jc w:val="both"/>
        <w:rPr>
          <w:sz w:val="22"/>
          <w:szCs w:val="22"/>
        </w:rPr>
      </w:pPr>
      <w:r w:rsidRPr="000650E6">
        <w:rPr>
          <w:sz w:val="22"/>
          <w:szCs w:val="22"/>
        </w:rPr>
        <w:t>Při železářských pracích musí všichni pracovníci používat ochranné prostředky (rukavice), neboť hrozí prořezání, píchnutí, bodnutí dlaně, prstů, ruky nebo i jiné části těla pracovníka a pracovní pevnou obuv s vyztuženou špičk</w:t>
      </w:r>
      <w:r w:rsidR="006A3405" w:rsidRPr="000650E6">
        <w:rPr>
          <w:sz w:val="22"/>
          <w:szCs w:val="22"/>
        </w:rPr>
        <w:t>o</w:t>
      </w:r>
      <w:r w:rsidRPr="000650E6">
        <w:rPr>
          <w:sz w:val="22"/>
          <w:szCs w:val="22"/>
        </w:rPr>
        <w:t xml:space="preserve">u, neboť hrozí pád betonářské oceli a zasažení a zhmoždění nohou. </w:t>
      </w:r>
    </w:p>
    <w:p w:rsidR="008A63E1" w:rsidRPr="000650E6" w:rsidRDefault="008A63E1" w:rsidP="007C0AE6">
      <w:pPr>
        <w:pStyle w:val="Nadpis3"/>
      </w:pPr>
      <w:r w:rsidRPr="000650E6">
        <w:t>Práce s živicí</w:t>
      </w:r>
    </w:p>
    <w:p w:rsidR="008A63E1" w:rsidRPr="000650E6" w:rsidRDefault="008A63E1" w:rsidP="00D25654">
      <w:pPr>
        <w:ind w:firstLine="357"/>
        <w:jc w:val="both"/>
        <w:rPr>
          <w:sz w:val="22"/>
          <w:szCs w:val="22"/>
        </w:rPr>
      </w:pPr>
      <w:r w:rsidRPr="000650E6">
        <w:rPr>
          <w:sz w:val="22"/>
          <w:szCs w:val="22"/>
        </w:rPr>
        <w:t>Při svařování, včetně natavování izolačních materiálů, a při nahřívání živic v tavných nádobách zajistí zhotovitel dodržení podmínek požární bezpečnosti.</w:t>
      </w:r>
    </w:p>
    <w:p w:rsidR="008A63E1" w:rsidRPr="000650E6" w:rsidRDefault="008A63E1" w:rsidP="00D25654">
      <w:pPr>
        <w:ind w:firstLine="357"/>
        <w:jc w:val="both"/>
        <w:rPr>
          <w:sz w:val="22"/>
          <w:szCs w:val="22"/>
        </w:rPr>
      </w:pPr>
      <w:r w:rsidRPr="000650E6">
        <w:rPr>
          <w:sz w:val="22"/>
          <w:szCs w:val="22"/>
        </w:rPr>
        <w:t xml:space="preserve">Zhotovitel zajistí, by pracovní postup, při němž fyzická osoba provádějící natavování izolačních materiálů postupuje směrem vzad, nebyl použit ve vzdálenosti menší než </w:t>
      </w:r>
      <w:smartTag w:uri="urn:schemas-microsoft-com:office:smarttags" w:element="metricconverter">
        <w:smartTagPr>
          <w:attr w:name="ProductID" w:val="1,5 m"/>
        </w:smartTagPr>
        <w:r w:rsidRPr="000650E6">
          <w:rPr>
            <w:sz w:val="22"/>
            <w:szCs w:val="22"/>
          </w:rPr>
          <w:t>1,5 m</w:t>
        </w:r>
      </w:smartTag>
      <w:r w:rsidRPr="000650E6">
        <w:rPr>
          <w:sz w:val="22"/>
          <w:szCs w:val="22"/>
        </w:rPr>
        <w:t xml:space="preserve"> od volného okraje pracoviště. </w:t>
      </w:r>
    </w:p>
    <w:p w:rsidR="008A63E1" w:rsidRPr="000650E6" w:rsidRDefault="008A63E1" w:rsidP="00D25654">
      <w:pPr>
        <w:ind w:firstLine="357"/>
        <w:jc w:val="both"/>
        <w:rPr>
          <w:sz w:val="22"/>
          <w:szCs w:val="22"/>
        </w:rPr>
      </w:pPr>
      <w:r w:rsidRPr="000650E6">
        <w:rPr>
          <w:sz w:val="22"/>
          <w:szCs w:val="22"/>
        </w:rPr>
        <w:t>Zhotovitel zajistí, aby svařování prováděly pouze osoby odborně způsobilé, které jsou seznámeny s technologickým postupem směrem vzad, neb</w:t>
      </w:r>
      <w:r w:rsidR="00EA46BB" w:rsidRPr="000650E6">
        <w:rPr>
          <w:sz w:val="22"/>
          <w:szCs w:val="22"/>
        </w:rPr>
        <w:t xml:space="preserve">yl použit ve vzdálenosti než </w:t>
      </w:r>
      <w:smartTag w:uri="urn:schemas-microsoft-com:office:smarttags" w:element="metricconverter">
        <w:smartTagPr>
          <w:attr w:name="ProductID" w:val="1,5 m"/>
        </w:smartTagPr>
        <w:r w:rsidR="00EA46BB" w:rsidRPr="000650E6">
          <w:rPr>
            <w:sz w:val="22"/>
            <w:szCs w:val="22"/>
          </w:rPr>
          <w:t>1,</w:t>
        </w:r>
        <w:r w:rsidRPr="000650E6">
          <w:rPr>
            <w:sz w:val="22"/>
            <w:szCs w:val="22"/>
          </w:rPr>
          <w:t>5 m</w:t>
        </w:r>
      </w:smartTag>
      <w:r w:rsidRPr="000650E6">
        <w:rPr>
          <w:sz w:val="22"/>
          <w:szCs w:val="22"/>
        </w:rPr>
        <w:t xml:space="preserve"> od volného okraje pracoviště.</w:t>
      </w:r>
    </w:p>
    <w:p w:rsidR="008A63E1" w:rsidRPr="000650E6" w:rsidRDefault="008A63E1" w:rsidP="00D25654">
      <w:pPr>
        <w:ind w:firstLine="357"/>
        <w:jc w:val="both"/>
        <w:rPr>
          <w:sz w:val="22"/>
          <w:szCs w:val="22"/>
        </w:rPr>
      </w:pPr>
      <w:r w:rsidRPr="000650E6">
        <w:rPr>
          <w:sz w:val="22"/>
          <w:szCs w:val="22"/>
        </w:rPr>
        <w:t>Zhotovitel zajistí, aby svařování prováděly pouze osoby odborně způsobilé, které jsou seznámeny s technologický</w:t>
      </w:r>
      <w:r w:rsidR="007C0AE6" w:rsidRPr="000650E6">
        <w:rPr>
          <w:sz w:val="22"/>
          <w:szCs w:val="22"/>
        </w:rPr>
        <w:t>mi</w:t>
      </w:r>
      <w:r w:rsidRPr="000650E6">
        <w:rPr>
          <w:sz w:val="22"/>
          <w:szCs w:val="22"/>
        </w:rPr>
        <w:t xml:space="preserve"> postup</w:t>
      </w:r>
      <w:r w:rsidR="007C0AE6" w:rsidRPr="000650E6">
        <w:rPr>
          <w:sz w:val="22"/>
          <w:szCs w:val="22"/>
        </w:rPr>
        <w:t>y</w:t>
      </w:r>
      <w:r w:rsidRPr="000650E6">
        <w:rPr>
          <w:sz w:val="22"/>
          <w:szCs w:val="22"/>
        </w:rPr>
        <w:t xml:space="preserve"> a s návodem na používání příslušného zařízení. </w:t>
      </w:r>
    </w:p>
    <w:p w:rsidR="008A63E1" w:rsidRPr="000650E6" w:rsidRDefault="008A63E1" w:rsidP="008A63E1">
      <w:pPr>
        <w:jc w:val="both"/>
        <w:rPr>
          <w:sz w:val="22"/>
          <w:szCs w:val="22"/>
        </w:rPr>
      </w:pPr>
      <w:r w:rsidRPr="000650E6">
        <w:rPr>
          <w:sz w:val="22"/>
          <w:szCs w:val="22"/>
        </w:rPr>
        <w:t xml:space="preserve">Při přepravě, pokládce a hutnění živičných směsí je nutné dodržovat zhotovitelem zpracované technologické předpisy. Obsluhovat stroje mohou jen řádně proškolení pracovníci. Nezdržovat se mezi dopravním prostředkem a finišerem. Obsluha válce musí dbát zvýšené pozornosti. Při teplém počasí je třeba zajistit přísun tekutin. </w:t>
      </w:r>
    </w:p>
    <w:p w:rsidR="008A63E1" w:rsidRPr="000650E6" w:rsidRDefault="008A63E1" w:rsidP="007C0AE6">
      <w:pPr>
        <w:pStyle w:val="Nadpis3"/>
      </w:pPr>
      <w:r w:rsidRPr="000650E6">
        <w:t>Zásah elektrickým proudem</w:t>
      </w:r>
    </w:p>
    <w:p w:rsidR="00C07060" w:rsidRPr="000650E6" w:rsidRDefault="008A63E1" w:rsidP="008A63E1">
      <w:pPr>
        <w:ind w:firstLine="357"/>
        <w:jc w:val="both"/>
        <w:rPr>
          <w:sz w:val="22"/>
          <w:szCs w:val="22"/>
        </w:rPr>
      </w:pPr>
      <w:r w:rsidRPr="000650E6">
        <w:rPr>
          <w:sz w:val="22"/>
          <w:szCs w:val="22"/>
        </w:rPr>
        <w:t>Kontrolovat správnou funkci ochrany před nebezpečným dotykovým napětí</w:t>
      </w:r>
      <w:r w:rsidR="00A02581" w:rsidRPr="000650E6">
        <w:rPr>
          <w:sz w:val="22"/>
          <w:szCs w:val="22"/>
        </w:rPr>
        <w:t>m</w:t>
      </w:r>
      <w:r w:rsidRPr="000650E6">
        <w:rPr>
          <w:sz w:val="22"/>
          <w:szCs w:val="22"/>
        </w:rPr>
        <w:t xml:space="preserve"> (napěťovým chráničem, nulováním nebo zemněním s trvalou kontrolou izolačního stavu), připojení spotřebičů do zásuvek, které jsou jištěny jističi, dodržovat zákaz připojovat spotřebiče volným zasunutím žil vodiče do zásuvek, k připojení použít jen odpovídající přípojnic, při připojování spotřebičů použít pouze vhodných zástrček (aby nebyla porušena funkce chrániče). </w:t>
      </w:r>
    </w:p>
    <w:p w:rsidR="008A63E1" w:rsidRPr="000650E6" w:rsidRDefault="008A63E1" w:rsidP="008A63E1">
      <w:pPr>
        <w:ind w:firstLine="357"/>
        <w:jc w:val="both"/>
        <w:rPr>
          <w:sz w:val="22"/>
          <w:szCs w:val="22"/>
        </w:rPr>
      </w:pPr>
      <w:r w:rsidRPr="000650E6">
        <w:rPr>
          <w:sz w:val="22"/>
          <w:szCs w:val="22"/>
        </w:rPr>
        <w:lastRenderedPageBreak/>
        <w:t xml:space="preserve">Zákaz odstraňování ochranných krytů a zábran, otvírání přístupů k elektrickým částem zařízení a respektování bezpečnostních sdělení. Vyloučení činnostní, při nichž by se mohl zaměstnanec dostat do styku s napětím na vodivé kostře nebo se přímo dotkl obnažených částí vodičů. Opravy a zasahování do elektrických zařízení a instalací – pouze osoba s odbornou způsobilostí v oboru elektro. </w:t>
      </w:r>
      <w:r w:rsidR="00887240" w:rsidRPr="000650E6">
        <w:rPr>
          <w:sz w:val="22"/>
          <w:szCs w:val="22"/>
        </w:rPr>
        <w:t>Jsou nutné ř</w:t>
      </w:r>
      <w:r w:rsidRPr="000650E6">
        <w:rPr>
          <w:sz w:val="22"/>
          <w:szCs w:val="22"/>
        </w:rPr>
        <w:t>ádné a pravidelné kontroly</w:t>
      </w:r>
      <w:r w:rsidR="00887240" w:rsidRPr="000650E6">
        <w:rPr>
          <w:sz w:val="22"/>
          <w:szCs w:val="22"/>
        </w:rPr>
        <w:t xml:space="preserve"> a revize elektrickým zařízení,</w:t>
      </w:r>
      <w:r w:rsidRPr="000650E6">
        <w:rPr>
          <w:sz w:val="22"/>
          <w:szCs w:val="22"/>
        </w:rPr>
        <w:t xml:space="preserve"> odstraňování zjištěných závad</w:t>
      </w:r>
      <w:r w:rsidR="00887240" w:rsidRPr="000650E6">
        <w:rPr>
          <w:sz w:val="22"/>
          <w:szCs w:val="22"/>
        </w:rPr>
        <w:t xml:space="preserve"> a z</w:t>
      </w:r>
      <w:r w:rsidRPr="000650E6">
        <w:rPr>
          <w:sz w:val="22"/>
          <w:szCs w:val="22"/>
        </w:rPr>
        <w:t>řeteln</w:t>
      </w:r>
      <w:r w:rsidR="00887240" w:rsidRPr="000650E6">
        <w:rPr>
          <w:sz w:val="22"/>
          <w:szCs w:val="22"/>
        </w:rPr>
        <w:t>é</w:t>
      </w:r>
      <w:r w:rsidRPr="000650E6">
        <w:rPr>
          <w:sz w:val="22"/>
          <w:szCs w:val="22"/>
        </w:rPr>
        <w:t xml:space="preserve"> označen</w:t>
      </w:r>
      <w:r w:rsidR="00887240" w:rsidRPr="000650E6">
        <w:rPr>
          <w:sz w:val="22"/>
          <w:szCs w:val="22"/>
        </w:rPr>
        <w:t xml:space="preserve">í </w:t>
      </w:r>
      <w:r w:rsidRPr="000650E6">
        <w:rPr>
          <w:sz w:val="22"/>
          <w:szCs w:val="22"/>
        </w:rPr>
        <w:t xml:space="preserve">hlavního vypínače elektrického proudu. </w:t>
      </w:r>
    </w:p>
    <w:p w:rsidR="008A63E1" w:rsidRPr="000650E6" w:rsidRDefault="008A63E1" w:rsidP="008A63E1">
      <w:pPr>
        <w:ind w:firstLine="357"/>
        <w:jc w:val="both"/>
        <w:rPr>
          <w:sz w:val="22"/>
          <w:szCs w:val="22"/>
        </w:rPr>
      </w:pPr>
      <w:r w:rsidRPr="000650E6">
        <w:rPr>
          <w:sz w:val="22"/>
          <w:szCs w:val="22"/>
        </w:rPr>
        <w:t xml:space="preserve">Používat pouze prodlužovacích kabelů a jiných elektrických vedení kolem kovových konstrukcí (lešení apod.). Prodlužovací kabely vedoucí přes komunikace chránit překrytím či zakopáním. </w:t>
      </w:r>
    </w:p>
    <w:p w:rsidR="008A63E1" w:rsidRPr="000650E6" w:rsidRDefault="008A63E1" w:rsidP="008A63E1">
      <w:pPr>
        <w:jc w:val="both"/>
        <w:rPr>
          <w:sz w:val="22"/>
          <w:szCs w:val="22"/>
        </w:rPr>
      </w:pPr>
      <w:r w:rsidRPr="000650E6">
        <w:rPr>
          <w:sz w:val="22"/>
          <w:szCs w:val="22"/>
        </w:rPr>
        <w:t xml:space="preserve">Používat pouze odpovídající a neporušené pohyblivé přívody a přezkoušení ruční elektrické nářadí. Přívody a nářadí jevící poškození okamžitě předat do opravy a nepoužívat. </w:t>
      </w:r>
    </w:p>
    <w:p w:rsidR="008A63E1" w:rsidRPr="000650E6" w:rsidRDefault="008A63E1" w:rsidP="008A63E1">
      <w:pPr>
        <w:ind w:firstLine="357"/>
        <w:jc w:val="both"/>
        <w:rPr>
          <w:sz w:val="22"/>
          <w:szCs w:val="22"/>
        </w:rPr>
      </w:pPr>
      <w:r w:rsidRPr="000650E6">
        <w:rPr>
          <w:sz w:val="22"/>
          <w:szCs w:val="22"/>
        </w:rPr>
        <w:t xml:space="preserve">Dodržování ochranných pásem elektro. Řádné vytyčení a vyznačení podzemních sítí a vedení. Ve sporných místech provádět ručně kopané sondy než započnou práce strojem. Každé porušení – narušení vedení okamžitě hlásit poruchovým společnostem. Dodržovat ochranná pásma elektrického vedení dle ustanovení platné legislativy. </w:t>
      </w:r>
    </w:p>
    <w:p w:rsidR="008A63E1" w:rsidRPr="000650E6" w:rsidRDefault="008A63E1" w:rsidP="008A63E1">
      <w:pPr>
        <w:jc w:val="both"/>
        <w:rPr>
          <w:sz w:val="2"/>
          <w:szCs w:val="2"/>
        </w:rPr>
      </w:pPr>
    </w:p>
    <w:p w:rsidR="008A63E1" w:rsidRPr="000650E6" w:rsidRDefault="008A63E1" w:rsidP="007C0AE6">
      <w:pPr>
        <w:pStyle w:val="Nadpis3"/>
      </w:pPr>
      <w:r w:rsidRPr="000650E6">
        <w:t>Nebezpečí popálenin</w:t>
      </w:r>
    </w:p>
    <w:p w:rsidR="008A63E1" w:rsidRPr="000650E6" w:rsidRDefault="0052019D" w:rsidP="008A63E1">
      <w:pPr>
        <w:ind w:firstLine="357"/>
        <w:jc w:val="both"/>
        <w:rPr>
          <w:sz w:val="22"/>
          <w:szCs w:val="22"/>
          <w:u w:val="single"/>
        </w:rPr>
      </w:pPr>
      <w:r w:rsidRPr="000650E6">
        <w:rPr>
          <w:sz w:val="22"/>
          <w:szCs w:val="22"/>
          <w:u w:val="single"/>
        </w:rPr>
        <w:t>Při doplňování PHM</w:t>
      </w:r>
    </w:p>
    <w:p w:rsidR="008A63E1" w:rsidRPr="000650E6" w:rsidRDefault="008A63E1" w:rsidP="008A63E1">
      <w:pPr>
        <w:ind w:firstLine="357"/>
        <w:jc w:val="both"/>
        <w:rPr>
          <w:sz w:val="22"/>
          <w:szCs w:val="22"/>
        </w:rPr>
      </w:pPr>
      <w:r w:rsidRPr="000650E6">
        <w:rPr>
          <w:sz w:val="22"/>
          <w:szCs w:val="22"/>
        </w:rPr>
        <w:t xml:space="preserve">Pohonné hmoty dolévat pouze při zastaveném motoru. Zabránit potřísnění motoru doplňovanými provozními náplněmi (nafta, benzín, oleje). </w:t>
      </w:r>
    </w:p>
    <w:p w:rsidR="008D1B54" w:rsidRPr="000650E6" w:rsidRDefault="008D1B54" w:rsidP="008A63E1">
      <w:pPr>
        <w:ind w:firstLine="357"/>
        <w:jc w:val="both"/>
        <w:rPr>
          <w:sz w:val="22"/>
          <w:szCs w:val="22"/>
        </w:rPr>
      </w:pPr>
    </w:p>
    <w:p w:rsidR="008A63E1" w:rsidRPr="000650E6" w:rsidRDefault="008A63E1" w:rsidP="0052019D">
      <w:pPr>
        <w:ind w:firstLine="357"/>
        <w:rPr>
          <w:sz w:val="22"/>
          <w:szCs w:val="22"/>
          <w:u w:val="single"/>
        </w:rPr>
      </w:pPr>
      <w:r w:rsidRPr="000650E6">
        <w:rPr>
          <w:sz w:val="22"/>
          <w:szCs w:val="22"/>
          <w:u w:val="single"/>
        </w:rPr>
        <w:t>Při použ</w:t>
      </w:r>
      <w:r w:rsidR="0052019D" w:rsidRPr="000650E6">
        <w:rPr>
          <w:sz w:val="22"/>
          <w:szCs w:val="22"/>
          <w:u w:val="single"/>
        </w:rPr>
        <w:t>ívání svářecích souprav na plyn</w:t>
      </w:r>
    </w:p>
    <w:p w:rsidR="008A63E1" w:rsidRPr="000650E6" w:rsidRDefault="008A63E1" w:rsidP="008A63E1">
      <w:pPr>
        <w:ind w:firstLine="357"/>
        <w:jc w:val="both"/>
        <w:rPr>
          <w:sz w:val="22"/>
          <w:szCs w:val="22"/>
        </w:rPr>
      </w:pPr>
      <w:r w:rsidRPr="000650E6">
        <w:rPr>
          <w:sz w:val="22"/>
          <w:szCs w:val="22"/>
        </w:rPr>
        <w:t xml:space="preserve">Práce provádí pouze osoba s odbornou způsobilostí, používá předepsané OOPP. Láhve je nutné umístit tak, aby k nim byl volný přístup, zajistit je proti převržení či pádu a tak, aby v případě potřeby vylo možno láhve rychle uvolnit. Budou-li láhve vystaveny sálavému teplu, musí být chráněny nehořlavou zástěnou, při ohřátí nad </w:t>
      </w:r>
      <w:smartTag w:uri="urn:schemas-microsoft-com:office:smarttags" w:element="metricconverter">
        <w:smartTagPr>
          <w:attr w:name="ProductID" w:val="50ﾰC"/>
        </w:smartTagPr>
        <w:r w:rsidRPr="000650E6">
          <w:rPr>
            <w:sz w:val="22"/>
            <w:szCs w:val="22"/>
          </w:rPr>
          <w:t>50°C</w:t>
        </w:r>
      </w:smartTag>
      <w:r w:rsidRPr="000650E6">
        <w:rPr>
          <w:sz w:val="22"/>
          <w:szCs w:val="22"/>
        </w:rPr>
        <w:t xml:space="preserve"> se musí chladit. Připevnění hadic musí být provedeno svorkami určenými k tomu účelu. </w:t>
      </w:r>
    </w:p>
    <w:p w:rsidR="008A63E1" w:rsidRPr="000650E6" w:rsidRDefault="008A63E1" w:rsidP="008A63E1">
      <w:pPr>
        <w:ind w:firstLine="357"/>
        <w:jc w:val="both"/>
        <w:rPr>
          <w:sz w:val="22"/>
          <w:szCs w:val="22"/>
        </w:rPr>
      </w:pPr>
      <w:r w:rsidRPr="000650E6">
        <w:rPr>
          <w:sz w:val="22"/>
          <w:szCs w:val="22"/>
        </w:rPr>
        <w:t>Hadice musí být chráněny před mechanickým poškozením</w:t>
      </w:r>
      <w:r w:rsidR="00D8368D" w:rsidRPr="000650E6">
        <w:rPr>
          <w:sz w:val="22"/>
          <w:szCs w:val="22"/>
        </w:rPr>
        <w:t>,</w:t>
      </w:r>
      <w:r w:rsidRPr="000650E6">
        <w:rPr>
          <w:sz w:val="22"/>
          <w:szCs w:val="22"/>
        </w:rPr>
        <w:t xml:space="preserve"> znečištěním mastnotami a prokazatelně kontrolovat každé 3 měsíce. Ventily se nesmí mazat tukem, hadice a spoje musí být těsně a jejich délka minimálně </w:t>
      </w:r>
      <w:smartTag w:uri="urn:schemas-microsoft-com:office:smarttags" w:element="metricconverter">
        <w:smartTagPr>
          <w:attr w:name="ProductID" w:val="5 m"/>
        </w:smartTagPr>
        <w:r w:rsidRPr="000650E6">
          <w:rPr>
            <w:sz w:val="22"/>
            <w:szCs w:val="22"/>
          </w:rPr>
          <w:t>5 m</w:t>
        </w:r>
      </w:smartTag>
      <w:r w:rsidRPr="000650E6">
        <w:rPr>
          <w:sz w:val="22"/>
          <w:szCs w:val="22"/>
        </w:rPr>
        <w:t>, hadice tažené přes komunikace musí být chráněny krytem nebo musí být použitý vhodné uzávěry. Při déletrvajícím přerušení svařování nebo řezání musí být lahvové ventily uzavřeny, vypuštěn plyn z hadic a povoleny regulační šrouby redukčních ventilů. Po skončení práce nebo pracovn</w:t>
      </w:r>
      <w:r w:rsidR="00A02581" w:rsidRPr="000650E6">
        <w:rPr>
          <w:sz w:val="22"/>
          <w:szCs w:val="22"/>
        </w:rPr>
        <w:t>í směny na přechodném pracovišti</w:t>
      </w:r>
      <w:r w:rsidRPr="000650E6">
        <w:rPr>
          <w:sz w:val="22"/>
          <w:szCs w:val="22"/>
        </w:rPr>
        <w:t xml:space="preserve"> musí být láhve odvezeny na vyhrazené místo a zajištěny pře</w:t>
      </w:r>
      <w:r w:rsidR="000650E6">
        <w:rPr>
          <w:sz w:val="22"/>
          <w:szCs w:val="22"/>
        </w:rPr>
        <w:t>d</w:t>
      </w:r>
      <w:r w:rsidRPr="000650E6">
        <w:rPr>
          <w:sz w:val="22"/>
          <w:szCs w:val="22"/>
        </w:rPr>
        <w:t xml:space="preserve"> manipulací nepovolanými osobami. Soupravy vybavit termoizolační rukavicí, lahve chránit proti slunečnímu záření. Vybavení pracoviště 2 přenosnými hasicími přístroji o hmotnosti prášku min </w:t>
      </w:r>
      <w:smartTag w:uri="urn:schemas-microsoft-com:office:smarttags" w:element="metricconverter">
        <w:smartTagPr>
          <w:attr w:name="ProductID" w:val="6 kg"/>
        </w:smartTagPr>
        <w:r w:rsidRPr="000650E6">
          <w:rPr>
            <w:sz w:val="22"/>
            <w:szCs w:val="22"/>
          </w:rPr>
          <w:t>6 kg</w:t>
        </w:r>
      </w:smartTag>
      <w:r w:rsidRPr="000650E6">
        <w:rPr>
          <w:sz w:val="22"/>
          <w:szCs w:val="22"/>
        </w:rPr>
        <w:t xml:space="preserve">. Pomocník při svařování v takové pracovní poloze a takové vzdálenosti od plamene, aby se zabránilo možnému popálení plamenem. </w:t>
      </w:r>
    </w:p>
    <w:p w:rsidR="008A63E1" w:rsidRPr="000650E6" w:rsidRDefault="000E7860" w:rsidP="008A63E1">
      <w:pPr>
        <w:ind w:firstLine="357"/>
        <w:jc w:val="both"/>
        <w:rPr>
          <w:sz w:val="22"/>
          <w:szCs w:val="22"/>
        </w:rPr>
      </w:pPr>
      <w:r w:rsidRPr="000650E6">
        <w:rPr>
          <w:sz w:val="22"/>
          <w:szCs w:val="22"/>
        </w:rPr>
        <w:t>Při odběru acetyl</w:t>
      </w:r>
      <w:r w:rsidR="008A63E1" w:rsidRPr="000650E6">
        <w:rPr>
          <w:sz w:val="22"/>
          <w:szCs w:val="22"/>
        </w:rPr>
        <w:t xml:space="preserve">enu z tlakové lahve se provádí kontrola případného zahřívání láhve nad 500 ° C. Pro případ exotermické reakce v tlakové láhvi musí být písemně stanoven postup pro nakládání s tlakovou láhví, přičemž se vychází z podmínek daných výrobcem nebo dovozcem. </w:t>
      </w:r>
    </w:p>
    <w:p w:rsidR="00D8368D" w:rsidRPr="000650E6" w:rsidRDefault="00D8368D" w:rsidP="000650E6">
      <w:pPr>
        <w:ind w:firstLine="357"/>
        <w:jc w:val="both"/>
        <w:rPr>
          <w:sz w:val="22"/>
          <w:szCs w:val="22"/>
        </w:rPr>
      </w:pPr>
      <w:r w:rsidRPr="000650E6">
        <w:rPr>
          <w:sz w:val="22"/>
          <w:szCs w:val="22"/>
        </w:rPr>
        <w:t>Po dopravě tlakové lahve s acetylenem na svářečské pracoviště lze s odběrem acetylenu započít nejdříve po uplynutí 1 hodiny. Tato podmínka nemusí být dodržena za předpokladu, že lahve byly dopravovány ve svislé poloze a před použitím nebyly položeny. Láhev při odběru acetylenu musí být v poloze svislé nebo nakloněna ventilem vzhůru pod úhlem nejméně 30st. od vodorovné polohy.</w:t>
      </w:r>
    </w:p>
    <w:p w:rsidR="00D8368D" w:rsidRPr="000650E6" w:rsidRDefault="00D8368D" w:rsidP="00D8368D">
      <w:pPr>
        <w:ind w:firstLine="357"/>
        <w:jc w:val="both"/>
        <w:rPr>
          <w:sz w:val="22"/>
          <w:szCs w:val="22"/>
        </w:rPr>
      </w:pPr>
      <w:r w:rsidRPr="000650E6">
        <w:rPr>
          <w:sz w:val="22"/>
          <w:szCs w:val="22"/>
        </w:rPr>
        <w:t>V případě vzniku požáru na svářečském pracovišti, na kterém jsou umístěny tlakové lahve a jiné nádoby se svářečskými nebo jinými plyny nebo se v nebezpečné blízkosti pracoviště vyskytují, tyto se neodkladně odstraní na bezpečné místo. Přednostně se odstraní plné tlakové lahve a jiné plné tlakové nádoby. Pro stanovení konkrétního postupu se vychází z požadavků na požární bezpečnost stanovených výrobcem nebo dovozce. Není-li možné takovou manipulaci provést, ohlásí se zásahové jednotce požární ochrany, jaké tlakové lahve a tlakové nádoby včetně jejich obsahu se nacházejí v hořícím nebo ohroženém prostoru.</w:t>
      </w:r>
    </w:p>
    <w:p w:rsidR="00D8368D" w:rsidRPr="000650E6" w:rsidRDefault="00D8368D" w:rsidP="00D8368D">
      <w:pPr>
        <w:ind w:firstLine="357"/>
        <w:jc w:val="both"/>
        <w:rPr>
          <w:sz w:val="22"/>
          <w:szCs w:val="22"/>
        </w:rPr>
      </w:pPr>
      <w:r w:rsidRPr="000650E6">
        <w:rPr>
          <w:sz w:val="22"/>
          <w:szCs w:val="22"/>
        </w:rPr>
        <w:t>Vznítí-li se plyn unikající netěsnostmi redukčního ventilu, lahvového ventilu, hadic a jiných armatur, lahvový ventil se neprodleně uzavře a plamen uhasí.</w:t>
      </w:r>
    </w:p>
    <w:p w:rsidR="00D8368D" w:rsidRPr="000650E6" w:rsidRDefault="00D8368D" w:rsidP="00D8368D">
      <w:pPr>
        <w:ind w:firstLine="357"/>
        <w:jc w:val="both"/>
        <w:rPr>
          <w:sz w:val="22"/>
          <w:szCs w:val="22"/>
        </w:rPr>
      </w:pPr>
      <w:r w:rsidRPr="000650E6">
        <w:rPr>
          <w:sz w:val="22"/>
          <w:szCs w:val="22"/>
        </w:rPr>
        <w:t xml:space="preserve">Při zpětném šlehnutí a hoření plamene uvnitř hořáku se ihned uzavřou ventily hořlavého plynu a kyslíku na hořáku a hořák se ochladí. Vznikne-li plamen do hadice a redukčního ventilu, ihned se uzavře lahvový ventil na tlakové lahvi s hořlavým plynem a poté na lahvi s kyslíkem. Hořák lze zapálit až po odstranění příčiny a následků zpětného šlehnutí. </w:t>
      </w:r>
    </w:p>
    <w:p w:rsidR="00C07060" w:rsidRPr="000650E6" w:rsidRDefault="00D8368D" w:rsidP="00D8368D">
      <w:pPr>
        <w:ind w:firstLine="357"/>
        <w:jc w:val="both"/>
        <w:rPr>
          <w:sz w:val="22"/>
          <w:szCs w:val="22"/>
        </w:rPr>
      </w:pPr>
      <w:r w:rsidRPr="000650E6">
        <w:rPr>
          <w:sz w:val="22"/>
          <w:szCs w:val="22"/>
        </w:rPr>
        <w:lastRenderedPageBreak/>
        <w:t xml:space="preserve">Požárně bezpečná vzdálenost mezi tlakovými lahvemi svářečského zařízení s využitím hořlavých plynů a zdrojem otevřeného ohně na pracovišti činí nejméně </w:t>
      </w:r>
      <w:smartTag w:uri="urn:schemas-microsoft-com:office:smarttags" w:element="metricconverter">
        <w:smartTagPr>
          <w:attr w:name="ProductID" w:val="3,0 m"/>
        </w:smartTagPr>
        <w:r w:rsidRPr="000650E6">
          <w:rPr>
            <w:sz w:val="22"/>
            <w:szCs w:val="22"/>
          </w:rPr>
          <w:t>3</w:t>
        </w:r>
        <w:r w:rsidR="00F23206" w:rsidRPr="000650E6">
          <w:rPr>
            <w:sz w:val="22"/>
            <w:szCs w:val="22"/>
          </w:rPr>
          <w:t>,0</w:t>
        </w:r>
        <w:r w:rsidRPr="000650E6">
          <w:rPr>
            <w:sz w:val="22"/>
            <w:szCs w:val="22"/>
          </w:rPr>
          <w:t xml:space="preserve"> m</w:t>
        </w:r>
      </w:smartTag>
      <w:r w:rsidRPr="000650E6">
        <w:rPr>
          <w:sz w:val="22"/>
          <w:szCs w:val="22"/>
        </w:rPr>
        <w:t>, pokud výrobce nebo dovozce pro konkrétní zařízení nestanoví jinou vzdálenost jako bezpečnou.</w:t>
      </w:r>
    </w:p>
    <w:p w:rsidR="00D8368D" w:rsidRPr="000650E6" w:rsidRDefault="00D8368D" w:rsidP="00D8368D">
      <w:pPr>
        <w:ind w:firstLine="357"/>
        <w:jc w:val="both"/>
        <w:rPr>
          <w:sz w:val="22"/>
          <w:szCs w:val="22"/>
        </w:rPr>
      </w:pPr>
      <w:r w:rsidRPr="000650E6">
        <w:rPr>
          <w:sz w:val="22"/>
          <w:szCs w:val="22"/>
        </w:rPr>
        <w:t>Po dobu svařování musí být tlaková láhev v dohledu svářeče, popřípadě jiné osoby zúčastněné na svařování. Tlakové l</w:t>
      </w:r>
      <w:r w:rsidR="008D1B54" w:rsidRPr="000650E6">
        <w:rPr>
          <w:sz w:val="22"/>
          <w:szCs w:val="22"/>
        </w:rPr>
        <w:t>ahve s hořlavými plyny nesmějí b</w:t>
      </w:r>
      <w:r w:rsidRPr="000650E6">
        <w:rPr>
          <w:sz w:val="22"/>
          <w:szCs w:val="22"/>
        </w:rPr>
        <w:t>ýt umístěny v bezprostřední blízkosti jiných ocelových lahví nebo materiálu, který může hořet nebo explodovat. Tlakové lahve musejí být skladovány buď ve vhodné odvětrávané skříni, popř. v místě chráněném proti slunečnímu žáru, které je uzamčeno a není přístupné pro veřejnost. Na acetylenovém vedení musí být instalována hadicová pojistka, a to buď v </w:t>
      </w:r>
      <w:r w:rsidR="000E7860" w:rsidRPr="000650E6">
        <w:rPr>
          <w:sz w:val="22"/>
          <w:szCs w:val="22"/>
        </w:rPr>
        <w:t>rukojeti, nebo</w:t>
      </w:r>
      <w:r w:rsidRPr="000650E6">
        <w:rPr>
          <w:sz w:val="22"/>
          <w:szCs w:val="22"/>
        </w:rPr>
        <w:t xml:space="preserve"> max. </w:t>
      </w:r>
      <w:smartTag w:uri="urn:schemas-microsoft-com:office:smarttags" w:element="metricconverter">
        <w:smartTagPr>
          <w:attr w:name="ProductID" w:val="1 metr"/>
        </w:smartTagPr>
        <w:r w:rsidRPr="000650E6">
          <w:rPr>
            <w:sz w:val="22"/>
            <w:szCs w:val="22"/>
          </w:rPr>
          <w:t>1 metr</w:t>
        </w:r>
      </w:smartTag>
      <w:r w:rsidRPr="000650E6">
        <w:rPr>
          <w:sz w:val="22"/>
          <w:szCs w:val="22"/>
        </w:rPr>
        <w:t xml:space="preserve"> od rukojeti. Na výstupu z redukčního ventilu (mezi redukční ventil a hadici) bude osazena suchá předloha.</w:t>
      </w:r>
    </w:p>
    <w:p w:rsidR="00D8368D" w:rsidRPr="000650E6" w:rsidRDefault="00D8368D" w:rsidP="00D8368D">
      <w:pPr>
        <w:ind w:firstLine="357"/>
        <w:jc w:val="both"/>
        <w:rPr>
          <w:sz w:val="22"/>
          <w:szCs w:val="22"/>
        </w:rPr>
      </w:pPr>
      <w:r w:rsidRPr="000650E6">
        <w:rPr>
          <w:sz w:val="22"/>
          <w:szCs w:val="22"/>
        </w:rPr>
        <w:t>Zákaz používání reflexní vesty při svařování a manipulaci s otevřeným plamenem!</w:t>
      </w:r>
    </w:p>
    <w:p w:rsidR="00363FC4" w:rsidRPr="000650E6" w:rsidRDefault="00363FC4" w:rsidP="00D8368D">
      <w:pPr>
        <w:ind w:firstLine="357"/>
        <w:jc w:val="both"/>
        <w:rPr>
          <w:sz w:val="22"/>
          <w:szCs w:val="22"/>
        </w:rPr>
      </w:pPr>
    </w:p>
    <w:p w:rsidR="00804808" w:rsidRPr="000650E6" w:rsidRDefault="00804808" w:rsidP="00804808">
      <w:pPr>
        <w:jc w:val="both"/>
        <w:rPr>
          <w:sz w:val="22"/>
          <w:szCs w:val="22"/>
          <w:u w:val="single"/>
        </w:rPr>
      </w:pPr>
      <w:r w:rsidRPr="000650E6">
        <w:rPr>
          <w:sz w:val="22"/>
          <w:szCs w:val="22"/>
          <w:u w:val="single"/>
        </w:rPr>
        <w:t>Při svařování elektrikou</w:t>
      </w:r>
    </w:p>
    <w:p w:rsidR="00804808" w:rsidRPr="000650E6" w:rsidRDefault="00804808" w:rsidP="00804808">
      <w:pPr>
        <w:ind w:firstLine="357"/>
        <w:jc w:val="both"/>
        <w:rPr>
          <w:sz w:val="22"/>
          <w:szCs w:val="22"/>
        </w:rPr>
      </w:pPr>
      <w:r w:rsidRPr="000650E6">
        <w:rPr>
          <w:sz w:val="22"/>
          <w:szCs w:val="22"/>
        </w:rPr>
        <w:t>Práce provádí pouze osoba s odbornou způsobilostí, používání předepsaných OOPP. Připojení svařovacích vodičů musí být provedeno tak, aby se zabránilo náhodnému neúmyslnému dotyku s výstupními svorkami svařovacího zdroje. Svařovací kabel musí být spojen se svařovaným předmětem nebo podložkou svařovací svorkou. Svorka na připojení svařovacího vodiče musí být umístěna co nejblíže k místu svařování. Elektrody musí svářeč vyměňovat zásadně s nasazenými neporušenými svářečskými rukavicemi (ne mokrými ani ne vlhkými). Držák elektrod a svařovací pistole musí být odkládány na izolační podložku nebo na izolační stojan. Vodič svařovacího proudu musí být uložen tak, aby se vyloučilo jeho možné poškození ostrými ohyby, jinými předměty a účinky svařovacího procesu. Poškozené svařovací vodiče nesmí být používány.</w:t>
      </w:r>
    </w:p>
    <w:p w:rsidR="00804808" w:rsidRPr="000650E6" w:rsidRDefault="00804808" w:rsidP="00804808">
      <w:pPr>
        <w:ind w:firstLine="357"/>
        <w:jc w:val="both"/>
        <w:rPr>
          <w:sz w:val="22"/>
          <w:szCs w:val="22"/>
        </w:rPr>
      </w:pPr>
      <w:r w:rsidRPr="000650E6">
        <w:rPr>
          <w:sz w:val="22"/>
          <w:szCs w:val="22"/>
        </w:rPr>
        <w:t xml:space="preserve">Periodické prohlídky svařovacího zdroje musí být prováděny odpovědnými pracovníky ve lhůtách předepsaných výrobcem. Při svařování elektrickým obloukem ve vlhkých prostorách musí být </w:t>
      </w:r>
      <w:r w:rsidR="00A623BE" w:rsidRPr="000650E6">
        <w:rPr>
          <w:sz w:val="22"/>
          <w:szCs w:val="22"/>
        </w:rPr>
        <w:t>u</w:t>
      </w:r>
      <w:r w:rsidRPr="000650E6">
        <w:rPr>
          <w:sz w:val="22"/>
          <w:szCs w:val="22"/>
        </w:rPr>
        <w:t>místěn zdroj na suchém místě, je zakázáno používat improvizované přívody proudu. Nedopalky elektrod se musí ukládat do nehořlavých krabic. Svařovat elektrickým obloukem na nechráněných pracovištích, za deště, husté mlhy, sněžení nebo silného větru je zakázáno. Svařování v uzavřených prostorách bez dostatečné výměny vzduchu je zakázáno.</w:t>
      </w:r>
    </w:p>
    <w:p w:rsidR="00804808" w:rsidRPr="000650E6" w:rsidRDefault="00804808" w:rsidP="00804808">
      <w:pPr>
        <w:ind w:firstLine="357"/>
        <w:jc w:val="both"/>
        <w:rPr>
          <w:sz w:val="22"/>
          <w:szCs w:val="22"/>
        </w:rPr>
      </w:pPr>
      <w:r w:rsidRPr="000650E6">
        <w:rPr>
          <w:sz w:val="22"/>
          <w:szCs w:val="22"/>
        </w:rPr>
        <w:t>Zákaz používání reflexní vesty při svařování!</w:t>
      </w:r>
    </w:p>
    <w:p w:rsidR="00804808" w:rsidRPr="000650E6" w:rsidRDefault="00804808" w:rsidP="00804808">
      <w:pPr>
        <w:jc w:val="both"/>
        <w:rPr>
          <w:sz w:val="22"/>
          <w:szCs w:val="22"/>
        </w:rPr>
      </w:pPr>
    </w:p>
    <w:p w:rsidR="00804808" w:rsidRPr="000650E6" w:rsidRDefault="00804808" w:rsidP="00804808">
      <w:pPr>
        <w:jc w:val="both"/>
        <w:rPr>
          <w:sz w:val="22"/>
          <w:szCs w:val="22"/>
          <w:u w:val="single"/>
        </w:rPr>
      </w:pPr>
      <w:r w:rsidRPr="000650E6">
        <w:rPr>
          <w:sz w:val="22"/>
          <w:szCs w:val="22"/>
          <w:u w:val="single"/>
        </w:rPr>
        <w:t>Práce s natavovacími soupravami na propan – butan</w:t>
      </w:r>
    </w:p>
    <w:p w:rsidR="00804808" w:rsidRPr="000650E6" w:rsidRDefault="00804808" w:rsidP="00804808">
      <w:pPr>
        <w:ind w:firstLine="357"/>
        <w:jc w:val="both"/>
        <w:rPr>
          <w:sz w:val="22"/>
          <w:szCs w:val="22"/>
        </w:rPr>
      </w:pPr>
      <w:r w:rsidRPr="000650E6">
        <w:rPr>
          <w:sz w:val="22"/>
          <w:szCs w:val="22"/>
        </w:rPr>
        <w:t>Práce s používáním ručních hořáků a vícehořákových přístrojů provádí pouze osoba s odbornou způsobilostí na propan-butan, dodržuje stanovené technologické postupy. Obsluha nesmí provádět opravy na tlakových lahvích, je zakázáno vypouštět zbytky plynu do ovzduší. Při manipulaci s láhvemi dbát na to, aby nedocházelo k nárazům na ně, jejich převržení nebo přehřátí. Pokládání lahví do ležaté polohy a jakékoliv urychlování odpařování propan-butanu je zakázáno. Netěsné nebo poškozené lahve se nesmějí používat. Zajistit pracoviště alespoň jedním přenosným sněhovým hasicím přístrojem typu S6.</w:t>
      </w:r>
    </w:p>
    <w:p w:rsidR="00804808" w:rsidRPr="000650E6" w:rsidRDefault="00804808" w:rsidP="00804808">
      <w:pPr>
        <w:ind w:firstLine="357"/>
        <w:jc w:val="both"/>
        <w:rPr>
          <w:sz w:val="22"/>
          <w:szCs w:val="22"/>
        </w:rPr>
      </w:pPr>
      <w:r w:rsidRPr="000650E6">
        <w:rPr>
          <w:sz w:val="22"/>
          <w:szCs w:val="22"/>
        </w:rPr>
        <w:t>Zákaz používání reflexní vesty při svařování a manipulaci s otevřeným plamenem!</w:t>
      </w:r>
    </w:p>
    <w:p w:rsidR="0089328F" w:rsidRPr="000650E6" w:rsidRDefault="0089328F" w:rsidP="007C0AE6">
      <w:pPr>
        <w:pStyle w:val="Nadpis3"/>
      </w:pPr>
      <w:r w:rsidRPr="000650E6">
        <w:t xml:space="preserve">Vlivy počasí </w:t>
      </w:r>
    </w:p>
    <w:p w:rsidR="0089328F" w:rsidRPr="000650E6" w:rsidRDefault="0089328F" w:rsidP="0089328F">
      <w:pPr>
        <w:ind w:firstLine="357"/>
        <w:jc w:val="both"/>
        <w:rPr>
          <w:sz w:val="22"/>
          <w:szCs w:val="22"/>
        </w:rPr>
      </w:pPr>
      <w:r w:rsidRPr="000650E6">
        <w:rPr>
          <w:sz w:val="22"/>
          <w:szCs w:val="22"/>
        </w:rPr>
        <w:t>Udržování staveništních komunikací v bezpečném stavu, pravidelné odklízení sněhu, udržování namrzlých komunikací posypem vhodným inertním materiálem v zimním období.</w:t>
      </w:r>
    </w:p>
    <w:p w:rsidR="0089328F" w:rsidRPr="000650E6" w:rsidRDefault="0089328F" w:rsidP="0089328F">
      <w:pPr>
        <w:ind w:firstLine="357"/>
        <w:jc w:val="both"/>
        <w:rPr>
          <w:sz w:val="22"/>
          <w:szCs w:val="22"/>
        </w:rPr>
      </w:pPr>
      <w:r w:rsidRPr="000650E6">
        <w:rPr>
          <w:sz w:val="22"/>
          <w:szCs w:val="22"/>
        </w:rPr>
        <w:t>V teplých a tropických dnech je nutné zajistit pitný režim.</w:t>
      </w:r>
    </w:p>
    <w:p w:rsidR="0089328F" w:rsidRPr="000650E6" w:rsidRDefault="0089328F" w:rsidP="0089328F">
      <w:pPr>
        <w:ind w:firstLine="357"/>
        <w:jc w:val="both"/>
        <w:rPr>
          <w:sz w:val="22"/>
          <w:szCs w:val="22"/>
        </w:rPr>
      </w:pPr>
      <w:r w:rsidRPr="000650E6">
        <w:rPr>
          <w:sz w:val="22"/>
          <w:szCs w:val="22"/>
        </w:rPr>
        <w:t>V chladném počasí je nutné zajistit místnost pro ohřátí pracovníků. Ta poslouží i pro sušení pracovních oděvu v deštivém počasí.</w:t>
      </w:r>
    </w:p>
    <w:p w:rsidR="0089328F" w:rsidRPr="000650E6" w:rsidRDefault="0089328F" w:rsidP="0089328F">
      <w:pPr>
        <w:ind w:firstLine="357"/>
        <w:jc w:val="both"/>
        <w:rPr>
          <w:sz w:val="22"/>
          <w:szCs w:val="22"/>
        </w:rPr>
      </w:pPr>
      <w:r w:rsidRPr="000650E6">
        <w:rPr>
          <w:sz w:val="22"/>
          <w:szCs w:val="22"/>
        </w:rPr>
        <w:t xml:space="preserve">V dešti používat pršipláště. </w:t>
      </w:r>
    </w:p>
    <w:p w:rsidR="0089328F" w:rsidRPr="000650E6" w:rsidRDefault="0089328F" w:rsidP="0089328F">
      <w:pPr>
        <w:ind w:firstLine="357"/>
        <w:jc w:val="both"/>
        <w:rPr>
          <w:sz w:val="22"/>
          <w:szCs w:val="22"/>
        </w:rPr>
      </w:pPr>
      <w:r w:rsidRPr="000650E6">
        <w:rPr>
          <w:sz w:val="22"/>
          <w:szCs w:val="22"/>
        </w:rPr>
        <w:t>Při silném větru dbát zvýšené opatrnosti zejména při pracích ve výškách a při manipulaci s břemeny a materiálem.</w:t>
      </w:r>
    </w:p>
    <w:p w:rsidR="0089328F" w:rsidRPr="000650E6" w:rsidRDefault="0089328F" w:rsidP="0089328F">
      <w:pPr>
        <w:ind w:firstLine="357"/>
        <w:jc w:val="both"/>
        <w:rPr>
          <w:sz w:val="22"/>
          <w:szCs w:val="22"/>
        </w:rPr>
      </w:pPr>
      <w:r w:rsidRPr="000650E6">
        <w:rPr>
          <w:sz w:val="22"/>
          <w:szCs w:val="22"/>
        </w:rPr>
        <w:t>Při bouřce přerušit práce.</w:t>
      </w:r>
    </w:p>
    <w:p w:rsidR="0089328F" w:rsidRPr="000650E6" w:rsidRDefault="0089328F" w:rsidP="0089328F">
      <w:pPr>
        <w:ind w:firstLine="357"/>
        <w:jc w:val="both"/>
        <w:rPr>
          <w:sz w:val="22"/>
          <w:szCs w:val="22"/>
        </w:rPr>
      </w:pPr>
      <w:r w:rsidRPr="000650E6">
        <w:rPr>
          <w:sz w:val="22"/>
          <w:szCs w:val="22"/>
        </w:rPr>
        <w:t>Dodržovat technologickou kázeň. Při nízkých teplotách není možné provádět některé druhy prací.</w:t>
      </w:r>
    </w:p>
    <w:p w:rsidR="0089328F" w:rsidRPr="00372CAA" w:rsidRDefault="0089328F" w:rsidP="007C0AE6">
      <w:pPr>
        <w:pStyle w:val="Nadpis3"/>
      </w:pPr>
      <w:r w:rsidRPr="000650E6">
        <w:t>Ostatní rizika</w:t>
      </w:r>
    </w:p>
    <w:p w:rsidR="00C7483E" w:rsidRPr="00372CAA" w:rsidRDefault="0089328F" w:rsidP="00C07060">
      <w:pPr>
        <w:ind w:firstLine="357"/>
        <w:jc w:val="both"/>
        <w:rPr>
          <w:sz w:val="22"/>
          <w:szCs w:val="22"/>
        </w:rPr>
      </w:pPr>
      <w:r w:rsidRPr="00372CAA">
        <w:rPr>
          <w:sz w:val="22"/>
          <w:szCs w:val="22"/>
        </w:rPr>
        <w:t>Po provedení opatřen</w:t>
      </w:r>
      <w:r w:rsidR="00361535" w:rsidRPr="00372CAA">
        <w:rPr>
          <w:sz w:val="22"/>
          <w:szCs w:val="22"/>
        </w:rPr>
        <w:t>í</w:t>
      </w:r>
      <w:r w:rsidRPr="00372CAA">
        <w:rPr>
          <w:sz w:val="22"/>
          <w:szCs w:val="22"/>
        </w:rPr>
        <w:t xml:space="preserve"> se nebezpečí rizik sníží. Je však nutno brát do úvahy i to, že existuje možnost (a to přes všechna přijatá opatření), a tou je selhání lidského faktoru. Proto je nutno provádět denní prohlídky pracoviště, neustále vyhledávat vznikající rizika, odstraňovat zjištěné závady a nedostatky a vyvozovat </w:t>
      </w:r>
      <w:r w:rsidRPr="00372CAA">
        <w:rPr>
          <w:sz w:val="22"/>
          <w:szCs w:val="22"/>
        </w:rPr>
        <w:lastRenderedPageBreak/>
        <w:t>důsledky při zjištění porušení předpisů BOZP a PO. Je nutné se věnovat nahlášeným „skoronehodám“ a provádět opatření zamezující jejich opakování. Je nutné pravidelně a důsledn</w:t>
      </w:r>
      <w:r w:rsidR="005E27DF" w:rsidRPr="00372CAA">
        <w:rPr>
          <w:sz w:val="22"/>
          <w:szCs w:val="22"/>
        </w:rPr>
        <w:t>ě</w:t>
      </w:r>
      <w:r w:rsidRPr="00372CAA">
        <w:rPr>
          <w:sz w:val="22"/>
          <w:szCs w:val="22"/>
        </w:rPr>
        <w:t xml:space="preserve"> provádět orientační dechové zkoušky na přítomnost alkoholu u zaměstnanců.</w:t>
      </w:r>
    </w:p>
    <w:p w:rsidR="00266A15" w:rsidRPr="00372CAA" w:rsidRDefault="00266A15" w:rsidP="00C07060">
      <w:pPr>
        <w:ind w:firstLine="357"/>
        <w:jc w:val="both"/>
        <w:rPr>
          <w:sz w:val="22"/>
          <w:szCs w:val="22"/>
        </w:rPr>
      </w:pPr>
    </w:p>
    <w:p w:rsidR="005913F3" w:rsidRPr="00372CAA" w:rsidRDefault="005913F3" w:rsidP="007C0AE6">
      <w:pPr>
        <w:pStyle w:val="Nadpis1"/>
        <w:rPr>
          <w:color w:val="auto"/>
        </w:rPr>
      </w:pPr>
      <w:bookmarkStart w:id="29" w:name="_Toc447220490"/>
      <w:r w:rsidRPr="00372CAA">
        <w:rPr>
          <w:color w:val="auto"/>
        </w:rPr>
        <w:t>Zásady pro udržování pořádku na stavbě</w:t>
      </w:r>
      <w:bookmarkEnd w:id="29"/>
    </w:p>
    <w:p w:rsidR="0082635D" w:rsidRPr="007B3360" w:rsidRDefault="0082635D" w:rsidP="0082635D">
      <w:pPr>
        <w:ind w:firstLine="357"/>
        <w:jc w:val="both"/>
        <w:rPr>
          <w:sz w:val="22"/>
          <w:szCs w:val="22"/>
        </w:rPr>
      </w:pPr>
      <w:r w:rsidRPr="007B3360">
        <w:rPr>
          <w:sz w:val="22"/>
          <w:szCs w:val="22"/>
        </w:rPr>
        <w:t>Pořádek na stavbě je základním předpokladem bezpečnosti při pracovních činnostech. Proto se od hlavního zhotovitele a podzhotovitelů očekává dodržování následujících pravidel:</w:t>
      </w:r>
    </w:p>
    <w:p w:rsidR="0082635D" w:rsidRPr="007B3360" w:rsidRDefault="0082635D" w:rsidP="00772335">
      <w:pPr>
        <w:numPr>
          <w:ilvl w:val="0"/>
          <w:numId w:val="15"/>
        </w:numPr>
        <w:ind w:left="357" w:hanging="357"/>
        <w:jc w:val="both"/>
        <w:rPr>
          <w:sz w:val="22"/>
          <w:szCs w:val="22"/>
        </w:rPr>
      </w:pPr>
      <w:r w:rsidRPr="007B3360">
        <w:rPr>
          <w:sz w:val="22"/>
          <w:szCs w:val="22"/>
        </w:rPr>
        <w:t>všechny pracovní prostory, staveniště a příslušenství udržovat v čistém, hygienickém a zdravotně nezávadném stavu</w:t>
      </w:r>
      <w:r w:rsidR="002927D1" w:rsidRPr="007B3360">
        <w:rPr>
          <w:sz w:val="22"/>
          <w:szCs w:val="22"/>
        </w:rPr>
        <w:t>,</w:t>
      </w:r>
    </w:p>
    <w:p w:rsidR="0082635D" w:rsidRPr="007B3360" w:rsidRDefault="0082635D" w:rsidP="00772335">
      <w:pPr>
        <w:numPr>
          <w:ilvl w:val="0"/>
          <w:numId w:val="15"/>
        </w:numPr>
        <w:ind w:left="357" w:hanging="357"/>
        <w:jc w:val="both"/>
        <w:rPr>
          <w:sz w:val="22"/>
          <w:szCs w:val="22"/>
        </w:rPr>
      </w:pPr>
      <w:r w:rsidRPr="007B3360">
        <w:rPr>
          <w:sz w:val="22"/>
          <w:szCs w:val="22"/>
        </w:rPr>
        <w:t>udržovat čistotu schodišť, cest pro pěší a komunikací</w:t>
      </w:r>
      <w:r w:rsidR="002927D1" w:rsidRPr="007B3360">
        <w:rPr>
          <w:sz w:val="22"/>
          <w:szCs w:val="22"/>
        </w:rPr>
        <w:t>,</w:t>
      </w:r>
    </w:p>
    <w:p w:rsidR="0082635D" w:rsidRPr="007B3360" w:rsidRDefault="0082635D" w:rsidP="00772335">
      <w:pPr>
        <w:numPr>
          <w:ilvl w:val="0"/>
          <w:numId w:val="15"/>
        </w:numPr>
        <w:ind w:left="357" w:hanging="357"/>
        <w:jc w:val="both"/>
        <w:rPr>
          <w:sz w:val="22"/>
          <w:szCs w:val="22"/>
        </w:rPr>
      </w:pPr>
      <w:r w:rsidRPr="007B3360">
        <w:rPr>
          <w:sz w:val="22"/>
          <w:szCs w:val="22"/>
        </w:rPr>
        <w:t>lahve a jiné obaly je zakázáno nechávat na staveništi, shromažďují se pro odvoz s komunálním odpadem nebo tříděným odpadem do kontejnerů, na staveniště je zakázáno vynášet veškeré skleněné obaly</w:t>
      </w:r>
      <w:r w:rsidR="002927D1" w:rsidRPr="007B3360">
        <w:rPr>
          <w:sz w:val="22"/>
          <w:szCs w:val="22"/>
        </w:rPr>
        <w:t>,</w:t>
      </w:r>
    </w:p>
    <w:p w:rsidR="0082635D" w:rsidRPr="007B3360" w:rsidRDefault="0082635D" w:rsidP="00772335">
      <w:pPr>
        <w:numPr>
          <w:ilvl w:val="0"/>
          <w:numId w:val="15"/>
        </w:numPr>
        <w:ind w:left="357" w:hanging="357"/>
        <w:jc w:val="both"/>
        <w:rPr>
          <w:sz w:val="22"/>
          <w:szCs w:val="22"/>
        </w:rPr>
      </w:pPr>
      <w:r w:rsidRPr="007B3360">
        <w:rPr>
          <w:sz w:val="22"/>
          <w:szCs w:val="22"/>
        </w:rPr>
        <w:t>skladovat materiál, nářadí a různá zařízení tak, aby nebyl překážkou pro jiné stavební činnosti</w:t>
      </w:r>
      <w:r w:rsidR="002927D1" w:rsidRPr="007B3360">
        <w:rPr>
          <w:sz w:val="22"/>
          <w:szCs w:val="22"/>
        </w:rPr>
        <w:t>,</w:t>
      </w:r>
    </w:p>
    <w:p w:rsidR="0082635D" w:rsidRPr="007B3360" w:rsidRDefault="0082635D" w:rsidP="00772335">
      <w:pPr>
        <w:numPr>
          <w:ilvl w:val="0"/>
          <w:numId w:val="15"/>
        </w:numPr>
        <w:ind w:left="357" w:hanging="357"/>
        <w:jc w:val="both"/>
        <w:rPr>
          <w:sz w:val="22"/>
          <w:szCs w:val="22"/>
        </w:rPr>
      </w:pPr>
      <w:r w:rsidRPr="007B3360">
        <w:rPr>
          <w:sz w:val="22"/>
          <w:szCs w:val="22"/>
        </w:rPr>
        <w:t>denně uklízet odpad z pracovišť i z okolí a zabezpečit jeho roztřídění</w:t>
      </w:r>
      <w:r w:rsidR="002927D1" w:rsidRPr="007B3360">
        <w:rPr>
          <w:sz w:val="22"/>
          <w:szCs w:val="22"/>
        </w:rPr>
        <w:t>,</w:t>
      </w:r>
    </w:p>
    <w:p w:rsidR="007222EF" w:rsidRPr="007B3360" w:rsidRDefault="0082635D" w:rsidP="00772335">
      <w:pPr>
        <w:numPr>
          <w:ilvl w:val="0"/>
          <w:numId w:val="15"/>
        </w:numPr>
        <w:ind w:left="357" w:hanging="357"/>
        <w:jc w:val="both"/>
        <w:rPr>
          <w:sz w:val="22"/>
          <w:szCs w:val="22"/>
        </w:rPr>
      </w:pPr>
      <w:r w:rsidRPr="007B3360">
        <w:rPr>
          <w:sz w:val="22"/>
          <w:szCs w:val="22"/>
        </w:rPr>
        <w:t>hořlavý odpad shromažďovat v samostatně vyčleněném kontejneru, odstraňovat v pravidelných intervalech</w:t>
      </w:r>
      <w:r w:rsidR="002927D1" w:rsidRPr="007B3360">
        <w:rPr>
          <w:sz w:val="22"/>
          <w:szCs w:val="22"/>
        </w:rPr>
        <w:t>,</w:t>
      </w:r>
    </w:p>
    <w:p w:rsidR="0082635D" w:rsidRPr="007B3360" w:rsidRDefault="0082635D" w:rsidP="007222EF">
      <w:pPr>
        <w:ind w:left="357"/>
        <w:jc w:val="both"/>
        <w:rPr>
          <w:sz w:val="2"/>
          <w:szCs w:val="2"/>
        </w:rPr>
      </w:pPr>
    </w:p>
    <w:p w:rsidR="0082635D" w:rsidRPr="007B3360" w:rsidRDefault="0082635D" w:rsidP="00772335">
      <w:pPr>
        <w:numPr>
          <w:ilvl w:val="0"/>
          <w:numId w:val="15"/>
        </w:numPr>
        <w:ind w:left="357" w:hanging="357"/>
        <w:jc w:val="both"/>
        <w:rPr>
          <w:sz w:val="22"/>
          <w:szCs w:val="22"/>
        </w:rPr>
      </w:pPr>
      <w:r w:rsidRPr="007B3360">
        <w:rPr>
          <w:sz w:val="22"/>
          <w:szCs w:val="22"/>
        </w:rPr>
        <w:t xml:space="preserve">zvláštní pozornost věnovat lokalizaci a odstraňování nebezpečného odpadu například olejů, </w:t>
      </w:r>
      <w:r w:rsidR="006202DF" w:rsidRPr="007B3360">
        <w:rPr>
          <w:sz w:val="22"/>
          <w:szCs w:val="22"/>
        </w:rPr>
        <w:t>čisticích</w:t>
      </w:r>
      <w:r w:rsidRPr="007B3360">
        <w:rPr>
          <w:sz w:val="22"/>
          <w:szCs w:val="22"/>
        </w:rPr>
        <w:t xml:space="preserve"> prostředků apod.</w:t>
      </w:r>
      <w:r w:rsidR="002927D1" w:rsidRPr="007B3360">
        <w:rPr>
          <w:sz w:val="22"/>
          <w:szCs w:val="22"/>
        </w:rPr>
        <w:t>,</w:t>
      </w:r>
    </w:p>
    <w:p w:rsidR="0082635D" w:rsidRPr="007B3360" w:rsidRDefault="0082635D" w:rsidP="00772335">
      <w:pPr>
        <w:numPr>
          <w:ilvl w:val="0"/>
          <w:numId w:val="15"/>
        </w:numPr>
        <w:ind w:left="357" w:hanging="357"/>
        <w:jc w:val="both"/>
        <w:rPr>
          <w:sz w:val="22"/>
          <w:szCs w:val="22"/>
        </w:rPr>
      </w:pPr>
      <w:r w:rsidRPr="007B3360">
        <w:rPr>
          <w:sz w:val="22"/>
          <w:szCs w:val="22"/>
        </w:rPr>
        <w:t>všechny desky s hřebíky musí být ihned odstraňovány z pracovišť a komunikací</w:t>
      </w:r>
      <w:r w:rsidR="002927D1" w:rsidRPr="007B3360">
        <w:rPr>
          <w:sz w:val="22"/>
          <w:szCs w:val="22"/>
        </w:rPr>
        <w:t>,</w:t>
      </w:r>
    </w:p>
    <w:p w:rsidR="0082635D" w:rsidRPr="007B3360" w:rsidRDefault="0082635D" w:rsidP="00772335">
      <w:pPr>
        <w:numPr>
          <w:ilvl w:val="0"/>
          <w:numId w:val="15"/>
        </w:numPr>
        <w:ind w:left="357" w:hanging="357"/>
        <w:jc w:val="both"/>
        <w:rPr>
          <w:sz w:val="22"/>
          <w:szCs w:val="22"/>
        </w:rPr>
      </w:pPr>
      <w:r w:rsidRPr="007B3360">
        <w:rPr>
          <w:sz w:val="22"/>
          <w:szCs w:val="22"/>
        </w:rPr>
        <w:t>očista komunikací zhotovitelem ihned po jejich znečištění</w:t>
      </w:r>
      <w:r w:rsidR="002927D1" w:rsidRPr="007B3360">
        <w:rPr>
          <w:sz w:val="22"/>
          <w:szCs w:val="22"/>
        </w:rPr>
        <w:t>.</w:t>
      </w:r>
    </w:p>
    <w:p w:rsidR="00F3001D" w:rsidRPr="007B3360" w:rsidRDefault="00F3001D">
      <w:pPr>
        <w:rPr>
          <w:sz w:val="22"/>
          <w:szCs w:val="22"/>
        </w:rPr>
      </w:pPr>
    </w:p>
    <w:p w:rsidR="005913F3" w:rsidRPr="007B3360" w:rsidRDefault="005913F3" w:rsidP="007C0AE6">
      <w:pPr>
        <w:pStyle w:val="Nadpis1"/>
        <w:rPr>
          <w:color w:val="auto"/>
        </w:rPr>
      </w:pPr>
      <w:bookmarkStart w:id="30" w:name="_Toc447220491"/>
      <w:r w:rsidRPr="007B3360">
        <w:rPr>
          <w:color w:val="auto"/>
        </w:rPr>
        <w:t>Pracovní oděv a OOPP (osobní ochranné pracovní pomůcky)</w:t>
      </w:r>
      <w:bookmarkEnd w:id="30"/>
    </w:p>
    <w:p w:rsidR="003A1E47" w:rsidRPr="007B3360" w:rsidRDefault="003A1E47" w:rsidP="003A1E47">
      <w:pPr>
        <w:ind w:firstLine="357"/>
        <w:jc w:val="both"/>
        <w:rPr>
          <w:sz w:val="22"/>
          <w:szCs w:val="22"/>
        </w:rPr>
      </w:pPr>
      <w:r w:rsidRPr="007B3360">
        <w:rPr>
          <w:sz w:val="22"/>
          <w:szCs w:val="22"/>
        </w:rPr>
        <w:t>Všichni zaměstnanci na stavbě musí být zřetelně označeni na pracovním oděvu názvem případně logem svého zaměstnavatele. V případě, že zaměstnanec nebude pracovní oblečení s názvem nebo logem firmy bude vykázán ze staveniště.</w:t>
      </w:r>
    </w:p>
    <w:p w:rsidR="003A1E47" w:rsidRPr="007B3360" w:rsidRDefault="003A1E47" w:rsidP="003A1E47">
      <w:pPr>
        <w:ind w:firstLine="357"/>
        <w:jc w:val="both"/>
        <w:rPr>
          <w:sz w:val="22"/>
          <w:szCs w:val="22"/>
        </w:rPr>
      </w:pPr>
      <w:r w:rsidRPr="007B3360">
        <w:rPr>
          <w:sz w:val="22"/>
          <w:szCs w:val="22"/>
        </w:rPr>
        <w:t>Každý zaměstnanec musí být vybaven vhodnými OOPP pro všechna rizika, kterým je vystaven při vykonávání konkrétní práce.</w:t>
      </w:r>
    </w:p>
    <w:p w:rsidR="003A1E47" w:rsidRPr="007B3360" w:rsidRDefault="003A1E47" w:rsidP="00935AF7">
      <w:pPr>
        <w:ind w:firstLine="357"/>
        <w:jc w:val="both"/>
        <w:rPr>
          <w:sz w:val="22"/>
          <w:szCs w:val="22"/>
        </w:rPr>
      </w:pPr>
      <w:r w:rsidRPr="007B3360">
        <w:rPr>
          <w:sz w:val="22"/>
          <w:szCs w:val="22"/>
        </w:rPr>
        <w:t>Zaměstnanci cizích právnických nebo fyzických osob, při výkonu pracovní činnosti na pracovištích jsou povinní používat OOPP stanovené příslušným bezpečnostním předpisem, způsob zabezpečení OOPP musí být uveden v písemné dohodě.</w:t>
      </w:r>
    </w:p>
    <w:p w:rsidR="003A1E47" w:rsidRPr="007B3360" w:rsidRDefault="003A1E47" w:rsidP="00935AF7">
      <w:pPr>
        <w:ind w:firstLine="357"/>
        <w:jc w:val="both"/>
        <w:rPr>
          <w:sz w:val="22"/>
          <w:szCs w:val="22"/>
        </w:rPr>
      </w:pPr>
      <w:r w:rsidRPr="007B3360">
        <w:rPr>
          <w:sz w:val="22"/>
          <w:szCs w:val="22"/>
        </w:rPr>
        <w:t>Každý zhotovitel na úvodní poradě předkládá vedení stavby „Přehled o poskytování OOPP podle pracovního zařízení“.</w:t>
      </w:r>
    </w:p>
    <w:p w:rsidR="003A1E47" w:rsidRPr="007B3360" w:rsidRDefault="003A1E47" w:rsidP="00935AF7">
      <w:pPr>
        <w:ind w:firstLine="357"/>
        <w:jc w:val="both"/>
        <w:rPr>
          <w:sz w:val="22"/>
          <w:szCs w:val="22"/>
        </w:rPr>
      </w:pPr>
      <w:r w:rsidRPr="007B3360">
        <w:rPr>
          <w:sz w:val="22"/>
          <w:szCs w:val="22"/>
        </w:rPr>
        <w:t>Používané OOPP musí být schváleného typu (s osvědčením oprávněné zkušebny na příslušné riziko) a s platnou dobou použitelnosti. Jsou to:</w:t>
      </w:r>
    </w:p>
    <w:p w:rsidR="003A1E47" w:rsidRPr="007B3360" w:rsidRDefault="00F52C4F" w:rsidP="00772335">
      <w:pPr>
        <w:numPr>
          <w:ilvl w:val="0"/>
          <w:numId w:val="14"/>
        </w:numPr>
        <w:jc w:val="both"/>
        <w:rPr>
          <w:sz w:val="22"/>
          <w:szCs w:val="22"/>
        </w:rPr>
      </w:pPr>
      <w:r w:rsidRPr="007B3360">
        <w:rPr>
          <w:sz w:val="22"/>
          <w:szCs w:val="22"/>
        </w:rPr>
        <w:t xml:space="preserve">Výstražná </w:t>
      </w:r>
      <w:r w:rsidR="003A1E47" w:rsidRPr="007B3360">
        <w:rPr>
          <w:sz w:val="22"/>
          <w:szCs w:val="22"/>
        </w:rPr>
        <w:t>halena nebo vesta</w:t>
      </w:r>
      <w:r w:rsidR="00A623BE" w:rsidRPr="007B3360">
        <w:rPr>
          <w:sz w:val="22"/>
          <w:szCs w:val="22"/>
        </w:rPr>
        <w:t>.</w:t>
      </w:r>
    </w:p>
    <w:p w:rsidR="003A1E47" w:rsidRPr="007B3360" w:rsidRDefault="003A1E47" w:rsidP="00772335">
      <w:pPr>
        <w:numPr>
          <w:ilvl w:val="0"/>
          <w:numId w:val="14"/>
        </w:numPr>
        <w:jc w:val="both"/>
        <w:rPr>
          <w:sz w:val="22"/>
          <w:szCs w:val="22"/>
        </w:rPr>
      </w:pPr>
      <w:r w:rsidRPr="007B3360">
        <w:rPr>
          <w:sz w:val="22"/>
          <w:szCs w:val="22"/>
        </w:rPr>
        <w:t>Ochranná přilba</w:t>
      </w:r>
      <w:r w:rsidR="00A623BE" w:rsidRPr="007B3360">
        <w:rPr>
          <w:sz w:val="22"/>
          <w:szCs w:val="22"/>
        </w:rPr>
        <w:t>.</w:t>
      </w:r>
    </w:p>
    <w:p w:rsidR="003A1E47" w:rsidRPr="007B3360" w:rsidRDefault="003A1E47" w:rsidP="00772335">
      <w:pPr>
        <w:numPr>
          <w:ilvl w:val="0"/>
          <w:numId w:val="14"/>
        </w:numPr>
        <w:jc w:val="both"/>
        <w:rPr>
          <w:sz w:val="22"/>
          <w:szCs w:val="22"/>
        </w:rPr>
      </w:pPr>
      <w:r w:rsidRPr="007B3360">
        <w:rPr>
          <w:sz w:val="22"/>
          <w:szCs w:val="22"/>
        </w:rPr>
        <w:t>Pevná obuv s tuho špičkou a podrážkou</w:t>
      </w:r>
      <w:r w:rsidR="00A623BE" w:rsidRPr="007B3360">
        <w:rPr>
          <w:sz w:val="22"/>
          <w:szCs w:val="22"/>
        </w:rPr>
        <w:t>.</w:t>
      </w:r>
    </w:p>
    <w:p w:rsidR="003A1E47" w:rsidRPr="007B3360" w:rsidRDefault="003A1E47" w:rsidP="00772335">
      <w:pPr>
        <w:numPr>
          <w:ilvl w:val="0"/>
          <w:numId w:val="14"/>
        </w:numPr>
        <w:jc w:val="both"/>
        <w:rPr>
          <w:sz w:val="22"/>
          <w:szCs w:val="22"/>
        </w:rPr>
      </w:pPr>
      <w:r w:rsidRPr="007B3360">
        <w:rPr>
          <w:sz w:val="22"/>
          <w:szCs w:val="22"/>
        </w:rPr>
        <w:t>Pracovní oděv s dlouhými kalhotami</w:t>
      </w:r>
      <w:r w:rsidR="00F52C4F" w:rsidRPr="007B3360">
        <w:rPr>
          <w:sz w:val="22"/>
          <w:szCs w:val="22"/>
        </w:rPr>
        <w:t xml:space="preserve"> (nejen dlouhé kalhoty, ale také rukávy – záleží na typu práce)</w:t>
      </w:r>
      <w:r w:rsidR="00A623BE" w:rsidRPr="007B3360">
        <w:rPr>
          <w:sz w:val="22"/>
          <w:szCs w:val="22"/>
        </w:rPr>
        <w:t>.</w:t>
      </w:r>
    </w:p>
    <w:p w:rsidR="00F52C4F" w:rsidRPr="007B3360" w:rsidRDefault="00F52C4F" w:rsidP="00772335">
      <w:pPr>
        <w:numPr>
          <w:ilvl w:val="0"/>
          <w:numId w:val="14"/>
        </w:numPr>
        <w:jc w:val="both"/>
        <w:rPr>
          <w:sz w:val="22"/>
          <w:szCs w:val="22"/>
        </w:rPr>
      </w:pPr>
      <w:r w:rsidRPr="007B3360">
        <w:rPr>
          <w:sz w:val="22"/>
          <w:szCs w:val="22"/>
        </w:rPr>
        <w:t>Lz</w:t>
      </w:r>
      <w:r w:rsidR="00F52682" w:rsidRPr="007B3360">
        <w:rPr>
          <w:sz w:val="22"/>
          <w:szCs w:val="22"/>
        </w:rPr>
        <w:t>e</w:t>
      </w:r>
      <w:r w:rsidRPr="007B3360">
        <w:rPr>
          <w:sz w:val="22"/>
          <w:szCs w:val="22"/>
        </w:rPr>
        <w:t xml:space="preserve"> dop</w:t>
      </w:r>
      <w:r w:rsidR="00E14607" w:rsidRPr="007B3360">
        <w:rPr>
          <w:sz w:val="22"/>
          <w:szCs w:val="22"/>
        </w:rPr>
        <w:t>l</w:t>
      </w:r>
      <w:r w:rsidRPr="007B3360">
        <w:rPr>
          <w:sz w:val="22"/>
          <w:szCs w:val="22"/>
        </w:rPr>
        <w:t>nit také pracovní rukavice, ochranné brýle/štít, ochrana sluchu atd.</w:t>
      </w:r>
    </w:p>
    <w:p w:rsidR="003A1E47" w:rsidRPr="007B3360" w:rsidRDefault="003A1E47" w:rsidP="00772335">
      <w:pPr>
        <w:numPr>
          <w:ilvl w:val="0"/>
          <w:numId w:val="14"/>
        </w:numPr>
        <w:jc w:val="both"/>
        <w:rPr>
          <w:sz w:val="22"/>
          <w:szCs w:val="22"/>
        </w:rPr>
      </w:pPr>
      <w:r w:rsidRPr="007B3360">
        <w:rPr>
          <w:sz w:val="22"/>
          <w:szCs w:val="22"/>
        </w:rPr>
        <w:t>Pro práce v prostředí s nebezpečím výbuchu se OOPP řídí ČSN</w:t>
      </w:r>
      <w:r w:rsidR="00A623BE" w:rsidRPr="007B3360">
        <w:rPr>
          <w:sz w:val="22"/>
          <w:szCs w:val="22"/>
        </w:rPr>
        <w:t>.</w:t>
      </w:r>
    </w:p>
    <w:p w:rsidR="00935AF7" w:rsidRPr="007B3360" w:rsidRDefault="00935AF7" w:rsidP="00935AF7">
      <w:pPr>
        <w:jc w:val="both"/>
        <w:rPr>
          <w:sz w:val="22"/>
          <w:szCs w:val="22"/>
        </w:rPr>
      </w:pPr>
    </w:p>
    <w:p w:rsidR="003A1E47" w:rsidRPr="007B3360" w:rsidRDefault="003A1E47" w:rsidP="00935AF7">
      <w:pPr>
        <w:ind w:firstLine="357"/>
        <w:jc w:val="both"/>
        <w:rPr>
          <w:sz w:val="22"/>
          <w:szCs w:val="22"/>
        </w:rPr>
      </w:pPr>
      <w:r w:rsidRPr="007B3360">
        <w:rPr>
          <w:sz w:val="22"/>
          <w:szCs w:val="22"/>
        </w:rPr>
        <w:t>V mrazech se ochranná přilba doplňuje zateplovací vložkou, požívají se zateplené rukavice, obuv a zateplovací vložky pod vrchní oděv.</w:t>
      </w:r>
    </w:p>
    <w:p w:rsidR="003A1E47" w:rsidRPr="007B3360" w:rsidRDefault="003A1E47" w:rsidP="00935AF7">
      <w:pPr>
        <w:ind w:firstLine="357"/>
        <w:jc w:val="both"/>
        <w:rPr>
          <w:sz w:val="22"/>
          <w:szCs w:val="22"/>
        </w:rPr>
      </w:pPr>
      <w:r w:rsidRPr="007B3360">
        <w:rPr>
          <w:sz w:val="22"/>
          <w:szCs w:val="22"/>
        </w:rPr>
        <w:t>V prašném prostředí s rizikem poškozování zdraví škodlivinami se používají ochranné prostředky dýchacích orgánů.</w:t>
      </w:r>
    </w:p>
    <w:p w:rsidR="00267520" w:rsidRPr="007B3360" w:rsidRDefault="003A1E47" w:rsidP="00BE4D0E">
      <w:pPr>
        <w:ind w:firstLine="357"/>
        <w:jc w:val="both"/>
        <w:rPr>
          <w:sz w:val="22"/>
          <w:szCs w:val="22"/>
        </w:rPr>
      </w:pPr>
      <w:r w:rsidRPr="007B3360">
        <w:rPr>
          <w:sz w:val="22"/>
          <w:szCs w:val="22"/>
        </w:rPr>
        <w:t>Dále musí být zaměstnanci vybaveni dle profesních požadavků a platných předpisů.</w:t>
      </w:r>
    </w:p>
    <w:p w:rsidR="005A1812" w:rsidRPr="007B3360" w:rsidRDefault="005A1812" w:rsidP="00BE4D0E">
      <w:pPr>
        <w:ind w:firstLine="357"/>
        <w:jc w:val="both"/>
        <w:rPr>
          <w:sz w:val="22"/>
          <w:szCs w:val="22"/>
        </w:rPr>
      </w:pPr>
    </w:p>
    <w:p w:rsidR="005913F3" w:rsidRPr="008A1F0B" w:rsidRDefault="005913F3" w:rsidP="007C0AE6">
      <w:pPr>
        <w:pStyle w:val="Nadpis1"/>
        <w:rPr>
          <w:color w:val="auto"/>
        </w:rPr>
      </w:pPr>
      <w:bookmarkStart w:id="31" w:name="_Toc447220492"/>
      <w:r w:rsidRPr="007B3360">
        <w:rPr>
          <w:color w:val="auto"/>
        </w:rPr>
        <w:t>Mimořádná událost (úraz, požár, havárie)</w:t>
      </w:r>
      <w:bookmarkEnd w:id="31"/>
    </w:p>
    <w:p w:rsidR="00697C72" w:rsidRPr="008A1F0B" w:rsidRDefault="00697C72" w:rsidP="006523F9">
      <w:pPr>
        <w:jc w:val="both"/>
        <w:rPr>
          <w:sz w:val="22"/>
          <w:szCs w:val="22"/>
        </w:rPr>
      </w:pPr>
      <w:r w:rsidRPr="008A1F0B">
        <w:rPr>
          <w:sz w:val="22"/>
          <w:szCs w:val="22"/>
        </w:rPr>
        <w:tab/>
        <w:t>V rámci tohoto dokumentu za mimořádnou událost považujeme:</w:t>
      </w:r>
    </w:p>
    <w:p w:rsidR="00697C72" w:rsidRPr="008A1F0B" w:rsidRDefault="00697C72" w:rsidP="00772335">
      <w:pPr>
        <w:numPr>
          <w:ilvl w:val="0"/>
          <w:numId w:val="12"/>
        </w:numPr>
        <w:tabs>
          <w:tab w:val="clear" w:pos="720"/>
        </w:tabs>
        <w:ind w:left="1080"/>
        <w:jc w:val="both"/>
        <w:rPr>
          <w:sz w:val="22"/>
          <w:szCs w:val="22"/>
        </w:rPr>
      </w:pPr>
      <w:r w:rsidRPr="008A1F0B">
        <w:rPr>
          <w:sz w:val="22"/>
          <w:szCs w:val="22"/>
        </w:rPr>
        <w:t>úrazy, poranění a náhlé nevolnosti osob</w:t>
      </w:r>
    </w:p>
    <w:p w:rsidR="00697C72" w:rsidRPr="008A1F0B" w:rsidRDefault="00697C72" w:rsidP="00772335">
      <w:pPr>
        <w:numPr>
          <w:ilvl w:val="0"/>
          <w:numId w:val="12"/>
        </w:numPr>
        <w:tabs>
          <w:tab w:val="clear" w:pos="720"/>
        </w:tabs>
        <w:ind w:left="1080"/>
        <w:jc w:val="both"/>
        <w:rPr>
          <w:sz w:val="22"/>
          <w:szCs w:val="22"/>
        </w:rPr>
      </w:pPr>
      <w:r w:rsidRPr="008A1F0B">
        <w:rPr>
          <w:sz w:val="22"/>
          <w:szCs w:val="22"/>
        </w:rPr>
        <w:lastRenderedPageBreak/>
        <w:t>požár</w:t>
      </w:r>
    </w:p>
    <w:p w:rsidR="00697C72" w:rsidRPr="008A1F0B" w:rsidRDefault="00697C72" w:rsidP="00772335">
      <w:pPr>
        <w:numPr>
          <w:ilvl w:val="0"/>
          <w:numId w:val="12"/>
        </w:numPr>
        <w:tabs>
          <w:tab w:val="clear" w:pos="720"/>
        </w:tabs>
        <w:ind w:left="1080"/>
        <w:jc w:val="both"/>
        <w:rPr>
          <w:sz w:val="22"/>
          <w:szCs w:val="22"/>
        </w:rPr>
      </w:pPr>
      <w:r w:rsidRPr="008A1F0B">
        <w:rPr>
          <w:sz w:val="22"/>
          <w:szCs w:val="22"/>
        </w:rPr>
        <w:t>živelná pohroma (v důsledku větru, vodního toku, sesuvu půdy apod.)</w:t>
      </w:r>
    </w:p>
    <w:p w:rsidR="00697C72" w:rsidRPr="008A1F0B" w:rsidRDefault="00697C72" w:rsidP="00772335">
      <w:pPr>
        <w:numPr>
          <w:ilvl w:val="0"/>
          <w:numId w:val="12"/>
        </w:numPr>
        <w:tabs>
          <w:tab w:val="clear" w:pos="720"/>
        </w:tabs>
        <w:ind w:left="1080"/>
        <w:jc w:val="both"/>
        <w:rPr>
          <w:sz w:val="22"/>
          <w:szCs w:val="22"/>
        </w:rPr>
      </w:pPr>
      <w:r w:rsidRPr="008A1F0B">
        <w:rPr>
          <w:sz w:val="22"/>
          <w:szCs w:val="22"/>
        </w:rPr>
        <w:t>ohrožená bezpečnost dopravy</w:t>
      </w:r>
    </w:p>
    <w:p w:rsidR="00697C72" w:rsidRPr="008A1F0B" w:rsidRDefault="00697C72" w:rsidP="00772335">
      <w:pPr>
        <w:numPr>
          <w:ilvl w:val="0"/>
          <w:numId w:val="12"/>
        </w:numPr>
        <w:tabs>
          <w:tab w:val="clear" w:pos="720"/>
        </w:tabs>
        <w:ind w:left="1080"/>
        <w:jc w:val="both"/>
        <w:rPr>
          <w:sz w:val="22"/>
          <w:szCs w:val="22"/>
        </w:rPr>
      </w:pPr>
      <w:r w:rsidRPr="008A1F0B">
        <w:rPr>
          <w:sz w:val="22"/>
          <w:szCs w:val="22"/>
        </w:rPr>
        <w:t>havárie, únik škodlivin</w:t>
      </w:r>
    </w:p>
    <w:p w:rsidR="00F52682" w:rsidRPr="008A1F0B" w:rsidRDefault="00F52682" w:rsidP="00F52682">
      <w:pPr>
        <w:jc w:val="both"/>
        <w:rPr>
          <w:sz w:val="22"/>
          <w:szCs w:val="22"/>
        </w:rPr>
      </w:pPr>
    </w:p>
    <w:p w:rsidR="00FF3D1F" w:rsidRPr="008A1F0B" w:rsidRDefault="00FF3D1F" w:rsidP="00FF3D1F">
      <w:pPr>
        <w:jc w:val="both"/>
        <w:rPr>
          <w:sz w:val="2"/>
          <w:szCs w:val="2"/>
        </w:rPr>
      </w:pPr>
    </w:p>
    <w:p w:rsidR="00A50A10" w:rsidRPr="008A1F0B" w:rsidRDefault="00A50A10" w:rsidP="0066745D">
      <w:pPr>
        <w:jc w:val="both"/>
        <w:rPr>
          <w:sz w:val="22"/>
          <w:lang w:bidi="cs-CZ"/>
        </w:rPr>
      </w:pPr>
      <w:r w:rsidRPr="008A1F0B">
        <w:rPr>
          <w:sz w:val="22"/>
          <w:lang w:bidi="cs-CZ"/>
        </w:rPr>
        <w:t>Zhotovitel stavby je povinen předcházet krizovým stavům na stavbě. K tomu je potřeba:</w:t>
      </w:r>
    </w:p>
    <w:p w:rsidR="00A50A10" w:rsidRPr="008A1F0B" w:rsidRDefault="00A50A10" w:rsidP="00E14607">
      <w:pPr>
        <w:numPr>
          <w:ilvl w:val="0"/>
          <w:numId w:val="38"/>
        </w:numPr>
        <w:jc w:val="both"/>
        <w:rPr>
          <w:sz w:val="22"/>
          <w:lang w:bidi="cs-CZ"/>
        </w:rPr>
      </w:pPr>
      <w:r w:rsidRPr="008A1F0B">
        <w:rPr>
          <w:sz w:val="22"/>
          <w:lang w:bidi="cs-CZ"/>
        </w:rPr>
        <w:t>Aby své zaměstnance informoval o telefonních číslech tísňového volání a o telefonních</w:t>
      </w:r>
      <w:r w:rsidR="008A1F0B" w:rsidRPr="008A1F0B">
        <w:rPr>
          <w:sz w:val="22"/>
          <w:lang w:bidi="cs-CZ"/>
        </w:rPr>
        <w:t xml:space="preserve"> </w:t>
      </w:r>
      <w:r w:rsidRPr="008A1F0B">
        <w:rPr>
          <w:sz w:val="22"/>
          <w:lang w:bidi="cs-CZ"/>
        </w:rPr>
        <w:tab/>
        <w:t>číslech</w:t>
      </w:r>
      <w:r w:rsidR="00E14607" w:rsidRPr="008A1F0B">
        <w:rPr>
          <w:sz w:val="22"/>
          <w:lang w:bidi="cs-CZ"/>
        </w:rPr>
        <w:t xml:space="preserve"> </w:t>
      </w:r>
      <w:r w:rsidRPr="008A1F0B">
        <w:rPr>
          <w:sz w:val="22"/>
          <w:lang w:bidi="cs-CZ"/>
        </w:rPr>
        <w:t>hlavního stavbyvedoucího, úsekového stavbyvedoucího a mistrů a požádat je,</w:t>
      </w:r>
      <w:r w:rsidRPr="008A1F0B">
        <w:rPr>
          <w:sz w:val="22"/>
          <w:lang w:bidi="cs-CZ"/>
        </w:rPr>
        <w:tab/>
        <w:t>aby si sdělená telefonní čísla</w:t>
      </w:r>
      <w:r w:rsidRPr="008A1F0B">
        <w:rPr>
          <w:sz w:val="22"/>
          <w:lang w:bidi="cs-CZ"/>
        </w:rPr>
        <w:tab/>
        <w:t>uvedli ve svých mobilních telefonech, které používají na stavbě. V případě úrazu, požárů, nehod a dalších krizových situací je možné s využitím známých telefonních čísel včas a rychle zajistit případnou pomoc při řešení potřebného.</w:t>
      </w:r>
    </w:p>
    <w:p w:rsidR="00A50A10" w:rsidRPr="008A1F0B" w:rsidRDefault="00A50A10" w:rsidP="00E14607">
      <w:pPr>
        <w:numPr>
          <w:ilvl w:val="0"/>
          <w:numId w:val="38"/>
        </w:numPr>
        <w:jc w:val="both"/>
        <w:rPr>
          <w:sz w:val="22"/>
        </w:rPr>
      </w:pPr>
      <w:r w:rsidRPr="008A1F0B">
        <w:rPr>
          <w:sz w:val="22"/>
          <w:lang w:bidi="cs-CZ"/>
        </w:rPr>
        <w:t>Aby své zaměstnance seznámil s postupy při krizových situacích, zejména poskytnutím první pomoci při úrazech, postupy při požáru, postupy pro předcházení úrazům, se zásadami při blížící se bouřce, s bezpečným vykonáváním stavebních prací.</w:t>
      </w:r>
    </w:p>
    <w:p w:rsidR="00A50A10" w:rsidRDefault="00A50A10" w:rsidP="00A50A10">
      <w:pPr>
        <w:rPr>
          <w:color w:val="FF0000"/>
          <w:lang w:bidi="cs-CZ"/>
        </w:rPr>
      </w:pPr>
    </w:p>
    <w:p w:rsidR="00DF4772" w:rsidRPr="00DF4772" w:rsidRDefault="00DF4772" w:rsidP="00DF4772">
      <w:pPr>
        <w:pStyle w:val="Nadpis2"/>
      </w:pPr>
      <w:bookmarkStart w:id="32" w:name="_Toc348580909"/>
      <w:r w:rsidRPr="00DF4772">
        <w:t>První pomoc, lékařské ošetření</w:t>
      </w:r>
      <w:bookmarkEnd w:id="32"/>
    </w:p>
    <w:p w:rsidR="00DF4772" w:rsidRPr="009D7A44" w:rsidRDefault="00DF4772" w:rsidP="00DF4772">
      <w:pPr>
        <w:numPr>
          <w:ilvl w:val="1"/>
          <w:numId w:val="12"/>
        </w:numPr>
        <w:tabs>
          <w:tab w:val="clear" w:pos="1440"/>
        </w:tabs>
        <w:ind w:left="360"/>
        <w:jc w:val="both"/>
        <w:rPr>
          <w:sz w:val="22"/>
          <w:szCs w:val="22"/>
        </w:rPr>
      </w:pPr>
      <w:r w:rsidRPr="009D7A44">
        <w:rPr>
          <w:sz w:val="22"/>
          <w:szCs w:val="22"/>
        </w:rPr>
        <w:t>musí být poskytnuta v případě každého poranění, otravy nebo náhlého vážného zhoršení zdravotního stavu</w:t>
      </w:r>
    </w:p>
    <w:p w:rsidR="00DF4772" w:rsidRPr="009D7A44" w:rsidRDefault="00DF4772" w:rsidP="00DF4772">
      <w:pPr>
        <w:numPr>
          <w:ilvl w:val="1"/>
          <w:numId w:val="12"/>
        </w:numPr>
        <w:tabs>
          <w:tab w:val="clear" w:pos="1440"/>
        </w:tabs>
        <w:ind w:left="360"/>
        <w:jc w:val="both"/>
        <w:rPr>
          <w:sz w:val="22"/>
          <w:szCs w:val="22"/>
        </w:rPr>
      </w:pPr>
      <w:r w:rsidRPr="009D7A44">
        <w:rPr>
          <w:sz w:val="22"/>
          <w:szCs w:val="22"/>
        </w:rPr>
        <w:t>poskytování první pomoci musí být zaměřené vždy na zachování hlavních životních funkcí</w:t>
      </w:r>
    </w:p>
    <w:p w:rsidR="00DF4772" w:rsidRPr="009D7A44" w:rsidRDefault="00DF4772" w:rsidP="00DF4772">
      <w:pPr>
        <w:numPr>
          <w:ilvl w:val="1"/>
          <w:numId w:val="12"/>
        </w:numPr>
        <w:tabs>
          <w:tab w:val="clear" w:pos="1440"/>
        </w:tabs>
        <w:ind w:left="360"/>
        <w:jc w:val="both"/>
        <w:rPr>
          <w:sz w:val="22"/>
          <w:szCs w:val="22"/>
        </w:rPr>
      </w:pPr>
      <w:r w:rsidRPr="009D7A44">
        <w:rPr>
          <w:sz w:val="22"/>
          <w:szCs w:val="22"/>
        </w:rPr>
        <w:t>každý zaměstnanec je povinen:</w:t>
      </w:r>
    </w:p>
    <w:p w:rsidR="00DF4772" w:rsidRPr="009D7A44" w:rsidRDefault="00DF4772" w:rsidP="00DF4772">
      <w:pPr>
        <w:numPr>
          <w:ilvl w:val="2"/>
          <w:numId w:val="12"/>
        </w:numPr>
        <w:tabs>
          <w:tab w:val="clear" w:pos="2160"/>
        </w:tabs>
        <w:ind w:left="720"/>
        <w:jc w:val="both"/>
        <w:rPr>
          <w:sz w:val="22"/>
          <w:szCs w:val="22"/>
        </w:rPr>
      </w:pPr>
      <w:r w:rsidRPr="009D7A44">
        <w:rPr>
          <w:sz w:val="22"/>
          <w:szCs w:val="22"/>
        </w:rPr>
        <w:t>ihned po zjištění pracovního úrazu poskytnout první pomoc</w:t>
      </w:r>
    </w:p>
    <w:p w:rsidR="00DF4772" w:rsidRPr="009D7A44" w:rsidRDefault="00DF4772" w:rsidP="00DF4772">
      <w:pPr>
        <w:numPr>
          <w:ilvl w:val="2"/>
          <w:numId w:val="12"/>
        </w:numPr>
        <w:tabs>
          <w:tab w:val="clear" w:pos="2160"/>
        </w:tabs>
        <w:ind w:left="720"/>
        <w:jc w:val="both"/>
        <w:rPr>
          <w:sz w:val="22"/>
          <w:szCs w:val="22"/>
        </w:rPr>
      </w:pPr>
      <w:r w:rsidRPr="009D7A44">
        <w:rPr>
          <w:sz w:val="22"/>
          <w:szCs w:val="22"/>
        </w:rPr>
        <w:t>přivolat zdravotní záchrannou službu</w:t>
      </w:r>
    </w:p>
    <w:p w:rsidR="00DF4772" w:rsidRPr="009D7A44" w:rsidRDefault="00DF4772" w:rsidP="00DF4772">
      <w:pPr>
        <w:numPr>
          <w:ilvl w:val="2"/>
          <w:numId w:val="12"/>
        </w:numPr>
        <w:tabs>
          <w:tab w:val="clear" w:pos="2160"/>
        </w:tabs>
        <w:ind w:left="720"/>
        <w:jc w:val="both"/>
        <w:rPr>
          <w:sz w:val="22"/>
          <w:szCs w:val="22"/>
        </w:rPr>
      </w:pPr>
      <w:r w:rsidRPr="009D7A44">
        <w:rPr>
          <w:sz w:val="22"/>
          <w:szCs w:val="22"/>
        </w:rPr>
        <w:t>informovat nadřízeného nebo stavbyvedoucího</w:t>
      </w:r>
    </w:p>
    <w:p w:rsidR="00DF4772" w:rsidRPr="009D7A44" w:rsidRDefault="00DF4772" w:rsidP="00DF4772">
      <w:pPr>
        <w:numPr>
          <w:ilvl w:val="2"/>
          <w:numId w:val="12"/>
        </w:numPr>
        <w:tabs>
          <w:tab w:val="clear" w:pos="2160"/>
        </w:tabs>
        <w:ind w:left="720"/>
        <w:jc w:val="both"/>
        <w:rPr>
          <w:sz w:val="22"/>
          <w:szCs w:val="22"/>
        </w:rPr>
      </w:pPr>
      <w:r w:rsidRPr="009D7A44">
        <w:rPr>
          <w:sz w:val="22"/>
          <w:szCs w:val="22"/>
        </w:rPr>
        <w:t>podle vlastních možností zamezit vzniku následných škod na zdraví zaměstnanců a škodám na zařízení</w:t>
      </w:r>
    </w:p>
    <w:p w:rsidR="00DF4772" w:rsidRPr="009D7A44" w:rsidRDefault="00DF4772" w:rsidP="00DF4772">
      <w:pPr>
        <w:numPr>
          <w:ilvl w:val="1"/>
          <w:numId w:val="12"/>
        </w:numPr>
        <w:tabs>
          <w:tab w:val="clear" w:pos="1440"/>
        </w:tabs>
        <w:ind w:left="360"/>
        <w:jc w:val="both"/>
        <w:rPr>
          <w:sz w:val="22"/>
          <w:szCs w:val="22"/>
        </w:rPr>
      </w:pPr>
      <w:r w:rsidRPr="009D7A44">
        <w:rPr>
          <w:sz w:val="22"/>
          <w:szCs w:val="22"/>
        </w:rPr>
        <w:t>pokud je potřeba přivolat technickou pomoc k vyproštění zraněného, je nutno přivolat hasičský záchranný sbor</w:t>
      </w:r>
    </w:p>
    <w:p w:rsidR="00DF4772" w:rsidRPr="009D7A44" w:rsidRDefault="00DF4772" w:rsidP="00DF4772">
      <w:pPr>
        <w:numPr>
          <w:ilvl w:val="1"/>
          <w:numId w:val="12"/>
        </w:numPr>
        <w:tabs>
          <w:tab w:val="clear" w:pos="1440"/>
        </w:tabs>
        <w:ind w:left="360"/>
        <w:jc w:val="both"/>
        <w:rPr>
          <w:sz w:val="22"/>
          <w:szCs w:val="22"/>
        </w:rPr>
      </w:pPr>
      <w:r w:rsidRPr="009D7A44">
        <w:rPr>
          <w:sz w:val="22"/>
          <w:szCs w:val="22"/>
        </w:rPr>
        <w:t>všichni zaměstnanci musí vědět, kde jsou prostředky první pomoci – v buňce stavbyvedoucího</w:t>
      </w:r>
    </w:p>
    <w:p w:rsidR="00DF4772" w:rsidRPr="009D7A44" w:rsidRDefault="00DF4772" w:rsidP="00DF4772">
      <w:pPr>
        <w:numPr>
          <w:ilvl w:val="1"/>
          <w:numId w:val="12"/>
        </w:numPr>
        <w:tabs>
          <w:tab w:val="clear" w:pos="1440"/>
        </w:tabs>
        <w:ind w:left="360"/>
        <w:jc w:val="both"/>
        <w:rPr>
          <w:sz w:val="22"/>
          <w:szCs w:val="22"/>
        </w:rPr>
      </w:pPr>
      <w:r w:rsidRPr="009D7A44">
        <w:rPr>
          <w:sz w:val="22"/>
          <w:szCs w:val="22"/>
        </w:rPr>
        <w:t>všichni zaměstnanci musí být seznámeni se zásadami a způsoby poskytování první pomoci a způsoby vyproštění zraněného z nebezpečných prostorů (zejména při úrazech elektrickým proudem a v prostorech zamořených plynem), poskytování první pomoci je součástí školení BOZP</w:t>
      </w:r>
    </w:p>
    <w:p w:rsidR="00DF4772" w:rsidRPr="009D7A44" w:rsidRDefault="00DF4772" w:rsidP="00DF4772">
      <w:pPr>
        <w:jc w:val="both"/>
        <w:rPr>
          <w:sz w:val="16"/>
          <w:szCs w:val="16"/>
        </w:rPr>
      </w:pPr>
    </w:p>
    <w:p w:rsidR="00DF4772" w:rsidRPr="009D7A44" w:rsidRDefault="00DF4772" w:rsidP="00DF4772">
      <w:pPr>
        <w:ind w:firstLine="357"/>
        <w:jc w:val="both"/>
        <w:rPr>
          <w:sz w:val="22"/>
          <w:szCs w:val="22"/>
          <w:u w:val="single"/>
        </w:rPr>
      </w:pPr>
      <w:r w:rsidRPr="009D7A44">
        <w:rPr>
          <w:sz w:val="22"/>
          <w:szCs w:val="22"/>
          <w:u w:val="single"/>
        </w:rPr>
        <w:t>Lékárničky první pomoci</w:t>
      </w:r>
    </w:p>
    <w:p w:rsidR="00DF4772" w:rsidRPr="009D7A44" w:rsidRDefault="00DF4772" w:rsidP="00DF4772">
      <w:pPr>
        <w:numPr>
          <w:ilvl w:val="0"/>
          <w:numId w:val="13"/>
        </w:numPr>
        <w:tabs>
          <w:tab w:val="clear" w:pos="1077"/>
        </w:tabs>
        <w:jc w:val="both"/>
        <w:rPr>
          <w:sz w:val="22"/>
          <w:szCs w:val="22"/>
        </w:rPr>
      </w:pPr>
      <w:r w:rsidRPr="009D7A44">
        <w:rPr>
          <w:sz w:val="22"/>
          <w:szCs w:val="22"/>
        </w:rPr>
        <w:t>lékárnička musí být řádně vybavená, označená a lehce dostupná</w:t>
      </w:r>
    </w:p>
    <w:p w:rsidR="00DF4772" w:rsidRPr="009D7A44" w:rsidRDefault="00DF4772" w:rsidP="00DF4772">
      <w:pPr>
        <w:numPr>
          <w:ilvl w:val="0"/>
          <w:numId w:val="13"/>
        </w:numPr>
        <w:tabs>
          <w:tab w:val="clear" w:pos="1077"/>
        </w:tabs>
        <w:jc w:val="both"/>
        <w:rPr>
          <w:sz w:val="22"/>
          <w:szCs w:val="22"/>
        </w:rPr>
      </w:pPr>
      <w:r w:rsidRPr="009D7A44">
        <w:rPr>
          <w:sz w:val="22"/>
          <w:szCs w:val="22"/>
        </w:rPr>
        <w:t>za vybavení, používání a doplňování lékárničky zodpovídá stavbyvedoucí</w:t>
      </w:r>
    </w:p>
    <w:p w:rsidR="00DF4772" w:rsidRPr="009D7A44" w:rsidRDefault="00DF4772" w:rsidP="00DF4772">
      <w:pPr>
        <w:numPr>
          <w:ilvl w:val="0"/>
          <w:numId w:val="13"/>
        </w:numPr>
        <w:tabs>
          <w:tab w:val="clear" w:pos="1077"/>
        </w:tabs>
        <w:jc w:val="both"/>
        <w:rPr>
          <w:sz w:val="22"/>
          <w:szCs w:val="22"/>
        </w:rPr>
      </w:pPr>
      <w:r w:rsidRPr="009D7A44">
        <w:rPr>
          <w:sz w:val="22"/>
          <w:szCs w:val="22"/>
        </w:rPr>
        <w:t>na samostatných pracovištích musí být k dispozici přenosné lékárničky (brašny)</w:t>
      </w:r>
    </w:p>
    <w:p w:rsidR="00DF4772" w:rsidRPr="009D7A44" w:rsidRDefault="00DF4772" w:rsidP="00DF4772">
      <w:pPr>
        <w:numPr>
          <w:ilvl w:val="0"/>
          <w:numId w:val="13"/>
        </w:numPr>
        <w:tabs>
          <w:tab w:val="clear" w:pos="1077"/>
        </w:tabs>
        <w:jc w:val="both"/>
        <w:rPr>
          <w:sz w:val="22"/>
          <w:szCs w:val="22"/>
        </w:rPr>
      </w:pPr>
      <w:r w:rsidRPr="009D7A44">
        <w:rPr>
          <w:sz w:val="22"/>
          <w:szCs w:val="22"/>
        </w:rPr>
        <w:t>lékárničky v nástěnných skříňkách se instalují v budově vedení stavby a v objektech zařízení staveniště zhotovitelů</w:t>
      </w:r>
    </w:p>
    <w:p w:rsidR="00DF4772" w:rsidRPr="009D7A44" w:rsidRDefault="00DF4772" w:rsidP="00DF4772">
      <w:pPr>
        <w:numPr>
          <w:ilvl w:val="0"/>
          <w:numId w:val="13"/>
        </w:numPr>
        <w:tabs>
          <w:tab w:val="clear" w:pos="1077"/>
        </w:tabs>
        <w:jc w:val="both"/>
        <w:rPr>
          <w:sz w:val="22"/>
          <w:szCs w:val="22"/>
        </w:rPr>
      </w:pPr>
      <w:r w:rsidRPr="009D7A44">
        <w:rPr>
          <w:sz w:val="22"/>
          <w:szCs w:val="22"/>
        </w:rPr>
        <w:t>vedle lékárničky je viditelně umístěno telefonní spojení na záchrannou službu příp. hasičský sbor</w:t>
      </w:r>
    </w:p>
    <w:p w:rsidR="00DF4772" w:rsidRDefault="00DF4772" w:rsidP="00DF4772">
      <w:pPr>
        <w:pStyle w:val="Nadpis2"/>
      </w:pPr>
      <w:r>
        <w:t>Požáry</w:t>
      </w:r>
    </w:p>
    <w:p w:rsidR="00DF4772" w:rsidRPr="009D7A44" w:rsidRDefault="00DF4772" w:rsidP="00DF4772">
      <w:pPr>
        <w:numPr>
          <w:ilvl w:val="1"/>
          <w:numId w:val="12"/>
        </w:numPr>
        <w:tabs>
          <w:tab w:val="clear" w:pos="1440"/>
        </w:tabs>
        <w:ind w:left="360"/>
        <w:jc w:val="both"/>
        <w:rPr>
          <w:sz w:val="22"/>
          <w:szCs w:val="22"/>
        </w:rPr>
      </w:pPr>
      <w:r w:rsidRPr="009D7A44">
        <w:rPr>
          <w:sz w:val="22"/>
          <w:szCs w:val="22"/>
        </w:rPr>
        <w:t>každý, kdo zpozoruje vznik požáru je povinný jej uhasit dostupnými hasícími prostředky</w:t>
      </w:r>
    </w:p>
    <w:p w:rsidR="00DF4772" w:rsidRPr="009D7A44" w:rsidRDefault="00DF4772" w:rsidP="00DF4772">
      <w:pPr>
        <w:numPr>
          <w:ilvl w:val="1"/>
          <w:numId w:val="12"/>
        </w:numPr>
        <w:tabs>
          <w:tab w:val="clear" w:pos="1440"/>
        </w:tabs>
        <w:ind w:left="360"/>
        <w:jc w:val="both"/>
        <w:rPr>
          <w:sz w:val="22"/>
          <w:szCs w:val="22"/>
        </w:rPr>
      </w:pPr>
      <w:r w:rsidRPr="009D7A44">
        <w:rPr>
          <w:sz w:val="22"/>
          <w:szCs w:val="22"/>
        </w:rPr>
        <w:t>ostatní zaměstnanci musí být upozorněni voláním „hoří“ nebo výstražnou houkačkou</w:t>
      </w:r>
    </w:p>
    <w:p w:rsidR="00DF4772" w:rsidRPr="009D7A44" w:rsidRDefault="00DF4772" w:rsidP="00DF4772">
      <w:pPr>
        <w:numPr>
          <w:ilvl w:val="1"/>
          <w:numId w:val="12"/>
        </w:numPr>
        <w:tabs>
          <w:tab w:val="clear" w:pos="1440"/>
        </w:tabs>
        <w:ind w:left="360"/>
        <w:jc w:val="both"/>
        <w:rPr>
          <w:sz w:val="22"/>
          <w:szCs w:val="22"/>
        </w:rPr>
      </w:pPr>
      <w:r w:rsidRPr="009D7A44">
        <w:rPr>
          <w:sz w:val="22"/>
          <w:szCs w:val="22"/>
        </w:rPr>
        <w:t>v případě vzniku požáru se provádí též evakuace osob a materiálu z ohroženého prostoru s důrazem na nebezpečná zařízení (tlakové lahve s plynem, kanystry s hořlavými kapalinami), motory a elektrická zařízení je třeba alespoň vypnout</w:t>
      </w:r>
    </w:p>
    <w:p w:rsidR="00DF4772" w:rsidRPr="009D7A44" w:rsidRDefault="00DF4772" w:rsidP="00DF4772">
      <w:pPr>
        <w:numPr>
          <w:ilvl w:val="1"/>
          <w:numId w:val="12"/>
        </w:numPr>
        <w:tabs>
          <w:tab w:val="clear" w:pos="1440"/>
        </w:tabs>
        <w:ind w:left="360"/>
        <w:jc w:val="both"/>
        <w:rPr>
          <w:sz w:val="22"/>
          <w:szCs w:val="22"/>
        </w:rPr>
      </w:pPr>
      <w:r w:rsidRPr="009D7A44">
        <w:rPr>
          <w:sz w:val="22"/>
          <w:szCs w:val="22"/>
        </w:rPr>
        <w:t>každý požár (bez ohledu na velikost) musí být ohlášen vedení stavby, koordinátorovi a příslušnému Hasičskému sboru</w:t>
      </w:r>
    </w:p>
    <w:p w:rsidR="00DF4772" w:rsidRPr="009D7A44" w:rsidRDefault="00DF4772" w:rsidP="00DF4772">
      <w:pPr>
        <w:numPr>
          <w:ilvl w:val="1"/>
          <w:numId w:val="12"/>
        </w:numPr>
        <w:tabs>
          <w:tab w:val="clear" w:pos="1440"/>
        </w:tabs>
        <w:ind w:left="360"/>
        <w:jc w:val="both"/>
        <w:rPr>
          <w:sz w:val="22"/>
          <w:szCs w:val="22"/>
        </w:rPr>
      </w:pPr>
      <w:r w:rsidRPr="009D7A44">
        <w:rPr>
          <w:sz w:val="22"/>
          <w:szCs w:val="22"/>
        </w:rPr>
        <w:t>nahlásit požár je nutno i v případě jeho zdolání vlastními prostředky</w:t>
      </w:r>
    </w:p>
    <w:p w:rsidR="00DF4772" w:rsidRPr="001A2479" w:rsidRDefault="00DF4772" w:rsidP="00DF4772"/>
    <w:p w:rsidR="00811257" w:rsidRPr="001A2479" w:rsidRDefault="00811257" w:rsidP="007A78C5">
      <w:pPr>
        <w:pStyle w:val="Nadpis2"/>
        <w:numPr>
          <w:ilvl w:val="0"/>
          <w:numId w:val="0"/>
        </w:numPr>
        <w:ind w:left="576"/>
        <w:rPr>
          <w:sz w:val="16"/>
          <w:szCs w:val="16"/>
          <w:u w:val="single"/>
        </w:rPr>
      </w:pPr>
    </w:p>
    <w:p w:rsidR="00565BE9" w:rsidRPr="001A2479" w:rsidRDefault="00465ADD" w:rsidP="0071260C">
      <w:pPr>
        <w:pStyle w:val="Nadpis2"/>
      </w:pPr>
      <w:bookmarkStart w:id="33" w:name="_Toc447220493"/>
      <w:r w:rsidRPr="001A2479">
        <w:t>Postup při vzniku mimořádných událostí</w:t>
      </w:r>
      <w:bookmarkEnd w:id="33"/>
    </w:p>
    <w:p w:rsidR="000B7FE9" w:rsidRPr="001A2479" w:rsidRDefault="00880F03" w:rsidP="006523F9">
      <w:pPr>
        <w:jc w:val="both"/>
        <w:rPr>
          <w:sz w:val="22"/>
          <w:szCs w:val="22"/>
        </w:rPr>
      </w:pPr>
      <w:r w:rsidRPr="001A2479">
        <w:rPr>
          <w:b/>
          <w:sz w:val="22"/>
          <w:szCs w:val="22"/>
        </w:rPr>
        <w:t>Poplach</w:t>
      </w:r>
      <w:r w:rsidRPr="001A2479">
        <w:rPr>
          <w:sz w:val="22"/>
          <w:szCs w:val="22"/>
        </w:rPr>
        <w:t xml:space="preserve"> – každý</w:t>
      </w:r>
      <w:r w:rsidR="000961F0" w:rsidRPr="001A2479">
        <w:rPr>
          <w:sz w:val="22"/>
          <w:szCs w:val="22"/>
        </w:rPr>
        <w:t>,</w:t>
      </w:r>
      <w:r w:rsidRPr="001A2479">
        <w:rPr>
          <w:sz w:val="22"/>
          <w:szCs w:val="22"/>
        </w:rPr>
        <w:t xml:space="preserve"> kdo zpozoruje mimořádnou událost</w:t>
      </w:r>
      <w:r w:rsidR="000961F0" w:rsidRPr="001A2479">
        <w:rPr>
          <w:sz w:val="22"/>
          <w:szCs w:val="22"/>
        </w:rPr>
        <w:t>,</w:t>
      </w:r>
      <w:r w:rsidRPr="001A2479">
        <w:rPr>
          <w:sz w:val="22"/>
          <w:szCs w:val="22"/>
        </w:rPr>
        <w:t xml:space="preserve"> informuje všechny ohrožené osoby, nadřízené osoby a zásahové síly</w:t>
      </w:r>
      <w:r w:rsidR="00736F80" w:rsidRPr="001A2479">
        <w:rPr>
          <w:sz w:val="22"/>
          <w:szCs w:val="22"/>
        </w:rPr>
        <w:t>.</w:t>
      </w:r>
    </w:p>
    <w:p w:rsidR="000B7FE9" w:rsidRPr="001A2479" w:rsidRDefault="008249D7" w:rsidP="006523F9">
      <w:pPr>
        <w:jc w:val="both"/>
        <w:rPr>
          <w:sz w:val="22"/>
          <w:szCs w:val="22"/>
        </w:rPr>
      </w:pPr>
      <w:r w:rsidRPr="001A2479">
        <w:rPr>
          <w:b/>
          <w:sz w:val="22"/>
          <w:szCs w:val="22"/>
        </w:rPr>
        <w:t>Zajištění a záchrana</w:t>
      </w:r>
      <w:r w:rsidRPr="001A2479">
        <w:rPr>
          <w:sz w:val="22"/>
          <w:szCs w:val="22"/>
        </w:rPr>
        <w:t xml:space="preserve"> – nebezpečná místa je potřeba zabezpečit před zahájením záchranných prací, aby se zabránilo větším škodám na majetku a ohrožení dalších osob</w:t>
      </w:r>
      <w:r w:rsidR="00736F80" w:rsidRPr="001A2479">
        <w:rPr>
          <w:sz w:val="22"/>
          <w:szCs w:val="22"/>
        </w:rPr>
        <w:t>.</w:t>
      </w:r>
    </w:p>
    <w:p w:rsidR="00880F03" w:rsidRPr="001A2479" w:rsidRDefault="00EF1D87" w:rsidP="006523F9">
      <w:pPr>
        <w:jc w:val="both"/>
        <w:rPr>
          <w:sz w:val="22"/>
          <w:szCs w:val="22"/>
        </w:rPr>
      </w:pPr>
      <w:r w:rsidRPr="001A2479">
        <w:rPr>
          <w:b/>
          <w:sz w:val="22"/>
          <w:szCs w:val="22"/>
        </w:rPr>
        <w:t>Podávání informací</w:t>
      </w:r>
      <w:r w:rsidRPr="001A2479">
        <w:rPr>
          <w:sz w:val="22"/>
          <w:szCs w:val="22"/>
        </w:rPr>
        <w:t xml:space="preserve"> – každý zhotovitel musí mít zpracovaný poplachový telefonní seznam, který je viditelně umístěný na zařízení staveniště</w:t>
      </w:r>
      <w:r w:rsidR="00736F80" w:rsidRPr="001A2479">
        <w:rPr>
          <w:sz w:val="22"/>
          <w:szCs w:val="22"/>
        </w:rPr>
        <w:t>.</w:t>
      </w:r>
    </w:p>
    <w:p w:rsidR="00880F03" w:rsidRPr="001A2479" w:rsidRDefault="002B060E" w:rsidP="006523F9">
      <w:pPr>
        <w:jc w:val="both"/>
        <w:rPr>
          <w:sz w:val="22"/>
          <w:szCs w:val="22"/>
        </w:rPr>
      </w:pPr>
      <w:r w:rsidRPr="001A2479">
        <w:rPr>
          <w:b/>
          <w:sz w:val="22"/>
          <w:szCs w:val="22"/>
        </w:rPr>
        <w:t>Další opatření</w:t>
      </w:r>
      <w:r w:rsidRPr="001A2479">
        <w:rPr>
          <w:sz w:val="22"/>
          <w:szCs w:val="22"/>
        </w:rPr>
        <w:t xml:space="preserve"> – všechna opatření, která jsou potřebná, aby </w:t>
      </w:r>
      <w:r w:rsidR="002E3D4A" w:rsidRPr="001A2479">
        <w:rPr>
          <w:sz w:val="22"/>
          <w:szCs w:val="22"/>
        </w:rPr>
        <w:t>byly splněny všechny zákonné či smluvní povinnosti, které vznikly mimořádnou událostí a aby byly co nejvíce potlačeny negativní důsledky.</w:t>
      </w:r>
    </w:p>
    <w:p w:rsidR="002E3D4A" w:rsidRPr="001A2479" w:rsidRDefault="002E3D4A" w:rsidP="006523F9">
      <w:pPr>
        <w:jc w:val="both"/>
        <w:rPr>
          <w:sz w:val="22"/>
          <w:szCs w:val="22"/>
        </w:rPr>
      </w:pPr>
      <w:r w:rsidRPr="001A2479">
        <w:rPr>
          <w:b/>
          <w:sz w:val="22"/>
          <w:szCs w:val="22"/>
        </w:rPr>
        <w:t>Závěrečná porada</w:t>
      </w:r>
      <w:r w:rsidRPr="001A2479">
        <w:rPr>
          <w:sz w:val="22"/>
          <w:szCs w:val="22"/>
        </w:rPr>
        <w:t xml:space="preserve"> – je svolána příslušným vedoucím zaměstnancem a jejím cílem je vyhodnotit všechny postupy, vypracovat jejich eventuální vylepšení. Analýzu události s přijatými opatřeními zařadí stavbyvedoucí do dalšího školení zaměstnanců.</w:t>
      </w:r>
    </w:p>
    <w:p w:rsidR="00697C72" w:rsidRPr="001A2479" w:rsidRDefault="00697C72" w:rsidP="006523F9">
      <w:pPr>
        <w:jc w:val="both"/>
        <w:rPr>
          <w:sz w:val="16"/>
          <w:szCs w:val="16"/>
        </w:rPr>
      </w:pPr>
    </w:p>
    <w:p w:rsidR="00B908A1" w:rsidRPr="001A2479" w:rsidRDefault="00B908A1" w:rsidP="0071260C">
      <w:pPr>
        <w:pStyle w:val="Nadpis2"/>
      </w:pPr>
      <w:bookmarkStart w:id="34" w:name="_Toc447220494"/>
      <w:r w:rsidRPr="001A2479">
        <w:t>Havarijní stav</w:t>
      </w:r>
      <w:r w:rsidR="00722D8D" w:rsidRPr="001A2479">
        <w:t>y – vyhlašování a evakuace</w:t>
      </w:r>
      <w:bookmarkEnd w:id="34"/>
    </w:p>
    <w:p w:rsidR="00722D8D" w:rsidRPr="001A2479" w:rsidRDefault="00722D8D" w:rsidP="00772335">
      <w:pPr>
        <w:numPr>
          <w:ilvl w:val="1"/>
          <w:numId w:val="12"/>
        </w:numPr>
        <w:tabs>
          <w:tab w:val="clear" w:pos="1440"/>
        </w:tabs>
        <w:ind w:left="360"/>
        <w:jc w:val="both"/>
        <w:rPr>
          <w:sz w:val="22"/>
          <w:szCs w:val="22"/>
        </w:rPr>
      </w:pPr>
      <w:r w:rsidRPr="001A2479">
        <w:rPr>
          <w:sz w:val="22"/>
          <w:szCs w:val="22"/>
        </w:rPr>
        <w:t>při vzniku havarijní situace se činnost zaměstnanců na stavbě podřizuje pokynům stavbyvedoucího</w:t>
      </w:r>
    </w:p>
    <w:p w:rsidR="00722D8D" w:rsidRPr="00DF4772" w:rsidRDefault="00722D8D" w:rsidP="00772335">
      <w:pPr>
        <w:numPr>
          <w:ilvl w:val="1"/>
          <w:numId w:val="12"/>
        </w:numPr>
        <w:tabs>
          <w:tab w:val="clear" w:pos="1440"/>
        </w:tabs>
        <w:ind w:left="360"/>
        <w:jc w:val="both"/>
        <w:rPr>
          <w:sz w:val="22"/>
          <w:szCs w:val="22"/>
        </w:rPr>
      </w:pPr>
      <w:r w:rsidRPr="001A2479">
        <w:rPr>
          <w:sz w:val="22"/>
          <w:szCs w:val="22"/>
        </w:rPr>
        <w:t>v prostoru staveniště je určeno shromažďovací místo</w:t>
      </w:r>
      <w:r w:rsidRPr="00DF4772">
        <w:rPr>
          <w:sz w:val="22"/>
          <w:szCs w:val="22"/>
        </w:rPr>
        <w:t xml:space="preserve"> ke krátkému shromáždění a </w:t>
      </w:r>
      <w:r w:rsidR="00B80245" w:rsidRPr="00DF4772">
        <w:rPr>
          <w:sz w:val="22"/>
          <w:szCs w:val="22"/>
        </w:rPr>
        <w:t>spočítání zaměstnanců</w:t>
      </w:r>
    </w:p>
    <w:p w:rsidR="004453F4" w:rsidRPr="00DF4772" w:rsidRDefault="00B80245" w:rsidP="00772335">
      <w:pPr>
        <w:numPr>
          <w:ilvl w:val="1"/>
          <w:numId w:val="12"/>
        </w:numPr>
        <w:tabs>
          <w:tab w:val="clear" w:pos="1440"/>
        </w:tabs>
        <w:ind w:left="360"/>
        <w:jc w:val="both"/>
        <w:rPr>
          <w:sz w:val="22"/>
          <w:szCs w:val="22"/>
        </w:rPr>
      </w:pPr>
      <w:r w:rsidRPr="00DF4772">
        <w:rPr>
          <w:sz w:val="22"/>
          <w:szCs w:val="22"/>
        </w:rPr>
        <w:t>při všech druzích havarijních situací jsou zástupci podzhotovitelů povinni nahlásit stavbyvedoucímu</w:t>
      </w:r>
      <w:r w:rsidR="00D6015C" w:rsidRPr="00DF4772">
        <w:rPr>
          <w:sz w:val="22"/>
          <w:szCs w:val="22"/>
        </w:rPr>
        <w:t>,</w:t>
      </w:r>
      <w:r w:rsidRPr="00DF4772">
        <w:rPr>
          <w:sz w:val="22"/>
          <w:szCs w:val="22"/>
        </w:rPr>
        <w:t xml:space="preserve"> zda všichni zaměstnanci opustili pracoviště a jsou ve shromažďovacích místech</w:t>
      </w:r>
      <w:r w:rsidR="00D6015C" w:rsidRPr="00DF4772">
        <w:rPr>
          <w:sz w:val="22"/>
          <w:szCs w:val="22"/>
        </w:rPr>
        <w:t>.</w:t>
      </w:r>
    </w:p>
    <w:p w:rsidR="00BE4D0E" w:rsidRPr="00DF4772" w:rsidRDefault="00BE4D0E" w:rsidP="00BE4D0E">
      <w:pPr>
        <w:jc w:val="both"/>
        <w:rPr>
          <w:sz w:val="22"/>
          <w:szCs w:val="22"/>
        </w:rPr>
      </w:pPr>
    </w:p>
    <w:p w:rsidR="00811257" w:rsidRPr="008A1F0B" w:rsidRDefault="00811257" w:rsidP="0071260C">
      <w:pPr>
        <w:pStyle w:val="Nadpis2"/>
      </w:pPr>
      <w:bookmarkStart w:id="35" w:name="_Toc447220495"/>
      <w:r w:rsidRPr="008A1F0B">
        <w:t>Doporučená opatření zhotoviteli stavby pro předcházení úrazům</w:t>
      </w:r>
      <w:bookmarkEnd w:id="35"/>
    </w:p>
    <w:p w:rsidR="00811257" w:rsidRPr="008A1F0B" w:rsidRDefault="00811257" w:rsidP="00811257">
      <w:pPr>
        <w:numPr>
          <w:ilvl w:val="1"/>
          <w:numId w:val="12"/>
        </w:numPr>
        <w:tabs>
          <w:tab w:val="clear" w:pos="1440"/>
        </w:tabs>
        <w:ind w:left="360"/>
        <w:jc w:val="both"/>
        <w:rPr>
          <w:sz w:val="22"/>
          <w:szCs w:val="22"/>
        </w:rPr>
      </w:pPr>
      <w:r w:rsidRPr="008A1F0B">
        <w:rPr>
          <w:sz w:val="22"/>
          <w:szCs w:val="22"/>
        </w:rPr>
        <w:t>Každý zaměstnanec bude před zahájením pracovní činnosti vyškolen z BOZP na staveništi a seznámen s bezpečnostními riziky na staveništi. O školení bude sepsán zápis, který bude podepsán školitelem a školenými.</w:t>
      </w:r>
    </w:p>
    <w:p w:rsidR="00811257" w:rsidRPr="008A1F0B" w:rsidRDefault="00811257" w:rsidP="00811257">
      <w:pPr>
        <w:numPr>
          <w:ilvl w:val="1"/>
          <w:numId w:val="12"/>
        </w:numPr>
        <w:tabs>
          <w:tab w:val="clear" w:pos="1440"/>
        </w:tabs>
        <w:ind w:left="360"/>
        <w:jc w:val="both"/>
        <w:rPr>
          <w:sz w:val="22"/>
          <w:szCs w:val="22"/>
        </w:rPr>
      </w:pPr>
      <w:r w:rsidRPr="008A1F0B">
        <w:rPr>
          <w:sz w:val="22"/>
          <w:szCs w:val="22"/>
        </w:rPr>
        <w:t xml:space="preserve"> Denní kontroly vybavenosti osobními ochrannými pracovními pomůckami (OOPP) odborně způsobilou osobou u zaměstnanců. V případě, že nebudou řádně vybaveni OOPP, přeruší odborně způsobilá osoba jejich pracovní činnost na stavbě a požádá je o řádné vybavení O</w:t>
      </w:r>
      <w:r w:rsidR="008A1F0B">
        <w:rPr>
          <w:sz w:val="22"/>
          <w:szCs w:val="22"/>
        </w:rPr>
        <w:t>O</w:t>
      </w:r>
      <w:r w:rsidRPr="008A1F0B">
        <w:rPr>
          <w:sz w:val="22"/>
          <w:szCs w:val="22"/>
        </w:rPr>
        <w:t xml:space="preserve">PP. V případě, že zaměstnanec byl zaměstnavatelem vybaven OOPP a nemá je na stavbě k dispozici, může je zástupce zaměstnavatele vybavit OOPP ze skladových zásob. Nemá-li zástupce zaměstnavatele OOPP na stavbě k dispozici, požádá zaměstnance, aby přerušil pracovní činnost a obstaral si vydané OOPP. </w:t>
      </w:r>
    </w:p>
    <w:p w:rsidR="00811257" w:rsidRPr="008A1F0B" w:rsidRDefault="00811257" w:rsidP="00811257">
      <w:pPr>
        <w:numPr>
          <w:ilvl w:val="1"/>
          <w:numId w:val="12"/>
        </w:numPr>
        <w:tabs>
          <w:tab w:val="clear" w:pos="1440"/>
        </w:tabs>
        <w:ind w:left="360"/>
        <w:jc w:val="both"/>
        <w:rPr>
          <w:sz w:val="22"/>
          <w:szCs w:val="22"/>
        </w:rPr>
      </w:pPr>
      <w:r w:rsidRPr="008A1F0B">
        <w:rPr>
          <w:sz w:val="22"/>
          <w:szCs w:val="22"/>
        </w:rPr>
        <w:t xml:space="preserve"> Denní kontroly pracovišť, zda jsou bezpečná a odpovídají příslušným bezpečnostním předpisům, případně ČSN odborně způsobilou osobou zhotovitele. Zjistí-li tato odborně způsobilá osoba nedostatky na staveništi, přeruší pracovní činnost v nebezpečném místě a zajistí osobně nebo pomocí osoby určené k řízení stavby nápravu k odstranění zjištěného nedostatku. Po odstranění nedostatku může být pokračováno v pracovní činnosti.</w:t>
      </w:r>
    </w:p>
    <w:p w:rsidR="00811257" w:rsidRPr="008A1F0B" w:rsidRDefault="00811257" w:rsidP="00811257">
      <w:pPr>
        <w:numPr>
          <w:ilvl w:val="1"/>
          <w:numId w:val="12"/>
        </w:numPr>
        <w:tabs>
          <w:tab w:val="clear" w:pos="1440"/>
        </w:tabs>
        <w:ind w:left="360"/>
        <w:jc w:val="both"/>
        <w:rPr>
          <w:sz w:val="22"/>
          <w:szCs w:val="22"/>
        </w:rPr>
      </w:pPr>
      <w:r w:rsidRPr="008A1F0B">
        <w:rPr>
          <w:sz w:val="22"/>
          <w:szCs w:val="22"/>
        </w:rPr>
        <w:t xml:space="preserve"> Každý pracovník před denním zahájením pracovní činnosti zkontroluje své nářadí a vybavení k pracovní činnosti. Jestliže na nářadí a vybavení zjistí závadu, požádá nadřízeného o zajištění opravy tak, aby se stalo bezpečným, je-li pracovník odborně způsobilý, zajistí opravu sám pracovník.</w:t>
      </w:r>
    </w:p>
    <w:p w:rsidR="00811257" w:rsidRPr="008A1F0B" w:rsidRDefault="00811257" w:rsidP="00811257">
      <w:pPr>
        <w:numPr>
          <w:ilvl w:val="1"/>
          <w:numId w:val="12"/>
        </w:numPr>
        <w:tabs>
          <w:tab w:val="clear" w:pos="1440"/>
        </w:tabs>
        <w:ind w:left="360"/>
        <w:jc w:val="both"/>
        <w:rPr>
          <w:sz w:val="22"/>
          <w:szCs w:val="22"/>
        </w:rPr>
      </w:pPr>
      <w:r w:rsidRPr="008A1F0B">
        <w:rPr>
          <w:sz w:val="22"/>
          <w:szCs w:val="22"/>
        </w:rPr>
        <w:t xml:space="preserve"> Provedení řádného oplocení stavenišť a jeho denní kontrola. V případě zjištění porušení oplocení, je oplocení nutno v nejkratší možné době opravit. Z vnější strany na oplocení instalovat informační tabulky „POZOR STAVENIŠTĚ“ a „STAVB</w:t>
      </w:r>
      <w:r w:rsidR="008A1F0B">
        <w:rPr>
          <w:sz w:val="22"/>
          <w:szCs w:val="22"/>
        </w:rPr>
        <w:t>A</w:t>
      </w:r>
      <w:r w:rsidRPr="008A1F0B">
        <w:rPr>
          <w:sz w:val="22"/>
          <w:szCs w:val="22"/>
        </w:rPr>
        <w:t>, NEPOVOLANÝM VSTUP ZAKÁZÁN“.</w:t>
      </w:r>
    </w:p>
    <w:p w:rsidR="00811257" w:rsidRPr="008A1F0B" w:rsidRDefault="00811257" w:rsidP="00811257">
      <w:pPr>
        <w:numPr>
          <w:ilvl w:val="0"/>
          <w:numId w:val="12"/>
        </w:numPr>
        <w:jc w:val="center"/>
        <w:rPr>
          <w:sz w:val="2"/>
          <w:szCs w:val="2"/>
        </w:rPr>
      </w:pPr>
    </w:p>
    <w:p w:rsidR="00811257" w:rsidRPr="008A1F0B" w:rsidRDefault="00811257" w:rsidP="00BE4D0E">
      <w:pPr>
        <w:jc w:val="both"/>
        <w:rPr>
          <w:sz w:val="22"/>
          <w:szCs w:val="22"/>
        </w:rPr>
      </w:pPr>
    </w:p>
    <w:p w:rsidR="008C0E50" w:rsidRPr="00C23FDC" w:rsidRDefault="008C0E50" w:rsidP="004453F4">
      <w:pPr>
        <w:ind w:left="360"/>
        <w:jc w:val="both"/>
        <w:rPr>
          <w:sz w:val="2"/>
          <w:szCs w:val="2"/>
        </w:rPr>
      </w:pPr>
    </w:p>
    <w:p w:rsidR="002326DD" w:rsidRPr="00C23FDC" w:rsidRDefault="002326DD" w:rsidP="007C0AE6">
      <w:pPr>
        <w:pStyle w:val="Nadpis1"/>
        <w:rPr>
          <w:color w:val="auto"/>
        </w:rPr>
      </w:pPr>
      <w:bookmarkStart w:id="36" w:name="_Toc447220496"/>
      <w:r w:rsidRPr="00C23FDC">
        <w:rPr>
          <w:color w:val="auto"/>
        </w:rPr>
        <w:t>Ochranná pásma inženýrských sítí</w:t>
      </w:r>
      <w:bookmarkEnd w:id="36"/>
    </w:p>
    <w:p w:rsidR="008C0E50" w:rsidRPr="00C23FDC" w:rsidRDefault="008A4A9F" w:rsidP="008A4A9F">
      <w:pPr>
        <w:ind w:firstLine="357"/>
        <w:rPr>
          <w:sz w:val="22"/>
          <w:szCs w:val="22"/>
        </w:rPr>
      </w:pPr>
      <w:r w:rsidRPr="00C23FDC">
        <w:rPr>
          <w:sz w:val="22"/>
          <w:szCs w:val="22"/>
        </w:rPr>
        <w:t>Stavba se dotýká</w:t>
      </w:r>
      <w:r w:rsidR="004E4CA1" w:rsidRPr="00C23FDC">
        <w:rPr>
          <w:sz w:val="22"/>
          <w:szCs w:val="22"/>
        </w:rPr>
        <w:t xml:space="preserve"> nebo může dotknout</w:t>
      </w:r>
      <w:r w:rsidRPr="00C23FDC">
        <w:rPr>
          <w:sz w:val="22"/>
          <w:szCs w:val="22"/>
        </w:rPr>
        <w:t xml:space="preserve"> následujících ochranných pásem jednotlivých inženýrských sítí.</w:t>
      </w:r>
    </w:p>
    <w:p w:rsidR="0067321D" w:rsidRPr="00C23FDC" w:rsidRDefault="0067321D" w:rsidP="008A4A9F">
      <w:pPr>
        <w:ind w:firstLine="357"/>
        <w:rPr>
          <w:sz w:val="22"/>
          <w:szCs w:val="22"/>
        </w:rPr>
      </w:pPr>
    </w:p>
    <w:p w:rsidR="00C23FDC" w:rsidRPr="009403F1" w:rsidRDefault="0067321D" w:rsidP="00C23FDC">
      <w:pPr>
        <w:rPr>
          <w:b/>
          <w:i/>
          <w:sz w:val="22"/>
          <w:szCs w:val="22"/>
          <w:u w:val="single"/>
        </w:rPr>
      </w:pPr>
      <w:r w:rsidRPr="00BE5022">
        <w:rPr>
          <w:color w:val="FF0000"/>
          <w:sz w:val="22"/>
          <w:szCs w:val="22"/>
        </w:rPr>
        <w:tab/>
      </w:r>
      <w:r w:rsidR="00C23FDC" w:rsidRPr="009403F1">
        <w:rPr>
          <w:b/>
          <w:i/>
          <w:sz w:val="22"/>
          <w:szCs w:val="22"/>
          <w:u w:val="single"/>
        </w:rPr>
        <w:t>Dotčená podzemní a nadzemní zařízení a ochranná pásma:</w:t>
      </w:r>
    </w:p>
    <w:p w:rsidR="00C23FDC" w:rsidRDefault="00C23FDC" w:rsidP="00C23FDC">
      <w:pPr>
        <w:rPr>
          <w:sz w:val="22"/>
          <w:szCs w:val="22"/>
        </w:rPr>
      </w:pPr>
      <w:r w:rsidRPr="009403F1">
        <w:rPr>
          <w:sz w:val="22"/>
          <w:szCs w:val="22"/>
        </w:rPr>
        <w:tab/>
      </w:r>
      <w:r>
        <w:rPr>
          <w:sz w:val="22"/>
          <w:szCs w:val="22"/>
        </w:rPr>
        <w:t>Podzemní vedení</w:t>
      </w:r>
      <w:r w:rsidRPr="009403F1">
        <w:rPr>
          <w:sz w:val="22"/>
          <w:szCs w:val="22"/>
        </w:rPr>
        <w:t xml:space="preserve"> </w:t>
      </w:r>
      <w:r>
        <w:rPr>
          <w:sz w:val="22"/>
          <w:szCs w:val="22"/>
        </w:rPr>
        <w:t>NN</w:t>
      </w:r>
      <w:r w:rsidRPr="009403F1">
        <w:rPr>
          <w:sz w:val="22"/>
          <w:szCs w:val="22"/>
        </w:rPr>
        <w:tab/>
      </w:r>
      <w:r w:rsidRPr="009403F1">
        <w:rPr>
          <w:sz w:val="22"/>
          <w:szCs w:val="22"/>
        </w:rPr>
        <w:tab/>
      </w:r>
      <w:r w:rsidRPr="009403F1">
        <w:rPr>
          <w:sz w:val="22"/>
          <w:szCs w:val="22"/>
        </w:rPr>
        <w:tab/>
      </w:r>
      <w:r w:rsidRPr="009403F1">
        <w:rPr>
          <w:sz w:val="22"/>
          <w:szCs w:val="22"/>
        </w:rPr>
        <w:tab/>
        <w:t xml:space="preserve">– </w:t>
      </w:r>
      <w:r>
        <w:rPr>
          <w:sz w:val="22"/>
          <w:szCs w:val="22"/>
        </w:rPr>
        <w:t>RWE distribuční služby, s.r.o.</w:t>
      </w:r>
    </w:p>
    <w:p w:rsidR="00C23FDC" w:rsidRDefault="00C23FDC" w:rsidP="00C23FDC">
      <w:pPr>
        <w:ind w:firstLine="357"/>
        <w:rPr>
          <w:sz w:val="22"/>
          <w:szCs w:val="22"/>
        </w:rPr>
      </w:pPr>
      <w:r>
        <w:rPr>
          <w:sz w:val="22"/>
          <w:szCs w:val="22"/>
        </w:rPr>
        <w:t>VTL Plynovod</w:t>
      </w:r>
      <w:r w:rsidRPr="009403F1">
        <w:rPr>
          <w:sz w:val="22"/>
          <w:szCs w:val="22"/>
        </w:rPr>
        <w:tab/>
      </w:r>
      <w:r w:rsidRPr="009403F1">
        <w:rPr>
          <w:sz w:val="22"/>
          <w:szCs w:val="22"/>
        </w:rPr>
        <w:tab/>
      </w:r>
      <w:r w:rsidRPr="009403F1">
        <w:rPr>
          <w:sz w:val="22"/>
          <w:szCs w:val="22"/>
        </w:rPr>
        <w:tab/>
      </w:r>
      <w:r w:rsidRPr="009403F1">
        <w:rPr>
          <w:sz w:val="22"/>
          <w:szCs w:val="22"/>
        </w:rPr>
        <w:tab/>
      </w:r>
      <w:r>
        <w:rPr>
          <w:sz w:val="22"/>
          <w:szCs w:val="22"/>
        </w:rPr>
        <w:tab/>
      </w:r>
      <w:r>
        <w:rPr>
          <w:sz w:val="22"/>
          <w:szCs w:val="22"/>
        </w:rPr>
        <w:tab/>
      </w:r>
      <w:r w:rsidRPr="009403F1">
        <w:rPr>
          <w:sz w:val="22"/>
          <w:szCs w:val="22"/>
        </w:rPr>
        <w:t xml:space="preserve">– </w:t>
      </w:r>
      <w:r>
        <w:rPr>
          <w:sz w:val="22"/>
          <w:szCs w:val="22"/>
        </w:rPr>
        <w:t>RWE distribuční služby, s.r.o.</w:t>
      </w:r>
    </w:p>
    <w:p w:rsidR="00C23FDC" w:rsidRPr="009D7A44" w:rsidRDefault="00C23FDC" w:rsidP="00C23FDC">
      <w:pPr>
        <w:ind w:firstLine="357"/>
        <w:rPr>
          <w:sz w:val="22"/>
          <w:szCs w:val="22"/>
        </w:rPr>
      </w:pPr>
      <w:r>
        <w:rPr>
          <w:sz w:val="22"/>
          <w:szCs w:val="22"/>
        </w:rPr>
        <w:t>Nadzemní vedení VN</w:t>
      </w:r>
      <w:r w:rsidRPr="009403F1">
        <w:rPr>
          <w:sz w:val="22"/>
          <w:szCs w:val="22"/>
        </w:rPr>
        <w:t xml:space="preserve"> </w:t>
      </w:r>
      <w:r w:rsidRPr="009403F1">
        <w:rPr>
          <w:sz w:val="22"/>
          <w:szCs w:val="22"/>
        </w:rPr>
        <w:tab/>
      </w:r>
      <w:r w:rsidRPr="009403F1">
        <w:rPr>
          <w:sz w:val="22"/>
          <w:szCs w:val="22"/>
        </w:rPr>
        <w:tab/>
      </w:r>
      <w:r w:rsidRPr="009403F1">
        <w:rPr>
          <w:sz w:val="22"/>
          <w:szCs w:val="22"/>
        </w:rPr>
        <w:tab/>
      </w:r>
      <w:r w:rsidRPr="009403F1">
        <w:rPr>
          <w:sz w:val="22"/>
          <w:szCs w:val="22"/>
        </w:rPr>
        <w:tab/>
        <w:t xml:space="preserve">– </w:t>
      </w:r>
      <w:r>
        <w:rPr>
          <w:sz w:val="22"/>
          <w:szCs w:val="22"/>
        </w:rPr>
        <w:t>ČEZ Distribuce, a.s.</w:t>
      </w:r>
    </w:p>
    <w:p w:rsidR="00995326" w:rsidRPr="00C23FDC" w:rsidRDefault="00995326" w:rsidP="00C23FDC">
      <w:pPr>
        <w:rPr>
          <w:sz w:val="22"/>
          <w:szCs w:val="22"/>
        </w:rPr>
      </w:pPr>
      <w:r w:rsidRPr="00BE5022">
        <w:rPr>
          <w:color w:val="FF0000"/>
          <w:sz w:val="22"/>
          <w:szCs w:val="22"/>
        </w:rPr>
        <w:t xml:space="preserve"> </w:t>
      </w:r>
      <w:r w:rsidRPr="00BE5022">
        <w:rPr>
          <w:color w:val="FF0000"/>
          <w:sz w:val="22"/>
          <w:szCs w:val="22"/>
        </w:rPr>
        <w:tab/>
      </w:r>
      <w:r w:rsidRPr="00C23FDC">
        <w:rPr>
          <w:sz w:val="22"/>
          <w:szCs w:val="22"/>
        </w:rPr>
        <w:t xml:space="preserve"> </w:t>
      </w:r>
    </w:p>
    <w:p w:rsidR="002326DD" w:rsidRPr="00C23FDC" w:rsidRDefault="002326DD" w:rsidP="007C0AE6">
      <w:pPr>
        <w:pStyle w:val="Nadpis2"/>
      </w:pPr>
      <w:bookmarkStart w:id="37" w:name="_Toc447220497"/>
      <w:r w:rsidRPr="00C23FDC">
        <w:lastRenderedPageBreak/>
        <w:t>Elektrická zařízení</w:t>
      </w:r>
      <w:bookmarkEnd w:id="37"/>
    </w:p>
    <w:p w:rsidR="00960ED4" w:rsidRPr="00C23FDC" w:rsidRDefault="00960ED4" w:rsidP="00F37C95">
      <w:pPr>
        <w:ind w:firstLine="357"/>
        <w:jc w:val="both"/>
        <w:rPr>
          <w:sz w:val="22"/>
          <w:szCs w:val="22"/>
        </w:rPr>
      </w:pPr>
      <w:r w:rsidRPr="00C23FDC">
        <w:rPr>
          <w:sz w:val="22"/>
          <w:szCs w:val="22"/>
        </w:rPr>
        <w:t xml:space="preserve">Ochranné pásmo elektrických zařízení stanoví zákon č. 458/2000 Sb., </w:t>
      </w:r>
      <w:r w:rsidR="007D42C7" w:rsidRPr="00C23FDC">
        <w:rPr>
          <w:sz w:val="22"/>
          <w:szCs w:val="22"/>
        </w:rPr>
        <w:t>energetický zákon</w:t>
      </w:r>
      <w:r w:rsidRPr="00C23FDC">
        <w:rPr>
          <w:sz w:val="22"/>
          <w:szCs w:val="22"/>
        </w:rPr>
        <w:t xml:space="preserve"> ve znění pozdějších předpisů.</w:t>
      </w:r>
    </w:p>
    <w:p w:rsidR="00960ED4" w:rsidRPr="00C23FDC" w:rsidRDefault="00AB1DFA" w:rsidP="00AB1DFA">
      <w:pPr>
        <w:ind w:firstLine="426"/>
        <w:rPr>
          <w:sz w:val="22"/>
          <w:szCs w:val="22"/>
        </w:rPr>
      </w:pPr>
      <w:r w:rsidRPr="00C23FDC">
        <w:rPr>
          <w:sz w:val="22"/>
          <w:szCs w:val="22"/>
        </w:rPr>
        <w:t xml:space="preserve">Ochranným pásmem elektrizační soustavy je prostor v bezprostřední blízkosti tohoto zařízení určený k zajištění jeho spolehlivého provozu a ochraně života, zdraví a majetku osob. Tento prostor je jednak určen k zajištění ochrany zařízení pro výrobu a rozvod elektřiny před účinky vnějších vlivů a tím ke zvýšení spolehlivosti jejich provozu a jednak vytváří podmínky pro bezpečnost osob a jejich majetku nacházejícího se v blízkosti elektrických zařízení. </w:t>
      </w:r>
      <w:r w:rsidRPr="00C23FDC">
        <w:rPr>
          <w:sz w:val="22"/>
          <w:szCs w:val="22"/>
          <w:lang w:bidi="cs-CZ"/>
        </w:rPr>
        <w:t>Ochranné pásmo venkovního vedení elektrické energie je vymezeno svislými rovinami vedenými po obou stranách vedení od krajních vodičů a mění se</w:t>
      </w:r>
      <w:r w:rsidRPr="00C23FDC">
        <w:rPr>
          <w:sz w:val="22"/>
          <w:szCs w:val="22"/>
          <w:lang w:bidi="cs-CZ"/>
        </w:rPr>
        <w:tab/>
        <w:t>podle</w:t>
      </w:r>
      <w:r w:rsidRPr="00C23FDC">
        <w:rPr>
          <w:sz w:val="22"/>
          <w:szCs w:val="22"/>
          <w:lang w:bidi="cs-CZ"/>
        </w:rPr>
        <w:tab/>
        <w:t>napětí:</w:t>
      </w:r>
    </w:p>
    <w:p w:rsidR="00AB1DFA" w:rsidRPr="00C23FDC" w:rsidRDefault="00AB1DFA" w:rsidP="00960ED4">
      <w:pPr>
        <w:rPr>
          <w:sz w:val="22"/>
          <w:szCs w:val="22"/>
        </w:rPr>
      </w:pPr>
    </w:p>
    <w:p w:rsidR="00960ED4" w:rsidRPr="00C23FDC" w:rsidRDefault="00960ED4" w:rsidP="00960ED4">
      <w:pPr>
        <w:rPr>
          <w:sz w:val="22"/>
          <w:szCs w:val="22"/>
        </w:rPr>
      </w:pPr>
      <w:r w:rsidRPr="00C23FDC">
        <w:rPr>
          <w:sz w:val="22"/>
          <w:szCs w:val="22"/>
        </w:rPr>
        <w:t>Nadzemní vedení nad 1 kV do 35 kV včetně:</w:t>
      </w:r>
    </w:p>
    <w:p w:rsidR="00960ED4" w:rsidRPr="00C23FDC" w:rsidRDefault="00960ED4" w:rsidP="0049409C">
      <w:pPr>
        <w:pStyle w:val="Odstavecseseznamem"/>
        <w:numPr>
          <w:ilvl w:val="0"/>
          <w:numId w:val="18"/>
        </w:numPr>
        <w:tabs>
          <w:tab w:val="left" w:pos="709"/>
          <w:tab w:val="decimal" w:pos="6237"/>
        </w:tabs>
        <w:spacing w:after="0" w:line="240" w:lineRule="auto"/>
        <w:rPr>
          <w:rFonts w:ascii="Times New Roman" w:hAnsi="Times New Roman"/>
        </w:rPr>
      </w:pPr>
      <w:r w:rsidRPr="00C23FDC">
        <w:rPr>
          <w:rFonts w:ascii="Times New Roman" w:hAnsi="Times New Roman"/>
        </w:rPr>
        <w:t>Pro vodiče bez izolace</w:t>
      </w:r>
      <w:r w:rsidR="00DC693B" w:rsidRPr="00C23FDC">
        <w:rPr>
          <w:rFonts w:ascii="Times New Roman" w:hAnsi="Times New Roman"/>
          <w:u w:val="dotted"/>
        </w:rPr>
        <w:tab/>
      </w:r>
      <w:r w:rsidR="0054704E" w:rsidRPr="00C23FDC">
        <w:rPr>
          <w:rFonts w:ascii="Times New Roman" w:hAnsi="Times New Roman"/>
        </w:rPr>
        <w:t xml:space="preserve">7 m </w:t>
      </w:r>
      <w:r w:rsidRPr="00C23FDC">
        <w:rPr>
          <w:rFonts w:ascii="Times New Roman" w:hAnsi="Times New Roman"/>
        </w:rPr>
        <w:t>od krajního vodiče</w:t>
      </w:r>
    </w:p>
    <w:p w:rsidR="00960ED4" w:rsidRPr="00C23FDC" w:rsidRDefault="00960ED4" w:rsidP="0049409C">
      <w:pPr>
        <w:pStyle w:val="Odstavecseseznamem"/>
        <w:numPr>
          <w:ilvl w:val="0"/>
          <w:numId w:val="18"/>
        </w:numPr>
        <w:tabs>
          <w:tab w:val="left" w:pos="709"/>
          <w:tab w:val="decimal" w:pos="6237"/>
        </w:tabs>
        <w:spacing w:after="0" w:line="240" w:lineRule="auto"/>
        <w:rPr>
          <w:rFonts w:ascii="Times New Roman" w:hAnsi="Times New Roman"/>
        </w:rPr>
      </w:pPr>
      <w:r w:rsidRPr="00C23FDC">
        <w:rPr>
          <w:rFonts w:ascii="Times New Roman" w:hAnsi="Times New Roman"/>
        </w:rPr>
        <w:t>Pro vodiče s izolací základní</w:t>
      </w:r>
      <w:r w:rsidRPr="00C23FDC">
        <w:rPr>
          <w:rFonts w:ascii="Times New Roman" w:hAnsi="Times New Roman"/>
          <w:u w:val="dotted"/>
        </w:rPr>
        <w:tab/>
      </w:r>
      <w:r w:rsidRPr="00C23FDC">
        <w:rPr>
          <w:rFonts w:ascii="Times New Roman" w:hAnsi="Times New Roman"/>
        </w:rPr>
        <w:t>2 m</w:t>
      </w:r>
      <w:r w:rsidR="0054704E" w:rsidRPr="00C23FDC">
        <w:rPr>
          <w:rFonts w:ascii="Times New Roman" w:hAnsi="Times New Roman"/>
        </w:rPr>
        <w:t xml:space="preserve"> </w:t>
      </w:r>
      <w:r w:rsidR="007D42C7" w:rsidRPr="00C23FDC">
        <w:rPr>
          <w:rFonts w:ascii="Times New Roman" w:hAnsi="Times New Roman"/>
        </w:rPr>
        <w:t>od krajního vodiče</w:t>
      </w:r>
    </w:p>
    <w:p w:rsidR="00960ED4" w:rsidRPr="00C23FDC" w:rsidRDefault="00960ED4" w:rsidP="0049409C">
      <w:pPr>
        <w:pStyle w:val="Odstavecseseznamem"/>
        <w:numPr>
          <w:ilvl w:val="0"/>
          <w:numId w:val="18"/>
        </w:numPr>
        <w:tabs>
          <w:tab w:val="left" w:pos="709"/>
          <w:tab w:val="decimal" w:pos="6237"/>
        </w:tabs>
        <w:spacing w:after="0" w:line="240" w:lineRule="auto"/>
        <w:rPr>
          <w:rFonts w:ascii="Times New Roman" w:hAnsi="Times New Roman"/>
        </w:rPr>
      </w:pPr>
      <w:r w:rsidRPr="00C23FDC">
        <w:rPr>
          <w:rFonts w:ascii="Times New Roman" w:hAnsi="Times New Roman"/>
        </w:rPr>
        <w:t>Pro závěsná kabelová vedení nad 35 kV do 110 kV včetně</w:t>
      </w:r>
      <w:r w:rsidRPr="00C23FDC">
        <w:rPr>
          <w:rFonts w:ascii="Times New Roman" w:hAnsi="Times New Roman"/>
          <w:u w:val="dotted"/>
        </w:rPr>
        <w:tab/>
      </w:r>
      <w:smartTag w:uri="urn:schemas-microsoft-com:office:smarttags" w:element="metricconverter">
        <w:smartTagPr>
          <w:attr w:name="ProductID" w:val="1 m"/>
        </w:smartTagPr>
        <w:r w:rsidRPr="00C23FDC">
          <w:rPr>
            <w:rFonts w:ascii="Times New Roman" w:hAnsi="Times New Roman"/>
          </w:rPr>
          <w:t>1 m</w:t>
        </w:r>
      </w:smartTag>
      <w:r w:rsidR="007D42C7" w:rsidRPr="00C23FDC">
        <w:rPr>
          <w:rFonts w:ascii="Times New Roman" w:hAnsi="Times New Roman"/>
        </w:rPr>
        <w:t xml:space="preserve"> od krajního vodiče</w:t>
      </w:r>
    </w:p>
    <w:p w:rsidR="00960ED4" w:rsidRPr="00C23FDC" w:rsidRDefault="00960ED4" w:rsidP="00DC693B">
      <w:pPr>
        <w:tabs>
          <w:tab w:val="left" w:pos="709"/>
          <w:tab w:val="decimal" w:pos="6237"/>
        </w:tabs>
        <w:rPr>
          <w:sz w:val="22"/>
          <w:szCs w:val="22"/>
        </w:rPr>
      </w:pPr>
      <w:r w:rsidRPr="00C23FDC">
        <w:rPr>
          <w:sz w:val="22"/>
          <w:szCs w:val="22"/>
        </w:rPr>
        <w:t>Nadzemní vedení na</w:t>
      </w:r>
      <w:r w:rsidR="0054704E" w:rsidRPr="00C23FDC">
        <w:rPr>
          <w:sz w:val="22"/>
          <w:szCs w:val="22"/>
        </w:rPr>
        <w:t>d 35 kV do 110 kV včetně</w:t>
      </w:r>
      <w:r w:rsidR="0054704E" w:rsidRPr="00C23FDC">
        <w:rPr>
          <w:sz w:val="22"/>
          <w:szCs w:val="22"/>
          <w:u w:val="dotted"/>
        </w:rPr>
        <w:tab/>
      </w:r>
      <w:r w:rsidR="0054704E" w:rsidRPr="00C23FDC">
        <w:rPr>
          <w:sz w:val="22"/>
          <w:szCs w:val="22"/>
        </w:rPr>
        <w:t xml:space="preserve">12 m </w:t>
      </w:r>
      <w:r w:rsidRPr="00C23FDC">
        <w:rPr>
          <w:sz w:val="22"/>
          <w:szCs w:val="22"/>
        </w:rPr>
        <w:t>od krajního vodiče</w:t>
      </w:r>
    </w:p>
    <w:p w:rsidR="00960ED4" w:rsidRPr="00C23FDC" w:rsidRDefault="00960ED4" w:rsidP="00DC693B">
      <w:pPr>
        <w:tabs>
          <w:tab w:val="left" w:pos="709"/>
          <w:tab w:val="decimal" w:pos="6237"/>
        </w:tabs>
        <w:rPr>
          <w:sz w:val="22"/>
          <w:szCs w:val="22"/>
        </w:rPr>
      </w:pPr>
      <w:r w:rsidRPr="00C23FDC">
        <w:rPr>
          <w:sz w:val="22"/>
          <w:szCs w:val="22"/>
        </w:rPr>
        <w:t xml:space="preserve">Závěsné kabelové vedení 110 kV </w:t>
      </w:r>
      <w:r w:rsidRPr="00C23FDC">
        <w:rPr>
          <w:sz w:val="22"/>
          <w:szCs w:val="22"/>
          <w:u w:val="dotted"/>
        </w:rPr>
        <w:tab/>
      </w:r>
      <w:r w:rsidRPr="00C23FDC">
        <w:rPr>
          <w:sz w:val="22"/>
          <w:szCs w:val="22"/>
        </w:rPr>
        <w:t>2 m</w:t>
      </w:r>
      <w:r w:rsidR="0054704E" w:rsidRPr="00C23FDC">
        <w:rPr>
          <w:sz w:val="22"/>
          <w:szCs w:val="22"/>
        </w:rPr>
        <w:t xml:space="preserve"> od krajního vodiče</w:t>
      </w:r>
    </w:p>
    <w:p w:rsidR="00960ED4" w:rsidRPr="00C23FDC" w:rsidRDefault="00960ED4" w:rsidP="00DC693B">
      <w:pPr>
        <w:tabs>
          <w:tab w:val="left" w:pos="709"/>
          <w:tab w:val="decimal" w:pos="6237"/>
        </w:tabs>
        <w:rPr>
          <w:sz w:val="22"/>
          <w:szCs w:val="22"/>
        </w:rPr>
      </w:pPr>
      <w:r w:rsidRPr="00C23FDC">
        <w:rPr>
          <w:sz w:val="22"/>
          <w:szCs w:val="22"/>
        </w:rPr>
        <w:t>Zařízení vlastní telekomunikační sítě držitel licence</w:t>
      </w:r>
      <w:r w:rsidRPr="00C23FDC">
        <w:rPr>
          <w:sz w:val="22"/>
          <w:szCs w:val="22"/>
          <w:u w:val="dotted"/>
        </w:rPr>
        <w:tab/>
      </w:r>
      <w:r w:rsidRPr="00C23FDC">
        <w:rPr>
          <w:sz w:val="22"/>
          <w:szCs w:val="22"/>
        </w:rPr>
        <w:t>1 m</w:t>
      </w:r>
      <w:r w:rsidR="00A214C8" w:rsidRPr="00C23FDC">
        <w:rPr>
          <w:sz w:val="22"/>
          <w:szCs w:val="22"/>
        </w:rPr>
        <w:t xml:space="preserve"> od krajního vodiče</w:t>
      </w:r>
    </w:p>
    <w:p w:rsidR="00960ED4" w:rsidRPr="00C23FDC" w:rsidRDefault="00960ED4" w:rsidP="00DC693B">
      <w:pPr>
        <w:tabs>
          <w:tab w:val="left" w:pos="709"/>
          <w:tab w:val="decimal" w:pos="6237"/>
        </w:tabs>
        <w:rPr>
          <w:sz w:val="22"/>
          <w:szCs w:val="22"/>
        </w:rPr>
      </w:pPr>
      <w:r w:rsidRPr="00C23FDC">
        <w:rPr>
          <w:sz w:val="22"/>
          <w:szCs w:val="22"/>
        </w:rPr>
        <w:t>Podzemní v</w:t>
      </w:r>
      <w:r w:rsidR="00DC693B" w:rsidRPr="00C23FDC">
        <w:rPr>
          <w:sz w:val="22"/>
          <w:szCs w:val="22"/>
        </w:rPr>
        <w:t>edení do 110 kV včetně</w:t>
      </w:r>
      <w:r w:rsidR="00DC693B" w:rsidRPr="00C23FDC">
        <w:rPr>
          <w:sz w:val="22"/>
          <w:szCs w:val="22"/>
          <w:u w:val="dotted"/>
        </w:rPr>
        <w:tab/>
      </w:r>
      <w:r w:rsidR="00A214C8" w:rsidRPr="00C23FDC">
        <w:rPr>
          <w:sz w:val="22"/>
          <w:szCs w:val="22"/>
        </w:rPr>
        <w:t xml:space="preserve">1 m </w:t>
      </w:r>
      <w:r w:rsidRPr="00C23FDC">
        <w:rPr>
          <w:sz w:val="22"/>
          <w:szCs w:val="22"/>
        </w:rPr>
        <w:t>po obou stranách kraj. kabelu</w:t>
      </w:r>
    </w:p>
    <w:p w:rsidR="002326DD" w:rsidRPr="00C23FDC" w:rsidRDefault="00960ED4" w:rsidP="00DC693B">
      <w:pPr>
        <w:tabs>
          <w:tab w:val="left" w:pos="709"/>
          <w:tab w:val="decimal" w:pos="6237"/>
        </w:tabs>
        <w:rPr>
          <w:sz w:val="22"/>
          <w:szCs w:val="22"/>
        </w:rPr>
      </w:pPr>
      <w:r w:rsidRPr="00C23FDC">
        <w:rPr>
          <w:sz w:val="22"/>
          <w:szCs w:val="22"/>
        </w:rPr>
        <w:t>Podzemní vedení nad 110 kV</w:t>
      </w:r>
      <w:r w:rsidRPr="00C23FDC">
        <w:rPr>
          <w:sz w:val="22"/>
          <w:szCs w:val="22"/>
          <w:u w:val="dotted"/>
        </w:rPr>
        <w:tab/>
      </w:r>
      <w:r w:rsidR="00A214C8" w:rsidRPr="00C23FDC">
        <w:rPr>
          <w:sz w:val="22"/>
          <w:szCs w:val="22"/>
        </w:rPr>
        <w:t xml:space="preserve">3 m </w:t>
      </w:r>
      <w:r w:rsidRPr="00C23FDC">
        <w:rPr>
          <w:sz w:val="22"/>
          <w:szCs w:val="22"/>
        </w:rPr>
        <w:t xml:space="preserve">po obou stranách kraj. </w:t>
      </w:r>
      <w:r w:rsidR="00DC693B" w:rsidRPr="00C23FDC">
        <w:rPr>
          <w:sz w:val="22"/>
          <w:szCs w:val="22"/>
        </w:rPr>
        <w:t>k</w:t>
      </w:r>
      <w:r w:rsidRPr="00C23FDC">
        <w:rPr>
          <w:sz w:val="22"/>
          <w:szCs w:val="22"/>
        </w:rPr>
        <w:t>abelu</w:t>
      </w:r>
    </w:p>
    <w:p w:rsidR="00EB7FB6" w:rsidRPr="00C23FDC" w:rsidRDefault="00EB7FB6" w:rsidP="002326DD">
      <w:pPr>
        <w:rPr>
          <w:sz w:val="22"/>
          <w:szCs w:val="22"/>
        </w:rPr>
      </w:pPr>
    </w:p>
    <w:p w:rsidR="00AB1DFA" w:rsidRPr="00C23FDC" w:rsidRDefault="00AB1DFA" w:rsidP="00AB1DFA">
      <w:pPr>
        <w:pStyle w:val="Nadpis2"/>
        <w:numPr>
          <w:ilvl w:val="0"/>
          <w:numId w:val="0"/>
        </w:numPr>
        <w:ind w:firstLine="426"/>
        <w:rPr>
          <w:b w:val="0"/>
          <w:sz w:val="22"/>
          <w:szCs w:val="22"/>
        </w:rPr>
      </w:pPr>
      <w:bookmarkStart w:id="38" w:name="_Toc447220498"/>
      <w:r w:rsidRPr="00C23FDC">
        <w:rPr>
          <w:b w:val="0"/>
          <w:sz w:val="22"/>
          <w:szCs w:val="22"/>
        </w:rPr>
        <w:t>V ochranném pásmu venkovního vedení je zakázáno zřizovat stavby, umisťovat konstrukce, uskladňovat hořlavé a výbušné látky, vysazovat chmelnice a nechávat růst porosty nad 3 m, v ochranném pásmu podzemního vedení vysazovat trvalé porosty a přejíždět vedení mechanismy o celkové hmotnosti nad 6 t.</w:t>
      </w:r>
      <w:bookmarkEnd w:id="38"/>
      <w:r w:rsidRPr="00C23FDC">
        <w:rPr>
          <w:b w:val="0"/>
          <w:sz w:val="22"/>
          <w:szCs w:val="22"/>
        </w:rPr>
        <w:t xml:space="preserve"> </w:t>
      </w:r>
    </w:p>
    <w:p w:rsidR="00AB1DFA" w:rsidRPr="00C23FDC" w:rsidRDefault="00AB1DFA" w:rsidP="00AB1DFA">
      <w:r w:rsidRPr="00C23FDC">
        <w:rPr>
          <w:lang w:bidi="cs-CZ"/>
        </w:rPr>
        <w:t>V ochranném pásmu podzemního vedení je zakázáno provádět bez souhlasu zemní práce, zřizovat stavby a umisťovat konstrukce, které by znemožňovaly přístup k vedení, vysazovat trvalé porosty a přejíždět mechanismy nad 3 tuny.</w:t>
      </w:r>
    </w:p>
    <w:p w:rsidR="008C0E50" w:rsidRPr="00C23FDC" w:rsidRDefault="002326DD" w:rsidP="00A476EB">
      <w:pPr>
        <w:pStyle w:val="Nadpis2"/>
      </w:pPr>
      <w:bookmarkStart w:id="39" w:name="_Toc447220499"/>
      <w:r w:rsidRPr="00C23FDC">
        <w:t>Plynárenská zařízení</w:t>
      </w:r>
      <w:bookmarkEnd w:id="39"/>
    </w:p>
    <w:p w:rsidR="00F426C0" w:rsidRPr="00C23FDC" w:rsidRDefault="00F426C0" w:rsidP="00F37C95">
      <w:pPr>
        <w:ind w:firstLine="357"/>
        <w:jc w:val="both"/>
        <w:rPr>
          <w:sz w:val="22"/>
          <w:szCs w:val="22"/>
        </w:rPr>
      </w:pPr>
      <w:r w:rsidRPr="00C23FDC">
        <w:rPr>
          <w:sz w:val="22"/>
          <w:szCs w:val="22"/>
        </w:rPr>
        <w:t xml:space="preserve">Ochranné pásmo </w:t>
      </w:r>
      <w:r w:rsidR="00F37C95" w:rsidRPr="00C23FDC">
        <w:rPr>
          <w:sz w:val="22"/>
          <w:szCs w:val="22"/>
        </w:rPr>
        <w:t>plynárenských</w:t>
      </w:r>
      <w:r w:rsidRPr="00C23FDC">
        <w:rPr>
          <w:sz w:val="22"/>
          <w:szCs w:val="22"/>
        </w:rPr>
        <w:t xml:space="preserve"> zařízení stanoví zákon č. 458/2000 Sb. §68, energetický zákon ve znění pozdějších předpisů.</w:t>
      </w:r>
    </w:p>
    <w:p w:rsidR="00F426C0" w:rsidRPr="00C23FDC" w:rsidRDefault="00F426C0" w:rsidP="0049409C">
      <w:pPr>
        <w:pStyle w:val="Odstavecseseznamem"/>
        <w:numPr>
          <w:ilvl w:val="0"/>
          <w:numId w:val="19"/>
        </w:numPr>
        <w:tabs>
          <w:tab w:val="left" w:pos="709"/>
          <w:tab w:val="decimal" w:pos="5529"/>
        </w:tabs>
        <w:spacing w:after="0" w:line="240" w:lineRule="auto"/>
        <w:rPr>
          <w:rFonts w:ascii="Times New Roman" w:hAnsi="Times New Roman"/>
        </w:rPr>
      </w:pPr>
      <w:r w:rsidRPr="00C23FDC">
        <w:rPr>
          <w:rFonts w:ascii="Times New Roman" w:hAnsi="Times New Roman"/>
        </w:rPr>
        <w:t>Nízkotlaké a středotlaké plynovody a plynové přípojky</w:t>
      </w:r>
      <w:r w:rsidR="00DC693B" w:rsidRPr="00C23FDC">
        <w:rPr>
          <w:rFonts w:ascii="Times New Roman" w:hAnsi="Times New Roman"/>
        </w:rPr>
        <w:t xml:space="preserve"> </w:t>
      </w:r>
      <w:r w:rsidR="00DC693B" w:rsidRPr="00C23FDC">
        <w:rPr>
          <w:rFonts w:ascii="Times New Roman" w:hAnsi="Times New Roman"/>
        </w:rPr>
        <w:br/>
      </w:r>
      <w:r w:rsidRPr="00C23FDC">
        <w:rPr>
          <w:rFonts w:ascii="Times New Roman" w:hAnsi="Times New Roman"/>
        </w:rPr>
        <w:t>v zastavěném území obce</w:t>
      </w:r>
      <w:r w:rsidRPr="00C23FDC">
        <w:rPr>
          <w:rFonts w:ascii="Times New Roman" w:hAnsi="Times New Roman"/>
          <w:u w:val="dotted"/>
        </w:rPr>
        <w:tab/>
      </w:r>
      <w:r w:rsidRPr="00C23FDC">
        <w:rPr>
          <w:rFonts w:ascii="Times New Roman" w:hAnsi="Times New Roman"/>
        </w:rPr>
        <w:t>1 m na obě strany od půdorysu</w:t>
      </w:r>
    </w:p>
    <w:p w:rsidR="00F426C0" w:rsidRPr="00C23FDC" w:rsidRDefault="00F426C0" w:rsidP="0049409C">
      <w:pPr>
        <w:pStyle w:val="Odstavecseseznamem"/>
        <w:numPr>
          <w:ilvl w:val="0"/>
          <w:numId w:val="19"/>
        </w:numPr>
        <w:tabs>
          <w:tab w:val="left" w:pos="709"/>
          <w:tab w:val="decimal" w:pos="5529"/>
        </w:tabs>
        <w:spacing w:after="0" w:line="240" w:lineRule="auto"/>
        <w:rPr>
          <w:rFonts w:ascii="Times New Roman" w:hAnsi="Times New Roman"/>
        </w:rPr>
      </w:pPr>
      <w:r w:rsidRPr="00C23FDC">
        <w:rPr>
          <w:rFonts w:ascii="Times New Roman" w:hAnsi="Times New Roman"/>
        </w:rPr>
        <w:t>Ostatní plynovody a plynovodní přípojky (VTL)</w:t>
      </w:r>
      <w:r w:rsidRPr="00C23FDC">
        <w:rPr>
          <w:rFonts w:ascii="Times New Roman" w:hAnsi="Times New Roman"/>
          <w:u w:val="dotted"/>
        </w:rPr>
        <w:tab/>
      </w:r>
      <w:r w:rsidRPr="00C23FDC">
        <w:rPr>
          <w:rFonts w:ascii="Times New Roman" w:hAnsi="Times New Roman"/>
        </w:rPr>
        <w:t>4 m na obě strany od</w:t>
      </w:r>
      <w:r w:rsidR="00EC31E5" w:rsidRPr="00C23FDC">
        <w:rPr>
          <w:rFonts w:ascii="Times New Roman" w:hAnsi="Times New Roman"/>
        </w:rPr>
        <w:t xml:space="preserve"> </w:t>
      </w:r>
      <w:r w:rsidRPr="00C23FDC">
        <w:rPr>
          <w:rFonts w:ascii="Times New Roman" w:hAnsi="Times New Roman"/>
        </w:rPr>
        <w:t>půdorysu</w:t>
      </w:r>
    </w:p>
    <w:p w:rsidR="00F426C0" w:rsidRPr="00C23FDC" w:rsidRDefault="00F426C0" w:rsidP="0049409C">
      <w:pPr>
        <w:pStyle w:val="Odstavecseseznamem"/>
        <w:numPr>
          <w:ilvl w:val="0"/>
          <w:numId w:val="19"/>
        </w:numPr>
        <w:tabs>
          <w:tab w:val="left" w:pos="709"/>
          <w:tab w:val="decimal" w:pos="5529"/>
        </w:tabs>
        <w:spacing w:after="0" w:line="240" w:lineRule="auto"/>
        <w:rPr>
          <w:rFonts w:ascii="Times New Roman" w:hAnsi="Times New Roman"/>
        </w:rPr>
      </w:pPr>
      <w:r w:rsidRPr="00C23FDC">
        <w:rPr>
          <w:rFonts w:ascii="Times New Roman" w:hAnsi="Times New Roman"/>
        </w:rPr>
        <w:t>Technologické objekty</w:t>
      </w:r>
      <w:r w:rsidRPr="00C23FDC">
        <w:rPr>
          <w:rFonts w:ascii="Times New Roman" w:hAnsi="Times New Roman"/>
          <w:u w:val="dotted"/>
        </w:rPr>
        <w:tab/>
      </w:r>
      <w:r w:rsidRPr="00C23FDC">
        <w:rPr>
          <w:rFonts w:ascii="Times New Roman" w:hAnsi="Times New Roman"/>
        </w:rPr>
        <w:t>4 m na všechny strany od půdorysu</w:t>
      </w:r>
    </w:p>
    <w:p w:rsidR="00F426C0" w:rsidRPr="00C23FDC" w:rsidRDefault="00F426C0" w:rsidP="00F37C95">
      <w:pPr>
        <w:ind w:firstLine="357"/>
        <w:jc w:val="both"/>
        <w:rPr>
          <w:sz w:val="22"/>
          <w:szCs w:val="22"/>
        </w:rPr>
      </w:pPr>
      <w:r w:rsidRPr="00C23FDC">
        <w:rPr>
          <w:sz w:val="22"/>
          <w:szCs w:val="22"/>
        </w:rPr>
        <w:t xml:space="preserve">Vysazování trvalých porostů kořenící od větší hloubky než </w:t>
      </w:r>
      <w:smartTag w:uri="urn:schemas-microsoft-com:office:smarttags" w:element="metricconverter">
        <w:smartTagPr>
          <w:attr w:name="ProductID" w:val="20 cm"/>
        </w:smartTagPr>
        <w:r w:rsidRPr="00C23FDC">
          <w:rPr>
            <w:sz w:val="22"/>
            <w:szCs w:val="22"/>
          </w:rPr>
          <w:t>20 cm</w:t>
        </w:r>
      </w:smartTag>
      <w:r w:rsidRPr="00C23FDC">
        <w:rPr>
          <w:sz w:val="22"/>
          <w:szCs w:val="22"/>
        </w:rPr>
        <w:t xml:space="preserve"> nad povrch plynovodu podléhá souhlasu pouze ve volném pruhu pozemku o šířce </w:t>
      </w:r>
      <w:smartTag w:uri="urn:schemas-microsoft-com:office:smarttags" w:element="metricconverter">
        <w:smartTagPr>
          <w:attr w:name="ProductID" w:val="2 m"/>
        </w:smartTagPr>
        <w:r w:rsidRPr="00C23FDC">
          <w:rPr>
            <w:sz w:val="22"/>
            <w:szCs w:val="22"/>
          </w:rPr>
          <w:t>2 m</w:t>
        </w:r>
      </w:smartTag>
      <w:r w:rsidRPr="00C23FDC">
        <w:rPr>
          <w:sz w:val="22"/>
          <w:szCs w:val="22"/>
        </w:rPr>
        <w:t xml:space="preserve"> na obě strany od osy plynovodu. </w:t>
      </w:r>
    </w:p>
    <w:p w:rsidR="00F426C0" w:rsidRPr="00C23FDC" w:rsidRDefault="00F426C0" w:rsidP="00F37C95">
      <w:pPr>
        <w:ind w:firstLine="357"/>
        <w:jc w:val="both"/>
        <w:rPr>
          <w:sz w:val="22"/>
          <w:szCs w:val="22"/>
        </w:rPr>
      </w:pPr>
      <w:r w:rsidRPr="00C23FDC">
        <w:rPr>
          <w:sz w:val="22"/>
          <w:szCs w:val="22"/>
        </w:rPr>
        <w:t xml:space="preserve">Území podél VTL plynovodu je v šířce </w:t>
      </w:r>
      <w:smartTag w:uri="urn:schemas-microsoft-com:office:smarttags" w:element="metricconverter">
        <w:smartTagPr>
          <w:attr w:name="ProductID" w:val="40 m"/>
        </w:smartTagPr>
        <w:r w:rsidRPr="00C23FDC">
          <w:rPr>
            <w:sz w:val="22"/>
            <w:szCs w:val="22"/>
          </w:rPr>
          <w:t>40 m</w:t>
        </w:r>
      </w:smartTag>
      <w:r w:rsidRPr="00C23FDC">
        <w:rPr>
          <w:sz w:val="22"/>
          <w:szCs w:val="22"/>
        </w:rPr>
        <w:t xml:space="preserve"> na každou stranu od potrubí dotčeno bezpečnostním pásmem (ve smyslu zákona č. 458/2000 Sb.)</w:t>
      </w:r>
      <w:r w:rsidR="00F37C95" w:rsidRPr="00C23FDC">
        <w:rPr>
          <w:sz w:val="22"/>
          <w:szCs w:val="22"/>
        </w:rPr>
        <w:t>.</w:t>
      </w:r>
    </w:p>
    <w:p w:rsidR="008C0E50" w:rsidRPr="00C23FDC" w:rsidRDefault="008C0E50">
      <w:pPr>
        <w:rPr>
          <w:sz w:val="20"/>
          <w:szCs w:val="20"/>
        </w:rPr>
      </w:pPr>
    </w:p>
    <w:p w:rsidR="00AB1DFA" w:rsidRPr="00C23FDC" w:rsidRDefault="00AB1DFA" w:rsidP="00AB1DFA">
      <w:pPr>
        <w:ind w:firstLine="426"/>
        <w:jc w:val="both"/>
        <w:rPr>
          <w:sz w:val="22"/>
          <w:szCs w:val="22"/>
        </w:rPr>
      </w:pPr>
      <w:r w:rsidRPr="00C23FDC">
        <w:rPr>
          <w:sz w:val="22"/>
          <w:szCs w:val="22"/>
        </w:rPr>
        <w:t>V ochranném pásmu je zakázáno provádět činnosti, které by mohly ohrozit plynárenská zařízení, jejich spolehlivost a bezpečnost provozu. Při provádění veškerých činností v ochranném pásmu i mimo ně nesmí dojít k poškození plynárenského zařízení. Pokud to technické a bezpečnostní podmínky umožňují a nedojde-li k ohrožení života, zdraví, bezpečnosti nebo majetku osob, fyzická či právnická osoba provozující příslušnou plynárenskou soustavu nebo přímý plynovod, těžební plynovod či plynovodní přípojku:</w:t>
      </w:r>
    </w:p>
    <w:p w:rsidR="00AB1DFA" w:rsidRPr="00C23FDC" w:rsidRDefault="00AB1DFA" w:rsidP="00AB1DFA">
      <w:pPr>
        <w:numPr>
          <w:ilvl w:val="0"/>
          <w:numId w:val="35"/>
        </w:numPr>
        <w:rPr>
          <w:sz w:val="22"/>
          <w:szCs w:val="22"/>
        </w:rPr>
      </w:pPr>
      <w:r w:rsidRPr="00C23FDC">
        <w:rPr>
          <w:sz w:val="22"/>
          <w:szCs w:val="22"/>
        </w:rPr>
        <w:t>stanoví písemně podmínky pro realizaci veřejně prospěšné stavby, pokud stavebník prokáže nezbytnost jejího umístění v ochranném pásmu,</w:t>
      </w:r>
    </w:p>
    <w:p w:rsidR="00AB1DFA" w:rsidRPr="00C23FDC" w:rsidRDefault="00AB1DFA" w:rsidP="00AB1DFA">
      <w:pPr>
        <w:numPr>
          <w:ilvl w:val="0"/>
          <w:numId w:val="35"/>
        </w:numPr>
        <w:rPr>
          <w:sz w:val="22"/>
          <w:szCs w:val="22"/>
        </w:rPr>
      </w:pPr>
      <w:r w:rsidRPr="00C23FDC">
        <w:rPr>
          <w:sz w:val="22"/>
          <w:szCs w:val="22"/>
        </w:rPr>
        <w:t>udělí písemný souhlas se stavební činností, umísťováním staveb, neuvedených v písmenu a), zemními pracemi, zřizováním skládek a uskladňováním materiálu v ochranném pásmu; souhlas musí obsahovat podmínky, za kterých byl udělen.</w:t>
      </w:r>
    </w:p>
    <w:p w:rsidR="002326DD" w:rsidRPr="00C23FDC" w:rsidRDefault="002326DD" w:rsidP="007C0AE6">
      <w:pPr>
        <w:pStyle w:val="Nadpis2"/>
      </w:pPr>
      <w:bookmarkStart w:id="40" w:name="_Toc447220500"/>
      <w:r w:rsidRPr="00C23FDC">
        <w:lastRenderedPageBreak/>
        <w:t>Telekomunikační vedení</w:t>
      </w:r>
      <w:bookmarkEnd w:id="40"/>
    </w:p>
    <w:p w:rsidR="00707A4F" w:rsidRPr="00C23FDC" w:rsidRDefault="00707A4F" w:rsidP="00707A4F">
      <w:pPr>
        <w:ind w:firstLine="357"/>
        <w:jc w:val="both"/>
        <w:rPr>
          <w:sz w:val="22"/>
          <w:szCs w:val="22"/>
        </w:rPr>
      </w:pPr>
      <w:r w:rsidRPr="00C23FDC">
        <w:rPr>
          <w:sz w:val="22"/>
          <w:szCs w:val="22"/>
        </w:rPr>
        <w:t xml:space="preserve">Ochranné pásmo telekomunikačních zařízení stanoví zákon č. 127/2005 Sb., o elektronických komunikacích a o změně některých souvisejících zákonů (zákon o elektronických komunikacích), ve znění pozdějších předpisů, § 100, 101, 102, 104. </w:t>
      </w:r>
    </w:p>
    <w:p w:rsidR="00707A4F" w:rsidRPr="00C23FDC" w:rsidRDefault="00707A4F" w:rsidP="00707A4F">
      <w:pPr>
        <w:ind w:firstLine="357"/>
        <w:jc w:val="both"/>
        <w:rPr>
          <w:sz w:val="22"/>
          <w:szCs w:val="22"/>
        </w:rPr>
      </w:pPr>
      <w:r w:rsidRPr="00C23FDC">
        <w:rPr>
          <w:sz w:val="22"/>
          <w:szCs w:val="22"/>
        </w:rPr>
        <w:t xml:space="preserve">Ochranné pásmo podzemního komunikačního vedení činí </w:t>
      </w:r>
      <w:smartTag w:uri="urn:schemas-microsoft-com:office:smarttags" w:element="metricconverter">
        <w:smartTagPr>
          <w:attr w:name="ProductID" w:val="1,5 m"/>
        </w:smartTagPr>
        <w:r w:rsidRPr="00C23FDC">
          <w:rPr>
            <w:sz w:val="22"/>
            <w:szCs w:val="22"/>
          </w:rPr>
          <w:t>1,5 m</w:t>
        </w:r>
      </w:smartTag>
      <w:r w:rsidRPr="00C23FDC">
        <w:rPr>
          <w:sz w:val="22"/>
          <w:szCs w:val="22"/>
        </w:rPr>
        <w:t xml:space="preserve"> po obou stranách krajního vedení.</w:t>
      </w:r>
    </w:p>
    <w:p w:rsidR="00267520" w:rsidRPr="00C23FDC" w:rsidRDefault="00267520">
      <w:pPr>
        <w:rPr>
          <w:sz w:val="20"/>
          <w:szCs w:val="20"/>
        </w:rPr>
      </w:pPr>
    </w:p>
    <w:p w:rsidR="0007487B" w:rsidRDefault="002326DD" w:rsidP="007A78C5">
      <w:pPr>
        <w:pStyle w:val="Nadpis2"/>
      </w:pPr>
      <w:bookmarkStart w:id="41" w:name="_Toc447220501"/>
      <w:r w:rsidRPr="00C23FDC">
        <w:t>Potrubí</w:t>
      </w:r>
      <w:bookmarkEnd w:id="41"/>
    </w:p>
    <w:p w:rsidR="00C23FDC" w:rsidRPr="009D7A44" w:rsidRDefault="00C23FDC" w:rsidP="00C23FDC">
      <w:pPr>
        <w:jc w:val="both"/>
        <w:rPr>
          <w:sz w:val="22"/>
          <w:szCs w:val="22"/>
        </w:rPr>
      </w:pPr>
      <w:r w:rsidRPr="009D7A44">
        <w:rPr>
          <w:b/>
          <w:i/>
          <w:sz w:val="22"/>
          <w:szCs w:val="22"/>
          <w:u w:val="single"/>
        </w:rPr>
        <w:t>Teplárenská zařízení</w:t>
      </w:r>
    </w:p>
    <w:p w:rsidR="00C23FDC" w:rsidRPr="009D7A44" w:rsidRDefault="00C23FDC" w:rsidP="00C23FDC">
      <w:pPr>
        <w:ind w:firstLine="357"/>
        <w:jc w:val="both"/>
        <w:rPr>
          <w:sz w:val="22"/>
          <w:szCs w:val="22"/>
        </w:rPr>
      </w:pPr>
      <w:r w:rsidRPr="009D7A44">
        <w:rPr>
          <w:sz w:val="22"/>
          <w:szCs w:val="22"/>
        </w:rPr>
        <w:t>Ochranné pásmo teplárenských zařízení stanoví zákon č. 458/2000 Sb. §87, energetický zákon ve znění pozdějších předpisů.</w:t>
      </w:r>
    </w:p>
    <w:p w:rsidR="00C23FDC" w:rsidRPr="009D7A44" w:rsidRDefault="00C23FDC" w:rsidP="00C23FDC">
      <w:pPr>
        <w:ind w:firstLine="357"/>
        <w:jc w:val="both"/>
        <w:rPr>
          <w:sz w:val="22"/>
          <w:szCs w:val="22"/>
        </w:rPr>
      </w:pPr>
      <w:r w:rsidRPr="009D7A44">
        <w:rPr>
          <w:sz w:val="22"/>
          <w:szCs w:val="22"/>
        </w:rPr>
        <w:t xml:space="preserve">Šířka ochranných pásem je vymezena svislými rovinami vedenými po obou stranách zařízení na výrobu či rozvod tepelné energie ve vodorovné vzdálenosti měřené kolmo k tomuto zařízení, která činí </w:t>
      </w:r>
      <w:smartTag w:uri="urn:schemas-microsoft-com:office:smarttags" w:element="metricconverter">
        <w:smartTagPr>
          <w:attr w:name="ProductID" w:val="2,5 m"/>
        </w:smartTagPr>
        <w:r w:rsidRPr="009D7A44">
          <w:rPr>
            <w:sz w:val="22"/>
            <w:szCs w:val="22"/>
          </w:rPr>
          <w:t>2,5 m</w:t>
        </w:r>
      </w:smartTag>
      <w:r w:rsidRPr="009D7A44">
        <w:rPr>
          <w:sz w:val="22"/>
          <w:szCs w:val="22"/>
        </w:rPr>
        <w:t xml:space="preserve">. </w:t>
      </w:r>
    </w:p>
    <w:p w:rsidR="00C23FDC" w:rsidRDefault="00C23FDC" w:rsidP="00C23FDC">
      <w:pPr>
        <w:rPr>
          <w:sz w:val="22"/>
          <w:szCs w:val="22"/>
        </w:rPr>
      </w:pPr>
      <w:r w:rsidRPr="009D7A44">
        <w:rPr>
          <w:sz w:val="22"/>
          <w:szCs w:val="22"/>
        </w:rPr>
        <w:t xml:space="preserve">U výměníkových stanic určených ke změně parametrů teplonosné látky, které jsou umístěny v samostatných budovách, je ochranné pásmo vymezeno svislými rovinami vedenými ve vodorovné vzdálenosti </w:t>
      </w:r>
      <w:smartTag w:uri="urn:schemas-microsoft-com:office:smarttags" w:element="metricconverter">
        <w:smartTagPr>
          <w:attr w:name="ProductID" w:val="2,5 m"/>
        </w:smartTagPr>
        <w:r w:rsidRPr="009D7A44">
          <w:rPr>
            <w:sz w:val="22"/>
            <w:szCs w:val="22"/>
          </w:rPr>
          <w:t>2,5 m</w:t>
        </w:r>
      </w:smartTag>
      <w:r w:rsidRPr="009D7A44">
        <w:rPr>
          <w:sz w:val="22"/>
          <w:szCs w:val="22"/>
        </w:rPr>
        <w:t xml:space="preserve"> kolmo na půdorys těchto stanic.</w:t>
      </w:r>
    </w:p>
    <w:p w:rsidR="00C23FDC" w:rsidRPr="00C23FDC" w:rsidRDefault="00C23FDC" w:rsidP="00C23FDC"/>
    <w:p w:rsidR="0007487B" w:rsidRPr="00C23FDC" w:rsidRDefault="0007487B" w:rsidP="0007487B">
      <w:pPr>
        <w:jc w:val="both"/>
        <w:rPr>
          <w:b/>
          <w:i/>
          <w:sz w:val="22"/>
          <w:szCs w:val="22"/>
          <w:u w:val="single"/>
        </w:rPr>
      </w:pPr>
      <w:r w:rsidRPr="00C23FDC">
        <w:rPr>
          <w:b/>
          <w:i/>
          <w:sz w:val="22"/>
          <w:szCs w:val="22"/>
          <w:u w:val="single"/>
        </w:rPr>
        <w:t>Vodovody a kanalizace</w:t>
      </w:r>
    </w:p>
    <w:p w:rsidR="0007487B" w:rsidRPr="00C23FDC" w:rsidRDefault="0007487B" w:rsidP="008D68EB">
      <w:pPr>
        <w:ind w:firstLine="357"/>
        <w:jc w:val="both"/>
        <w:rPr>
          <w:sz w:val="22"/>
          <w:szCs w:val="22"/>
        </w:rPr>
      </w:pPr>
      <w:r w:rsidRPr="00C23FDC">
        <w:rPr>
          <w:sz w:val="22"/>
          <w:szCs w:val="22"/>
        </w:rPr>
        <w:t>Ochranné pásmo vodovodních a kanalizačních ř</w:t>
      </w:r>
      <w:r w:rsidR="008D68EB" w:rsidRPr="00C23FDC">
        <w:rPr>
          <w:sz w:val="22"/>
          <w:szCs w:val="22"/>
        </w:rPr>
        <w:t>a</w:t>
      </w:r>
      <w:r w:rsidRPr="00C23FDC">
        <w:rPr>
          <w:sz w:val="22"/>
          <w:szCs w:val="22"/>
        </w:rPr>
        <w:t>dů stanoví zákon č. 274/2001 Sb., o vodovodech a kanalizacích pro veřejnou potřebu ve znění pozdějších předpisů.</w:t>
      </w:r>
    </w:p>
    <w:p w:rsidR="0007487B" w:rsidRPr="00C23FDC" w:rsidRDefault="0007487B" w:rsidP="008D68EB">
      <w:pPr>
        <w:ind w:firstLine="357"/>
        <w:jc w:val="both"/>
        <w:rPr>
          <w:sz w:val="22"/>
          <w:szCs w:val="22"/>
        </w:rPr>
      </w:pPr>
      <w:r w:rsidRPr="00C23FDC">
        <w:rPr>
          <w:sz w:val="22"/>
          <w:szCs w:val="22"/>
        </w:rPr>
        <w:t>Ochranná pásma u vodovodních řádů jsou vymezena vodorovnou vzdáleností od vnějšího líce stěny potrubí na každou stranu:</w:t>
      </w:r>
    </w:p>
    <w:p w:rsidR="0007487B" w:rsidRPr="00C23FDC" w:rsidRDefault="0007487B" w:rsidP="0049409C">
      <w:pPr>
        <w:pStyle w:val="Odstavecseseznamem"/>
        <w:numPr>
          <w:ilvl w:val="0"/>
          <w:numId w:val="20"/>
        </w:numPr>
        <w:tabs>
          <w:tab w:val="left" w:pos="709"/>
          <w:tab w:val="decimal" w:pos="4820"/>
        </w:tabs>
        <w:spacing w:after="0" w:line="240" w:lineRule="auto"/>
        <w:jc w:val="both"/>
        <w:rPr>
          <w:rFonts w:ascii="Times New Roman" w:hAnsi="Times New Roman"/>
        </w:rPr>
      </w:pPr>
      <w:r w:rsidRPr="00C23FDC">
        <w:rPr>
          <w:rFonts w:ascii="Times New Roman" w:hAnsi="Times New Roman"/>
        </w:rPr>
        <w:t>Do průměru</w:t>
      </w:r>
      <w:r w:rsidR="008F2789" w:rsidRPr="00C23FDC">
        <w:rPr>
          <w:rFonts w:ascii="Times New Roman" w:hAnsi="Times New Roman"/>
        </w:rPr>
        <w:t xml:space="preserve"> DN</w:t>
      </w:r>
      <w:r w:rsidRPr="00C23FDC">
        <w:rPr>
          <w:rFonts w:ascii="Times New Roman" w:hAnsi="Times New Roman"/>
        </w:rPr>
        <w:t xml:space="preserve"> </w:t>
      </w:r>
      <w:smartTag w:uri="urn:schemas-microsoft-com:office:smarttags" w:element="metricconverter">
        <w:smartTagPr>
          <w:attr w:name="ProductID" w:val="500 mm"/>
        </w:smartTagPr>
        <w:r w:rsidRPr="00C23FDC">
          <w:rPr>
            <w:rFonts w:ascii="Times New Roman" w:hAnsi="Times New Roman"/>
          </w:rPr>
          <w:t>500 mm</w:t>
        </w:r>
      </w:smartTag>
      <w:r w:rsidRPr="00C23FDC">
        <w:rPr>
          <w:rFonts w:ascii="Times New Roman" w:hAnsi="Times New Roman"/>
        </w:rPr>
        <w:t xml:space="preserve"> včetně jsou</w:t>
      </w:r>
      <w:r w:rsidR="008D68EB" w:rsidRPr="00C23FDC">
        <w:rPr>
          <w:rFonts w:ascii="Times New Roman" w:hAnsi="Times New Roman"/>
          <w:u w:val="dotted"/>
        </w:rPr>
        <w:tab/>
      </w:r>
      <w:r w:rsidRPr="00C23FDC">
        <w:rPr>
          <w:rFonts w:ascii="Times New Roman" w:hAnsi="Times New Roman"/>
        </w:rPr>
        <w:t>1,5 m</w:t>
      </w:r>
    </w:p>
    <w:p w:rsidR="0007487B" w:rsidRPr="00C23FDC" w:rsidRDefault="0007487B" w:rsidP="0049409C">
      <w:pPr>
        <w:pStyle w:val="Odstavecseseznamem"/>
        <w:numPr>
          <w:ilvl w:val="0"/>
          <w:numId w:val="20"/>
        </w:numPr>
        <w:tabs>
          <w:tab w:val="left" w:pos="709"/>
          <w:tab w:val="decimal" w:pos="4820"/>
        </w:tabs>
        <w:spacing w:after="0" w:line="240" w:lineRule="auto"/>
        <w:jc w:val="both"/>
        <w:rPr>
          <w:rFonts w:ascii="Times New Roman" w:hAnsi="Times New Roman"/>
        </w:rPr>
      </w:pPr>
      <w:r w:rsidRPr="00C23FDC">
        <w:rPr>
          <w:rFonts w:ascii="Times New Roman" w:hAnsi="Times New Roman"/>
        </w:rPr>
        <w:t>Nad průměr</w:t>
      </w:r>
      <w:r w:rsidR="008F2789" w:rsidRPr="00C23FDC">
        <w:rPr>
          <w:rFonts w:ascii="Times New Roman" w:hAnsi="Times New Roman"/>
        </w:rPr>
        <w:t xml:space="preserve"> DN</w:t>
      </w:r>
      <w:r w:rsidRPr="00C23FDC">
        <w:rPr>
          <w:rFonts w:ascii="Times New Roman" w:hAnsi="Times New Roman"/>
        </w:rPr>
        <w:t xml:space="preserve"> </w:t>
      </w:r>
      <w:smartTag w:uri="urn:schemas-microsoft-com:office:smarttags" w:element="metricconverter">
        <w:smartTagPr>
          <w:attr w:name="ProductID" w:val="500 mm"/>
        </w:smartTagPr>
        <w:r w:rsidRPr="00C23FDC">
          <w:rPr>
            <w:rFonts w:ascii="Times New Roman" w:hAnsi="Times New Roman"/>
          </w:rPr>
          <w:t>500 mm</w:t>
        </w:r>
      </w:smartTag>
      <w:r w:rsidR="0038735B" w:rsidRPr="00C23FDC">
        <w:rPr>
          <w:rFonts w:ascii="Times New Roman" w:hAnsi="Times New Roman"/>
        </w:rPr>
        <w:t xml:space="preserve"> jsou</w:t>
      </w:r>
      <w:r w:rsidR="008D68EB" w:rsidRPr="00C23FDC">
        <w:rPr>
          <w:rFonts w:ascii="Times New Roman" w:hAnsi="Times New Roman"/>
          <w:u w:val="dotted"/>
        </w:rPr>
        <w:tab/>
      </w:r>
      <w:r w:rsidRPr="00C23FDC">
        <w:rPr>
          <w:rFonts w:ascii="Times New Roman" w:hAnsi="Times New Roman"/>
        </w:rPr>
        <w:t>2,5 m</w:t>
      </w:r>
    </w:p>
    <w:p w:rsidR="0007487B" w:rsidRPr="00C23FDC" w:rsidRDefault="0007487B" w:rsidP="0049409C">
      <w:pPr>
        <w:pStyle w:val="Odstavecseseznamem"/>
        <w:numPr>
          <w:ilvl w:val="0"/>
          <w:numId w:val="20"/>
        </w:numPr>
        <w:spacing w:after="0" w:line="240" w:lineRule="auto"/>
        <w:jc w:val="both"/>
        <w:rPr>
          <w:rFonts w:ascii="Times New Roman" w:hAnsi="Times New Roman"/>
        </w:rPr>
      </w:pPr>
      <w:r w:rsidRPr="00C23FDC">
        <w:rPr>
          <w:rFonts w:ascii="Times New Roman" w:hAnsi="Times New Roman"/>
        </w:rPr>
        <w:t>O průměru nad</w:t>
      </w:r>
      <w:r w:rsidR="008F2789" w:rsidRPr="00C23FDC">
        <w:rPr>
          <w:rFonts w:ascii="Times New Roman" w:hAnsi="Times New Roman"/>
        </w:rPr>
        <w:t xml:space="preserve"> DN</w:t>
      </w:r>
      <w:r w:rsidRPr="00C23FDC">
        <w:rPr>
          <w:rFonts w:ascii="Times New Roman" w:hAnsi="Times New Roman"/>
        </w:rPr>
        <w:t xml:space="preserve"> </w:t>
      </w:r>
      <w:smartTag w:uri="urn:schemas-microsoft-com:office:smarttags" w:element="metricconverter">
        <w:smartTagPr>
          <w:attr w:name="ProductID" w:val="200 mm"/>
        </w:smartTagPr>
        <w:r w:rsidRPr="00C23FDC">
          <w:rPr>
            <w:rFonts w:ascii="Times New Roman" w:hAnsi="Times New Roman"/>
          </w:rPr>
          <w:t>200 mm</w:t>
        </w:r>
      </w:smartTag>
      <w:r w:rsidRPr="00C23FDC">
        <w:rPr>
          <w:rFonts w:ascii="Times New Roman" w:hAnsi="Times New Roman"/>
        </w:rPr>
        <w:t>, jejichž dno je</w:t>
      </w:r>
      <w:r w:rsidR="008D68EB" w:rsidRPr="00C23FDC">
        <w:rPr>
          <w:rFonts w:ascii="Times New Roman" w:hAnsi="Times New Roman"/>
        </w:rPr>
        <w:t xml:space="preserve"> uloženo v hloubce větší než </w:t>
      </w:r>
      <w:smartTag w:uri="urn:schemas-microsoft-com:office:smarttags" w:element="metricconverter">
        <w:smartTagPr>
          <w:attr w:name="ProductID" w:val="2,5 m"/>
        </w:smartTagPr>
        <w:r w:rsidR="008D68EB" w:rsidRPr="00C23FDC">
          <w:rPr>
            <w:rFonts w:ascii="Times New Roman" w:hAnsi="Times New Roman"/>
          </w:rPr>
          <w:t>2,</w:t>
        </w:r>
        <w:r w:rsidRPr="00C23FDC">
          <w:rPr>
            <w:rFonts w:ascii="Times New Roman" w:hAnsi="Times New Roman"/>
          </w:rPr>
          <w:t>5 m</w:t>
        </w:r>
      </w:smartTag>
      <w:r w:rsidRPr="00C23FDC">
        <w:rPr>
          <w:rFonts w:ascii="Times New Roman" w:hAnsi="Times New Roman"/>
        </w:rPr>
        <w:t xml:space="preserve"> pod upraveným povrchem, se vzdáleností podle písmene a) nebo b</w:t>
      </w:r>
      <w:r w:rsidR="008D68EB" w:rsidRPr="00C23FDC">
        <w:rPr>
          <w:rFonts w:ascii="Times New Roman" w:hAnsi="Times New Roman"/>
        </w:rPr>
        <w:t xml:space="preserve">) od vnějšího líce zvyšují o </w:t>
      </w:r>
      <w:smartTag w:uri="urn:schemas-microsoft-com:office:smarttags" w:element="metricconverter">
        <w:smartTagPr>
          <w:attr w:name="ProductID" w:val="1,0 m"/>
        </w:smartTagPr>
        <w:r w:rsidR="008D68EB" w:rsidRPr="00C23FDC">
          <w:rPr>
            <w:rFonts w:ascii="Times New Roman" w:hAnsi="Times New Roman"/>
          </w:rPr>
          <w:t>1,</w:t>
        </w:r>
        <w:r w:rsidRPr="00C23FDC">
          <w:rPr>
            <w:rFonts w:ascii="Times New Roman" w:hAnsi="Times New Roman"/>
          </w:rPr>
          <w:t>0 m</w:t>
        </w:r>
      </w:smartTag>
    </w:p>
    <w:p w:rsidR="0007487B" w:rsidRPr="00C23FDC" w:rsidRDefault="0007487B" w:rsidP="0007487B">
      <w:pPr>
        <w:jc w:val="both"/>
        <w:rPr>
          <w:sz w:val="20"/>
          <w:szCs w:val="20"/>
        </w:rPr>
      </w:pPr>
    </w:p>
    <w:p w:rsidR="0007487B" w:rsidRPr="00C23FDC" w:rsidRDefault="0007487B" w:rsidP="008D68EB">
      <w:pPr>
        <w:ind w:firstLine="357"/>
        <w:jc w:val="both"/>
        <w:rPr>
          <w:sz w:val="22"/>
          <w:szCs w:val="22"/>
        </w:rPr>
      </w:pPr>
      <w:r w:rsidRPr="00C23FDC">
        <w:rPr>
          <w:sz w:val="22"/>
          <w:szCs w:val="22"/>
        </w:rPr>
        <w:t xml:space="preserve">Ochranná pásma kanalizační stoky jsou vymezena vodorovnou vzdáleností od vnějšího líce stěny potrubí na každou stranu: </w:t>
      </w:r>
    </w:p>
    <w:p w:rsidR="0007487B" w:rsidRPr="00C23FDC" w:rsidRDefault="0007487B" w:rsidP="0049409C">
      <w:pPr>
        <w:pStyle w:val="Odstavecseseznamem"/>
        <w:numPr>
          <w:ilvl w:val="0"/>
          <w:numId w:val="21"/>
        </w:numPr>
        <w:tabs>
          <w:tab w:val="left" w:pos="709"/>
          <w:tab w:val="decimal" w:pos="4820"/>
        </w:tabs>
        <w:spacing w:after="0" w:line="240" w:lineRule="auto"/>
        <w:jc w:val="both"/>
        <w:rPr>
          <w:rFonts w:ascii="Times New Roman" w:hAnsi="Times New Roman"/>
        </w:rPr>
      </w:pPr>
      <w:r w:rsidRPr="00C23FDC">
        <w:rPr>
          <w:rFonts w:ascii="Times New Roman" w:hAnsi="Times New Roman"/>
        </w:rPr>
        <w:t>D</w:t>
      </w:r>
      <w:r w:rsidR="008D68EB" w:rsidRPr="00C23FDC">
        <w:rPr>
          <w:rFonts w:ascii="Times New Roman" w:hAnsi="Times New Roman"/>
        </w:rPr>
        <w:t>o průměru</w:t>
      </w:r>
      <w:r w:rsidR="008F2789" w:rsidRPr="00C23FDC">
        <w:rPr>
          <w:rFonts w:ascii="Times New Roman" w:hAnsi="Times New Roman"/>
        </w:rPr>
        <w:t xml:space="preserve"> DN</w:t>
      </w:r>
      <w:r w:rsidR="008D68EB" w:rsidRPr="00C23FDC">
        <w:rPr>
          <w:rFonts w:ascii="Times New Roman" w:hAnsi="Times New Roman"/>
        </w:rPr>
        <w:t xml:space="preserve"> </w:t>
      </w:r>
      <w:smartTag w:uri="urn:schemas-microsoft-com:office:smarttags" w:element="metricconverter">
        <w:smartTagPr>
          <w:attr w:name="ProductID" w:val="500 mm"/>
        </w:smartTagPr>
        <w:r w:rsidR="008D68EB" w:rsidRPr="00C23FDC">
          <w:rPr>
            <w:rFonts w:ascii="Times New Roman" w:hAnsi="Times New Roman"/>
          </w:rPr>
          <w:t>500 mm</w:t>
        </w:r>
      </w:smartTag>
      <w:r w:rsidR="0038735B" w:rsidRPr="00C23FDC">
        <w:rPr>
          <w:rFonts w:ascii="Times New Roman" w:hAnsi="Times New Roman"/>
        </w:rPr>
        <w:t xml:space="preserve"> včetně jsou</w:t>
      </w:r>
      <w:r w:rsidR="008D68EB" w:rsidRPr="00C23FDC">
        <w:rPr>
          <w:rFonts w:ascii="Times New Roman" w:hAnsi="Times New Roman"/>
          <w:u w:val="dotted"/>
        </w:rPr>
        <w:tab/>
      </w:r>
      <w:r w:rsidR="008D68EB" w:rsidRPr="00C23FDC">
        <w:rPr>
          <w:rFonts w:ascii="Times New Roman" w:hAnsi="Times New Roman"/>
        </w:rPr>
        <w:t>1,</w:t>
      </w:r>
      <w:r w:rsidRPr="00C23FDC">
        <w:rPr>
          <w:rFonts w:ascii="Times New Roman" w:hAnsi="Times New Roman"/>
        </w:rPr>
        <w:t>5 m</w:t>
      </w:r>
    </w:p>
    <w:p w:rsidR="0007487B" w:rsidRPr="00C23FDC" w:rsidRDefault="008D68EB" w:rsidP="0049409C">
      <w:pPr>
        <w:pStyle w:val="Odstavecseseznamem"/>
        <w:numPr>
          <w:ilvl w:val="0"/>
          <w:numId w:val="21"/>
        </w:numPr>
        <w:tabs>
          <w:tab w:val="left" w:pos="709"/>
          <w:tab w:val="decimal" w:pos="4820"/>
        </w:tabs>
        <w:spacing w:after="0" w:line="240" w:lineRule="auto"/>
        <w:jc w:val="both"/>
        <w:rPr>
          <w:rFonts w:ascii="Times New Roman" w:hAnsi="Times New Roman"/>
        </w:rPr>
      </w:pPr>
      <w:r w:rsidRPr="00C23FDC">
        <w:rPr>
          <w:rFonts w:ascii="Times New Roman" w:hAnsi="Times New Roman"/>
        </w:rPr>
        <w:t>Nad průměr</w:t>
      </w:r>
      <w:r w:rsidR="008F2789" w:rsidRPr="00C23FDC">
        <w:rPr>
          <w:rFonts w:ascii="Times New Roman" w:hAnsi="Times New Roman"/>
        </w:rPr>
        <w:t xml:space="preserve"> DN</w:t>
      </w:r>
      <w:r w:rsidRPr="00C23FDC">
        <w:rPr>
          <w:rFonts w:ascii="Times New Roman" w:hAnsi="Times New Roman"/>
        </w:rPr>
        <w:t xml:space="preserve"> </w:t>
      </w:r>
      <w:smartTag w:uri="urn:schemas-microsoft-com:office:smarttags" w:element="metricconverter">
        <w:smartTagPr>
          <w:attr w:name="ProductID" w:val="500 mm"/>
        </w:smartTagPr>
        <w:r w:rsidRPr="00C23FDC">
          <w:rPr>
            <w:rFonts w:ascii="Times New Roman" w:hAnsi="Times New Roman"/>
          </w:rPr>
          <w:t>500 mm</w:t>
        </w:r>
      </w:smartTag>
      <w:r w:rsidR="0038735B" w:rsidRPr="00C23FDC">
        <w:rPr>
          <w:rFonts w:ascii="Times New Roman" w:hAnsi="Times New Roman"/>
        </w:rPr>
        <w:t xml:space="preserve"> jsou</w:t>
      </w:r>
      <w:r w:rsidRPr="00C23FDC">
        <w:rPr>
          <w:rFonts w:ascii="Times New Roman" w:hAnsi="Times New Roman"/>
          <w:u w:val="dotted"/>
        </w:rPr>
        <w:tab/>
      </w:r>
      <w:r w:rsidRPr="00C23FDC">
        <w:rPr>
          <w:rFonts w:ascii="Times New Roman" w:hAnsi="Times New Roman"/>
        </w:rPr>
        <w:t>2,</w:t>
      </w:r>
      <w:r w:rsidR="0007487B" w:rsidRPr="00C23FDC">
        <w:rPr>
          <w:rFonts w:ascii="Times New Roman" w:hAnsi="Times New Roman"/>
        </w:rPr>
        <w:t>5 m</w:t>
      </w:r>
    </w:p>
    <w:p w:rsidR="0007487B" w:rsidRPr="00C23FDC" w:rsidRDefault="0007487B" w:rsidP="0049409C">
      <w:pPr>
        <w:pStyle w:val="Odstavecseseznamem"/>
        <w:numPr>
          <w:ilvl w:val="0"/>
          <w:numId w:val="21"/>
        </w:numPr>
        <w:spacing w:after="0" w:line="240" w:lineRule="auto"/>
        <w:jc w:val="both"/>
        <w:rPr>
          <w:rFonts w:ascii="Times New Roman" w:hAnsi="Times New Roman"/>
        </w:rPr>
      </w:pPr>
      <w:r w:rsidRPr="00C23FDC">
        <w:rPr>
          <w:rFonts w:ascii="Times New Roman" w:hAnsi="Times New Roman"/>
        </w:rPr>
        <w:t>O průměru nad</w:t>
      </w:r>
      <w:r w:rsidR="008F2789" w:rsidRPr="00C23FDC">
        <w:rPr>
          <w:rFonts w:ascii="Times New Roman" w:hAnsi="Times New Roman"/>
        </w:rPr>
        <w:t xml:space="preserve"> DN</w:t>
      </w:r>
      <w:r w:rsidRPr="00C23FDC">
        <w:rPr>
          <w:rFonts w:ascii="Times New Roman" w:hAnsi="Times New Roman"/>
        </w:rPr>
        <w:t xml:space="preserve"> </w:t>
      </w:r>
      <w:smartTag w:uri="urn:schemas-microsoft-com:office:smarttags" w:element="metricconverter">
        <w:smartTagPr>
          <w:attr w:name="ProductID" w:val="200 mm"/>
        </w:smartTagPr>
        <w:r w:rsidRPr="00C23FDC">
          <w:rPr>
            <w:rFonts w:ascii="Times New Roman" w:hAnsi="Times New Roman"/>
          </w:rPr>
          <w:t>200 mm</w:t>
        </w:r>
      </w:smartTag>
      <w:r w:rsidRPr="00C23FDC">
        <w:rPr>
          <w:rFonts w:ascii="Times New Roman" w:hAnsi="Times New Roman"/>
        </w:rPr>
        <w:t>, jejichž dno je</w:t>
      </w:r>
      <w:r w:rsidR="008D68EB" w:rsidRPr="00C23FDC">
        <w:rPr>
          <w:rFonts w:ascii="Times New Roman" w:hAnsi="Times New Roman"/>
        </w:rPr>
        <w:t xml:space="preserve"> uloženo v hloubce větší než </w:t>
      </w:r>
      <w:smartTag w:uri="urn:schemas-microsoft-com:office:smarttags" w:element="metricconverter">
        <w:smartTagPr>
          <w:attr w:name="ProductID" w:val="2,5 m"/>
        </w:smartTagPr>
        <w:r w:rsidR="008D68EB" w:rsidRPr="00C23FDC">
          <w:rPr>
            <w:rFonts w:ascii="Times New Roman" w:hAnsi="Times New Roman"/>
          </w:rPr>
          <w:t>2,</w:t>
        </w:r>
        <w:r w:rsidRPr="00C23FDC">
          <w:rPr>
            <w:rFonts w:ascii="Times New Roman" w:hAnsi="Times New Roman"/>
          </w:rPr>
          <w:t>5 m</w:t>
        </w:r>
      </w:smartTag>
      <w:r w:rsidRPr="00C23FDC">
        <w:rPr>
          <w:rFonts w:ascii="Times New Roman" w:hAnsi="Times New Roman"/>
        </w:rPr>
        <w:t xml:space="preserve"> pod upraveným povrchem, se vzdáleností podle písmene a) nebo b) od vnějšího líce zvyšují o </w:t>
      </w:r>
      <w:smartTag w:uri="urn:schemas-microsoft-com:office:smarttags" w:element="metricconverter">
        <w:smartTagPr>
          <w:attr w:name="ProductID" w:val="1,0 m"/>
        </w:smartTagPr>
        <w:r w:rsidRPr="00C23FDC">
          <w:rPr>
            <w:rFonts w:ascii="Times New Roman" w:hAnsi="Times New Roman"/>
          </w:rPr>
          <w:t>1,0 m</w:t>
        </w:r>
      </w:smartTag>
    </w:p>
    <w:p w:rsidR="002326DD" w:rsidRPr="00C23FDC" w:rsidRDefault="002326DD">
      <w:pPr>
        <w:rPr>
          <w:sz w:val="18"/>
          <w:szCs w:val="18"/>
        </w:rPr>
      </w:pPr>
    </w:p>
    <w:p w:rsidR="002D6E35" w:rsidRPr="00C23FDC" w:rsidRDefault="002D6E35" w:rsidP="002D6E35">
      <w:pPr>
        <w:rPr>
          <w:lang w:bidi="cs-CZ"/>
        </w:rPr>
      </w:pPr>
      <w:r w:rsidRPr="00C23FDC">
        <w:rPr>
          <w:lang w:bidi="cs-CZ"/>
        </w:rPr>
        <w:t>V ochranném pásmu vodovodního řadu nebo kanalizační stoky lze:</w:t>
      </w:r>
    </w:p>
    <w:p w:rsidR="002D6E35" w:rsidRPr="00C23FDC" w:rsidRDefault="002D6E35" w:rsidP="002D6E35">
      <w:pPr>
        <w:numPr>
          <w:ilvl w:val="0"/>
          <w:numId w:val="36"/>
        </w:numPr>
      </w:pPr>
      <w:r w:rsidRPr="00C23FDC">
        <w:t>provádět zemní práce, stavby, umísťovat konstrukce nebo jiná podobná zařízení či provádět činnosti, které omezují přístup k vodovodnímu řadu nebo kanalizační stoce nebo které by mohly ohrozit jejich technický stav nebo plynulé provozování,</w:t>
      </w:r>
    </w:p>
    <w:p w:rsidR="002D6E35" w:rsidRPr="00C23FDC" w:rsidRDefault="002D6E35" w:rsidP="002D6E35">
      <w:pPr>
        <w:numPr>
          <w:ilvl w:val="0"/>
          <w:numId w:val="36"/>
        </w:numPr>
      </w:pPr>
      <w:r w:rsidRPr="00C23FDC">
        <w:t>jen s písemným souhlasem vlastníka vodovodu nebo kanalizace, popřípadě provozovatele</w:t>
      </w:r>
    </w:p>
    <w:p w:rsidR="002D6E35" w:rsidRPr="00C23FDC" w:rsidRDefault="002D6E35" w:rsidP="002D6E35">
      <w:pPr>
        <w:numPr>
          <w:ilvl w:val="1"/>
          <w:numId w:val="36"/>
        </w:numPr>
      </w:pPr>
      <w:r w:rsidRPr="00C23FDC">
        <w:t xml:space="preserve">vysazovat trvalé porosty, </w:t>
      </w:r>
    </w:p>
    <w:p w:rsidR="002D6E35" w:rsidRPr="00C23FDC" w:rsidRDefault="002D6E35" w:rsidP="002D6E35">
      <w:pPr>
        <w:numPr>
          <w:ilvl w:val="1"/>
          <w:numId w:val="36"/>
        </w:numPr>
      </w:pPr>
      <w:r w:rsidRPr="00C23FDC">
        <w:t>provádět skládky mimo jakéhokoliv</w:t>
      </w:r>
      <w:r w:rsidRPr="00C23FDC">
        <w:tab/>
        <w:t>odpadu,</w:t>
      </w:r>
    </w:p>
    <w:p w:rsidR="002D6E35" w:rsidRPr="00C23FDC" w:rsidRDefault="002D6E35" w:rsidP="002D6E35">
      <w:pPr>
        <w:numPr>
          <w:ilvl w:val="1"/>
          <w:numId w:val="36"/>
        </w:numPr>
      </w:pPr>
      <w:r w:rsidRPr="00C23FDC">
        <w:t>provádět terénní úpravy.</w:t>
      </w:r>
    </w:p>
    <w:p w:rsidR="002D6E35" w:rsidRPr="00C23FDC" w:rsidRDefault="002D6E35" w:rsidP="002D6E35"/>
    <w:p w:rsidR="00DC693B" w:rsidRPr="000029A2" w:rsidRDefault="00DC693B" w:rsidP="00B4302A">
      <w:pPr>
        <w:ind w:firstLine="357"/>
        <w:jc w:val="both"/>
        <w:rPr>
          <w:sz w:val="22"/>
          <w:szCs w:val="22"/>
          <w:highlight w:val="yellow"/>
        </w:rPr>
      </w:pPr>
    </w:p>
    <w:p w:rsidR="002326DD" w:rsidRPr="000029A2" w:rsidRDefault="002326DD" w:rsidP="007C0AE6">
      <w:pPr>
        <w:pStyle w:val="Nadpis1"/>
        <w:rPr>
          <w:color w:val="auto"/>
        </w:rPr>
      </w:pPr>
      <w:bookmarkStart w:id="42" w:name="_Toc447220502"/>
      <w:r w:rsidRPr="000029A2">
        <w:rPr>
          <w:color w:val="auto"/>
        </w:rPr>
        <w:t>Závěrečná ustanovení</w:t>
      </w:r>
      <w:bookmarkEnd w:id="42"/>
    </w:p>
    <w:p w:rsidR="002D759E" w:rsidRPr="000029A2" w:rsidRDefault="00284AB1" w:rsidP="00A90768">
      <w:pPr>
        <w:ind w:left="120" w:firstLine="237"/>
        <w:jc w:val="both"/>
        <w:rPr>
          <w:sz w:val="22"/>
          <w:szCs w:val="22"/>
        </w:rPr>
      </w:pPr>
      <w:r w:rsidRPr="000029A2">
        <w:rPr>
          <w:sz w:val="22"/>
          <w:szCs w:val="22"/>
        </w:rPr>
        <w:t>V okamžik</w:t>
      </w:r>
      <w:r w:rsidR="002E606B" w:rsidRPr="000029A2">
        <w:rPr>
          <w:sz w:val="22"/>
          <w:szCs w:val="22"/>
        </w:rPr>
        <w:t>u zahájení stavebních prací a během</w:t>
      </w:r>
      <w:r w:rsidRPr="000029A2">
        <w:rPr>
          <w:sz w:val="22"/>
          <w:szCs w:val="22"/>
        </w:rPr>
        <w:t xml:space="preserve"> výstavby bude Plán BOZP aktualizován dle zákona č.309/2006 Sb.</w:t>
      </w:r>
    </w:p>
    <w:p w:rsidR="00DC693B" w:rsidRPr="000029A2" w:rsidRDefault="00DC693B" w:rsidP="00A90768">
      <w:pPr>
        <w:ind w:left="120" w:firstLine="237"/>
        <w:jc w:val="both"/>
        <w:rPr>
          <w:sz w:val="22"/>
          <w:szCs w:val="22"/>
        </w:rPr>
      </w:pPr>
    </w:p>
    <w:p w:rsidR="00CA0531" w:rsidRPr="000029A2" w:rsidRDefault="00CA0531" w:rsidP="002D759E">
      <w:pPr>
        <w:ind w:left="120" w:firstLine="237"/>
        <w:jc w:val="both"/>
        <w:rPr>
          <w:sz w:val="2"/>
          <w:szCs w:val="2"/>
        </w:rPr>
      </w:pPr>
    </w:p>
    <w:p w:rsidR="002326DD" w:rsidRPr="000029A2" w:rsidRDefault="00F52682" w:rsidP="007C0AE6">
      <w:pPr>
        <w:pStyle w:val="Nadpis1"/>
        <w:rPr>
          <w:color w:val="auto"/>
        </w:rPr>
      </w:pPr>
      <w:r w:rsidRPr="000029A2">
        <w:rPr>
          <w:color w:val="auto"/>
        </w:rPr>
        <w:br w:type="page"/>
      </w:r>
      <w:bookmarkStart w:id="43" w:name="_Toc447220503"/>
      <w:r w:rsidR="00722B39" w:rsidRPr="000029A2">
        <w:rPr>
          <w:color w:val="auto"/>
        </w:rPr>
        <w:lastRenderedPageBreak/>
        <w:t>Přehled právních předpisů</w:t>
      </w:r>
      <w:bookmarkEnd w:id="43"/>
    </w:p>
    <w:p w:rsidR="000A6177" w:rsidRPr="000029A2" w:rsidRDefault="000A6177" w:rsidP="00A476EB">
      <w:pPr>
        <w:pStyle w:val="Nadpis2"/>
      </w:pPr>
      <w:bookmarkStart w:id="44" w:name="_Toc447220504"/>
      <w:r w:rsidRPr="000029A2">
        <w:t>Základní předpisy</w:t>
      </w:r>
      <w:bookmarkEnd w:id="44"/>
    </w:p>
    <w:p w:rsidR="000A6177" w:rsidRPr="000029A2" w:rsidRDefault="000A6177" w:rsidP="00DC693B">
      <w:pPr>
        <w:jc w:val="both"/>
        <w:rPr>
          <w:sz w:val="22"/>
          <w:szCs w:val="22"/>
        </w:rPr>
      </w:pPr>
      <w:r w:rsidRPr="000029A2">
        <w:rPr>
          <w:sz w:val="22"/>
          <w:szCs w:val="22"/>
        </w:rPr>
        <w:t>Zákon č. 20/1966 Sb., o péči o zdraví lidu, ve znění pozdějších předpisů</w:t>
      </w:r>
    </w:p>
    <w:p w:rsidR="000A6177" w:rsidRPr="000029A2" w:rsidRDefault="000A6177" w:rsidP="00DC693B">
      <w:pPr>
        <w:jc w:val="both"/>
        <w:rPr>
          <w:sz w:val="22"/>
          <w:szCs w:val="22"/>
        </w:rPr>
      </w:pPr>
      <w:r w:rsidRPr="000029A2">
        <w:rPr>
          <w:sz w:val="22"/>
          <w:szCs w:val="22"/>
        </w:rPr>
        <w:t>Zákon č. 258/2000 Sb., o ochraně veřejného zdraví a o změně některých souvisejících zákonů, ve znění pozdějších předpisů</w:t>
      </w:r>
    </w:p>
    <w:p w:rsidR="000A6177" w:rsidRPr="000029A2" w:rsidRDefault="000A6177" w:rsidP="00DC693B">
      <w:pPr>
        <w:jc w:val="both"/>
        <w:rPr>
          <w:sz w:val="22"/>
          <w:szCs w:val="22"/>
        </w:rPr>
      </w:pPr>
      <w:r w:rsidRPr="000029A2">
        <w:rPr>
          <w:sz w:val="22"/>
          <w:szCs w:val="22"/>
        </w:rPr>
        <w:t>Zákon č. 251/2005 Sb., o inspekci práce, ve znění pozdějších předpisů</w:t>
      </w:r>
    </w:p>
    <w:p w:rsidR="00434F8B" w:rsidRPr="000029A2" w:rsidRDefault="00434F8B" w:rsidP="00DC693B">
      <w:pPr>
        <w:jc w:val="both"/>
        <w:rPr>
          <w:sz w:val="22"/>
          <w:szCs w:val="22"/>
        </w:rPr>
      </w:pPr>
      <w:r w:rsidRPr="000029A2">
        <w:rPr>
          <w:sz w:val="22"/>
          <w:szCs w:val="22"/>
        </w:rPr>
        <w:t>Zákon č. 59/2006 Sb., o prevenci závažných havárií, ve znění pozdějších předpisů</w:t>
      </w:r>
    </w:p>
    <w:p w:rsidR="00434F8B" w:rsidRPr="000029A2" w:rsidRDefault="00434F8B" w:rsidP="00DC693B">
      <w:pPr>
        <w:jc w:val="both"/>
        <w:rPr>
          <w:sz w:val="22"/>
          <w:szCs w:val="22"/>
        </w:rPr>
      </w:pPr>
      <w:r w:rsidRPr="000029A2">
        <w:rPr>
          <w:sz w:val="22"/>
          <w:szCs w:val="22"/>
        </w:rPr>
        <w:t>Zákon č. 262/2006 Sb., zákoník práce, ve znění pozdějších předpisů</w:t>
      </w:r>
    </w:p>
    <w:p w:rsidR="00434F8B" w:rsidRPr="000029A2" w:rsidRDefault="00434F8B" w:rsidP="00DC693B">
      <w:pPr>
        <w:jc w:val="both"/>
        <w:rPr>
          <w:sz w:val="22"/>
          <w:szCs w:val="22"/>
        </w:rPr>
      </w:pPr>
      <w:r w:rsidRPr="000029A2">
        <w:rPr>
          <w:sz w:val="22"/>
          <w:szCs w:val="22"/>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rsidR="00434F8B" w:rsidRPr="000029A2" w:rsidRDefault="00434F8B" w:rsidP="00A476EB">
      <w:pPr>
        <w:pStyle w:val="Nadpis2"/>
      </w:pPr>
      <w:bookmarkStart w:id="45" w:name="_Toc447220505"/>
      <w:r w:rsidRPr="000029A2">
        <w:t xml:space="preserve">Bezpečnost a hygiena práce, </w:t>
      </w:r>
      <w:r w:rsidR="005B18C3" w:rsidRPr="000029A2">
        <w:t>pracoviště a pracovní prostředí</w:t>
      </w:r>
      <w:bookmarkEnd w:id="45"/>
    </w:p>
    <w:p w:rsidR="00434F8B" w:rsidRPr="000029A2" w:rsidRDefault="00434F8B" w:rsidP="00DC693B">
      <w:pPr>
        <w:jc w:val="both"/>
        <w:rPr>
          <w:sz w:val="22"/>
          <w:szCs w:val="22"/>
        </w:rPr>
      </w:pPr>
      <w:r w:rsidRPr="000029A2">
        <w:rPr>
          <w:sz w:val="22"/>
          <w:szCs w:val="22"/>
        </w:rPr>
        <w:t>Vyhláška č. 91/ 1993 Sb., k zajištění bezpečnosti práce v nízkotlakých kotelnách</w:t>
      </w:r>
    </w:p>
    <w:p w:rsidR="006C2434" w:rsidRPr="000029A2" w:rsidRDefault="00434F8B" w:rsidP="00DC693B">
      <w:pPr>
        <w:jc w:val="both"/>
        <w:rPr>
          <w:sz w:val="22"/>
          <w:szCs w:val="22"/>
        </w:rPr>
      </w:pPr>
      <w:r w:rsidRPr="000029A2">
        <w:rPr>
          <w:sz w:val="22"/>
          <w:szCs w:val="22"/>
        </w:rPr>
        <w:t>Vyhláška č. 309/1998 Sb., o bezpečnosti a ochraně zdraví při práci a bezpečnosti provozu při těžbě a úpravě ropy a zemního plynu a při vrtných a geofyzikálních pracích a o změně některých souvisejících zákonů, ve znění pozdějších předpisů.</w:t>
      </w:r>
    </w:p>
    <w:p w:rsidR="00434F8B" w:rsidRPr="000029A2" w:rsidRDefault="00434F8B" w:rsidP="00DC693B">
      <w:pPr>
        <w:jc w:val="both"/>
        <w:rPr>
          <w:sz w:val="2"/>
          <w:szCs w:val="2"/>
        </w:rPr>
      </w:pPr>
    </w:p>
    <w:p w:rsidR="00434F8B" w:rsidRPr="000029A2" w:rsidRDefault="00434F8B" w:rsidP="00DC693B">
      <w:pPr>
        <w:jc w:val="both"/>
        <w:rPr>
          <w:sz w:val="22"/>
          <w:szCs w:val="22"/>
        </w:rPr>
      </w:pPr>
      <w:r w:rsidRPr="000029A2">
        <w:rPr>
          <w:sz w:val="22"/>
          <w:szCs w:val="22"/>
        </w:rPr>
        <w:t>Nařízení vlády č. 494/2001 Sb., kterým se stanoví způsob evidence, hlášení a zasílání záznamu o úrazu, vzor záznamu o úrazu a okruh orgánů a institucí, kterým se ohlašuje pracovní úraz a zasílá záznam o úrazu.</w:t>
      </w:r>
    </w:p>
    <w:p w:rsidR="00434F8B" w:rsidRPr="000029A2" w:rsidRDefault="00434F8B" w:rsidP="00DC693B">
      <w:pPr>
        <w:jc w:val="both"/>
        <w:rPr>
          <w:sz w:val="22"/>
          <w:szCs w:val="22"/>
        </w:rPr>
      </w:pPr>
      <w:r w:rsidRPr="000029A2">
        <w:rPr>
          <w:sz w:val="22"/>
          <w:szCs w:val="22"/>
        </w:rPr>
        <w:t>Vyhláška MZD č. 440/2001 Sb., o odškodnění bolesti a ztížení společenského uplatnění, ve znění pozdějších předpisů</w:t>
      </w:r>
    </w:p>
    <w:p w:rsidR="00434F8B" w:rsidRPr="000029A2" w:rsidRDefault="00434F8B" w:rsidP="00DC693B">
      <w:pPr>
        <w:jc w:val="both"/>
        <w:rPr>
          <w:sz w:val="22"/>
          <w:szCs w:val="22"/>
        </w:rPr>
      </w:pPr>
      <w:r w:rsidRPr="000029A2">
        <w:rPr>
          <w:sz w:val="22"/>
          <w:szCs w:val="22"/>
        </w:rPr>
        <w:t>Nařízení vlády č. 495/2001 Sb., kterým se stanoví rozsah a bližší podmínky poskytování osobních ochranných pracovních prostředků, mycích, čistících a dezinfekčních prostředků.</w:t>
      </w:r>
    </w:p>
    <w:p w:rsidR="00434F8B" w:rsidRPr="000029A2" w:rsidRDefault="00434F8B" w:rsidP="00DC693B">
      <w:pPr>
        <w:jc w:val="both"/>
        <w:rPr>
          <w:sz w:val="22"/>
          <w:szCs w:val="22"/>
        </w:rPr>
      </w:pPr>
      <w:r w:rsidRPr="000029A2">
        <w:rPr>
          <w:sz w:val="22"/>
          <w:szCs w:val="22"/>
        </w:rPr>
        <w:t>Nařízení vlády č. 168/2002 Sb., kterým se stanoví způsob organizace práce a pracovních postupů, které je zaměstnavatel povinen zajistit při provozování dopravy dopravními prostředky</w:t>
      </w:r>
    </w:p>
    <w:p w:rsidR="00434F8B" w:rsidRPr="000029A2" w:rsidRDefault="00434F8B" w:rsidP="00DC693B">
      <w:pPr>
        <w:jc w:val="both"/>
        <w:rPr>
          <w:sz w:val="22"/>
          <w:szCs w:val="22"/>
        </w:rPr>
      </w:pPr>
      <w:r w:rsidRPr="000029A2">
        <w:rPr>
          <w:sz w:val="22"/>
          <w:szCs w:val="22"/>
        </w:rPr>
        <w:t>Vyhláška č. 432/2003 Sb., kterou se stanoví podmínky pro zařazování prací do kategorií, limitní hodnoty ukazatelů biologických expozičních testů, podmínky odběru biologického materiálu pro provádění biologických expozičních testů a náležitosti hlášení prací s azbestem a biologickými činiteli</w:t>
      </w:r>
    </w:p>
    <w:p w:rsidR="00434F8B" w:rsidRPr="000029A2" w:rsidRDefault="00434F8B" w:rsidP="00DC693B">
      <w:pPr>
        <w:jc w:val="both"/>
        <w:rPr>
          <w:sz w:val="22"/>
          <w:szCs w:val="22"/>
        </w:rPr>
      </w:pPr>
      <w:r w:rsidRPr="000029A2">
        <w:rPr>
          <w:sz w:val="22"/>
          <w:szCs w:val="22"/>
        </w:rPr>
        <w:t>Nařízení vlády č. 406/2004 Sb., o bližších požadavcích na zajištění bezpečnosti a ochrany zdraví při práci v prostředí s nebezpečím výbuchu,</w:t>
      </w:r>
    </w:p>
    <w:p w:rsidR="00434F8B" w:rsidRPr="000029A2" w:rsidRDefault="00434F8B" w:rsidP="00DC693B">
      <w:pPr>
        <w:jc w:val="both"/>
        <w:rPr>
          <w:sz w:val="22"/>
          <w:szCs w:val="22"/>
        </w:rPr>
      </w:pPr>
      <w:r w:rsidRPr="000029A2">
        <w:rPr>
          <w:sz w:val="22"/>
          <w:szCs w:val="22"/>
        </w:rPr>
        <w:t>Nařízení vlády č. 101/2005 Sb., o podrobnějších požadavcích na pracoviště a pracovní prostředí</w:t>
      </w:r>
    </w:p>
    <w:p w:rsidR="00434F8B" w:rsidRPr="000029A2" w:rsidRDefault="00434F8B" w:rsidP="00DC693B">
      <w:pPr>
        <w:jc w:val="both"/>
        <w:rPr>
          <w:sz w:val="22"/>
          <w:szCs w:val="22"/>
        </w:rPr>
      </w:pPr>
      <w:r w:rsidRPr="000029A2">
        <w:rPr>
          <w:sz w:val="22"/>
          <w:szCs w:val="22"/>
        </w:rPr>
        <w:t>Nařízení vlády č. 362/2005 Sb., o bližších požadavcích na bezpečnost a ochranu zdraví při práci na pracovištích s nebezpečím pádu z výšky nebo do hloubky</w:t>
      </w:r>
    </w:p>
    <w:p w:rsidR="00434F8B" w:rsidRPr="000029A2" w:rsidRDefault="00434F8B" w:rsidP="00DC693B">
      <w:pPr>
        <w:jc w:val="both"/>
        <w:rPr>
          <w:sz w:val="22"/>
          <w:szCs w:val="22"/>
        </w:rPr>
      </w:pPr>
      <w:r w:rsidRPr="000029A2">
        <w:rPr>
          <w:sz w:val="22"/>
          <w:szCs w:val="22"/>
        </w:rPr>
        <w:t>Nařízení vlády č. 148/2006 Sb., o ochraně zdraví před nepříznivými účinky hluku a vibrací</w:t>
      </w:r>
    </w:p>
    <w:p w:rsidR="00434F8B" w:rsidRPr="000029A2" w:rsidRDefault="00434F8B" w:rsidP="00DC693B">
      <w:pPr>
        <w:jc w:val="both"/>
        <w:rPr>
          <w:sz w:val="22"/>
          <w:szCs w:val="22"/>
        </w:rPr>
      </w:pPr>
      <w:r w:rsidRPr="000029A2">
        <w:rPr>
          <w:sz w:val="22"/>
          <w:szCs w:val="22"/>
        </w:rPr>
        <w:t>Nařízení vlády č. 361/2007 Sb., kterým se stanoví podmínky ochrany zdraví při práci</w:t>
      </w:r>
    </w:p>
    <w:p w:rsidR="00434F8B" w:rsidRPr="000029A2" w:rsidRDefault="00434F8B" w:rsidP="00DC693B">
      <w:pPr>
        <w:jc w:val="both"/>
        <w:rPr>
          <w:sz w:val="22"/>
          <w:szCs w:val="22"/>
        </w:rPr>
      </w:pPr>
      <w:r w:rsidRPr="000029A2">
        <w:rPr>
          <w:sz w:val="22"/>
          <w:szCs w:val="22"/>
        </w:rPr>
        <w:t>Nařízení vlády č. 1/2008 Sb., o ochraně zdraví před neionizujícím zařízením</w:t>
      </w:r>
    </w:p>
    <w:p w:rsidR="00434F8B" w:rsidRPr="000029A2" w:rsidRDefault="00434F8B" w:rsidP="00A476EB">
      <w:pPr>
        <w:pStyle w:val="Nadpis2"/>
      </w:pPr>
      <w:bookmarkStart w:id="46" w:name="_Toc447220506"/>
      <w:r w:rsidRPr="000029A2">
        <w:t>Výrobní a pracovní prostředky</w:t>
      </w:r>
      <w:r w:rsidR="005B18C3" w:rsidRPr="000029A2">
        <w:t xml:space="preserve"> – vyhrazená technická zařízení</w:t>
      </w:r>
      <w:bookmarkEnd w:id="46"/>
    </w:p>
    <w:p w:rsidR="00434F8B" w:rsidRPr="000029A2" w:rsidRDefault="00434F8B" w:rsidP="00DC693B">
      <w:pPr>
        <w:jc w:val="both"/>
        <w:rPr>
          <w:sz w:val="22"/>
          <w:szCs w:val="22"/>
        </w:rPr>
      </w:pPr>
      <w:r w:rsidRPr="000029A2">
        <w:rPr>
          <w:sz w:val="22"/>
          <w:szCs w:val="22"/>
        </w:rPr>
        <w:t>Vyhláška č. 77/1965 Sb., o výcviku, způsobilosti a registraci obsluh stavebních strojů</w:t>
      </w:r>
    </w:p>
    <w:p w:rsidR="00434F8B" w:rsidRPr="000029A2" w:rsidRDefault="00434F8B" w:rsidP="00DC693B">
      <w:pPr>
        <w:jc w:val="both"/>
        <w:rPr>
          <w:sz w:val="22"/>
          <w:szCs w:val="22"/>
        </w:rPr>
      </w:pPr>
      <w:r w:rsidRPr="000029A2">
        <w:rPr>
          <w:sz w:val="22"/>
          <w:szCs w:val="22"/>
        </w:rPr>
        <w:t>Zákon č. 174/1968 Sb., o státním odborném dozoru nad bezpečností práce, ve znění pozdějších předpisů</w:t>
      </w:r>
    </w:p>
    <w:p w:rsidR="00434F8B" w:rsidRPr="000029A2" w:rsidRDefault="00434F8B" w:rsidP="00DC693B">
      <w:pPr>
        <w:jc w:val="both"/>
        <w:rPr>
          <w:sz w:val="22"/>
          <w:szCs w:val="22"/>
        </w:rPr>
      </w:pPr>
      <w:r w:rsidRPr="000029A2">
        <w:rPr>
          <w:sz w:val="22"/>
          <w:szCs w:val="22"/>
        </w:rPr>
        <w:t>Vyhláška č. 50/1978 Sb., o odborné způsobilosti v elektrotechnice, ve znění pozdějších předpisů</w:t>
      </w:r>
    </w:p>
    <w:p w:rsidR="00434F8B" w:rsidRPr="000029A2" w:rsidRDefault="00434F8B" w:rsidP="00DC693B">
      <w:pPr>
        <w:jc w:val="both"/>
        <w:rPr>
          <w:sz w:val="22"/>
          <w:szCs w:val="22"/>
        </w:rPr>
      </w:pPr>
      <w:r w:rsidRPr="000029A2">
        <w:rPr>
          <w:sz w:val="22"/>
          <w:szCs w:val="22"/>
        </w:rPr>
        <w:t>Vyhláška č. 85/1978 Sb., o kontrolách, revizích a zkouškách plynových zařízení</w:t>
      </w:r>
    </w:p>
    <w:p w:rsidR="00434F8B" w:rsidRPr="000029A2" w:rsidRDefault="00434F8B" w:rsidP="00DC693B">
      <w:pPr>
        <w:jc w:val="both"/>
        <w:rPr>
          <w:sz w:val="22"/>
          <w:szCs w:val="22"/>
        </w:rPr>
      </w:pPr>
      <w:r w:rsidRPr="000029A2">
        <w:rPr>
          <w:sz w:val="22"/>
          <w:szCs w:val="22"/>
        </w:rPr>
        <w:t>Vyhláška č. 18/1979 Sb., kterou se určují vyhrazená tlaková zařízení a stanoví některé podmínky k zajištění jejich bezpečnosti, ve znění pozdějších předpisů</w:t>
      </w:r>
    </w:p>
    <w:p w:rsidR="00434F8B" w:rsidRPr="000029A2" w:rsidRDefault="00434F8B" w:rsidP="00DC693B">
      <w:pPr>
        <w:jc w:val="both"/>
        <w:rPr>
          <w:sz w:val="22"/>
          <w:szCs w:val="22"/>
        </w:rPr>
      </w:pPr>
      <w:r w:rsidRPr="000029A2">
        <w:rPr>
          <w:sz w:val="22"/>
          <w:szCs w:val="22"/>
        </w:rPr>
        <w:t>Vyhláška č. 19/1979 Sb., kterou se určují vyhrazená zdvihací zařízení a stanoví některé podmínky k zajištění jejich bezpečnosti, ve znění pozdějších předpisů</w:t>
      </w:r>
    </w:p>
    <w:p w:rsidR="00434F8B" w:rsidRPr="000029A2" w:rsidRDefault="00434F8B" w:rsidP="00DC693B">
      <w:pPr>
        <w:jc w:val="both"/>
        <w:rPr>
          <w:sz w:val="22"/>
          <w:szCs w:val="22"/>
        </w:rPr>
      </w:pPr>
      <w:r w:rsidRPr="000029A2">
        <w:rPr>
          <w:sz w:val="22"/>
          <w:szCs w:val="22"/>
        </w:rPr>
        <w:t>Vyhláška č. 20/1979 Sb., kterou se určují vyhrazená elektrická zařízení a stanoví některé podmínky k zajištění jejich bezpečnosti, ve znění pozdějších předpisů</w:t>
      </w:r>
    </w:p>
    <w:p w:rsidR="00434F8B" w:rsidRPr="000029A2" w:rsidRDefault="00434F8B" w:rsidP="00DC693B">
      <w:pPr>
        <w:jc w:val="both"/>
        <w:rPr>
          <w:sz w:val="22"/>
          <w:szCs w:val="22"/>
        </w:rPr>
      </w:pPr>
      <w:r w:rsidRPr="000029A2">
        <w:rPr>
          <w:sz w:val="22"/>
          <w:szCs w:val="22"/>
        </w:rPr>
        <w:t>Vyhláška č. 21/1979 Sb., kterou se určují vyhrazená plynová zařízení a stanoví některé podmínky k zajištění jejich bezpečnosti, ve znění pozdějších předpisů</w:t>
      </w:r>
    </w:p>
    <w:p w:rsidR="00434F8B" w:rsidRPr="000029A2" w:rsidRDefault="00434F8B" w:rsidP="00DC693B">
      <w:pPr>
        <w:jc w:val="both"/>
        <w:rPr>
          <w:sz w:val="22"/>
          <w:szCs w:val="22"/>
        </w:rPr>
      </w:pPr>
      <w:r w:rsidRPr="000029A2">
        <w:rPr>
          <w:sz w:val="22"/>
          <w:szCs w:val="22"/>
        </w:rPr>
        <w:t>Vyhláška č. 48/1979 Sb., kterou se stanoví základní požadavky k zajištění bezpečnosti práce a technických zařízení, ve znění pozdějších předpisů</w:t>
      </w:r>
    </w:p>
    <w:p w:rsidR="00434F8B" w:rsidRPr="000029A2" w:rsidRDefault="00434F8B" w:rsidP="00DC693B">
      <w:pPr>
        <w:jc w:val="both"/>
        <w:rPr>
          <w:sz w:val="22"/>
          <w:szCs w:val="22"/>
        </w:rPr>
      </w:pPr>
      <w:r w:rsidRPr="000029A2">
        <w:rPr>
          <w:sz w:val="22"/>
          <w:szCs w:val="22"/>
        </w:rPr>
        <w:lastRenderedPageBreak/>
        <w:t>Nařízení vlády č. 378/2001 Sb., kterým se stanoví bližší požadavky na bezpečný provoz a používání strojů, technických zařízení, přístrojů a nářadí</w:t>
      </w:r>
    </w:p>
    <w:p w:rsidR="001B1AD8" w:rsidRPr="000029A2" w:rsidRDefault="00434F8B" w:rsidP="00DC693B">
      <w:pPr>
        <w:jc w:val="both"/>
        <w:rPr>
          <w:sz w:val="22"/>
          <w:szCs w:val="22"/>
        </w:rPr>
      </w:pPr>
      <w:r w:rsidRPr="000029A2">
        <w:rPr>
          <w:sz w:val="22"/>
          <w:szCs w:val="22"/>
        </w:rPr>
        <w:t>Nařízení vlády č. 17/2003 Sb., kterým se stanoví technické požadavky na elektrická zařízení nízkého napětí</w:t>
      </w:r>
    </w:p>
    <w:p w:rsidR="00434F8B" w:rsidRPr="000029A2" w:rsidRDefault="00434F8B" w:rsidP="00DC693B">
      <w:pPr>
        <w:jc w:val="both"/>
        <w:rPr>
          <w:sz w:val="22"/>
          <w:szCs w:val="22"/>
        </w:rPr>
      </w:pPr>
      <w:r w:rsidRPr="000029A2">
        <w:rPr>
          <w:sz w:val="22"/>
          <w:szCs w:val="22"/>
        </w:rPr>
        <w:t>Nařízení vlády č. 20/2003 Sb., kterým se stanoví technické požadavky na jednoduché tlakové nádoby</w:t>
      </w:r>
    </w:p>
    <w:p w:rsidR="00434F8B" w:rsidRPr="000029A2" w:rsidRDefault="00434F8B" w:rsidP="00DC693B">
      <w:pPr>
        <w:jc w:val="both"/>
        <w:rPr>
          <w:sz w:val="22"/>
          <w:szCs w:val="22"/>
        </w:rPr>
      </w:pPr>
      <w:r w:rsidRPr="000029A2">
        <w:rPr>
          <w:sz w:val="22"/>
          <w:szCs w:val="22"/>
        </w:rPr>
        <w:t>Nařízení vlády č. 21/2003 Sb., kterým se stanoví technické požadavky na osobní ochranné prostředky</w:t>
      </w:r>
    </w:p>
    <w:p w:rsidR="00434F8B" w:rsidRPr="000029A2" w:rsidRDefault="00434F8B" w:rsidP="00DC693B">
      <w:pPr>
        <w:jc w:val="both"/>
        <w:rPr>
          <w:sz w:val="22"/>
          <w:szCs w:val="22"/>
        </w:rPr>
      </w:pPr>
      <w:r w:rsidRPr="000029A2">
        <w:rPr>
          <w:sz w:val="22"/>
          <w:szCs w:val="22"/>
        </w:rPr>
        <w:t>Nařízení vlády č. 23/2003 Sb., kterým se stanoví technické požadavky na zařízení a ochranné systémy určené pro použití v prostředí s nebezpečím výbuchu</w:t>
      </w:r>
    </w:p>
    <w:p w:rsidR="00434F8B" w:rsidRPr="000029A2" w:rsidRDefault="00434F8B" w:rsidP="00DC693B">
      <w:pPr>
        <w:jc w:val="both"/>
        <w:rPr>
          <w:sz w:val="22"/>
          <w:szCs w:val="22"/>
        </w:rPr>
      </w:pPr>
      <w:r w:rsidRPr="000029A2">
        <w:rPr>
          <w:sz w:val="22"/>
          <w:szCs w:val="22"/>
        </w:rPr>
        <w:t>Nařízení vlády č. 176/2008 Sb., kterým se stanoví technické požadavky na strojní zařízení</w:t>
      </w:r>
    </w:p>
    <w:p w:rsidR="00434F8B" w:rsidRPr="000029A2" w:rsidRDefault="00434F8B" w:rsidP="00A476EB">
      <w:pPr>
        <w:pStyle w:val="Nadpis2"/>
      </w:pPr>
      <w:bookmarkStart w:id="47" w:name="_Toc447220507"/>
      <w:r w:rsidRPr="000029A2">
        <w:t>Pracoviště a pracovní prostředí na staveništi</w:t>
      </w:r>
      <w:bookmarkEnd w:id="47"/>
    </w:p>
    <w:p w:rsidR="00434F8B" w:rsidRPr="000029A2" w:rsidRDefault="00434F8B" w:rsidP="00DC693B">
      <w:pPr>
        <w:jc w:val="both"/>
        <w:rPr>
          <w:sz w:val="22"/>
          <w:szCs w:val="22"/>
        </w:rPr>
      </w:pPr>
      <w:r w:rsidRPr="000029A2">
        <w:rPr>
          <w:sz w:val="22"/>
          <w:szCs w:val="22"/>
        </w:rPr>
        <w:t>Nařízení vlády č. 11/2002 Sb., kterým se stanoví vzhled a umístění bezpečnostních značek a zavedení signálů, ve znění pozdějších předpisů</w:t>
      </w:r>
    </w:p>
    <w:p w:rsidR="00434F8B" w:rsidRPr="000029A2" w:rsidRDefault="00434F8B" w:rsidP="00DC693B">
      <w:pPr>
        <w:jc w:val="both"/>
        <w:rPr>
          <w:sz w:val="22"/>
          <w:szCs w:val="22"/>
        </w:rPr>
      </w:pPr>
      <w:r w:rsidRPr="000029A2">
        <w:rPr>
          <w:sz w:val="22"/>
          <w:szCs w:val="22"/>
        </w:rPr>
        <w:t>Nařízení vlády č. 28/2002 Sb., kterým se stanoví způsob organizace práce a pracovních postupů, které je zaměstnavatel povinen zajistit při práci v lese a na pracovištích obdobného charakteru</w:t>
      </w:r>
    </w:p>
    <w:p w:rsidR="00434F8B" w:rsidRPr="000029A2" w:rsidRDefault="00434F8B" w:rsidP="00DC693B">
      <w:pPr>
        <w:jc w:val="both"/>
        <w:rPr>
          <w:sz w:val="22"/>
          <w:szCs w:val="22"/>
        </w:rPr>
      </w:pPr>
      <w:r w:rsidRPr="000029A2">
        <w:rPr>
          <w:sz w:val="22"/>
          <w:szCs w:val="22"/>
        </w:rPr>
        <w:t>Nařízení vlády č. 591/2006 Sb., o bližších minimálních požadavcích na bezpečnost a ochran zdraví při práci na staveništích</w:t>
      </w:r>
    </w:p>
    <w:p w:rsidR="00434F8B" w:rsidRPr="000029A2" w:rsidRDefault="00434F8B" w:rsidP="00DC693B">
      <w:pPr>
        <w:jc w:val="both"/>
        <w:rPr>
          <w:sz w:val="22"/>
          <w:szCs w:val="22"/>
        </w:rPr>
      </w:pPr>
      <w:r w:rsidRPr="000029A2">
        <w:rPr>
          <w:sz w:val="22"/>
          <w:szCs w:val="22"/>
        </w:rPr>
        <w:t>Vyhláška č. 268/2009 Sb., (nahradila vyhlášku č. 137/1998 Sb.), obecných požadavcích na stavby, ve znění pozdějších předpisů</w:t>
      </w:r>
    </w:p>
    <w:p w:rsidR="00434F8B" w:rsidRPr="000029A2" w:rsidRDefault="00434F8B" w:rsidP="00A476EB">
      <w:pPr>
        <w:pStyle w:val="Nadpis2"/>
      </w:pPr>
      <w:bookmarkStart w:id="48" w:name="_Toc447220508"/>
      <w:r w:rsidRPr="000029A2">
        <w:t>Nebezpečné chemické látky a nebezpečné odpady</w:t>
      </w:r>
      <w:bookmarkEnd w:id="48"/>
    </w:p>
    <w:p w:rsidR="00434F8B" w:rsidRPr="000029A2" w:rsidRDefault="00434F8B" w:rsidP="00DC693B">
      <w:pPr>
        <w:jc w:val="both"/>
        <w:rPr>
          <w:sz w:val="22"/>
          <w:szCs w:val="22"/>
        </w:rPr>
      </w:pPr>
      <w:r w:rsidRPr="000029A2">
        <w:rPr>
          <w:sz w:val="22"/>
          <w:szCs w:val="22"/>
        </w:rPr>
        <w:t>Zákon č. 185/2001 Sb., o odpadech a o změně některých dalších zákonů, ve znění pozdějších předpisů</w:t>
      </w:r>
    </w:p>
    <w:p w:rsidR="00434F8B" w:rsidRPr="000029A2" w:rsidRDefault="00434F8B" w:rsidP="00DC693B">
      <w:pPr>
        <w:jc w:val="both"/>
        <w:rPr>
          <w:sz w:val="22"/>
          <w:szCs w:val="22"/>
        </w:rPr>
      </w:pPr>
      <w:r w:rsidRPr="000029A2">
        <w:rPr>
          <w:sz w:val="22"/>
          <w:szCs w:val="22"/>
        </w:rPr>
        <w:t>Vyhláška č. 376/2001 Sb., o hodnocení nebezpečných vlastností odpadů, ve znění pozdějších předpisů</w:t>
      </w:r>
    </w:p>
    <w:p w:rsidR="00434F8B" w:rsidRPr="000029A2" w:rsidRDefault="00434F8B" w:rsidP="00DC693B">
      <w:pPr>
        <w:jc w:val="both"/>
        <w:rPr>
          <w:sz w:val="22"/>
          <w:szCs w:val="22"/>
        </w:rPr>
      </w:pPr>
      <w:r w:rsidRPr="000029A2">
        <w:rPr>
          <w:sz w:val="22"/>
          <w:szCs w:val="22"/>
        </w:rPr>
        <w:t>Zákon č. 356/2003 Sb., o chemických látkách a chemických přípravcích, ve znění pozdějších předpisů</w:t>
      </w:r>
    </w:p>
    <w:p w:rsidR="00434F8B" w:rsidRPr="000029A2" w:rsidRDefault="00434F8B" w:rsidP="00DC693B">
      <w:pPr>
        <w:jc w:val="both"/>
        <w:rPr>
          <w:sz w:val="22"/>
          <w:szCs w:val="22"/>
        </w:rPr>
      </w:pPr>
      <w:r w:rsidRPr="000029A2">
        <w:rPr>
          <w:sz w:val="22"/>
          <w:szCs w:val="22"/>
        </w:rPr>
        <w:t>Vyhláška č. 376/2001 Sb., o hodnocení nebezpečných vlastností odpadů, ve znění pozdějších předpisů</w:t>
      </w:r>
    </w:p>
    <w:p w:rsidR="00434F8B" w:rsidRPr="000029A2" w:rsidRDefault="00434F8B" w:rsidP="00DC693B">
      <w:pPr>
        <w:jc w:val="both"/>
        <w:rPr>
          <w:sz w:val="22"/>
          <w:szCs w:val="22"/>
        </w:rPr>
      </w:pPr>
      <w:r w:rsidRPr="000029A2">
        <w:rPr>
          <w:sz w:val="22"/>
          <w:szCs w:val="22"/>
        </w:rPr>
        <w:t>Vyhláška č. 383/2001 Sb., o podrobnostech nakládání s odpady, ve znění pozdějších předpisů</w:t>
      </w:r>
    </w:p>
    <w:p w:rsidR="00434F8B" w:rsidRPr="000029A2" w:rsidRDefault="00434F8B" w:rsidP="00DC693B">
      <w:pPr>
        <w:jc w:val="both"/>
        <w:rPr>
          <w:sz w:val="22"/>
          <w:szCs w:val="22"/>
        </w:rPr>
      </w:pPr>
      <w:r w:rsidRPr="000029A2">
        <w:rPr>
          <w:sz w:val="22"/>
          <w:szCs w:val="22"/>
        </w:rPr>
        <w:t>Vyhláška MZD č. 432/2003 Sb., kterou se stanoví podmínky pro zařazování prací do kategorií, náležitosti hlášení prací s azbestem a biologickými činiteli atd.</w:t>
      </w:r>
    </w:p>
    <w:p w:rsidR="00434F8B" w:rsidRPr="000029A2" w:rsidRDefault="00434F8B" w:rsidP="00DC693B">
      <w:pPr>
        <w:jc w:val="both"/>
        <w:rPr>
          <w:sz w:val="22"/>
          <w:szCs w:val="22"/>
        </w:rPr>
      </w:pPr>
      <w:r w:rsidRPr="000029A2">
        <w:rPr>
          <w:sz w:val="22"/>
          <w:szCs w:val="22"/>
        </w:rPr>
        <w:t>Vyhláška č. 232/2004 Sb., kterou se provádějí některá ustanovení zákona o chemických látkách a chemických přípravcích a o změně některých zákonů, týkající se klasifikace, balení a označování nebezpečných chemických látek a chemických přípravků, ve znění pozdějších předpisů</w:t>
      </w:r>
    </w:p>
    <w:p w:rsidR="00434F8B" w:rsidRPr="000029A2" w:rsidRDefault="00434F8B" w:rsidP="00DC693B">
      <w:pPr>
        <w:jc w:val="both"/>
        <w:rPr>
          <w:sz w:val="22"/>
          <w:szCs w:val="22"/>
        </w:rPr>
      </w:pPr>
      <w:r w:rsidRPr="000029A2">
        <w:rPr>
          <w:sz w:val="22"/>
          <w:szCs w:val="22"/>
        </w:rPr>
        <w:t>Vyhláška č. 426/2004 Sb., o registraci chemických látek, ve znění pozdějších předpisů</w:t>
      </w:r>
    </w:p>
    <w:p w:rsidR="00434F8B" w:rsidRPr="000029A2" w:rsidRDefault="00434F8B" w:rsidP="00DC693B">
      <w:pPr>
        <w:jc w:val="both"/>
        <w:rPr>
          <w:sz w:val="22"/>
          <w:szCs w:val="22"/>
        </w:rPr>
      </w:pPr>
      <w:r w:rsidRPr="000029A2">
        <w:rPr>
          <w:sz w:val="22"/>
          <w:szCs w:val="22"/>
        </w:rPr>
        <w:t>Vyhláška č. 428/2004 Sb., o získání odborné způsobilosti k nakládání s nebezpečnými chemickými látkami a chemickými přípravky klasifikovanými jako vysoce toxické</w:t>
      </w:r>
    </w:p>
    <w:p w:rsidR="00434F8B" w:rsidRPr="000029A2" w:rsidRDefault="00434F8B" w:rsidP="00A476EB">
      <w:pPr>
        <w:pStyle w:val="Nadpis2"/>
      </w:pPr>
      <w:bookmarkStart w:id="49" w:name="_Toc447220509"/>
      <w:r w:rsidRPr="000029A2">
        <w:t>Požární ochrana</w:t>
      </w:r>
      <w:bookmarkEnd w:id="49"/>
    </w:p>
    <w:p w:rsidR="00434F8B" w:rsidRPr="000029A2" w:rsidRDefault="00434F8B" w:rsidP="00434F8B">
      <w:pPr>
        <w:rPr>
          <w:sz w:val="22"/>
          <w:szCs w:val="22"/>
        </w:rPr>
      </w:pPr>
      <w:r w:rsidRPr="000029A2">
        <w:rPr>
          <w:sz w:val="22"/>
          <w:szCs w:val="22"/>
        </w:rPr>
        <w:t>Zákon č. 133/1985 Sb., o požární ochraně, ve znění pozdějších předpisů</w:t>
      </w:r>
    </w:p>
    <w:p w:rsidR="00434F8B" w:rsidRPr="000029A2" w:rsidRDefault="00434F8B" w:rsidP="00434F8B">
      <w:pPr>
        <w:rPr>
          <w:sz w:val="22"/>
          <w:szCs w:val="22"/>
        </w:rPr>
      </w:pPr>
      <w:r w:rsidRPr="000029A2">
        <w:rPr>
          <w:sz w:val="22"/>
          <w:szCs w:val="22"/>
        </w:rPr>
        <w:t xml:space="preserve">Vyhláška MV č. 87/2000 Sb., kterou se stanoví podmínky </w:t>
      </w:r>
      <w:r w:rsidR="006202DF" w:rsidRPr="000029A2">
        <w:rPr>
          <w:sz w:val="22"/>
          <w:szCs w:val="22"/>
        </w:rPr>
        <w:t>požární bezpečnosti</w:t>
      </w:r>
      <w:r w:rsidRPr="000029A2">
        <w:rPr>
          <w:sz w:val="22"/>
          <w:szCs w:val="22"/>
        </w:rPr>
        <w:t xml:space="preserve"> při svařování a nahřívání živic v tavných nádobách</w:t>
      </w:r>
    </w:p>
    <w:p w:rsidR="00434F8B" w:rsidRPr="000029A2" w:rsidRDefault="00434F8B" w:rsidP="00434F8B">
      <w:pPr>
        <w:rPr>
          <w:sz w:val="22"/>
          <w:szCs w:val="22"/>
        </w:rPr>
      </w:pPr>
      <w:r w:rsidRPr="000029A2">
        <w:rPr>
          <w:sz w:val="22"/>
          <w:szCs w:val="22"/>
        </w:rPr>
        <w:t>Vyhláška č. 246/2001 Sb., o stanovení podmínek požární bezpečnosti a výkonu státního požárního dozoru (vyhláška o požární prevenci), ve znění pozdějších předpisů</w:t>
      </w:r>
    </w:p>
    <w:p w:rsidR="00434F8B" w:rsidRPr="000029A2" w:rsidRDefault="00434F8B" w:rsidP="00A476EB">
      <w:pPr>
        <w:pStyle w:val="Nadpis2"/>
      </w:pPr>
      <w:bookmarkStart w:id="50" w:name="_Toc447220510"/>
      <w:r w:rsidRPr="000029A2">
        <w:t>Související právní předpisy</w:t>
      </w:r>
      <w:bookmarkEnd w:id="50"/>
    </w:p>
    <w:p w:rsidR="00434F8B" w:rsidRPr="000029A2" w:rsidRDefault="00434F8B" w:rsidP="00434F8B">
      <w:pPr>
        <w:rPr>
          <w:sz w:val="22"/>
          <w:szCs w:val="22"/>
        </w:rPr>
      </w:pPr>
      <w:r w:rsidRPr="000029A2">
        <w:rPr>
          <w:sz w:val="22"/>
          <w:szCs w:val="22"/>
        </w:rPr>
        <w:t>Zákon č. 40/1964 Sb. – občanský zákoník ve znění pozdějších předpisů</w:t>
      </w:r>
    </w:p>
    <w:p w:rsidR="00434F8B" w:rsidRPr="000029A2" w:rsidRDefault="00434F8B" w:rsidP="00434F8B">
      <w:pPr>
        <w:rPr>
          <w:sz w:val="22"/>
          <w:szCs w:val="22"/>
        </w:rPr>
      </w:pPr>
      <w:r w:rsidRPr="000029A2">
        <w:rPr>
          <w:sz w:val="22"/>
          <w:szCs w:val="22"/>
        </w:rPr>
        <w:t>Zákon č. 61/1988 Sb. – o hornické činnosti ve znění pozdějších předpisů</w:t>
      </w:r>
    </w:p>
    <w:p w:rsidR="00434F8B" w:rsidRPr="000029A2" w:rsidRDefault="00434F8B" w:rsidP="00434F8B">
      <w:pPr>
        <w:rPr>
          <w:sz w:val="22"/>
          <w:szCs w:val="22"/>
        </w:rPr>
      </w:pPr>
      <w:r w:rsidRPr="000029A2">
        <w:rPr>
          <w:sz w:val="22"/>
          <w:szCs w:val="22"/>
        </w:rPr>
        <w:t>Zákon č. 513/1991 Sb. – obchodní zákoník ve znění pozdějších předpisů</w:t>
      </w:r>
    </w:p>
    <w:p w:rsidR="00434F8B" w:rsidRPr="000029A2" w:rsidRDefault="00434F8B" w:rsidP="00434F8B">
      <w:pPr>
        <w:rPr>
          <w:sz w:val="22"/>
          <w:szCs w:val="22"/>
        </w:rPr>
      </w:pPr>
      <w:r w:rsidRPr="000029A2">
        <w:rPr>
          <w:sz w:val="22"/>
          <w:szCs w:val="22"/>
        </w:rPr>
        <w:t>Zákon č. 17/1992 Sb. – o životním prostředí ve znění pozdějších předpisů</w:t>
      </w:r>
    </w:p>
    <w:p w:rsidR="00434F8B" w:rsidRPr="000029A2" w:rsidRDefault="00434F8B" w:rsidP="00434F8B">
      <w:pPr>
        <w:rPr>
          <w:sz w:val="22"/>
          <w:szCs w:val="22"/>
        </w:rPr>
      </w:pPr>
      <w:r w:rsidRPr="000029A2">
        <w:rPr>
          <w:sz w:val="22"/>
          <w:szCs w:val="22"/>
        </w:rPr>
        <w:t>Zákon ČNR č. 114/1992 Sb. – o ochraně přírody a krajiny ve znění pozdějších předpisů</w:t>
      </w:r>
    </w:p>
    <w:p w:rsidR="00434F8B" w:rsidRPr="000029A2" w:rsidRDefault="00434F8B" w:rsidP="00434F8B">
      <w:pPr>
        <w:rPr>
          <w:sz w:val="22"/>
          <w:szCs w:val="22"/>
        </w:rPr>
      </w:pPr>
      <w:r w:rsidRPr="000029A2">
        <w:rPr>
          <w:sz w:val="22"/>
          <w:szCs w:val="22"/>
        </w:rPr>
        <w:t>Zákon ČNR č. 334/1992 Sb. – o ochraně zemědělského půdního fondu ve znění pozdějších předpisů</w:t>
      </w:r>
    </w:p>
    <w:p w:rsidR="00434F8B" w:rsidRPr="000029A2" w:rsidRDefault="00434F8B" w:rsidP="00434F8B">
      <w:pPr>
        <w:rPr>
          <w:sz w:val="22"/>
          <w:szCs w:val="22"/>
        </w:rPr>
      </w:pPr>
      <w:r w:rsidRPr="000029A2">
        <w:rPr>
          <w:sz w:val="22"/>
          <w:szCs w:val="22"/>
        </w:rPr>
        <w:t>Zákon č. 360/1992 Sb. – autorizační zákon ve znění pozdějších předpisů</w:t>
      </w:r>
    </w:p>
    <w:p w:rsidR="00434F8B" w:rsidRPr="000029A2" w:rsidRDefault="00434F8B" w:rsidP="00434F8B">
      <w:pPr>
        <w:rPr>
          <w:sz w:val="22"/>
          <w:szCs w:val="22"/>
        </w:rPr>
      </w:pPr>
      <w:r w:rsidRPr="000029A2">
        <w:rPr>
          <w:sz w:val="22"/>
          <w:szCs w:val="22"/>
        </w:rPr>
        <w:t>Zákon č. 289/1995 Sb. – lesní zákon ve znění pozdějších předpisů</w:t>
      </w:r>
    </w:p>
    <w:p w:rsidR="00434F8B" w:rsidRPr="000029A2" w:rsidRDefault="00434F8B" w:rsidP="00434F8B">
      <w:pPr>
        <w:rPr>
          <w:sz w:val="22"/>
          <w:szCs w:val="22"/>
        </w:rPr>
      </w:pPr>
      <w:r w:rsidRPr="000029A2">
        <w:rPr>
          <w:sz w:val="22"/>
          <w:szCs w:val="22"/>
        </w:rPr>
        <w:t>Zákon č. 13/1997 Sb. (13/97) o pozemních komunikacích a o změnách některých zákonů, ve znění pozdějších předpisů</w:t>
      </w:r>
    </w:p>
    <w:p w:rsidR="00434F8B" w:rsidRPr="000029A2" w:rsidRDefault="00434F8B" w:rsidP="00434F8B">
      <w:pPr>
        <w:rPr>
          <w:sz w:val="22"/>
          <w:szCs w:val="22"/>
        </w:rPr>
      </w:pPr>
      <w:r w:rsidRPr="000029A2">
        <w:rPr>
          <w:sz w:val="22"/>
          <w:szCs w:val="22"/>
        </w:rPr>
        <w:t>Zákon č. 361/2000 Sb., - o provozu na pozemních komunikacích a o změnách některých zákonů, ve znění pozdějších předpisů</w:t>
      </w:r>
    </w:p>
    <w:p w:rsidR="00434F8B" w:rsidRPr="000029A2" w:rsidRDefault="00434F8B" w:rsidP="00434F8B">
      <w:pPr>
        <w:rPr>
          <w:sz w:val="22"/>
          <w:szCs w:val="22"/>
        </w:rPr>
      </w:pPr>
      <w:r w:rsidRPr="000029A2">
        <w:rPr>
          <w:sz w:val="22"/>
          <w:szCs w:val="22"/>
        </w:rPr>
        <w:lastRenderedPageBreak/>
        <w:t>Zákon č. 458/2000 Sb., - energetický zákon ve znění pozdějších předpisů</w:t>
      </w:r>
    </w:p>
    <w:p w:rsidR="00434F8B" w:rsidRPr="000029A2" w:rsidRDefault="00434F8B" w:rsidP="00434F8B">
      <w:pPr>
        <w:rPr>
          <w:sz w:val="22"/>
          <w:szCs w:val="22"/>
        </w:rPr>
      </w:pPr>
      <w:r w:rsidRPr="000029A2">
        <w:rPr>
          <w:sz w:val="22"/>
          <w:szCs w:val="22"/>
        </w:rPr>
        <w:t>Zákon č. 100/2001 Sb., - o posuzování vlivů na životní prostředí ve znění pozdějších předpisů</w:t>
      </w:r>
    </w:p>
    <w:p w:rsidR="00434F8B" w:rsidRPr="000029A2" w:rsidRDefault="00434F8B" w:rsidP="00434F8B">
      <w:pPr>
        <w:rPr>
          <w:sz w:val="22"/>
          <w:szCs w:val="22"/>
        </w:rPr>
      </w:pPr>
      <w:r w:rsidRPr="000029A2">
        <w:rPr>
          <w:sz w:val="22"/>
          <w:szCs w:val="22"/>
        </w:rPr>
        <w:t>Zákon č. 102/2001 Sb.,- o obecné bezpečnosti výrobků ve znění pozdějších předpisů</w:t>
      </w:r>
    </w:p>
    <w:p w:rsidR="00434F8B" w:rsidRPr="000029A2" w:rsidRDefault="00434F8B" w:rsidP="00434F8B">
      <w:pPr>
        <w:rPr>
          <w:sz w:val="22"/>
          <w:szCs w:val="22"/>
        </w:rPr>
      </w:pPr>
      <w:r w:rsidRPr="000029A2">
        <w:rPr>
          <w:sz w:val="22"/>
          <w:szCs w:val="22"/>
        </w:rPr>
        <w:t>Zákon č. 254/2001 Sb., - vodní zákon ve znění pozdějších předpisů</w:t>
      </w:r>
    </w:p>
    <w:p w:rsidR="001B1AD8" w:rsidRPr="000029A2" w:rsidRDefault="00434F8B" w:rsidP="00434F8B">
      <w:pPr>
        <w:rPr>
          <w:sz w:val="22"/>
          <w:szCs w:val="22"/>
        </w:rPr>
      </w:pPr>
      <w:r w:rsidRPr="000029A2">
        <w:rPr>
          <w:sz w:val="22"/>
          <w:szCs w:val="22"/>
        </w:rPr>
        <w:t>Zákon č. 86/2002 Sb., - o ochraně ovzduší ve znění pozdějších předpisů</w:t>
      </w:r>
    </w:p>
    <w:p w:rsidR="00434F8B" w:rsidRPr="000029A2" w:rsidRDefault="00434F8B" w:rsidP="00434F8B">
      <w:pPr>
        <w:rPr>
          <w:sz w:val="22"/>
          <w:szCs w:val="22"/>
        </w:rPr>
      </w:pPr>
      <w:r w:rsidRPr="000029A2">
        <w:rPr>
          <w:sz w:val="22"/>
          <w:szCs w:val="22"/>
        </w:rPr>
        <w:t>Zákon č. 183/2006 Sb.,- o územním plánování a stavebním řádu (stavební zákon), ve znění pozdějších předpisů</w:t>
      </w:r>
    </w:p>
    <w:p w:rsidR="00434F8B" w:rsidRPr="000029A2" w:rsidRDefault="00434F8B" w:rsidP="00434F8B">
      <w:pPr>
        <w:rPr>
          <w:sz w:val="22"/>
          <w:szCs w:val="22"/>
        </w:rPr>
      </w:pPr>
      <w:r w:rsidRPr="000029A2">
        <w:rPr>
          <w:sz w:val="22"/>
          <w:szCs w:val="22"/>
        </w:rPr>
        <w:t>Vyhláška č. 499/2006 Sb., o dokumentaci staveb, ve znění pozdějších předpisů</w:t>
      </w:r>
    </w:p>
    <w:p w:rsidR="00434F8B" w:rsidRPr="000029A2" w:rsidRDefault="00434F8B" w:rsidP="00434F8B">
      <w:pPr>
        <w:rPr>
          <w:sz w:val="22"/>
          <w:szCs w:val="22"/>
        </w:rPr>
      </w:pPr>
      <w:r w:rsidRPr="000029A2">
        <w:rPr>
          <w:sz w:val="22"/>
          <w:szCs w:val="22"/>
        </w:rPr>
        <w:t>Vyhláška č. 562/2006 Sb., kterou se provádějí některá ustanovení stavebního zákona ve věcech stavebního řádu, ve znění pozdějších předpisů</w:t>
      </w:r>
    </w:p>
    <w:p w:rsidR="00434F8B" w:rsidRPr="000029A2" w:rsidRDefault="00434F8B" w:rsidP="00A476EB">
      <w:pPr>
        <w:pStyle w:val="Nadpis2"/>
      </w:pPr>
      <w:bookmarkStart w:id="51" w:name="_Toc447220511"/>
      <w:r w:rsidRPr="000029A2">
        <w:t>Související rezortní předpisy</w:t>
      </w:r>
      <w:bookmarkEnd w:id="51"/>
    </w:p>
    <w:p w:rsidR="00191EBB" w:rsidRPr="000029A2" w:rsidRDefault="00191EBB" w:rsidP="00191EBB">
      <w:pPr>
        <w:rPr>
          <w:sz w:val="22"/>
          <w:szCs w:val="22"/>
          <w:lang w:bidi="cs-CZ"/>
        </w:rPr>
      </w:pPr>
      <w:r w:rsidRPr="000029A2">
        <w:rPr>
          <w:sz w:val="22"/>
          <w:szCs w:val="22"/>
          <w:lang w:bidi="cs-CZ"/>
        </w:rPr>
        <w:t>ČSN</w:t>
      </w:r>
      <w:r w:rsidRPr="000029A2">
        <w:rPr>
          <w:sz w:val="22"/>
          <w:szCs w:val="22"/>
          <w:lang w:bidi="cs-CZ"/>
        </w:rPr>
        <w:tab/>
        <w:t>EN 12464 Světlo a osvětlení - Osvětlení pracovních prostorů</w:t>
      </w:r>
    </w:p>
    <w:p w:rsidR="00191EBB" w:rsidRPr="000029A2" w:rsidRDefault="00191EBB" w:rsidP="00191EBB">
      <w:pPr>
        <w:rPr>
          <w:sz w:val="22"/>
          <w:szCs w:val="22"/>
          <w:lang w:bidi="cs-CZ"/>
        </w:rPr>
      </w:pPr>
      <w:r w:rsidRPr="000029A2">
        <w:rPr>
          <w:sz w:val="22"/>
          <w:szCs w:val="22"/>
          <w:lang w:bidi="cs-CZ"/>
        </w:rPr>
        <w:t>ČSN</w:t>
      </w:r>
      <w:r w:rsidRPr="000029A2">
        <w:rPr>
          <w:sz w:val="22"/>
          <w:szCs w:val="22"/>
          <w:lang w:bidi="cs-CZ"/>
        </w:rPr>
        <w:tab/>
        <w:t>EN ISO 6385 Ergonomické zásady navrhování pracovních systémů.</w:t>
      </w:r>
    </w:p>
    <w:p w:rsidR="00191EBB" w:rsidRPr="000029A2" w:rsidRDefault="00191EBB" w:rsidP="00191EBB">
      <w:pPr>
        <w:rPr>
          <w:sz w:val="22"/>
          <w:szCs w:val="22"/>
          <w:lang w:bidi="cs-CZ"/>
        </w:rPr>
      </w:pPr>
      <w:r w:rsidRPr="000029A2">
        <w:rPr>
          <w:sz w:val="22"/>
          <w:szCs w:val="22"/>
          <w:lang w:bidi="cs-CZ"/>
        </w:rPr>
        <w:t>ČSN</w:t>
      </w:r>
      <w:r w:rsidRPr="000029A2">
        <w:rPr>
          <w:sz w:val="22"/>
          <w:szCs w:val="22"/>
          <w:lang w:bidi="cs-CZ"/>
        </w:rPr>
        <w:tab/>
        <w:t>EN 482 Ovzduší na pracovišti - Všeobecné požadavky pro měření chemických látek.</w:t>
      </w:r>
    </w:p>
    <w:p w:rsidR="00191EBB" w:rsidRPr="000029A2" w:rsidRDefault="00191EBB" w:rsidP="00191EBB">
      <w:pPr>
        <w:rPr>
          <w:sz w:val="22"/>
          <w:szCs w:val="22"/>
          <w:lang w:bidi="cs-CZ"/>
        </w:rPr>
      </w:pPr>
      <w:r w:rsidRPr="000029A2">
        <w:rPr>
          <w:sz w:val="22"/>
          <w:szCs w:val="22"/>
          <w:lang w:bidi="cs-CZ"/>
        </w:rPr>
        <w:t>ČSN</w:t>
      </w:r>
      <w:r w:rsidRPr="000029A2">
        <w:rPr>
          <w:sz w:val="22"/>
          <w:szCs w:val="22"/>
          <w:lang w:bidi="cs-CZ"/>
        </w:rPr>
        <w:tab/>
        <w:t>IEC 61882 Studie nebezpečí a provozuschopnosti - Pokyn k použití.</w:t>
      </w:r>
    </w:p>
    <w:p w:rsidR="00191EBB" w:rsidRPr="000029A2" w:rsidRDefault="00191EBB" w:rsidP="00191EBB">
      <w:pPr>
        <w:rPr>
          <w:sz w:val="22"/>
          <w:szCs w:val="22"/>
          <w:lang w:bidi="cs-CZ"/>
        </w:rPr>
      </w:pPr>
      <w:r w:rsidRPr="000029A2">
        <w:rPr>
          <w:sz w:val="22"/>
          <w:szCs w:val="22"/>
          <w:lang w:bidi="cs-CZ"/>
        </w:rPr>
        <w:t>ČSN</w:t>
      </w:r>
      <w:r w:rsidRPr="000029A2">
        <w:rPr>
          <w:sz w:val="22"/>
          <w:szCs w:val="22"/>
          <w:lang w:bidi="cs-CZ"/>
        </w:rPr>
        <w:tab/>
        <w:t>EN/IEC 17050-1 Posuzování shody - Prohlášení dodavatele o shodě, část</w:t>
      </w:r>
      <w:r w:rsidRPr="000029A2">
        <w:rPr>
          <w:sz w:val="22"/>
          <w:szCs w:val="22"/>
          <w:lang w:bidi="cs-CZ"/>
        </w:rPr>
        <w:tab/>
        <w:t>1: Všeobecné požadavky.</w:t>
      </w:r>
    </w:p>
    <w:p w:rsidR="00191EBB" w:rsidRPr="000029A2" w:rsidRDefault="00191EBB" w:rsidP="00191EBB">
      <w:pPr>
        <w:rPr>
          <w:sz w:val="22"/>
          <w:szCs w:val="22"/>
          <w:lang w:bidi="cs-CZ"/>
        </w:rPr>
      </w:pPr>
      <w:r w:rsidRPr="000029A2">
        <w:rPr>
          <w:sz w:val="22"/>
          <w:szCs w:val="22"/>
          <w:lang w:bidi="cs-CZ"/>
        </w:rPr>
        <w:t>ČSN</w:t>
      </w:r>
      <w:r w:rsidRPr="000029A2">
        <w:rPr>
          <w:sz w:val="22"/>
          <w:szCs w:val="22"/>
          <w:lang w:bidi="cs-CZ"/>
        </w:rPr>
        <w:tab/>
        <w:t>341090 Elektrotechnické předpisy ČSN. Předpisy pro prozatímní elektrická</w:t>
      </w:r>
      <w:r w:rsidRPr="000029A2">
        <w:rPr>
          <w:sz w:val="22"/>
          <w:szCs w:val="22"/>
          <w:lang w:bidi="cs-CZ"/>
        </w:rPr>
        <w:tab/>
        <w:t>zařízení.</w:t>
      </w:r>
    </w:p>
    <w:p w:rsidR="00191EBB" w:rsidRPr="000029A2" w:rsidRDefault="00191EBB" w:rsidP="00191EBB">
      <w:pPr>
        <w:rPr>
          <w:sz w:val="22"/>
          <w:szCs w:val="22"/>
          <w:lang w:bidi="cs-CZ"/>
        </w:rPr>
      </w:pPr>
      <w:r w:rsidRPr="000029A2">
        <w:rPr>
          <w:sz w:val="22"/>
          <w:szCs w:val="22"/>
          <w:lang w:bidi="cs-CZ"/>
        </w:rPr>
        <w:t>ČSN</w:t>
      </w:r>
      <w:r w:rsidRPr="000029A2">
        <w:rPr>
          <w:sz w:val="22"/>
          <w:szCs w:val="22"/>
          <w:lang w:bidi="cs-CZ"/>
        </w:rPr>
        <w:tab/>
        <w:t>EN 62305 Ochrana před bleskem.</w:t>
      </w:r>
    </w:p>
    <w:p w:rsidR="00191EBB" w:rsidRPr="000029A2" w:rsidRDefault="00191EBB" w:rsidP="00191EBB">
      <w:pPr>
        <w:rPr>
          <w:sz w:val="22"/>
          <w:szCs w:val="22"/>
          <w:lang w:bidi="cs-CZ"/>
        </w:rPr>
      </w:pPr>
      <w:r w:rsidRPr="000029A2">
        <w:rPr>
          <w:sz w:val="22"/>
          <w:szCs w:val="22"/>
          <w:lang w:bidi="cs-CZ"/>
        </w:rPr>
        <w:t>ČSN</w:t>
      </w:r>
      <w:r w:rsidRPr="000029A2">
        <w:rPr>
          <w:sz w:val="22"/>
          <w:szCs w:val="22"/>
          <w:lang w:bidi="cs-CZ"/>
        </w:rPr>
        <w:tab/>
        <w:t>EN 1991 Zatížení konstrukcí + související normy.</w:t>
      </w:r>
    </w:p>
    <w:p w:rsidR="00191EBB" w:rsidRPr="000029A2" w:rsidRDefault="00191EBB" w:rsidP="00191EBB">
      <w:pPr>
        <w:rPr>
          <w:sz w:val="22"/>
          <w:szCs w:val="22"/>
          <w:lang w:bidi="cs-CZ"/>
        </w:rPr>
      </w:pPr>
      <w:r w:rsidRPr="000029A2">
        <w:rPr>
          <w:sz w:val="22"/>
          <w:szCs w:val="22"/>
          <w:lang w:bidi="cs-CZ"/>
        </w:rPr>
        <w:t>ČSN</w:t>
      </w:r>
      <w:r w:rsidRPr="000029A2">
        <w:rPr>
          <w:sz w:val="22"/>
          <w:szCs w:val="22"/>
          <w:lang w:bidi="cs-CZ"/>
        </w:rPr>
        <w:tab/>
        <w:t>ISO 2394 Obecné zásady spolehlivosti konstrukcí.</w:t>
      </w:r>
    </w:p>
    <w:p w:rsidR="00191EBB" w:rsidRPr="000029A2" w:rsidRDefault="00191EBB" w:rsidP="00191EBB">
      <w:pPr>
        <w:rPr>
          <w:sz w:val="22"/>
          <w:szCs w:val="22"/>
          <w:lang w:bidi="cs-CZ"/>
        </w:rPr>
      </w:pPr>
      <w:r w:rsidRPr="000029A2">
        <w:rPr>
          <w:sz w:val="22"/>
          <w:szCs w:val="22"/>
          <w:lang w:bidi="cs-CZ"/>
        </w:rPr>
        <w:t>ČSN EN 1996-2 Navrhování zděných konstrukcí - Část 2: Volba materiálů, konstruování a provádění zdiva</w:t>
      </w:r>
    </w:p>
    <w:p w:rsidR="00F52682" w:rsidRPr="000029A2" w:rsidRDefault="00191EBB" w:rsidP="00191EBB">
      <w:pPr>
        <w:rPr>
          <w:sz w:val="22"/>
          <w:szCs w:val="22"/>
          <w:lang w:bidi="cs-CZ"/>
        </w:rPr>
      </w:pPr>
      <w:r w:rsidRPr="000029A2">
        <w:rPr>
          <w:sz w:val="22"/>
          <w:szCs w:val="22"/>
          <w:lang w:bidi="cs-CZ"/>
        </w:rPr>
        <w:t>ČSN EN 13670 Provádění betonových konstrukcí.</w:t>
      </w:r>
    </w:p>
    <w:p w:rsidR="00191EBB" w:rsidRPr="000029A2" w:rsidRDefault="00191EBB" w:rsidP="00191EBB">
      <w:pPr>
        <w:rPr>
          <w:sz w:val="22"/>
          <w:szCs w:val="22"/>
          <w:lang w:bidi="cs-CZ"/>
        </w:rPr>
      </w:pPr>
      <w:r w:rsidRPr="000029A2">
        <w:rPr>
          <w:sz w:val="22"/>
          <w:szCs w:val="22"/>
          <w:lang w:bidi="cs-CZ"/>
        </w:rPr>
        <w:t>ČSN 73 2810 Dřevěné stavební konstrukce. Provádění.</w:t>
      </w:r>
    </w:p>
    <w:p w:rsidR="00191EBB" w:rsidRPr="000029A2" w:rsidRDefault="00191EBB" w:rsidP="00191EBB">
      <w:pPr>
        <w:rPr>
          <w:sz w:val="22"/>
          <w:szCs w:val="22"/>
          <w:lang w:bidi="cs-CZ"/>
        </w:rPr>
      </w:pPr>
      <w:r w:rsidRPr="000029A2">
        <w:rPr>
          <w:sz w:val="22"/>
          <w:szCs w:val="22"/>
          <w:lang w:bidi="cs-CZ"/>
        </w:rPr>
        <w:t>ČSN 73 2601 Provádění ocelových konstrukcí.</w:t>
      </w:r>
    </w:p>
    <w:p w:rsidR="00191EBB" w:rsidRPr="000029A2" w:rsidRDefault="00191EBB" w:rsidP="00191EBB">
      <w:pPr>
        <w:rPr>
          <w:sz w:val="22"/>
          <w:szCs w:val="22"/>
          <w:lang w:bidi="cs-CZ"/>
        </w:rPr>
      </w:pPr>
      <w:r w:rsidRPr="000029A2">
        <w:rPr>
          <w:sz w:val="22"/>
          <w:szCs w:val="22"/>
          <w:lang w:bidi="cs-CZ"/>
        </w:rPr>
        <w:t>ČSN 73 4130 Schodiště a šikmé rampy. Základní ustanovení.</w:t>
      </w:r>
    </w:p>
    <w:p w:rsidR="00191EBB" w:rsidRPr="000029A2" w:rsidRDefault="00191EBB" w:rsidP="00191EBB">
      <w:pPr>
        <w:rPr>
          <w:sz w:val="22"/>
          <w:szCs w:val="22"/>
          <w:lang w:bidi="cs-CZ"/>
        </w:rPr>
      </w:pPr>
      <w:r w:rsidRPr="000029A2">
        <w:rPr>
          <w:sz w:val="22"/>
          <w:szCs w:val="22"/>
          <w:lang w:bidi="cs-CZ"/>
        </w:rPr>
        <w:t>ČSN 73 6110 Projektování místních komunikací.</w:t>
      </w:r>
    </w:p>
    <w:p w:rsidR="00191EBB" w:rsidRPr="000029A2" w:rsidRDefault="00191EBB" w:rsidP="00191EBB">
      <w:pPr>
        <w:rPr>
          <w:sz w:val="22"/>
          <w:szCs w:val="22"/>
          <w:lang w:bidi="cs-CZ"/>
        </w:rPr>
      </w:pPr>
      <w:r w:rsidRPr="000029A2">
        <w:rPr>
          <w:sz w:val="22"/>
          <w:szCs w:val="22"/>
          <w:lang w:bidi="cs-CZ"/>
        </w:rPr>
        <w:t>ČSN 74 3282 Ocelové žebříky. Základní ustanovení.</w:t>
      </w:r>
    </w:p>
    <w:p w:rsidR="00191EBB" w:rsidRPr="000029A2" w:rsidRDefault="00191EBB" w:rsidP="00191EBB">
      <w:pPr>
        <w:rPr>
          <w:sz w:val="22"/>
          <w:szCs w:val="22"/>
          <w:lang w:bidi="cs-CZ"/>
        </w:rPr>
      </w:pPr>
      <w:r w:rsidRPr="000029A2">
        <w:rPr>
          <w:sz w:val="22"/>
          <w:szCs w:val="22"/>
          <w:lang w:bidi="cs-CZ"/>
        </w:rPr>
        <w:t>ČSN 74 3305 Ochranná zábradlí. Základní ustanovení.</w:t>
      </w:r>
    </w:p>
    <w:p w:rsidR="00191EBB" w:rsidRPr="000029A2" w:rsidRDefault="00191EBB" w:rsidP="00191EBB">
      <w:pPr>
        <w:rPr>
          <w:sz w:val="22"/>
          <w:szCs w:val="22"/>
          <w:lang w:bidi="cs-CZ"/>
        </w:rPr>
      </w:pPr>
      <w:r w:rsidRPr="000029A2">
        <w:rPr>
          <w:sz w:val="22"/>
          <w:szCs w:val="22"/>
          <w:lang w:bidi="cs-CZ"/>
        </w:rPr>
        <w:t>ČSN EN 131-1 Žebříky - část 1: Termíny, typy, funkční rozměry.</w:t>
      </w:r>
    </w:p>
    <w:p w:rsidR="00191EBB" w:rsidRPr="000029A2" w:rsidRDefault="00191EBB" w:rsidP="00191EBB">
      <w:pPr>
        <w:rPr>
          <w:sz w:val="22"/>
          <w:szCs w:val="22"/>
          <w:lang w:bidi="cs-CZ"/>
        </w:rPr>
      </w:pPr>
      <w:r w:rsidRPr="000029A2">
        <w:rPr>
          <w:sz w:val="22"/>
          <w:szCs w:val="22"/>
          <w:lang w:bidi="cs-CZ"/>
        </w:rPr>
        <w:t>ČSN 73 8101 Lešení - Společná ustanovení. + související normy.</w:t>
      </w:r>
    </w:p>
    <w:p w:rsidR="00191EBB" w:rsidRPr="000029A2" w:rsidRDefault="00191EBB" w:rsidP="00191EBB">
      <w:pPr>
        <w:rPr>
          <w:sz w:val="22"/>
          <w:szCs w:val="22"/>
          <w:lang w:bidi="cs-CZ"/>
        </w:rPr>
      </w:pPr>
      <w:r w:rsidRPr="000029A2">
        <w:rPr>
          <w:sz w:val="22"/>
          <w:szCs w:val="22"/>
          <w:lang w:bidi="cs-CZ"/>
        </w:rPr>
        <w:t>ČSN EN 397 Průmyslové ochranné přilby.</w:t>
      </w:r>
    </w:p>
    <w:p w:rsidR="00191EBB" w:rsidRPr="000029A2" w:rsidRDefault="00191EBB" w:rsidP="00191EBB">
      <w:pPr>
        <w:rPr>
          <w:sz w:val="22"/>
          <w:szCs w:val="22"/>
          <w:lang w:bidi="cs-CZ"/>
        </w:rPr>
      </w:pPr>
      <w:r w:rsidRPr="000029A2">
        <w:rPr>
          <w:sz w:val="22"/>
          <w:szCs w:val="22"/>
          <w:lang w:bidi="cs-CZ"/>
        </w:rPr>
        <w:t>ČSN EN 812 Průmyslové přilby chránící při nárazu hlavou.</w:t>
      </w:r>
    </w:p>
    <w:p w:rsidR="00191EBB" w:rsidRPr="000029A2" w:rsidRDefault="00191EBB" w:rsidP="00191EBB">
      <w:pPr>
        <w:rPr>
          <w:sz w:val="22"/>
          <w:szCs w:val="22"/>
          <w:lang w:bidi="cs-CZ"/>
        </w:rPr>
      </w:pPr>
      <w:r w:rsidRPr="000029A2">
        <w:rPr>
          <w:sz w:val="22"/>
          <w:szCs w:val="22"/>
          <w:lang w:bidi="cs-CZ"/>
        </w:rPr>
        <w:t>ČSN EN 365 Osobní ochranné prostředky proti pádům z výšky - Všeobecné požadavky na návody k používání, údržbě, periodické prohlídce, opravě, značení a balení.</w:t>
      </w:r>
    </w:p>
    <w:p w:rsidR="00191EBB" w:rsidRPr="000029A2" w:rsidRDefault="00191EBB" w:rsidP="00191EBB">
      <w:pPr>
        <w:rPr>
          <w:sz w:val="22"/>
          <w:szCs w:val="22"/>
          <w:lang w:bidi="cs-CZ"/>
        </w:rPr>
      </w:pPr>
      <w:r w:rsidRPr="000029A2">
        <w:rPr>
          <w:sz w:val="22"/>
          <w:szCs w:val="22"/>
          <w:lang w:bidi="cs-CZ"/>
        </w:rPr>
        <w:t>ČSN 73 8120 Stavební plošinové výtahy.</w:t>
      </w:r>
    </w:p>
    <w:p w:rsidR="00191EBB" w:rsidRPr="000029A2" w:rsidRDefault="00191EBB" w:rsidP="00191EBB">
      <w:pPr>
        <w:rPr>
          <w:sz w:val="22"/>
          <w:szCs w:val="22"/>
          <w:lang w:bidi="cs-CZ"/>
        </w:rPr>
      </w:pPr>
      <w:r w:rsidRPr="000029A2">
        <w:rPr>
          <w:sz w:val="22"/>
          <w:szCs w:val="22"/>
          <w:lang w:bidi="cs-CZ"/>
        </w:rPr>
        <w:t>ČSN EN 1801+A1 Bezpečnostní požadavky na závěsné plošiny - Konstrukční výpočty, kritéria stability, konstrukce - Zkoušky.</w:t>
      </w:r>
    </w:p>
    <w:p w:rsidR="00191EBB" w:rsidRPr="000029A2" w:rsidRDefault="00191EBB" w:rsidP="00191EBB">
      <w:pPr>
        <w:rPr>
          <w:sz w:val="22"/>
          <w:szCs w:val="22"/>
          <w:lang w:bidi="cs-CZ"/>
        </w:rPr>
      </w:pPr>
      <w:r w:rsidRPr="000029A2">
        <w:rPr>
          <w:sz w:val="22"/>
          <w:szCs w:val="22"/>
          <w:lang w:bidi="cs-CZ"/>
        </w:rPr>
        <w:t xml:space="preserve">ČSN </w:t>
      </w:r>
      <w:r w:rsidR="006202DF">
        <w:rPr>
          <w:sz w:val="22"/>
          <w:szCs w:val="22"/>
          <w:lang w:bidi="cs-CZ"/>
        </w:rPr>
        <w:t>E</w:t>
      </w:r>
      <w:r w:rsidR="006202DF" w:rsidRPr="000029A2">
        <w:rPr>
          <w:sz w:val="22"/>
          <w:szCs w:val="22"/>
          <w:lang w:bidi="cs-CZ"/>
        </w:rPr>
        <w:t>N</w:t>
      </w:r>
      <w:r w:rsidRPr="000029A2">
        <w:rPr>
          <w:sz w:val="22"/>
          <w:szCs w:val="22"/>
          <w:lang w:bidi="cs-CZ"/>
        </w:rPr>
        <w:t xml:space="preserve"> 12158-1+A1 Nákladní stavební výtahy - Část 1: Výtahy s přístupnými plošinami.</w:t>
      </w:r>
    </w:p>
    <w:p w:rsidR="00191EBB" w:rsidRPr="000029A2" w:rsidRDefault="00191EBB" w:rsidP="00191EBB">
      <w:pPr>
        <w:rPr>
          <w:sz w:val="22"/>
          <w:szCs w:val="22"/>
          <w:lang w:bidi="cs-CZ"/>
        </w:rPr>
      </w:pPr>
      <w:r w:rsidRPr="000029A2">
        <w:rPr>
          <w:sz w:val="22"/>
          <w:szCs w:val="22"/>
          <w:lang w:bidi="cs-CZ"/>
        </w:rPr>
        <w:t>ČSN EN 166 Osobní prostředky k ochraně očí - Základní ustanovení.</w:t>
      </w:r>
    </w:p>
    <w:p w:rsidR="00191EBB" w:rsidRPr="000029A2" w:rsidRDefault="00191EBB" w:rsidP="00191EBB">
      <w:pPr>
        <w:rPr>
          <w:sz w:val="22"/>
          <w:szCs w:val="22"/>
          <w:lang w:bidi="cs-CZ"/>
        </w:rPr>
      </w:pPr>
      <w:r w:rsidRPr="000029A2">
        <w:rPr>
          <w:sz w:val="22"/>
          <w:szCs w:val="22"/>
          <w:lang w:bidi="cs-CZ"/>
        </w:rPr>
        <w:t>ČSN EN 133 Ochranné prostředky dýchacích orgánů - Rozdělení.</w:t>
      </w:r>
    </w:p>
    <w:p w:rsidR="00191EBB" w:rsidRPr="000029A2" w:rsidRDefault="00191EBB" w:rsidP="00191EBB">
      <w:pPr>
        <w:rPr>
          <w:sz w:val="22"/>
          <w:szCs w:val="22"/>
          <w:lang w:bidi="cs-CZ"/>
        </w:rPr>
      </w:pPr>
      <w:r w:rsidRPr="000029A2">
        <w:rPr>
          <w:sz w:val="22"/>
          <w:szCs w:val="22"/>
          <w:lang w:bidi="cs-CZ"/>
        </w:rPr>
        <w:t>ČSN EN 511 Ochranné rukavice proti chladu.</w:t>
      </w:r>
    </w:p>
    <w:p w:rsidR="00191EBB" w:rsidRPr="000029A2" w:rsidRDefault="00191EBB" w:rsidP="00191EBB">
      <w:pPr>
        <w:rPr>
          <w:sz w:val="22"/>
          <w:szCs w:val="22"/>
          <w:lang w:bidi="cs-CZ"/>
        </w:rPr>
      </w:pPr>
      <w:r w:rsidRPr="000029A2">
        <w:rPr>
          <w:sz w:val="22"/>
          <w:szCs w:val="22"/>
          <w:lang w:bidi="cs-CZ"/>
        </w:rPr>
        <w:t>ČSN EN 388 Ochranné rukavice proti mechanickým rizikům.</w:t>
      </w:r>
    </w:p>
    <w:p w:rsidR="00191EBB" w:rsidRPr="000029A2" w:rsidRDefault="00191EBB" w:rsidP="00191EBB">
      <w:pPr>
        <w:rPr>
          <w:sz w:val="22"/>
          <w:szCs w:val="22"/>
          <w:lang w:bidi="cs-CZ"/>
        </w:rPr>
      </w:pPr>
      <w:r w:rsidRPr="000029A2">
        <w:rPr>
          <w:sz w:val="22"/>
          <w:szCs w:val="22"/>
          <w:lang w:bidi="cs-CZ"/>
        </w:rPr>
        <w:t>ČSN EN 407 Ochranné rukavice proti tepelným rizikům.</w:t>
      </w:r>
    </w:p>
    <w:p w:rsidR="00191EBB" w:rsidRPr="000029A2" w:rsidRDefault="00191EBB" w:rsidP="00191EBB">
      <w:pPr>
        <w:rPr>
          <w:sz w:val="22"/>
          <w:szCs w:val="22"/>
          <w:lang w:bidi="cs-CZ"/>
        </w:rPr>
      </w:pPr>
      <w:r w:rsidRPr="000029A2">
        <w:rPr>
          <w:sz w:val="22"/>
          <w:szCs w:val="22"/>
          <w:lang w:bidi="cs-CZ"/>
        </w:rPr>
        <w:t>ČSN EN 340 Ochranné oděvy - Všeobecné požadavky</w:t>
      </w:r>
    </w:p>
    <w:p w:rsidR="00191EBB" w:rsidRPr="000029A2" w:rsidRDefault="00191EBB" w:rsidP="00191EBB">
      <w:pPr>
        <w:rPr>
          <w:sz w:val="22"/>
          <w:szCs w:val="22"/>
          <w:lang w:bidi="cs-CZ"/>
        </w:rPr>
      </w:pPr>
    </w:p>
    <w:p w:rsidR="00191EBB" w:rsidRPr="000029A2" w:rsidRDefault="00191EBB" w:rsidP="00191EBB">
      <w:pPr>
        <w:rPr>
          <w:sz w:val="22"/>
          <w:szCs w:val="22"/>
          <w:lang w:bidi="cs-CZ"/>
        </w:rPr>
      </w:pPr>
      <w:r w:rsidRPr="000029A2">
        <w:rPr>
          <w:sz w:val="22"/>
          <w:szCs w:val="22"/>
          <w:lang w:bidi="cs-CZ"/>
        </w:rPr>
        <w:t>Zpracovatel nevylučuje existenci dalších právních předpisů a ČSN vztahujících se k BOZP při realizaci této stavby.</w:t>
      </w:r>
    </w:p>
    <w:p w:rsidR="00191EBB" w:rsidRPr="000029A2" w:rsidRDefault="00191EBB" w:rsidP="00434F8B">
      <w:pPr>
        <w:rPr>
          <w:sz w:val="22"/>
          <w:szCs w:val="22"/>
        </w:rPr>
      </w:pPr>
    </w:p>
    <w:p w:rsidR="00CC690D" w:rsidRPr="000029A2" w:rsidRDefault="00A426E5" w:rsidP="0038735B">
      <w:pPr>
        <w:pStyle w:val="Nadpis1"/>
        <w:rPr>
          <w:color w:val="auto"/>
        </w:rPr>
      </w:pPr>
      <w:r w:rsidRPr="000029A2">
        <w:rPr>
          <w:color w:val="auto"/>
          <w:sz w:val="22"/>
          <w:szCs w:val="22"/>
        </w:rPr>
        <w:br w:type="page"/>
      </w:r>
      <w:bookmarkStart w:id="52" w:name="_Toc447220512"/>
      <w:r w:rsidRPr="000029A2">
        <w:rPr>
          <w:color w:val="auto"/>
        </w:rPr>
        <w:lastRenderedPageBreak/>
        <w:t>Příloha č. 1 - seznam pracovních rizik</w:t>
      </w:r>
      <w:bookmarkEnd w:id="52"/>
    </w:p>
    <w:p w:rsidR="00BE47DB" w:rsidRPr="000029A2" w:rsidRDefault="00BE47DB" w:rsidP="00363FC4"/>
    <w:sectPr w:rsidR="00BE47DB" w:rsidRPr="000029A2" w:rsidSect="00D33859">
      <w:headerReference w:type="default" r:id="rId13"/>
      <w:footerReference w:type="default" r:id="rId14"/>
      <w:footerReference w:type="first" r:id="rId15"/>
      <w:pgSz w:w="11906" w:h="16838"/>
      <w:pgMar w:top="1361" w:right="987" w:bottom="1361" w:left="1418" w:header="1134" w:footer="663"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E213B" w:rsidRDefault="00AE213B" w:rsidP="0033541A">
      <w:r>
        <w:separator/>
      </w:r>
    </w:p>
  </w:endnote>
  <w:endnote w:type="continuationSeparator" w:id="0">
    <w:p w:rsidR="00AE213B" w:rsidRDefault="00AE213B" w:rsidP="0033541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213B" w:rsidRDefault="00AE213B" w:rsidP="007766FA">
    <w:pPr>
      <w:pStyle w:val="Zpat"/>
      <w:tabs>
        <w:tab w:val="left" w:pos="225"/>
        <w:tab w:val="right" w:pos="9501"/>
      </w:tabs>
    </w:pPr>
    <w:r>
      <w:tab/>
    </w:r>
    <w:r w:rsidRPr="009213FD">
      <w:rPr>
        <w:b/>
        <w:color w:val="595959"/>
      </w:rPr>
      <w:t>NDCON s.r.o.</w:t>
    </w:r>
    <w:r>
      <w:tab/>
    </w:r>
    <w:r>
      <w:tab/>
    </w:r>
    <w:r>
      <w:tab/>
    </w:r>
    <w:r w:rsidR="00CC63B4">
      <w:fldChar w:fldCharType="begin"/>
    </w:r>
    <w:r>
      <w:instrText xml:space="preserve"> PAGE   \* MERGEFORMAT </w:instrText>
    </w:r>
    <w:r w:rsidR="00CC63B4">
      <w:fldChar w:fldCharType="separate"/>
    </w:r>
    <w:r w:rsidR="0027235F">
      <w:rPr>
        <w:noProof/>
      </w:rPr>
      <w:t>4</w:t>
    </w:r>
    <w:r w:rsidR="00CC63B4">
      <w:rPr>
        <w:noProof/>
      </w:rPr>
      <w:fldChar w:fldCharType="end"/>
    </w:r>
  </w:p>
  <w:p w:rsidR="00AE213B" w:rsidRPr="007C0AE6" w:rsidRDefault="00AE213B" w:rsidP="007C0AE6">
    <w:pPr>
      <w:pStyle w:val="Zpat"/>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213B" w:rsidRDefault="00AE213B" w:rsidP="009A2B8E">
    <w:pPr>
      <w:pStyle w:val="Zpat"/>
      <w:jc w:val="right"/>
    </w:pPr>
  </w:p>
  <w:p w:rsidR="00AE213B" w:rsidRDefault="00AE213B" w:rsidP="00BF3860">
    <w:pPr>
      <w:pStyle w:val="Zpat"/>
      <w:pBdr>
        <w:top w:val="single" w:sz="4" w:space="1" w:color="333399"/>
      </w:pBdr>
      <w:tabs>
        <w:tab w:val="clear" w:pos="9072"/>
        <w:tab w:val="right" w:pos="8507"/>
        <w:tab w:val="right" w:pos="9498"/>
      </w:tabs>
      <w:ind w:right="-1"/>
    </w:pPr>
    <w:r>
      <w:tab/>
    </w: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E213B" w:rsidRDefault="00AE213B" w:rsidP="0033541A">
      <w:r>
        <w:separator/>
      </w:r>
    </w:p>
  </w:footnote>
  <w:footnote w:type="continuationSeparator" w:id="0">
    <w:p w:rsidR="00AE213B" w:rsidRDefault="00AE213B" w:rsidP="0033541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213B" w:rsidRPr="009C105D" w:rsidRDefault="00AE213B" w:rsidP="00D33859">
    <w:pPr>
      <w:tabs>
        <w:tab w:val="left" w:pos="510"/>
        <w:tab w:val="center" w:pos="4750"/>
      </w:tabs>
      <w:rPr>
        <w:sz w:val="16"/>
        <w:szCs w:val="16"/>
      </w:rPr>
    </w:pPr>
    <w:r>
      <w:rPr>
        <w:sz w:val="16"/>
        <w:szCs w:val="16"/>
      </w:rPr>
      <w:tab/>
    </w:r>
    <w:r>
      <w:rPr>
        <w:sz w:val="16"/>
        <w:szCs w:val="16"/>
      </w:rPr>
      <w:tab/>
    </w:r>
    <w:r w:rsidRPr="009C105D">
      <w:rPr>
        <w:sz w:val="16"/>
        <w:szCs w:val="16"/>
      </w:rPr>
      <w:t>Plán BOZP  „</w:t>
    </w:r>
    <w:r w:rsidR="0027235F">
      <w:rPr>
        <w:sz w:val="16"/>
        <w:szCs w:val="16"/>
      </w:rPr>
      <w:t>Polní cesta C8 v k.</w:t>
    </w:r>
    <w:proofErr w:type="spellStart"/>
    <w:r w:rsidR="0027235F">
      <w:rPr>
        <w:sz w:val="16"/>
        <w:szCs w:val="16"/>
      </w:rPr>
      <w:t>ú</w:t>
    </w:r>
    <w:proofErr w:type="spellEnd"/>
    <w:r w:rsidR="0027235F">
      <w:rPr>
        <w:sz w:val="16"/>
        <w:szCs w:val="16"/>
      </w:rPr>
      <w:t xml:space="preserve">. </w:t>
    </w:r>
    <w:proofErr w:type="spellStart"/>
    <w:r w:rsidR="0027235F">
      <w:rPr>
        <w:sz w:val="16"/>
        <w:szCs w:val="16"/>
      </w:rPr>
      <w:t>Lavičné</w:t>
    </w:r>
    <w:proofErr w:type="spellEnd"/>
    <w:r w:rsidRPr="009C105D">
      <w:rPr>
        <w:sz w:val="16"/>
        <w:szCs w:val="16"/>
      </w:rPr>
      <w:t>“</w:t>
    </w:r>
  </w:p>
  <w:p w:rsidR="00AE213B" w:rsidRPr="009C105D" w:rsidRDefault="00AE213B" w:rsidP="009717EC">
    <w:pPr>
      <w:pStyle w:val="Zhlav"/>
      <w:pBdr>
        <w:bottom w:val="single" w:sz="4" w:space="1" w:color="000080"/>
      </w:pBdr>
      <w:rPr>
        <w:sz w:val="16"/>
        <w:szCs w:val="16"/>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028B3"/>
    <w:multiLevelType w:val="hybridMultilevel"/>
    <w:tmpl w:val="38600D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1455732"/>
    <w:multiLevelType w:val="hybridMultilevel"/>
    <w:tmpl w:val="B02C28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8C93A67"/>
    <w:multiLevelType w:val="hybridMultilevel"/>
    <w:tmpl w:val="73A87BFE"/>
    <w:lvl w:ilvl="0" w:tplc="0405000B">
      <w:start w:val="1"/>
      <w:numFmt w:val="bullet"/>
      <w:lvlText w:val=""/>
      <w:lvlJc w:val="left"/>
      <w:pPr>
        <w:tabs>
          <w:tab w:val="num" w:pos="928"/>
        </w:tabs>
        <w:ind w:left="928"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nsid w:val="09803758"/>
    <w:multiLevelType w:val="hybridMultilevel"/>
    <w:tmpl w:val="CFE64B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BA564A8"/>
    <w:multiLevelType w:val="hybridMultilevel"/>
    <w:tmpl w:val="AC281C9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nsid w:val="0F4A4C08"/>
    <w:multiLevelType w:val="hybridMultilevel"/>
    <w:tmpl w:val="1C2067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12863D3"/>
    <w:multiLevelType w:val="multilevel"/>
    <w:tmpl w:val="B998A1CA"/>
    <w:lvl w:ilvl="0">
      <w:start w:val="1"/>
      <w:numFmt w:val="lowerLetter"/>
      <w:lvlText w:val="%1)"/>
      <w:lvlJc w:val="left"/>
      <w:rPr>
        <w:rFonts w:ascii="Arial" w:eastAsia="Arial" w:hAnsi="Arial" w:cs="Arial"/>
        <w:b w:val="0"/>
        <w:bCs w:val="0"/>
        <w:i w:val="0"/>
        <w:iCs w:val="0"/>
        <w:smallCaps w:val="0"/>
        <w:strike w:val="0"/>
        <w:color w:val="000000"/>
        <w:spacing w:val="0"/>
        <w:w w:val="100"/>
        <w:position w:val="0"/>
        <w:sz w:val="16"/>
        <w:szCs w:val="16"/>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45E012A"/>
    <w:multiLevelType w:val="multilevel"/>
    <w:tmpl w:val="C7A45BC0"/>
    <w:lvl w:ilvl="0">
      <w:start w:val="1"/>
      <w:numFmt w:val="decimal"/>
      <w:lvlText w:val="%1)"/>
      <w:lvlJc w:val="left"/>
      <w:rPr>
        <w:rFonts w:ascii="Arial" w:eastAsia="Arial" w:hAnsi="Arial" w:cs="Arial"/>
        <w:b w:val="0"/>
        <w:bCs w:val="0"/>
        <w:i w:val="0"/>
        <w:iCs w:val="0"/>
        <w:smallCaps w:val="0"/>
        <w:strike w:val="0"/>
        <w:color w:val="000000"/>
        <w:spacing w:val="0"/>
        <w:w w:val="100"/>
        <w:position w:val="0"/>
        <w:sz w:val="16"/>
        <w:szCs w:val="16"/>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618530F"/>
    <w:multiLevelType w:val="multilevel"/>
    <w:tmpl w:val="3F08954A"/>
    <w:lvl w:ilvl="0">
      <w:start w:val="1"/>
      <w:numFmt w:val="decimal"/>
      <w:lvlText w:val="%1)"/>
      <w:lvlJc w:val="left"/>
      <w:rPr>
        <w:rFonts w:ascii="Arial" w:eastAsia="Arial" w:hAnsi="Arial" w:cs="Arial"/>
        <w:b w:val="0"/>
        <w:bCs w:val="0"/>
        <w:i w:val="0"/>
        <w:iCs w:val="0"/>
        <w:smallCaps w:val="0"/>
        <w:strike w:val="0"/>
        <w:color w:val="000000"/>
        <w:spacing w:val="0"/>
        <w:w w:val="100"/>
        <w:position w:val="0"/>
        <w:sz w:val="16"/>
        <w:szCs w:val="16"/>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6EB5E22"/>
    <w:multiLevelType w:val="hybridMultilevel"/>
    <w:tmpl w:val="5DC844F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17A4362A"/>
    <w:multiLevelType w:val="hybridMultilevel"/>
    <w:tmpl w:val="54465B1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nsid w:val="1F830D3E"/>
    <w:multiLevelType w:val="multilevel"/>
    <w:tmpl w:val="67A823BC"/>
    <w:lvl w:ilvl="0">
      <w:start w:val="1"/>
      <w:numFmt w:val="lowerLetter"/>
      <w:lvlText w:val="%1)"/>
      <w:lvlJc w:val="left"/>
      <w:rPr>
        <w:rFonts w:ascii="Arial" w:eastAsia="Arial" w:hAnsi="Arial" w:cs="Arial"/>
        <w:b w:val="0"/>
        <w:bCs w:val="0"/>
        <w:i w:val="0"/>
        <w:iCs w:val="0"/>
        <w:smallCaps w:val="0"/>
        <w:strike w:val="0"/>
        <w:color w:val="000000"/>
        <w:spacing w:val="0"/>
        <w:w w:val="100"/>
        <w:position w:val="0"/>
        <w:sz w:val="16"/>
        <w:szCs w:val="16"/>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3D13798"/>
    <w:multiLevelType w:val="multilevel"/>
    <w:tmpl w:val="000E7D42"/>
    <w:lvl w:ilvl="0">
      <w:start w:val="1"/>
      <w:numFmt w:val="bullet"/>
      <w:lvlText w:val="V"/>
      <w:lvlJc w:val="left"/>
      <w:rPr>
        <w:rFonts w:ascii="Arial" w:eastAsia="Arial" w:hAnsi="Arial" w:cs="Arial"/>
        <w:b w:val="0"/>
        <w:bCs w:val="0"/>
        <w:i w:val="0"/>
        <w:iCs w:val="0"/>
        <w:smallCaps w:val="0"/>
        <w:strike w:val="0"/>
        <w:color w:val="000000"/>
        <w:spacing w:val="0"/>
        <w:w w:val="100"/>
        <w:position w:val="0"/>
        <w:sz w:val="16"/>
        <w:szCs w:val="16"/>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A4B27C9"/>
    <w:multiLevelType w:val="hybridMultilevel"/>
    <w:tmpl w:val="1DF6C216"/>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nsid w:val="2D9C003D"/>
    <w:multiLevelType w:val="multilevel"/>
    <w:tmpl w:val="558667BE"/>
    <w:lvl w:ilvl="0">
      <w:start w:val="1"/>
      <w:numFmt w:val="ordinal"/>
      <w:pStyle w:val="Styl1"/>
      <w:suff w:val="space"/>
      <w:lvlText w:val="%1"/>
      <w:lvlJc w:val="left"/>
      <w:pPr>
        <w:ind w:left="0" w:firstLine="0"/>
      </w:pPr>
      <w:rPr>
        <w:rFonts w:ascii="Arial" w:hAnsi="Arial" w:hint="default"/>
        <w:b/>
        <w:i w:val="0"/>
        <w:sz w:val="32"/>
      </w:rPr>
    </w:lvl>
    <w:lvl w:ilvl="1">
      <w:start w:val="1"/>
      <w:numFmt w:val="decimal"/>
      <w:suff w:val="space"/>
      <w:lvlText w:val="%1%2"/>
      <w:lvlJc w:val="left"/>
      <w:pPr>
        <w:ind w:left="576" w:hanging="576"/>
      </w:pPr>
      <w:rPr>
        <w:rFonts w:ascii="Arial" w:hAnsi="Arial" w:hint="default"/>
        <w:b/>
        <w:i w:val="0"/>
        <w:sz w:val="28"/>
      </w:rPr>
    </w:lvl>
    <w:lvl w:ilvl="2">
      <w:start w:val="1"/>
      <w:numFmt w:val="decimal"/>
      <w:suff w:val="space"/>
      <w:lvlText w:val="%1%2.%3"/>
      <w:lvlJc w:val="left"/>
      <w:pPr>
        <w:ind w:left="720" w:hanging="720"/>
      </w:pPr>
      <w:rPr>
        <w:rFonts w:ascii="Arial" w:hAnsi="Arial" w:hint="default"/>
        <w:b/>
        <w:i w:val="0"/>
        <w:sz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nsid w:val="2EE121DC"/>
    <w:multiLevelType w:val="hybridMultilevel"/>
    <w:tmpl w:val="7A7C5DD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6">
    <w:nsid w:val="2F754FF4"/>
    <w:multiLevelType w:val="multilevel"/>
    <w:tmpl w:val="F4D2D45A"/>
    <w:lvl w:ilvl="0">
      <w:start w:val="1"/>
      <w:numFmt w:val="decimal"/>
      <w:lvlText w:val="%1)"/>
      <w:lvlJc w:val="left"/>
      <w:rPr>
        <w:rFonts w:ascii="Arial" w:eastAsia="Arial" w:hAnsi="Arial" w:cs="Arial"/>
        <w:b w:val="0"/>
        <w:bCs w:val="0"/>
        <w:i w:val="0"/>
        <w:iCs w:val="0"/>
        <w:smallCaps w:val="0"/>
        <w:strike w:val="0"/>
        <w:color w:val="000000"/>
        <w:spacing w:val="0"/>
        <w:w w:val="100"/>
        <w:position w:val="0"/>
        <w:sz w:val="16"/>
        <w:szCs w:val="16"/>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4D80B96"/>
    <w:multiLevelType w:val="multilevel"/>
    <w:tmpl w:val="6194CB62"/>
    <w:lvl w:ilvl="0">
      <w:start w:val="50"/>
      <w:numFmt w:val="lowerRoman"/>
      <w:lvlText w:val="%1)"/>
      <w:lvlJc w:val="left"/>
      <w:rPr>
        <w:rFonts w:ascii="Arial" w:eastAsia="Arial" w:hAnsi="Arial" w:cs="Arial"/>
        <w:b w:val="0"/>
        <w:bCs w:val="0"/>
        <w:i w:val="0"/>
        <w:iCs w:val="0"/>
        <w:smallCaps w:val="0"/>
        <w:strike w:val="0"/>
        <w:color w:val="000000"/>
        <w:spacing w:val="0"/>
        <w:w w:val="100"/>
        <w:position w:val="0"/>
        <w:sz w:val="16"/>
        <w:szCs w:val="16"/>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76C7491"/>
    <w:multiLevelType w:val="hybridMultilevel"/>
    <w:tmpl w:val="F300F33C"/>
    <w:lvl w:ilvl="0" w:tplc="04050001">
      <w:start w:val="1"/>
      <w:numFmt w:val="bullet"/>
      <w:lvlText w:val=""/>
      <w:lvlJc w:val="left"/>
      <w:pPr>
        <w:ind w:left="1000" w:hanging="360"/>
      </w:pPr>
      <w:rPr>
        <w:rFonts w:ascii="Symbol" w:hAnsi="Symbol" w:hint="default"/>
      </w:rPr>
    </w:lvl>
    <w:lvl w:ilvl="1" w:tplc="04050003">
      <w:start w:val="1"/>
      <w:numFmt w:val="bullet"/>
      <w:lvlText w:val="o"/>
      <w:lvlJc w:val="left"/>
      <w:pPr>
        <w:ind w:left="1720" w:hanging="360"/>
      </w:pPr>
      <w:rPr>
        <w:rFonts w:ascii="Courier New" w:hAnsi="Courier New" w:cs="Courier New" w:hint="default"/>
      </w:rPr>
    </w:lvl>
    <w:lvl w:ilvl="2" w:tplc="04050005" w:tentative="1">
      <w:start w:val="1"/>
      <w:numFmt w:val="bullet"/>
      <w:lvlText w:val=""/>
      <w:lvlJc w:val="left"/>
      <w:pPr>
        <w:ind w:left="2440" w:hanging="360"/>
      </w:pPr>
      <w:rPr>
        <w:rFonts w:ascii="Wingdings" w:hAnsi="Wingdings" w:hint="default"/>
      </w:rPr>
    </w:lvl>
    <w:lvl w:ilvl="3" w:tplc="04050001" w:tentative="1">
      <w:start w:val="1"/>
      <w:numFmt w:val="bullet"/>
      <w:lvlText w:val=""/>
      <w:lvlJc w:val="left"/>
      <w:pPr>
        <w:ind w:left="3160" w:hanging="360"/>
      </w:pPr>
      <w:rPr>
        <w:rFonts w:ascii="Symbol" w:hAnsi="Symbol" w:hint="default"/>
      </w:rPr>
    </w:lvl>
    <w:lvl w:ilvl="4" w:tplc="04050003" w:tentative="1">
      <w:start w:val="1"/>
      <w:numFmt w:val="bullet"/>
      <w:lvlText w:val="o"/>
      <w:lvlJc w:val="left"/>
      <w:pPr>
        <w:ind w:left="3880" w:hanging="360"/>
      </w:pPr>
      <w:rPr>
        <w:rFonts w:ascii="Courier New" w:hAnsi="Courier New" w:cs="Courier New" w:hint="default"/>
      </w:rPr>
    </w:lvl>
    <w:lvl w:ilvl="5" w:tplc="04050005" w:tentative="1">
      <w:start w:val="1"/>
      <w:numFmt w:val="bullet"/>
      <w:lvlText w:val=""/>
      <w:lvlJc w:val="left"/>
      <w:pPr>
        <w:ind w:left="4600" w:hanging="360"/>
      </w:pPr>
      <w:rPr>
        <w:rFonts w:ascii="Wingdings" w:hAnsi="Wingdings" w:hint="default"/>
      </w:rPr>
    </w:lvl>
    <w:lvl w:ilvl="6" w:tplc="04050001" w:tentative="1">
      <w:start w:val="1"/>
      <w:numFmt w:val="bullet"/>
      <w:lvlText w:val=""/>
      <w:lvlJc w:val="left"/>
      <w:pPr>
        <w:ind w:left="5320" w:hanging="360"/>
      </w:pPr>
      <w:rPr>
        <w:rFonts w:ascii="Symbol" w:hAnsi="Symbol" w:hint="default"/>
      </w:rPr>
    </w:lvl>
    <w:lvl w:ilvl="7" w:tplc="04050003" w:tentative="1">
      <w:start w:val="1"/>
      <w:numFmt w:val="bullet"/>
      <w:lvlText w:val="o"/>
      <w:lvlJc w:val="left"/>
      <w:pPr>
        <w:ind w:left="6040" w:hanging="360"/>
      </w:pPr>
      <w:rPr>
        <w:rFonts w:ascii="Courier New" w:hAnsi="Courier New" w:cs="Courier New" w:hint="default"/>
      </w:rPr>
    </w:lvl>
    <w:lvl w:ilvl="8" w:tplc="04050005" w:tentative="1">
      <w:start w:val="1"/>
      <w:numFmt w:val="bullet"/>
      <w:lvlText w:val=""/>
      <w:lvlJc w:val="left"/>
      <w:pPr>
        <w:ind w:left="6760" w:hanging="360"/>
      </w:pPr>
      <w:rPr>
        <w:rFonts w:ascii="Wingdings" w:hAnsi="Wingdings" w:hint="default"/>
      </w:rPr>
    </w:lvl>
  </w:abstractNum>
  <w:abstractNum w:abstractNumId="19">
    <w:nsid w:val="38F72C59"/>
    <w:multiLevelType w:val="hybridMultilevel"/>
    <w:tmpl w:val="FE4EA8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3C582AEF"/>
    <w:multiLevelType w:val="hybridMultilevel"/>
    <w:tmpl w:val="F3BC2B9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nsid w:val="42F329FE"/>
    <w:multiLevelType w:val="hybridMultilevel"/>
    <w:tmpl w:val="46B891E4"/>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43107E56"/>
    <w:multiLevelType w:val="hybridMultilevel"/>
    <w:tmpl w:val="1B34D89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3">
    <w:nsid w:val="48DC7590"/>
    <w:multiLevelType w:val="hybridMultilevel"/>
    <w:tmpl w:val="6720C2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4C6052E7"/>
    <w:multiLevelType w:val="multilevel"/>
    <w:tmpl w:val="51A80CE0"/>
    <w:lvl w:ilvl="0">
      <w:start w:val="1"/>
      <w:numFmt w:val="decimal"/>
      <w:lvlText w:val="%1)"/>
      <w:lvlJc w:val="left"/>
      <w:rPr>
        <w:rFonts w:ascii="Arial" w:eastAsia="Arial" w:hAnsi="Arial" w:cs="Arial"/>
        <w:b w:val="0"/>
        <w:bCs w:val="0"/>
        <w:i w:val="0"/>
        <w:iCs w:val="0"/>
        <w:smallCaps w:val="0"/>
        <w:strike w:val="0"/>
        <w:color w:val="000000"/>
        <w:spacing w:val="0"/>
        <w:w w:val="100"/>
        <w:position w:val="0"/>
        <w:sz w:val="16"/>
        <w:szCs w:val="16"/>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4F5C51BD"/>
    <w:multiLevelType w:val="hybridMultilevel"/>
    <w:tmpl w:val="048832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506D37A7"/>
    <w:multiLevelType w:val="hybridMultilevel"/>
    <w:tmpl w:val="69EE67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51E03C40"/>
    <w:multiLevelType w:val="hybridMultilevel"/>
    <w:tmpl w:val="55400EE2"/>
    <w:lvl w:ilvl="0" w:tplc="04050001">
      <w:start w:val="1"/>
      <w:numFmt w:val="bullet"/>
      <w:lvlText w:val=""/>
      <w:lvlJc w:val="left"/>
      <w:pPr>
        <w:tabs>
          <w:tab w:val="num" w:pos="1077"/>
        </w:tabs>
        <w:ind w:left="1077" w:hanging="360"/>
      </w:pPr>
      <w:rPr>
        <w:rFonts w:ascii="Symbol" w:hAnsi="Symbol" w:hint="default"/>
      </w:rPr>
    </w:lvl>
    <w:lvl w:ilvl="1" w:tplc="04050003" w:tentative="1">
      <w:start w:val="1"/>
      <w:numFmt w:val="bullet"/>
      <w:lvlText w:val="o"/>
      <w:lvlJc w:val="left"/>
      <w:pPr>
        <w:tabs>
          <w:tab w:val="num" w:pos="1797"/>
        </w:tabs>
        <w:ind w:left="1797" w:hanging="360"/>
      </w:pPr>
      <w:rPr>
        <w:rFonts w:ascii="Courier New" w:hAnsi="Courier New" w:cs="Courier New" w:hint="default"/>
      </w:rPr>
    </w:lvl>
    <w:lvl w:ilvl="2" w:tplc="04050005" w:tentative="1">
      <w:start w:val="1"/>
      <w:numFmt w:val="bullet"/>
      <w:lvlText w:val=""/>
      <w:lvlJc w:val="left"/>
      <w:pPr>
        <w:tabs>
          <w:tab w:val="num" w:pos="2517"/>
        </w:tabs>
        <w:ind w:left="2517" w:hanging="360"/>
      </w:pPr>
      <w:rPr>
        <w:rFonts w:ascii="Wingdings" w:hAnsi="Wingdings" w:hint="default"/>
      </w:rPr>
    </w:lvl>
    <w:lvl w:ilvl="3" w:tplc="04050001" w:tentative="1">
      <w:start w:val="1"/>
      <w:numFmt w:val="bullet"/>
      <w:lvlText w:val=""/>
      <w:lvlJc w:val="left"/>
      <w:pPr>
        <w:tabs>
          <w:tab w:val="num" w:pos="3237"/>
        </w:tabs>
        <w:ind w:left="3237" w:hanging="360"/>
      </w:pPr>
      <w:rPr>
        <w:rFonts w:ascii="Symbol" w:hAnsi="Symbol" w:hint="default"/>
      </w:rPr>
    </w:lvl>
    <w:lvl w:ilvl="4" w:tplc="04050003" w:tentative="1">
      <w:start w:val="1"/>
      <w:numFmt w:val="bullet"/>
      <w:lvlText w:val="o"/>
      <w:lvlJc w:val="left"/>
      <w:pPr>
        <w:tabs>
          <w:tab w:val="num" w:pos="3957"/>
        </w:tabs>
        <w:ind w:left="3957" w:hanging="360"/>
      </w:pPr>
      <w:rPr>
        <w:rFonts w:ascii="Courier New" w:hAnsi="Courier New" w:cs="Courier New" w:hint="default"/>
      </w:rPr>
    </w:lvl>
    <w:lvl w:ilvl="5" w:tplc="04050005" w:tentative="1">
      <w:start w:val="1"/>
      <w:numFmt w:val="bullet"/>
      <w:lvlText w:val=""/>
      <w:lvlJc w:val="left"/>
      <w:pPr>
        <w:tabs>
          <w:tab w:val="num" w:pos="4677"/>
        </w:tabs>
        <w:ind w:left="4677" w:hanging="360"/>
      </w:pPr>
      <w:rPr>
        <w:rFonts w:ascii="Wingdings" w:hAnsi="Wingdings" w:hint="default"/>
      </w:rPr>
    </w:lvl>
    <w:lvl w:ilvl="6" w:tplc="04050001" w:tentative="1">
      <w:start w:val="1"/>
      <w:numFmt w:val="bullet"/>
      <w:lvlText w:val=""/>
      <w:lvlJc w:val="left"/>
      <w:pPr>
        <w:tabs>
          <w:tab w:val="num" w:pos="5397"/>
        </w:tabs>
        <w:ind w:left="5397" w:hanging="360"/>
      </w:pPr>
      <w:rPr>
        <w:rFonts w:ascii="Symbol" w:hAnsi="Symbol" w:hint="default"/>
      </w:rPr>
    </w:lvl>
    <w:lvl w:ilvl="7" w:tplc="04050003" w:tentative="1">
      <w:start w:val="1"/>
      <w:numFmt w:val="bullet"/>
      <w:lvlText w:val="o"/>
      <w:lvlJc w:val="left"/>
      <w:pPr>
        <w:tabs>
          <w:tab w:val="num" w:pos="6117"/>
        </w:tabs>
        <w:ind w:left="6117" w:hanging="360"/>
      </w:pPr>
      <w:rPr>
        <w:rFonts w:ascii="Courier New" w:hAnsi="Courier New" w:cs="Courier New" w:hint="default"/>
      </w:rPr>
    </w:lvl>
    <w:lvl w:ilvl="8" w:tplc="04050005" w:tentative="1">
      <w:start w:val="1"/>
      <w:numFmt w:val="bullet"/>
      <w:lvlText w:val=""/>
      <w:lvlJc w:val="left"/>
      <w:pPr>
        <w:tabs>
          <w:tab w:val="num" w:pos="6837"/>
        </w:tabs>
        <w:ind w:left="6837" w:hanging="360"/>
      </w:pPr>
      <w:rPr>
        <w:rFonts w:ascii="Wingdings" w:hAnsi="Wingdings" w:hint="default"/>
      </w:rPr>
    </w:lvl>
  </w:abstractNum>
  <w:abstractNum w:abstractNumId="28">
    <w:nsid w:val="53676C00"/>
    <w:multiLevelType w:val="hybridMultilevel"/>
    <w:tmpl w:val="063220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nsid w:val="599D3036"/>
    <w:multiLevelType w:val="hybridMultilevel"/>
    <w:tmpl w:val="586467B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0">
    <w:nsid w:val="59E31AA5"/>
    <w:multiLevelType w:val="hybridMultilevel"/>
    <w:tmpl w:val="B1CA0B00"/>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1">
    <w:nsid w:val="5F98040E"/>
    <w:multiLevelType w:val="hybridMultilevel"/>
    <w:tmpl w:val="5FB4E7EE"/>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2">
    <w:nsid w:val="61467DF7"/>
    <w:multiLevelType w:val="hybridMultilevel"/>
    <w:tmpl w:val="7A7C8606"/>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3">
    <w:nsid w:val="62D25250"/>
    <w:multiLevelType w:val="multilevel"/>
    <w:tmpl w:val="B4DE1BEA"/>
    <w:lvl w:ilvl="0">
      <w:start w:val="1"/>
      <w:numFmt w:val="decimal"/>
      <w:pStyle w:val="Nadpis1"/>
      <w:lvlText w:val="%1."/>
      <w:lvlJc w:val="left"/>
      <w:pPr>
        <w:tabs>
          <w:tab w:val="num" w:pos="120"/>
        </w:tabs>
        <w:ind w:left="480" w:hanging="360"/>
      </w:pPr>
      <w:rPr>
        <w:rFonts w:ascii="Times New Roman" w:hAnsi="Times New Roman" w:hint="default"/>
        <w:b/>
        <w:i w:val="0"/>
        <w:sz w:val="28"/>
      </w:rPr>
    </w:lvl>
    <w:lvl w:ilvl="1">
      <w:start w:val="1"/>
      <w:numFmt w:val="decimal"/>
      <w:pStyle w:val="Nadpis2"/>
      <w:lvlText w:val="%1.%2"/>
      <w:lvlJc w:val="left"/>
      <w:pPr>
        <w:tabs>
          <w:tab w:val="num" w:pos="576"/>
        </w:tabs>
        <w:ind w:left="576" w:hanging="576"/>
      </w:pPr>
      <w:rPr>
        <w:rFonts w:hint="default"/>
      </w:rPr>
    </w:lvl>
    <w:lvl w:ilvl="2">
      <w:start w:val="1"/>
      <w:numFmt w:val="decimal"/>
      <w:lvlRestart w:val="0"/>
      <w:pStyle w:val="Nadpis3"/>
      <w:lvlText w:val="%1.%2.%3"/>
      <w:lvlJc w:val="left"/>
      <w:pPr>
        <w:tabs>
          <w:tab w:val="num" w:pos="720"/>
        </w:tabs>
        <w:ind w:left="720" w:hanging="720"/>
      </w:pPr>
      <w:rPr>
        <w:rFonts w:ascii="Times New Roman" w:hAnsi="Times New Roman" w:hint="default"/>
        <w:b/>
        <w:i w:val="0"/>
        <w:sz w:val="22"/>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34">
    <w:nsid w:val="63E516AD"/>
    <w:multiLevelType w:val="hybridMultilevel"/>
    <w:tmpl w:val="AC6C5A1A"/>
    <w:lvl w:ilvl="0" w:tplc="04050005">
      <w:start w:val="1"/>
      <w:numFmt w:val="bullet"/>
      <w:lvlText w:val=""/>
      <w:lvlJc w:val="left"/>
      <w:pPr>
        <w:tabs>
          <w:tab w:val="num" w:pos="720"/>
        </w:tabs>
        <w:ind w:left="720" w:hanging="360"/>
      </w:pPr>
      <w:rPr>
        <w:rFonts w:ascii="Wingdings" w:hAnsi="Wingdings" w:hint="default"/>
      </w:rPr>
    </w:lvl>
    <w:lvl w:ilvl="1" w:tplc="04050001">
      <w:start w:val="1"/>
      <w:numFmt w:val="bullet"/>
      <w:lvlText w:val=""/>
      <w:lvlJc w:val="left"/>
      <w:pPr>
        <w:tabs>
          <w:tab w:val="num" w:pos="1440"/>
        </w:tabs>
        <w:ind w:left="1440" w:hanging="360"/>
      </w:pPr>
      <w:rPr>
        <w:rFonts w:ascii="Symbol" w:hAnsi="Symbol" w:hint="default"/>
      </w:rPr>
    </w:lvl>
    <w:lvl w:ilvl="2" w:tplc="04050001">
      <w:start w:val="1"/>
      <w:numFmt w:val="bullet"/>
      <w:lvlText w:val=""/>
      <w:lvlJc w:val="left"/>
      <w:pPr>
        <w:tabs>
          <w:tab w:val="num" w:pos="2160"/>
        </w:tabs>
        <w:ind w:left="2160" w:hanging="360"/>
      </w:pPr>
      <w:rPr>
        <w:rFonts w:ascii="Symbol" w:hAnsi="Symbol"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5">
    <w:nsid w:val="652228B1"/>
    <w:multiLevelType w:val="multilevel"/>
    <w:tmpl w:val="0405001D"/>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nsid w:val="674353AA"/>
    <w:multiLevelType w:val="hybridMultilevel"/>
    <w:tmpl w:val="F48671A4"/>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nsid w:val="6A1D3725"/>
    <w:multiLevelType w:val="hybridMultilevel"/>
    <w:tmpl w:val="339E8E9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nsid w:val="6A731BFB"/>
    <w:multiLevelType w:val="hybridMultilevel"/>
    <w:tmpl w:val="63B0CB8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nsid w:val="6A89455A"/>
    <w:multiLevelType w:val="hybridMultilevel"/>
    <w:tmpl w:val="B8D2D0E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nsid w:val="72265C56"/>
    <w:multiLevelType w:val="hybridMultilevel"/>
    <w:tmpl w:val="553EA1C0"/>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41">
    <w:nsid w:val="781A58A9"/>
    <w:multiLevelType w:val="multilevel"/>
    <w:tmpl w:val="3CB0770C"/>
    <w:lvl w:ilvl="0">
      <w:start w:val="1"/>
      <w:numFmt w:val="bullet"/>
      <w:lvlText w:val="•"/>
      <w:lvlJc w:val="left"/>
      <w:rPr>
        <w:rFonts w:ascii="Arial" w:eastAsia="Arial" w:hAnsi="Arial" w:cs="Arial"/>
        <w:b w:val="0"/>
        <w:bCs w:val="0"/>
        <w:i w:val="0"/>
        <w:iCs w:val="0"/>
        <w:smallCaps w:val="0"/>
        <w:strike w:val="0"/>
        <w:color w:val="000000"/>
        <w:spacing w:val="0"/>
        <w:w w:val="100"/>
        <w:position w:val="0"/>
        <w:sz w:val="16"/>
        <w:szCs w:val="16"/>
        <w:u w:val="none"/>
        <w:lang w:val="cs-CZ" w:eastAsia="cs-CZ" w:bidi="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7A2C4AB4"/>
    <w:multiLevelType w:val="hybridMultilevel"/>
    <w:tmpl w:val="2BAE0AB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3">
    <w:nsid w:val="7E414E01"/>
    <w:multiLevelType w:val="hybridMultilevel"/>
    <w:tmpl w:val="6BD67F54"/>
    <w:lvl w:ilvl="0" w:tplc="04050003">
      <w:start w:val="1"/>
      <w:numFmt w:val="bullet"/>
      <w:lvlText w:val="o"/>
      <w:lvlJc w:val="left"/>
      <w:pPr>
        <w:tabs>
          <w:tab w:val="num" w:pos="720"/>
        </w:tabs>
        <w:ind w:left="720" w:hanging="360"/>
      </w:pPr>
      <w:rPr>
        <w:rFonts w:ascii="Courier New" w:hAnsi="Courier New" w:cs="Courier New"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4">
    <w:nsid w:val="7FA83390"/>
    <w:multiLevelType w:val="hybridMultilevel"/>
    <w:tmpl w:val="B7C6C28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33"/>
  </w:num>
  <w:num w:numId="2">
    <w:abstractNumId w:val="14"/>
  </w:num>
  <w:num w:numId="3">
    <w:abstractNumId w:val="15"/>
  </w:num>
  <w:num w:numId="4">
    <w:abstractNumId w:val="43"/>
  </w:num>
  <w:num w:numId="5">
    <w:abstractNumId w:val="2"/>
  </w:num>
  <w:num w:numId="6">
    <w:abstractNumId w:val="42"/>
  </w:num>
  <w:num w:numId="7">
    <w:abstractNumId w:val="31"/>
  </w:num>
  <w:num w:numId="8">
    <w:abstractNumId w:val="32"/>
  </w:num>
  <w:num w:numId="9">
    <w:abstractNumId w:val="13"/>
  </w:num>
  <w:num w:numId="10">
    <w:abstractNumId w:val="22"/>
  </w:num>
  <w:num w:numId="11">
    <w:abstractNumId w:val="4"/>
  </w:num>
  <w:num w:numId="12">
    <w:abstractNumId w:val="34"/>
  </w:num>
  <w:num w:numId="13">
    <w:abstractNumId w:val="27"/>
  </w:num>
  <w:num w:numId="14">
    <w:abstractNumId w:val="0"/>
  </w:num>
  <w:num w:numId="15">
    <w:abstractNumId w:val="25"/>
  </w:num>
  <w:num w:numId="16">
    <w:abstractNumId w:val="1"/>
  </w:num>
  <w:num w:numId="17">
    <w:abstractNumId w:val="21"/>
  </w:num>
  <w:num w:numId="18">
    <w:abstractNumId w:val="44"/>
  </w:num>
  <w:num w:numId="19">
    <w:abstractNumId w:val="36"/>
  </w:num>
  <w:num w:numId="20">
    <w:abstractNumId w:val="20"/>
  </w:num>
  <w:num w:numId="21">
    <w:abstractNumId w:val="9"/>
  </w:num>
  <w:num w:numId="22">
    <w:abstractNumId w:val="18"/>
  </w:num>
  <w:num w:numId="23">
    <w:abstractNumId w:val="5"/>
  </w:num>
  <w:num w:numId="24">
    <w:abstractNumId w:val="23"/>
  </w:num>
  <w:num w:numId="25">
    <w:abstractNumId w:val="40"/>
  </w:num>
  <w:num w:numId="26">
    <w:abstractNumId w:val="37"/>
  </w:num>
  <w:num w:numId="27">
    <w:abstractNumId w:val="30"/>
  </w:num>
  <w:num w:numId="28">
    <w:abstractNumId w:val="26"/>
  </w:num>
  <w:num w:numId="29">
    <w:abstractNumId w:val="7"/>
  </w:num>
  <w:num w:numId="30">
    <w:abstractNumId w:val="11"/>
  </w:num>
  <w:num w:numId="31">
    <w:abstractNumId w:val="17"/>
  </w:num>
  <w:num w:numId="32">
    <w:abstractNumId w:val="19"/>
  </w:num>
  <w:num w:numId="33">
    <w:abstractNumId w:val="12"/>
  </w:num>
  <w:num w:numId="34">
    <w:abstractNumId w:val="41"/>
  </w:num>
  <w:num w:numId="35">
    <w:abstractNumId w:val="29"/>
  </w:num>
  <w:num w:numId="36">
    <w:abstractNumId w:val="39"/>
  </w:num>
  <w:num w:numId="37">
    <w:abstractNumId w:val="24"/>
  </w:num>
  <w:num w:numId="38">
    <w:abstractNumId w:val="38"/>
  </w:num>
  <w:num w:numId="39">
    <w:abstractNumId w:val="16"/>
  </w:num>
  <w:num w:numId="40">
    <w:abstractNumId w:val="6"/>
  </w:num>
  <w:num w:numId="4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5"/>
  </w:num>
  <w:num w:numId="43">
    <w:abstractNumId w:val="8"/>
  </w:num>
  <w:num w:numId="44">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
  </w:num>
  <w:num w:numId="46">
    <w:abstractNumId w:val="28"/>
  </w:num>
  <w:num w:numId="47">
    <w:abstractNumId w:val="10"/>
  </w:num>
  <w:numIdMacAtCleanup w:val="2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357"/>
  <w:hyphenationZone w:val="425"/>
  <w:drawingGridHorizontalSpacing w:val="120"/>
  <w:displayHorizontalDrawingGridEvery w:val="2"/>
  <w:noPunctuationKerning/>
  <w:characterSpacingControl w:val="doNotCompress"/>
  <w:hdrShapeDefaults>
    <o:shapedefaults v:ext="edit" spidmax="12289"/>
  </w:hdrShapeDefaults>
  <w:footnotePr>
    <w:footnote w:id="-1"/>
    <w:footnote w:id="0"/>
  </w:footnotePr>
  <w:endnotePr>
    <w:endnote w:id="-1"/>
    <w:endnote w:id="0"/>
  </w:endnotePr>
  <w:compat/>
  <w:rsids>
    <w:rsidRoot w:val="009835FB"/>
    <w:rsid w:val="0000255E"/>
    <w:rsid w:val="000029A2"/>
    <w:rsid w:val="00004BE7"/>
    <w:rsid w:val="00005791"/>
    <w:rsid w:val="00013DE2"/>
    <w:rsid w:val="0001597C"/>
    <w:rsid w:val="00016D3A"/>
    <w:rsid w:val="0002578D"/>
    <w:rsid w:val="00031607"/>
    <w:rsid w:val="000317A2"/>
    <w:rsid w:val="00032AED"/>
    <w:rsid w:val="00037D5D"/>
    <w:rsid w:val="0005077D"/>
    <w:rsid w:val="00050EFB"/>
    <w:rsid w:val="00051BC3"/>
    <w:rsid w:val="0005352B"/>
    <w:rsid w:val="00054991"/>
    <w:rsid w:val="00055104"/>
    <w:rsid w:val="00055836"/>
    <w:rsid w:val="0005634E"/>
    <w:rsid w:val="00056670"/>
    <w:rsid w:val="0005728C"/>
    <w:rsid w:val="00057A18"/>
    <w:rsid w:val="00060CC2"/>
    <w:rsid w:val="000650E6"/>
    <w:rsid w:val="000653ED"/>
    <w:rsid w:val="00066E25"/>
    <w:rsid w:val="00070F22"/>
    <w:rsid w:val="00071000"/>
    <w:rsid w:val="00071AF2"/>
    <w:rsid w:val="00071C0C"/>
    <w:rsid w:val="0007487B"/>
    <w:rsid w:val="000770A3"/>
    <w:rsid w:val="00083121"/>
    <w:rsid w:val="00083585"/>
    <w:rsid w:val="00085037"/>
    <w:rsid w:val="000917AC"/>
    <w:rsid w:val="00091895"/>
    <w:rsid w:val="00092F6C"/>
    <w:rsid w:val="000961F0"/>
    <w:rsid w:val="000A11F9"/>
    <w:rsid w:val="000A3709"/>
    <w:rsid w:val="000A6177"/>
    <w:rsid w:val="000A746C"/>
    <w:rsid w:val="000B1446"/>
    <w:rsid w:val="000B55A0"/>
    <w:rsid w:val="000B7FE9"/>
    <w:rsid w:val="000C1675"/>
    <w:rsid w:val="000C2A1E"/>
    <w:rsid w:val="000C3C0C"/>
    <w:rsid w:val="000D4E62"/>
    <w:rsid w:val="000E1C84"/>
    <w:rsid w:val="000E2911"/>
    <w:rsid w:val="000E2C66"/>
    <w:rsid w:val="000E4A32"/>
    <w:rsid w:val="000E7860"/>
    <w:rsid w:val="000F4FE8"/>
    <w:rsid w:val="000F71DE"/>
    <w:rsid w:val="00101F71"/>
    <w:rsid w:val="00102F1A"/>
    <w:rsid w:val="00103542"/>
    <w:rsid w:val="00110A17"/>
    <w:rsid w:val="00113626"/>
    <w:rsid w:val="00113F34"/>
    <w:rsid w:val="00114688"/>
    <w:rsid w:val="00120314"/>
    <w:rsid w:val="00121D19"/>
    <w:rsid w:val="00122CB2"/>
    <w:rsid w:val="001241FF"/>
    <w:rsid w:val="0012543B"/>
    <w:rsid w:val="00126A2D"/>
    <w:rsid w:val="00127B5C"/>
    <w:rsid w:val="00130DF7"/>
    <w:rsid w:val="00130FA3"/>
    <w:rsid w:val="00130FB2"/>
    <w:rsid w:val="001318E3"/>
    <w:rsid w:val="00137857"/>
    <w:rsid w:val="001435E7"/>
    <w:rsid w:val="00144E08"/>
    <w:rsid w:val="001511D1"/>
    <w:rsid w:val="001522DD"/>
    <w:rsid w:val="00152690"/>
    <w:rsid w:val="00152D96"/>
    <w:rsid w:val="00157DF1"/>
    <w:rsid w:val="0016023A"/>
    <w:rsid w:val="00163D78"/>
    <w:rsid w:val="00170FA4"/>
    <w:rsid w:val="00171148"/>
    <w:rsid w:val="00171C8E"/>
    <w:rsid w:val="00172D89"/>
    <w:rsid w:val="001755F1"/>
    <w:rsid w:val="0017664D"/>
    <w:rsid w:val="00191EBB"/>
    <w:rsid w:val="001970A2"/>
    <w:rsid w:val="001A2282"/>
    <w:rsid w:val="001A2479"/>
    <w:rsid w:val="001A2CB3"/>
    <w:rsid w:val="001A4E2C"/>
    <w:rsid w:val="001A7797"/>
    <w:rsid w:val="001A7940"/>
    <w:rsid w:val="001A7D39"/>
    <w:rsid w:val="001B0D96"/>
    <w:rsid w:val="001B1AD8"/>
    <w:rsid w:val="001B6375"/>
    <w:rsid w:val="001C2349"/>
    <w:rsid w:val="001C72CC"/>
    <w:rsid w:val="001D0A5E"/>
    <w:rsid w:val="001D17BA"/>
    <w:rsid w:val="001D4518"/>
    <w:rsid w:val="001D5526"/>
    <w:rsid w:val="001E4567"/>
    <w:rsid w:val="001E64BB"/>
    <w:rsid w:val="001F27F8"/>
    <w:rsid w:val="001F30FF"/>
    <w:rsid w:val="00206A74"/>
    <w:rsid w:val="00207E83"/>
    <w:rsid w:val="0021053C"/>
    <w:rsid w:val="00213B74"/>
    <w:rsid w:val="00214175"/>
    <w:rsid w:val="0021451E"/>
    <w:rsid w:val="00223326"/>
    <w:rsid w:val="00225DED"/>
    <w:rsid w:val="0023094B"/>
    <w:rsid w:val="002326DD"/>
    <w:rsid w:val="0023365A"/>
    <w:rsid w:val="00242D74"/>
    <w:rsid w:val="002432B4"/>
    <w:rsid w:val="002467E9"/>
    <w:rsid w:val="002522DF"/>
    <w:rsid w:val="00252A87"/>
    <w:rsid w:val="0025364A"/>
    <w:rsid w:val="00266A15"/>
    <w:rsid w:val="00267520"/>
    <w:rsid w:val="00267E3D"/>
    <w:rsid w:val="0027235F"/>
    <w:rsid w:val="002754AB"/>
    <w:rsid w:val="00284AB1"/>
    <w:rsid w:val="00285A57"/>
    <w:rsid w:val="00285CEE"/>
    <w:rsid w:val="002921D2"/>
    <w:rsid w:val="002927D1"/>
    <w:rsid w:val="00295505"/>
    <w:rsid w:val="00295DB8"/>
    <w:rsid w:val="002970DD"/>
    <w:rsid w:val="002A1215"/>
    <w:rsid w:val="002A25E2"/>
    <w:rsid w:val="002A2B68"/>
    <w:rsid w:val="002A2D32"/>
    <w:rsid w:val="002A3179"/>
    <w:rsid w:val="002A3503"/>
    <w:rsid w:val="002A4B99"/>
    <w:rsid w:val="002A5B93"/>
    <w:rsid w:val="002B02DB"/>
    <w:rsid w:val="002B060E"/>
    <w:rsid w:val="002B2255"/>
    <w:rsid w:val="002B2744"/>
    <w:rsid w:val="002B2811"/>
    <w:rsid w:val="002B2B45"/>
    <w:rsid w:val="002B54A6"/>
    <w:rsid w:val="002B5E01"/>
    <w:rsid w:val="002C0387"/>
    <w:rsid w:val="002C2CC6"/>
    <w:rsid w:val="002C2D7F"/>
    <w:rsid w:val="002C2E1E"/>
    <w:rsid w:val="002C55CC"/>
    <w:rsid w:val="002D59E7"/>
    <w:rsid w:val="002D6E35"/>
    <w:rsid w:val="002D759E"/>
    <w:rsid w:val="002E295E"/>
    <w:rsid w:val="002E3D4A"/>
    <w:rsid w:val="002E45D8"/>
    <w:rsid w:val="002E599D"/>
    <w:rsid w:val="002E606B"/>
    <w:rsid w:val="002E70BA"/>
    <w:rsid w:val="002F1A51"/>
    <w:rsid w:val="002F6823"/>
    <w:rsid w:val="002F6EBC"/>
    <w:rsid w:val="002F7590"/>
    <w:rsid w:val="003051E2"/>
    <w:rsid w:val="003105B3"/>
    <w:rsid w:val="00312081"/>
    <w:rsid w:val="00312F1B"/>
    <w:rsid w:val="003178EA"/>
    <w:rsid w:val="00322AE0"/>
    <w:rsid w:val="00323269"/>
    <w:rsid w:val="00323B6E"/>
    <w:rsid w:val="00326CD5"/>
    <w:rsid w:val="003314DC"/>
    <w:rsid w:val="003348E9"/>
    <w:rsid w:val="0033541A"/>
    <w:rsid w:val="00352395"/>
    <w:rsid w:val="00352748"/>
    <w:rsid w:val="00352CEF"/>
    <w:rsid w:val="003537C8"/>
    <w:rsid w:val="0036110A"/>
    <w:rsid w:val="00361535"/>
    <w:rsid w:val="003626DA"/>
    <w:rsid w:val="00363F19"/>
    <w:rsid w:val="00363FC4"/>
    <w:rsid w:val="00364078"/>
    <w:rsid w:val="00372CAA"/>
    <w:rsid w:val="00373361"/>
    <w:rsid w:val="003742A4"/>
    <w:rsid w:val="00375D31"/>
    <w:rsid w:val="0037662F"/>
    <w:rsid w:val="00381238"/>
    <w:rsid w:val="00381D2A"/>
    <w:rsid w:val="00381E53"/>
    <w:rsid w:val="00385D18"/>
    <w:rsid w:val="0038735B"/>
    <w:rsid w:val="0039054D"/>
    <w:rsid w:val="0039708B"/>
    <w:rsid w:val="003A00EF"/>
    <w:rsid w:val="003A1E47"/>
    <w:rsid w:val="003A52DB"/>
    <w:rsid w:val="003A78D3"/>
    <w:rsid w:val="003B250B"/>
    <w:rsid w:val="003B2E2D"/>
    <w:rsid w:val="003C38FB"/>
    <w:rsid w:val="003C5584"/>
    <w:rsid w:val="003C570E"/>
    <w:rsid w:val="003D00E3"/>
    <w:rsid w:val="003D5D35"/>
    <w:rsid w:val="003D7FDB"/>
    <w:rsid w:val="003E0377"/>
    <w:rsid w:val="003E5726"/>
    <w:rsid w:val="003E6A71"/>
    <w:rsid w:val="003E75FB"/>
    <w:rsid w:val="003E763F"/>
    <w:rsid w:val="003E77FC"/>
    <w:rsid w:val="003F0835"/>
    <w:rsid w:val="003F1A59"/>
    <w:rsid w:val="003F4BEE"/>
    <w:rsid w:val="003F578D"/>
    <w:rsid w:val="003F5EF0"/>
    <w:rsid w:val="003F74CC"/>
    <w:rsid w:val="0040580F"/>
    <w:rsid w:val="00415E45"/>
    <w:rsid w:val="004162C4"/>
    <w:rsid w:val="00421611"/>
    <w:rsid w:val="00425615"/>
    <w:rsid w:val="004257DF"/>
    <w:rsid w:val="00430043"/>
    <w:rsid w:val="004338FA"/>
    <w:rsid w:val="00434F8B"/>
    <w:rsid w:val="00437942"/>
    <w:rsid w:val="00440AEF"/>
    <w:rsid w:val="00443D0D"/>
    <w:rsid w:val="004453F4"/>
    <w:rsid w:val="004479BE"/>
    <w:rsid w:val="004506F4"/>
    <w:rsid w:val="00453854"/>
    <w:rsid w:val="00456C16"/>
    <w:rsid w:val="00465A82"/>
    <w:rsid w:val="00465ADD"/>
    <w:rsid w:val="004664B1"/>
    <w:rsid w:val="00466921"/>
    <w:rsid w:val="00471D41"/>
    <w:rsid w:val="00474A2E"/>
    <w:rsid w:val="00476272"/>
    <w:rsid w:val="00480558"/>
    <w:rsid w:val="004835EF"/>
    <w:rsid w:val="0048406C"/>
    <w:rsid w:val="004861A4"/>
    <w:rsid w:val="00487053"/>
    <w:rsid w:val="004902DA"/>
    <w:rsid w:val="0049359A"/>
    <w:rsid w:val="0049409C"/>
    <w:rsid w:val="00496697"/>
    <w:rsid w:val="004A7671"/>
    <w:rsid w:val="004B121F"/>
    <w:rsid w:val="004C106C"/>
    <w:rsid w:val="004C45F6"/>
    <w:rsid w:val="004C5891"/>
    <w:rsid w:val="004D4E0F"/>
    <w:rsid w:val="004D5106"/>
    <w:rsid w:val="004E2540"/>
    <w:rsid w:val="004E403E"/>
    <w:rsid w:val="004E4CA1"/>
    <w:rsid w:val="004E581F"/>
    <w:rsid w:val="004E6325"/>
    <w:rsid w:val="004E7CAD"/>
    <w:rsid w:val="004F339E"/>
    <w:rsid w:val="004F6EA7"/>
    <w:rsid w:val="004F7C25"/>
    <w:rsid w:val="0050417B"/>
    <w:rsid w:val="00505260"/>
    <w:rsid w:val="00507412"/>
    <w:rsid w:val="005118AB"/>
    <w:rsid w:val="0051335A"/>
    <w:rsid w:val="00513B0C"/>
    <w:rsid w:val="00515A48"/>
    <w:rsid w:val="0052019D"/>
    <w:rsid w:val="00523581"/>
    <w:rsid w:val="00523AC6"/>
    <w:rsid w:val="00531F9E"/>
    <w:rsid w:val="00532022"/>
    <w:rsid w:val="00533E29"/>
    <w:rsid w:val="0053503A"/>
    <w:rsid w:val="00536036"/>
    <w:rsid w:val="00536F21"/>
    <w:rsid w:val="00542F2C"/>
    <w:rsid w:val="00544F27"/>
    <w:rsid w:val="0054704E"/>
    <w:rsid w:val="00550856"/>
    <w:rsid w:val="00551BE3"/>
    <w:rsid w:val="005549E7"/>
    <w:rsid w:val="005551FA"/>
    <w:rsid w:val="005562AF"/>
    <w:rsid w:val="005601EE"/>
    <w:rsid w:val="00562262"/>
    <w:rsid w:val="00562922"/>
    <w:rsid w:val="0056497F"/>
    <w:rsid w:val="005652AD"/>
    <w:rsid w:val="00565BE9"/>
    <w:rsid w:val="00570FAB"/>
    <w:rsid w:val="00573EAE"/>
    <w:rsid w:val="0058182D"/>
    <w:rsid w:val="00581E1C"/>
    <w:rsid w:val="00582506"/>
    <w:rsid w:val="005827AB"/>
    <w:rsid w:val="005913F3"/>
    <w:rsid w:val="00591815"/>
    <w:rsid w:val="00593218"/>
    <w:rsid w:val="005A1812"/>
    <w:rsid w:val="005A18B9"/>
    <w:rsid w:val="005A4422"/>
    <w:rsid w:val="005B0ABC"/>
    <w:rsid w:val="005B0EF7"/>
    <w:rsid w:val="005B15F9"/>
    <w:rsid w:val="005B18C3"/>
    <w:rsid w:val="005B3100"/>
    <w:rsid w:val="005B41D3"/>
    <w:rsid w:val="005B447B"/>
    <w:rsid w:val="005B6CAC"/>
    <w:rsid w:val="005C7417"/>
    <w:rsid w:val="005D4FF5"/>
    <w:rsid w:val="005D5209"/>
    <w:rsid w:val="005D6BA5"/>
    <w:rsid w:val="005D730D"/>
    <w:rsid w:val="005E21C1"/>
    <w:rsid w:val="005E27DF"/>
    <w:rsid w:val="005F1C77"/>
    <w:rsid w:val="005F4C39"/>
    <w:rsid w:val="005F75D0"/>
    <w:rsid w:val="00600B87"/>
    <w:rsid w:val="0061068B"/>
    <w:rsid w:val="0061185C"/>
    <w:rsid w:val="0061698A"/>
    <w:rsid w:val="006202DF"/>
    <w:rsid w:val="00620484"/>
    <w:rsid w:val="00623B41"/>
    <w:rsid w:val="00625422"/>
    <w:rsid w:val="00627C14"/>
    <w:rsid w:val="0063058E"/>
    <w:rsid w:val="00632102"/>
    <w:rsid w:val="00634F2A"/>
    <w:rsid w:val="00635CAC"/>
    <w:rsid w:val="00636A6F"/>
    <w:rsid w:val="00637B54"/>
    <w:rsid w:val="00645411"/>
    <w:rsid w:val="006523F9"/>
    <w:rsid w:val="00652D57"/>
    <w:rsid w:val="0065314A"/>
    <w:rsid w:val="00654FA0"/>
    <w:rsid w:val="0065596D"/>
    <w:rsid w:val="006563E1"/>
    <w:rsid w:val="006569DC"/>
    <w:rsid w:val="00656EA6"/>
    <w:rsid w:val="006602A0"/>
    <w:rsid w:val="00663B6D"/>
    <w:rsid w:val="00666E1C"/>
    <w:rsid w:val="0066745D"/>
    <w:rsid w:val="00672812"/>
    <w:rsid w:val="0067321D"/>
    <w:rsid w:val="00673312"/>
    <w:rsid w:val="00680D7F"/>
    <w:rsid w:val="00680FA8"/>
    <w:rsid w:val="0068107C"/>
    <w:rsid w:val="006829DE"/>
    <w:rsid w:val="00683B1B"/>
    <w:rsid w:val="006857A8"/>
    <w:rsid w:val="0069387B"/>
    <w:rsid w:val="00693C98"/>
    <w:rsid w:val="00697C72"/>
    <w:rsid w:val="006A22BC"/>
    <w:rsid w:val="006A24E7"/>
    <w:rsid w:val="006A3405"/>
    <w:rsid w:val="006A44E2"/>
    <w:rsid w:val="006A7774"/>
    <w:rsid w:val="006A7B41"/>
    <w:rsid w:val="006B031A"/>
    <w:rsid w:val="006B08B5"/>
    <w:rsid w:val="006B098F"/>
    <w:rsid w:val="006B3828"/>
    <w:rsid w:val="006C2434"/>
    <w:rsid w:val="006C4165"/>
    <w:rsid w:val="006C62A5"/>
    <w:rsid w:val="006D5153"/>
    <w:rsid w:val="006D57B1"/>
    <w:rsid w:val="006E0F0C"/>
    <w:rsid w:val="006E1F9B"/>
    <w:rsid w:val="006E4401"/>
    <w:rsid w:val="006E651A"/>
    <w:rsid w:val="006E7775"/>
    <w:rsid w:val="006F55DE"/>
    <w:rsid w:val="006F7F89"/>
    <w:rsid w:val="007003BD"/>
    <w:rsid w:val="007056C9"/>
    <w:rsid w:val="00707A4F"/>
    <w:rsid w:val="00707DA0"/>
    <w:rsid w:val="007103F6"/>
    <w:rsid w:val="0071260C"/>
    <w:rsid w:val="007131F2"/>
    <w:rsid w:val="007222EF"/>
    <w:rsid w:val="00722B39"/>
    <w:rsid w:val="00722D8D"/>
    <w:rsid w:val="00730F52"/>
    <w:rsid w:val="007314D6"/>
    <w:rsid w:val="0073575B"/>
    <w:rsid w:val="00736F80"/>
    <w:rsid w:val="007409C1"/>
    <w:rsid w:val="00743E59"/>
    <w:rsid w:val="0074424C"/>
    <w:rsid w:val="00744408"/>
    <w:rsid w:val="007500FD"/>
    <w:rsid w:val="00750EDD"/>
    <w:rsid w:val="00752E73"/>
    <w:rsid w:val="007547C2"/>
    <w:rsid w:val="00770AF4"/>
    <w:rsid w:val="00772335"/>
    <w:rsid w:val="007766FA"/>
    <w:rsid w:val="00777C75"/>
    <w:rsid w:val="007805EF"/>
    <w:rsid w:val="007873E6"/>
    <w:rsid w:val="007924B1"/>
    <w:rsid w:val="00795209"/>
    <w:rsid w:val="00796D25"/>
    <w:rsid w:val="007A08D4"/>
    <w:rsid w:val="007A78C5"/>
    <w:rsid w:val="007B083B"/>
    <w:rsid w:val="007B3360"/>
    <w:rsid w:val="007B3E3E"/>
    <w:rsid w:val="007C0AE6"/>
    <w:rsid w:val="007C2098"/>
    <w:rsid w:val="007C580C"/>
    <w:rsid w:val="007C7883"/>
    <w:rsid w:val="007D0403"/>
    <w:rsid w:val="007D3B75"/>
    <w:rsid w:val="007D42C7"/>
    <w:rsid w:val="007D7376"/>
    <w:rsid w:val="007E54FF"/>
    <w:rsid w:val="007E5974"/>
    <w:rsid w:val="007E79AB"/>
    <w:rsid w:val="007F7BE8"/>
    <w:rsid w:val="00800F21"/>
    <w:rsid w:val="00802268"/>
    <w:rsid w:val="00803C70"/>
    <w:rsid w:val="00803E2B"/>
    <w:rsid w:val="00804808"/>
    <w:rsid w:val="0080792B"/>
    <w:rsid w:val="008108EB"/>
    <w:rsid w:val="00811257"/>
    <w:rsid w:val="008170FE"/>
    <w:rsid w:val="008174E3"/>
    <w:rsid w:val="00817CD9"/>
    <w:rsid w:val="00822BF1"/>
    <w:rsid w:val="00823E96"/>
    <w:rsid w:val="008249D7"/>
    <w:rsid w:val="0082635D"/>
    <w:rsid w:val="0082636C"/>
    <w:rsid w:val="00827421"/>
    <w:rsid w:val="008319F7"/>
    <w:rsid w:val="00832B9F"/>
    <w:rsid w:val="0083408C"/>
    <w:rsid w:val="00836D1C"/>
    <w:rsid w:val="00837237"/>
    <w:rsid w:val="00837B71"/>
    <w:rsid w:val="008423FB"/>
    <w:rsid w:val="00847AEF"/>
    <w:rsid w:val="0085625B"/>
    <w:rsid w:val="00857E6E"/>
    <w:rsid w:val="00861E05"/>
    <w:rsid w:val="0086332D"/>
    <w:rsid w:val="0086466F"/>
    <w:rsid w:val="00865F48"/>
    <w:rsid w:val="008771F6"/>
    <w:rsid w:val="00880495"/>
    <w:rsid w:val="00880F03"/>
    <w:rsid w:val="00882644"/>
    <w:rsid w:val="00884310"/>
    <w:rsid w:val="0088678E"/>
    <w:rsid w:val="00886AD9"/>
    <w:rsid w:val="00887240"/>
    <w:rsid w:val="00887865"/>
    <w:rsid w:val="008906C3"/>
    <w:rsid w:val="0089328F"/>
    <w:rsid w:val="00894429"/>
    <w:rsid w:val="008A1F0B"/>
    <w:rsid w:val="008A3EFB"/>
    <w:rsid w:val="008A41F8"/>
    <w:rsid w:val="008A44AF"/>
    <w:rsid w:val="008A4936"/>
    <w:rsid w:val="008A4A9F"/>
    <w:rsid w:val="008A4BEE"/>
    <w:rsid w:val="008A63E1"/>
    <w:rsid w:val="008B155C"/>
    <w:rsid w:val="008B179C"/>
    <w:rsid w:val="008C0E50"/>
    <w:rsid w:val="008C190C"/>
    <w:rsid w:val="008C1B6C"/>
    <w:rsid w:val="008C1EA7"/>
    <w:rsid w:val="008D1B54"/>
    <w:rsid w:val="008D4816"/>
    <w:rsid w:val="008D5717"/>
    <w:rsid w:val="008D5D10"/>
    <w:rsid w:val="008D68EB"/>
    <w:rsid w:val="008D6C85"/>
    <w:rsid w:val="008E1A90"/>
    <w:rsid w:val="008E231A"/>
    <w:rsid w:val="008F2789"/>
    <w:rsid w:val="008F581B"/>
    <w:rsid w:val="008F5964"/>
    <w:rsid w:val="008F7C02"/>
    <w:rsid w:val="00903303"/>
    <w:rsid w:val="00904189"/>
    <w:rsid w:val="00914038"/>
    <w:rsid w:val="00914BB3"/>
    <w:rsid w:val="00917E0F"/>
    <w:rsid w:val="009255DA"/>
    <w:rsid w:val="0092741A"/>
    <w:rsid w:val="00930F12"/>
    <w:rsid w:val="00932E85"/>
    <w:rsid w:val="00935AF7"/>
    <w:rsid w:val="00935C83"/>
    <w:rsid w:val="00937EE1"/>
    <w:rsid w:val="00941064"/>
    <w:rsid w:val="00943371"/>
    <w:rsid w:val="0094354F"/>
    <w:rsid w:val="009438CB"/>
    <w:rsid w:val="00947435"/>
    <w:rsid w:val="00951653"/>
    <w:rsid w:val="00952E1B"/>
    <w:rsid w:val="00953015"/>
    <w:rsid w:val="00960ED4"/>
    <w:rsid w:val="00962140"/>
    <w:rsid w:val="00965160"/>
    <w:rsid w:val="0096621F"/>
    <w:rsid w:val="009717EC"/>
    <w:rsid w:val="009735FE"/>
    <w:rsid w:val="009750F9"/>
    <w:rsid w:val="00975F45"/>
    <w:rsid w:val="009773C9"/>
    <w:rsid w:val="009835FB"/>
    <w:rsid w:val="00985295"/>
    <w:rsid w:val="00985979"/>
    <w:rsid w:val="0098752E"/>
    <w:rsid w:val="009904CB"/>
    <w:rsid w:val="009926F3"/>
    <w:rsid w:val="00995326"/>
    <w:rsid w:val="00996A10"/>
    <w:rsid w:val="009A0D06"/>
    <w:rsid w:val="009A2B8E"/>
    <w:rsid w:val="009A5E16"/>
    <w:rsid w:val="009A6712"/>
    <w:rsid w:val="009A7C83"/>
    <w:rsid w:val="009B0103"/>
    <w:rsid w:val="009B4D25"/>
    <w:rsid w:val="009B4F05"/>
    <w:rsid w:val="009B51CF"/>
    <w:rsid w:val="009B5B17"/>
    <w:rsid w:val="009C105D"/>
    <w:rsid w:val="009C1837"/>
    <w:rsid w:val="009C43BF"/>
    <w:rsid w:val="009C4599"/>
    <w:rsid w:val="009C47FE"/>
    <w:rsid w:val="009D4D60"/>
    <w:rsid w:val="009D7FE1"/>
    <w:rsid w:val="009E1AAD"/>
    <w:rsid w:val="009E5834"/>
    <w:rsid w:val="009F4AC1"/>
    <w:rsid w:val="009F6813"/>
    <w:rsid w:val="00A008DD"/>
    <w:rsid w:val="00A01A02"/>
    <w:rsid w:val="00A01AE3"/>
    <w:rsid w:val="00A02581"/>
    <w:rsid w:val="00A05857"/>
    <w:rsid w:val="00A06A3C"/>
    <w:rsid w:val="00A12589"/>
    <w:rsid w:val="00A13796"/>
    <w:rsid w:val="00A13C65"/>
    <w:rsid w:val="00A151C5"/>
    <w:rsid w:val="00A15973"/>
    <w:rsid w:val="00A214C8"/>
    <w:rsid w:val="00A21A64"/>
    <w:rsid w:val="00A310B9"/>
    <w:rsid w:val="00A31C93"/>
    <w:rsid w:val="00A32259"/>
    <w:rsid w:val="00A32E1B"/>
    <w:rsid w:val="00A3456D"/>
    <w:rsid w:val="00A3532E"/>
    <w:rsid w:val="00A3580C"/>
    <w:rsid w:val="00A364EF"/>
    <w:rsid w:val="00A37459"/>
    <w:rsid w:val="00A37E63"/>
    <w:rsid w:val="00A426E5"/>
    <w:rsid w:val="00A437C5"/>
    <w:rsid w:val="00A476EB"/>
    <w:rsid w:val="00A50A10"/>
    <w:rsid w:val="00A549C7"/>
    <w:rsid w:val="00A623BE"/>
    <w:rsid w:val="00A641EF"/>
    <w:rsid w:val="00A64321"/>
    <w:rsid w:val="00A65464"/>
    <w:rsid w:val="00A662A7"/>
    <w:rsid w:val="00A71291"/>
    <w:rsid w:val="00A72BB6"/>
    <w:rsid w:val="00A73755"/>
    <w:rsid w:val="00A7488A"/>
    <w:rsid w:val="00A77B3C"/>
    <w:rsid w:val="00A80F81"/>
    <w:rsid w:val="00A86B8A"/>
    <w:rsid w:val="00A90768"/>
    <w:rsid w:val="00A9139B"/>
    <w:rsid w:val="00A92165"/>
    <w:rsid w:val="00A958E6"/>
    <w:rsid w:val="00A96641"/>
    <w:rsid w:val="00A978B3"/>
    <w:rsid w:val="00AA013B"/>
    <w:rsid w:val="00AA05C1"/>
    <w:rsid w:val="00AA4338"/>
    <w:rsid w:val="00AA4E0A"/>
    <w:rsid w:val="00AB1DFA"/>
    <w:rsid w:val="00AB3E85"/>
    <w:rsid w:val="00AB68E0"/>
    <w:rsid w:val="00AC0C7F"/>
    <w:rsid w:val="00AC120E"/>
    <w:rsid w:val="00AC1A4E"/>
    <w:rsid w:val="00AC1BF1"/>
    <w:rsid w:val="00AC355F"/>
    <w:rsid w:val="00AC64B8"/>
    <w:rsid w:val="00AD6555"/>
    <w:rsid w:val="00AE213B"/>
    <w:rsid w:val="00AE2BB4"/>
    <w:rsid w:val="00AE43FE"/>
    <w:rsid w:val="00AE6ED2"/>
    <w:rsid w:val="00AE7DA1"/>
    <w:rsid w:val="00B02C86"/>
    <w:rsid w:val="00B068B8"/>
    <w:rsid w:val="00B1010F"/>
    <w:rsid w:val="00B1143A"/>
    <w:rsid w:val="00B1447B"/>
    <w:rsid w:val="00B16B34"/>
    <w:rsid w:val="00B1734B"/>
    <w:rsid w:val="00B176C5"/>
    <w:rsid w:val="00B31B57"/>
    <w:rsid w:val="00B34D27"/>
    <w:rsid w:val="00B35DC1"/>
    <w:rsid w:val="00B36AE8"/>
    <w:rsid w:val="00B40DFC"/>
    <w:rsid w:val="00B40FD9"/>
    <w:rsid w:val="00B4302A"/>
    <w:rsid w:val="00B4305C"/>
    <w:rsid w:val="00B44A53"/>
    <w:rsid w:val="00B47EB3"/>
    <w:rsid w:val="00B57C88"/>
    <w:rsid w:val="00B60FF9"/>
    <w:rsid w:val="00B619DB"/>
    <w:rsid w:val="00B656BE"/>
    <w:rsid w:val="00B70BBF"/>
    <w:rsid w:val="00B732D4"/>
    <w:rsid w:val="00B74325"/>
    <w:rsid w:val="00B80245"/>
    <w:rsid w:val="00B9003B"/>
    <w:rsid w:val="00B908A1"/>
    <w:rsid w:val="00B935B6"/>
    <w:rsid w:val="00B94CFB"/>
    <w:rsid w:val="00B9604D"/>
    <w:rsid w:val="00BA09E5"/>
    <w:rsid w:val="00BA0CC8"/>
    <w:rsid w:val="00BA27D7"/>
    <w:rsid w:val="00BA4428"/>
    <w:rsid w:val="00BA48C3"/>
    <w:rsid w:val="00BA64B0"/>
    <w:rsid w:val="00BB6017"/>
    <w:rsid w:val="00BC0D18"/>
    <w:rsid w:val="00BC1B62"/>
    <w:rsid w:val="00BC382B"/>
    <w:rsid w:val="00BC3FFB"/>
    <w:rsid w:val="00BC57F2"/>
    <w:rsid w:val="00BC6F1E"/>
    <w:rsid w:val="00BD1690"/>
    <w:rsid w:val="00BD2E28"/>
    <w:rsid w:val="00BD407E"/>
    <w:rsid w:val="00BD4B5A"/>
    <w:rsid w:val="00BD7A7B"/>
    <w:rsid w:val="00BE1F96"/>
    <w:rsid w:val="00BE47DB"/>
    <w:rsid w:val="00BE4D0E"/>
    <w:rsid w:val="00BE5022"/>
    <w:rsid w:val="00BF3860"/>
    <w:rsid w:val="00BF7AB4"/>
    <w:rsid w:val="00C02843"/>
    <w:rsid w:val="00C07060"/>
    <w:rsid w:val="00C10788"/>
    <w:rsid w:val="00C10ABE"/>
    <w:rsid w:val="00C10B9E"/>
    <w:rsid w:val="00C123F2"/>
    <w:rsid w:val="00C169EB"/>
    <w:rsid w:val="00C202C8"/>
    <w:rsid w:val="00C215F7"/>
    <w:rsid w:val="00C23813"/>
    <w:rsid w:val="00C23ECF"/>
    <w:rsid w:val="00C23FDC"/>
    <w:rsid w:val="00C24E35"/>
    <w:rsid w:val="00C25785"/>
    <w:rsid w:val="00C320FB"/>
    <w:rsid w:val="00C33624"/>
    <w:rsid w:val="00C35AC7"/>
    <w:rsid w:val="00C367C1"/>
    <w:rsid w:val="00C4370E"/>
    <w:rsid w:val="00C47948"/>
    <w:rsid w:val="00C47FE4"/>
    <w:rsid w:val="00C52A59"/>
    <w:rsid w:val="00C57C5C"/>
    <w:rsid w:val="00C62B2F"/>
    <w:rsid w:val="00C644FA"/>
    <w:rsid w:val="00C70A7F"/>
    <w:rsid w:val="00C7483E"/>
    <w:rsid w:val="00C76686"/>
    <w:rsid w:val="00C76811"/>
    <w:rsid w:val="00C7712A"/>
    <w:rsid w:val="00C778AB"/>
    <w:rsid w:val="00C77A3F"/>
    <w:rsid w:val="00C8035B"/>
    <w:rsid w:val="00C81E54"/>
    <w:rsid w:val="00C85F5B"/>
    <w:rsid w:val="00C90851"/>
    <w:rsid w:val="00C96577"/>
    <w:rsid w:val="00CA0531"/>
    <w:rsid w:val="00CA13B4"/>
    <w:rsid w:val="00CA164C"/>
    <w:rsid w:val="00CA3FEC"/>
    <w:rsid w:val="00CA5850"/>
    <w:rsid w:val="00CA65CA"/>
    <w:rsid w:val="00CA6A1F"/>
    <w:rsid w:val="00CB1308"/>
    <w:rsid w:val="00CB2367"/>
    <w:rsid w:val="00CB4201"/>
    <w:rsid w:val="00CB68D6"/>
    <w:rsid w:val="00CB7299"/>
    <w:rsid w:val="00CC1061"/>
    <w:rsid w:val="00CC1E53"/>
    <w:rsid w:val="00CC2F4F"/>
    <w:rsid w:val="00CC63B4"/>
    <w:rsid w:val="00CC690D"/>
    <w:rsid w:val="00CC7B8D"/>
    <w:rsid w:val="00CD202E"/>
    <w:rsid w:val="00CD252D"/>
    <w:rsid w:val="00CD3C66"/>
    <w:rsid w:val="00CD3F76"/>
    <w:rsid w:val="00CD4447"/>
    <w:rsid w:val="00CE058F"/>
    <w:rsid w:val="00CE12F5"/>
    <w:rsid w:val="00CE1840"/>
    <w:rsid w:val="00CE1934"/>
    <w:rsid w:val="00CE2000"/>
    <w:rsid w:val="00CE3D44"/>
    <w:rsid w:val="00CE45EF"/>
    <w:rsid w:val="00CE6E04"/>
    <w:rsid w:val="00CE73A8"/>
    <w:rsid w:val="00CF309F"/>
    <w:rsid w:val="00CF53CB"/>
    <w:rsid w:val="00CF54FB"/>
    <w:rsid w:val="00CF6695"/>
    <w:rsid w:val="00D01586"/>
    <w:rsid w:val="00D04438"/>
    <w:rsid w:val="00D049AF"/>
    <w:rsid w:val="00D064C3"/>
    <w:rsid w:val="00D069D6"/>
    <w:rsid w:val="00D072E6"/>
    <w:rsid w:val="00D07DF9"/>
    <w:rsid w:val="00D10476"/>
    <w:rsid w:val="00D10D92"/>
    <w:rsid w:val="00D14783"/>
    <w:rsid w:val="00D16396"/>
    <w:rsid w:val="00D17F99"/>
    <w:rsid w:val="00D20F86"/>
    <w:rsid w:val="00D22DB4"/>
    <w:rsid w:val="00D25654"/>
    <w:rsid w:val="00D33859"/>
    <w:rsid w:val="00D33A5E"/>
    <w:rsid w:val="00D36869"/>
    <w:rsid w:val="00D36E28"/>
    <w:rsid w:val="00D37B3C"/>
    <w:rsid w:val="00D37CB1"/>
    <w:rsid w:val="00D41857"/>
    <w:rsid w:val="00D4595A"/>
    <w:rsid w:val="00D514B1"/>
    <w:rsid w:val="00D529F1"/>
    <w:rsid w:val="00D6015C"/>
    <w:rsid w:val="00D65C7D"/>
    <w:rsid w:val="00D70AAC"/>
    <w:rsid w:val="00D71CBD"/>
    <w:rsid w:val="00D739A8"/>
    <w:rsid w:val="00D744B8"/>
    <w:rsid w:val="00D75334"/>
    <w:rsid w:val="00D7674D"/>
    <w:rsid w:val="00D77520"/>
    <w:rsid w:val="00D77D0E"/>
    <w:rsid w:val="00D829C9"/>
    <w:rsid w:val="00D8368D"/>
    <w:rsid w:val="00D87EAE"/>
    <w:rsid w:val="00D95096"/>
    <w:rsid w:val="00D9731D"/>
    <w:rsid w:val="00D97499"/>
    <w:rsid w:val="00DA0B1A"/>
    <w:rsid w:val="00DA4133"/>
    <w:rsid w:val="00DA452D"/>
    <w:rsid w:val="00DA479F"/>
    <w:rsid w:val="00DB0C9F"/>
    <w:rsid w:val="00DB5B51"/>
    <w:rsid w:val="00DB7B08"/>
    <w:rsid w:val="00DC0E49"/>
    <w:rsid w:val="00DC3B09"/>
    <w:rsid w:val="00DC693B"/>
    <w:rsid w:val="00DC6CFF"/>
    <w:rsid w:val="00DD0F9E"/>
    <w:rsid w:val="00DD2B92"/>
    <w:rsid w:val="00DD4EFF"/>
    <w:rsid w:val="00DE04B5"/>
    <w:rsid w:val="00DE0F54"/>
    <w:rsid w:val="00DE188A"/>
    <w:rsid w:val="00DE3D91"/>
    <w:rsid w:val="00DE434A"/>
    <w:rsid w:val="00DE53E9"/>
    <w:rsid w:val="00DE589F"/>
    <w:rsid w:val="00DF1DD5"/>
    <w:rsid w:val="00DF3F70"/>
    <w:rsid w:val="00DF4772"/>
    <w:rsid w:val="00E0134A"/>
    <w:rsid w:val="00E04BF2"/>
    <w:rsid w:val="00E105A4"/>
    <w:rsid w:val="00E11295"/>
    <w:rsid w:val="00E12011"/>
    <w:rsid w:val="00E14607"/>
    <w:rsid w:val="00E218B5"/>
    <w:rsid w:val="00E225C7"/>
    <w:rsid w:val="00E23DFD"/>
    <w:rsid w:val="00E26023"/>
    <w:rsid w:val="00E26E42"/>
    <w:rsid w:val="00E2750F"/>
    <w:rsid w:val="00E323FF"/>
    <w:rsid w:val="00E34268"/>
    <w:rsid w:val="00E44389"/>
    <w:rsid w:val="00E51D12"/>
    <w:rsid w:val="00E52198"/>
    <w:rsid w:val="00E5259A"/>
    <w:rsid w:val="00E52B4A"/>
    <w:rsid w:val="00E532E1"/>
    <w:rsid w:val="00E615F2"/>
    <w:rsid w:val="00E62F5F"/>
    <w:rsid w:val="00E705E1"/>
    <w:rsid w:val="00E70712"/>
    <w:rsid w:val="00E71487"/>
    <w:rsid w:val="00E71E3F"/>
    <w:rsid w:val="00E74ECA"/>
    <w:rsid w:val="00E7554B"/>
    <w:rsid w:val="00E8092D"/>
    <w:rsid w:val="00E83945"/>
    <w:rsid w:val="00E85E25"/>
    <w:rsid w:val="00E94343"/>
    <w:rsid w:val="00E94F68"/>
    <w:rsid w:val="00E97A10"/>
    <w:rsid w:val="00EA4579"/>
    <w:rsid w:val="00EA46BB"/>
    <w:rsid w:val="00EA5A65"/>
    <w:rsid w:val="00EA5ED8"/>
    <w:rsid w:val="00EB31F6"/>
    <w:rsid w:val="00EB42C9"/>
    <w:rsid w:val="00EB6A17"/>
    <w:rsid w:val="00EB7787"/>
    <w:rsid w:val="00EB7FB6"/>
    <w:rsid w:val="00EC0299"/>
    <w:rsid w:val="00EC04CB"/>
    <w:rsid w:val="00EC20DC"/>
    <w:rsid w:val="00EC31E5"/>
    <w:rsid w:val="00EC452C"/>
    <w:rsid w:val="00EC467F"/>
    <w:rsid w:val="00EC55E7"/>
    <w:rsid w:val="00EC772A"/>
    <w:rsid w:val="00ED58ED"/>
    <w:rsid w:val="00EE4ADB"/>
    <w:rsid w:val="00EE5A23"/>
    <w:rsid w:val="00EF1D87"/>
    <w:rsid w:val="00EF1EB3"/>
    <w:rsid w:val="00EF1F38"/>
    <w:rsid w:val="00EF229B"/>
    <w:rsid w:val="00EF36FD"/>
    <w:rsid w:val="00EF3A60"/>
    <w:rsid w:val="00EF5EC0"/>
    <w:rsid w:val="00F05188"/>
    <w:rsid w:val="00F1328A"/>
    <w:rsid w:val="00F17A08"/>
    <w:rsid w:val="00F22947"/>
    <w:rsid w:val="00F23206"/>
    <w:rsid w:val="00F25D9C"/>
    <w:rsid w:val="00F27167"/>
    <w:rsid w:val="00F2742C"/>
    <w:rsid w:val="00F3001D"/>
    <w:rsid w:val="00F31CC0"/>
    <w:rsid w:val="00F3292B"/>
    <w:rsid w:val="00F37C95"/>
    <w:rsid w:val="00F426C0"/>
    <w:rsid w:val="00F42A31"/>
    <w:rsid w:val="00F438C6"/>
    <w:rsid w:val="00F43E25"/>
    <w:rsid w:val="00F45D01"/>
    <w:rsid w:val="00F50F29"/>
    <w:rsid w:val="00F52682"/>
    <w:rsid w:val="00F52C4F"/>
    <w:rsid w:val="00F54973"/>
    <w:rsid w:val="00F560F8"/>
    <w:rsid w:val="00F5612C"/>
    <w:rsid w:val="00F60C5D"/>
    <w:rsid w:val="00F6217D"/>
    <w:rsid w:val="00F629A0"/>
    <w:rsid w:val="00F64548"/>
    <w:rsid w:val="00F64849"/>
    <w:rsid w:val="00F735BA"/>
    <w:rsid w:val="00F75E0A"/>
    <w:rsid w:val="00F75E3A"/>
    <w:rsid w:val="00F773B0"/>
    <w:rsid w:val="00F77664"/>
    <w:rsid w:val="00F801D0"/>
    <w:rsid w:val="00F809D8"/>
    <w:rsid w:val="00F82754"/>
    <w:rsid w:val="00F8391B"/>
    <w:rsid w:val="00F8667D"/>
    <w:rsid w:val="00F866EC"/>
    <w:rsid w:val="00F874B1"/>
    <w:rsid w:val="00F92B1D"/>
    <w:rsid w:val="00F941A0"/>
    <w:rsid w:val="00FA1DDE"/>
    <w:rsid w:val="00FA21E3"/>
    <w:rsid w:val="00FA28A3"/>
    <w:rsid w:val="00FA3176"/>
    <w:rsid w:val="00FA343C"/>
    <w:rsid w:val="00FA4C88"/>
    <w:rsid w:val="00FB4A27"/>
    <w:rsid w:val="00FC18B7"/>
    <w:rsid w:val="00FC2D88"/>
    <w:rsid w:val="00FC4538"/>
    <w:rsid w:val="00FC7AD6"/>
    <w:rsid w:val="00FD0AE2"/>
    <w:rsid w:val="00FD324C"/>
    <w:rsid w:val="00FD33A2"/>
    <w:rsid w:val="00FE113C"/>
    <w:rsid w:val="00FE32FB"/>
    <w:rsid w:val="00FE3969"/>
    <w:rsid w:val="00FF28C7"/>
    <w:rsid w:val="00FF3D1F"/>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228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page number" w:uiPriority="0"/>
    <w:lsdException w:name="List Bulle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07E83"/>
    <w:rPr>
      <w:sz w:val="24"/>
      <w:szCs w:val="24"/>
    </w:rPr>
  </w:style>
  <w:style w:type="paragraph" w:styleId="Nadpis1">
    <w:name w:val="heading 1"/>
    <w:basedOn w:val="Normln"/>
    <w:next w:val="Normln"/>
    <w:qFormat/>
    <w:rsid w:val="007C0AE6"/>
    <w:pPr>
      <w:keepNext/>
      <w:numPr>
        <w:numId w:val="1"/>
      </w:numPr>
      <w:spacing w:after="120"/>
      <w:ind w:left="357" w:hanging="357"/>
      <w:jc w:val="both"/>
      <w:outlineLvl w:val="0"/>
    </w:pPr>
    <w:rPr>
      <w:rFonts w:cs="Arial"/>
      <w:b/>
      <w:color w:val="000000"/>
      <w:sz w:val="28"/>
      <w:szCs w:val="21"/>
    </w:rPr>
  </w:style>
  <w:style w:type="paragraph" w:styleId="Nadpis2">
    <w:name w:val="heading 2"/>
    <w:aliases w:val="h2"/>
    <w:basedOn w:val="Normln"/>
    <w:next w:val="Normln"/>
    <w:qFormat/>
    <w:rsid w:val="007C0AE6"/>
    <w:pPr>
      <w:keepNext/>
      <w:numPr>
        <w:ilvl w:val="1"/>
        <w:numId w:val="1"/>
      </w:numPr>
      <w:spacing w:before="120" w:after="120"/>
      <w:jc w:val="both"/>
      <w:outlineLvl w:val="1"/>
    </w:pPr>
    <w:rPr>
      <w:b/>
    </w:rPr>
  </w:style>
  <w:style w:type="paragraph" w:styleId="Nadpis3">
    <w:name w:val="heading 3"/>
    <w:qFormat/>
    <w:rsid w:val="007C0AE6"/>
    <w:pPr>
      <w:keepNext/>
      <w:numPr>
        <w:ilvl w:val="2"/>
        <w:numId w:val="1"/>
      </w:numPr>
      <w:spacing w:before="120" w:after="120"/>
      <w:jc w:val="both"/>
      <w:outlineLvl w:val="2"/>
    </w:pPr>
    <w:rPr>
      <w:rFonts w:cs="Arial"/>
      <w:b/>
      <w:bCs/>
      <w:i/>
      <w:sz w:val="22"/>
      <w:szCs w:val="24"/>
    </w:rPr>
  </w:style>
  <w:style w:type="paragraph" w:styleId="Nadpis4">
    <w:name w:val="heading 4"/>
    <w:basedOn w:val="Normln"/>
    <w:next w:val="Normln"/>
    <w:qFormat/>
    <w:rsid w:val="00FB4A27"/>
    <w:pPr>
      <w:keepNext/>
      <w:numPr>
        <w:ilvl w:val="3"/>
        <w:numId w:val="1"/>
      </w:numPr>
      <w:outlineLvl w:val="3"/>
    </w:pPr>
    <w:rPr>
      <w:rFonts w:ascii="Arial" w:hAnsi="Arial" w:cs="Arial"/>
      <w:b/>
      <w:bCs/>
      <w:sz w:val="28"/>
    </w:rPr>
  </w:style>
  <w:style w:type="paragraph" w:styleId="Nadpis5">
    <w:name w:val="heading 5"/>
    <w:basedOn w:val="Normln"/>
    <w:next w:val="Normln"/>
    <w:qFormat/>
    <w:rsid w:val="00FB4A27"/>
    <w:pPr>
      <w:keepNext/>
      <w:numPr>
        <w:ilvl w:val="4"/>
        <w:numId w:val="1"/>
      </w:numPr>
      <w:jc w:val="both"/>
      <w:outlineLvl w:val="4"/>
    </w:pPr>
    <w:rPr>
      <w:rFonts w:ascii="Arial" w:hAnsi="Arial" w:cs="Arial"/>
      <w:b/>
      <w:bCs/>
    </w:rPr>
  </w:style>
  <w:style w:type="paragraph" w:styleId="Nadpis6">
    <w:name w:val="heading 6"/>
    <w:basedOn w:val="Normln"/>
    <w:next w:val="Normln"/>
    <w:qFormat/>
    <w:rsid w:val="00FB4A27"/>
    <w:pPr>
      <w:keepNext/>
      <w:numPr>
        <w:ilvl w:val="5"/>
        <w:numId w:val="1"/>
      </w:numPr>
      <w:spacing w:before="120"/>
      <w:outlineLvl w:val="5"/>
    </w:pPr>
    <w:rPr>
      <w:rFonts w:ascii="Arial" w:hAnsi="Arial"/>
      <w:b/>
      <w:sz w:val="18"/>
      <w:szCs w:val="20"/>
    </w:rPr>
  </w:style>
  <w:style w:type="paragraph" w:styleId="Nadpis7">
    <w:name w:val="heading 7"/>
    <w:basedOn w:val="Normln"/>
    <w:next w:val="Normln"/>
    <w:qFormat/>
    <w:rsid w:val="00FB4A27"/>
    <w:pPr>
      <w:keepNext/>
      <w:numPr>
        <w:ilvl w:val="6"/>
        <w:numId w:val="1"/>
      </w:numPr>
      <w:tabs>
        <w:tab w:val="left" w:pos="993"/>
      </w:tabs>
      <w:spacing w:line="280" w:lineRule="exact"/>
      <w:outlineLvl w:val="6"/>
    </w:pPr>
    <w:rPr>
      <w:rFonts w:ascii="Arial" w:hAnsi="Arial" w:cs="Arial"/>
      <w:sz w:val="28"/>
    </w:rPr>
  </w:style>
  <w:style w:type="paragraph" w:styleId="Nadpis8">
    <w:name w:val="heading 8"/>
    <w:basedOn w:val="Normln"/>
    <w:next w:val="Normln"/>
    <w:qFormat/>
    <w:rsid w:val="00FB4A27"/>
    <w:pPr>
      <w:numPr>
        <w:ilvl w:val="7"/>
        <w:numId w:val="1"/>
      </w:numPr>
      <w:spacing w:before="240" w:after="60"/>
      <w:outlineLvl w:val="7"/>
    </w:pPr>
    <w:rPr>
      <w:rFonts w:ascii="Arial" w:hAnsi="Arial"/>
      <w:i/>
      <w:iCs/>
    </w:rPr>
  </w:style>
  <w:style w:type="paragraph" w:styleId="Nadpis9">
    <w:name w:val="heading 9"/>
    <w:basedOn w:val="Normln"/>
    <w:next w:val="Normln"/>
    <w:qFormat/>
    <w:rsid w:val="00FB4A27"/>
    <w:pPr>
      <w:numPr>
        <w:ilvl w:val="8"/>
        <w:numId w:val="1"/>
      </w:num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Styl1">
    <w:name w:val="Styl1"/>
    <w:basedOn w:val="Nadpis1"/>
    <w:rsid w:val="00207E83"/>
    <w:pPr>
      <w:numPr>
        <w:numId w:val="2"/>
      </w:numPr>
      <w:tabs>
        <w:tab w:val="num" w:pos="360"/>
      </w:tabs>
      <w:ind w:left="432" w:hanging="432"/>
    </w:pPr>
  </w:style>
  <w:style w:type="paragraph" w:styleId="Zkladntext">
    <w:name w:val="Body Text"/>
    <w:basedOn w:val="Normln"/>
    <w:rsid w:val="00207E83"/>
    <w:rPr>
      <w:rFonts w:ascii="Arial" w:hAnsi="Arial" w:cs="Arial"/>
      <w:b/>
      <w:bCs/>
      <w:sz w:val="28"/>
    </w:rPr>
  </w:style>
  <w:style w:type="character" w:styleId="Hypertextovodkaz">
    <w:name w:val="Hyperlink"/>
    <w:uiPriority w:val="99"/>
    <w:rsid w:val="00207E83"/>
    <w:rPr>
      <w:color w:val="0000FF"/>
      <w:u w:val="single"/>
    </w:rPr>
  </w:style>
  <w:style w:type="paragraph" w:styleId="Obsah1">
    <w:name w:val="toc 1"/>
    <w:basedOn w:val="Normln"/>
    <w:next w:val="Normln"/>
    <w:autoRedefine/>
    <w:uiPriority w:val="39"/>
    <w:rsid w:val="00207E83"/>
    <w:rPr>
      <w:rFonts w:ascii="Arial" w:hAnsi="Arial"/>
    </w:rPr>
  </w:style>
  <w:style w:type="paragraph" w:styleId="Obsah2">
    <w:name w:val="toc 2"/>
    <w:basedOn w:val="Normln"/>
    <w:next w:val="Normln"/>
    <w:autoRedefine/>
    <w:uiPriority w:val="39"/>
    <w:rsid w:val="00207E83"/>
    <w:pPr>
      <w:ind w:left="240"/>
    </w:pPr>
    <w:rPr>
      <w:rFonts w:ascii="Arial" w:hAnsi="Arial"/>
    </w:rPr>
  </w:style>
  <w:style w:type="paragraph" w:styleId="Zhlav">
    <w:name w:val="header"/>
    <w:basedOn w:val="Normln"/>
    <w:link w:val="ZhlavChar"/>
    <w:uiPriority w:val="99"/>
    <w:unhideWhenUsed/>
    <w:rsid w:val="0033541A"/>
    <w:pPr>
      <w:tabs>
        <w:tab w:val="center" w:pos="4536"/>
        <w:tab w:val="right" w:pos="9072"/>
      </w:tabs>
    </w:pPr>
  </w:style>
  <w:style w:type="character" w:customStyle="1" w:styleId="ZhlavChar">
    <w:name w:val="Záhlaví Char"/>
    <w:link w:val="Zhlav"/>
    <w:uiPriority w:val="99"/>
    <w:rsid w:val="0033541A"/>
    <w:rPr>
      <w:sz w:val="24"/>
      <w:szCs w:val="24"/>
    </w:rPr>
  </w:style>
  <w:style w:type="paragraph" w:styleId="Zpat">
    <w:name w:val="footer"/>
    <w:basedOn w:val="Normln"/>
    <w:link w:val="ZpatChar"/>
    <w:uiPriority w:val="99"/>
    <w:unhideWhenUsed/>
    <w:rsid w:val="0033541A"/>
    <w:pPr>
      <w:tabs>
        <w:tab w:val="center" w:pos="4536"/>
        <w:tab w:val="right" w:pos="9072"/>
      </w:tabs>
    </w:pPr>
  </w:style>
  <w:style w:type="character" w:customStyle="1" w:styleId="ZpatChar">
    <w:name w:val="Zápatí Char"/>
    <w:link w:val="Zpat"/>
    <w:uiPriority w:val="99"/>
    <w:rsid w:val="0033541A"/>
    <w:rPr>
      <w:sz w:val="24"/>
      <w:szCs w:val="24"/>
    </w:rPr>
  </w:style>
  <w:style w:type="paragraph" w:styleId="Textbubliny">
    <w:name w:val="Balloon Text"/>
    <w:basedOn w:val="Normln"/>
    <w:link w:val="TextbublinyChar"/>
    <w:uiPriority w:val="99"/>
    <w:semiHidden/>
    <w:unhideWhenUsed/>
    <w:rsid w:val="00070F22"/>
    <w:rPr>
      <w:rFonts w:ascii="Tahoma" w:hAnsi="Tahoma"/>
      <w:sz w:val="16"/>
      <w:szCs w:val="16"/>
    </w:rPr>
  </w:style>
  <w:style w:type="character" w:customStyle="1" w:styleId="TextbublinyChar">
    <w:name w:val="Text bubliny Char"/>
    <w:link w:val="Textbubliny"/>
    <w:uiPriority w:val="99"/>
    <w:semiHidden/>
    <w:rsid w:val="00070F22"/>
    <w:rPr>
      <w:rFonts w:ascii="Tahoma" w:hAnsi="Tahoma" w:cs="Tahoma"/>
      <w:sz w:val="16"/>
      <w:szCs w:val="16"/>
    </w:rPr>
  </w:style>
  <w:style w:type="paragraph" w:customStyle="1" w:styleId="Char">
    <w:name w:val="Char"/>
    <w:basedOn w:val="Normln"/>
    <w:semiHidden/>
    <w:rsid w:val="00EF36FD"/>
    <w:pPr>
      <w:spacing w:after="160" w:line="240" w:lineRule="exact"/>
    </w:pPr>
    <w:rPr>
      <w:rFonts w:ascii="Arial" w:hAnsi="Arial"/>
      <w:sz w:val="22"/>
      <w:szCs w:val="22"/>
      <w:lang w:val="en-US" w:eastAsia="en-US"/>
    </w:rPr>
  </w:style>
  <w:style w:type="paragraph" w:styleId="Nzev">
    <w:name w:val="Title"/>
    <w:basedOn w:val="Normln"/>
    <w:qFormat/>
    <w:rsid w:val="00F64849"/>
    <w:pPr>
      <w:jc w:val="center"/>
    </w:pPr>
    <w:rPr>
      <w:b/>
      <w:bCs/>
    </w:rPr>
  </w:style>
  <w:style w:type="paragraph" w:styleId="Obsah3">
    <w:name w:val="toc 3"/>
    <w:basedOn w:val="Normln"/>
    <w:next w:val="Normln"/>
    <w:autoRedefine/>
    <w:semiHidden/>
    <w:rsid w:val="00437942"/>
    <w:pPr>
      <w:ind w:left="480"/>
    </w:pPr>
  </w:style>
  <w:style w:type="paragraph" w:styleId="Odstavecseseznamem">
    <w:name w:val="List Paragraph"/>
    <w:basedOn w:val="Normln"/>
    <w:uiPriority w:val="99"/>
    <w:qFormat/>
    <w:rsid w:val="00960ED4"/>
    <w:pPr>
      <w:spacing w:after="200" w:line="276" w:lineRule="auto"/>
      <w:ind w:left="720"/>
      <w:contextualSpacing/>
    </w:pPr>
    <w:rPr>
      <w:rFonts w:ascii="Calibri" w:eastAsia="Calibri" w:hAnsi="Calibri"/>
      <w:sz w:val="22"/>
      <w:szCs w:val="22"/>
      <w:lang w:eastAsia="en-US"/>
    </w:rPr>
  </w:style>
  <w:style w:type="character" w:styleId="Siln">
    <w:name w:val="Strong"/>
    <w:uiPriority w:val="22"/>
    <w:qFormat/>
    <w:rsid w:val="00C644FA"/>
    <w:rPr>
      <w:b/>
      <w:bCs/>
    </w:rPr>
  </w:style>
  <w:style w:type="character" w:customStyle="1" w:styleId="titul">
    <w:name w:val="titul"/>
    <w:basedOn w:val="Standardnpsmoodstavce"/>
    <w:rsid w:val="008A3EFB"/>
  </w:style>
  <w:style w:type="numbering" w:customStyle="1" w:styleId="Bezseznamu1">
    <w:name w:val="Bez seznamu1"/>
    <w:next w:val="Bezseznamu"/>
    <w:semiHidden/>
    <w:rsid w:val="00A426E5"/>
  </w:style>
  <w:style w:type="character" w:styleId="slostrnky">
    <w:name w:val="page number"/>
    <w:basedOn w:val="Standardnpsmoodstavce"/>
    <w:rsid w:val="00A426E5"/>
  </w:style>
  <w:style w:type="paragraph" w:styleId="Seznamsodrkami">
    <w:name w:val="List Bullet"/>
    <w:basedOn w:val="Normln"/>
    <w:autoRedefine/>
    <w:rsid w:val="00A426E5"/>
    <w:pPr>
      <w:tabs>
        <w:tab w:val="left" w:pos="284"/>
      </w:tabs>
      <w:ind w:left="284" w:hanging="284"/>
    </w:pPr>
    <w:rPr>
      <w:szCs w:val="20"/>
    </w:rPr>
  </w:style>
  <w:style w:type="paragraph" w:customStyle="1" w:styleId="Import0">
    <w:name w:val="Import 0"/>
    <w:basedOn w:val="Normln"/>
    <w:rsid w:val="00A426E5"/>
    <w:pPr>
      <w:keepLines/>
      <w:tabs>
        <w:tab w:val="left" w:pos="-720"/>
      </w:tabs>
      <w:suppressAutoHyphens/>
      <w:spacing w:before="31" w:after="54" w:line="276" w:lineRule="auto"/>
    </w:pPr>
    <w:rPr>
      <w:rFonts w:ascii="Arial" w:hAnsi="Arial"/>
      <w:spacing w:val="-2"/>
      <w:sz w:val="22"/>
      <w:szCs w:val="20"/>
    </w:rPr>
  </w:style>
  <w:style w:type="paragraph" w:customStyle="1" w:styleId="Nzevsm">
    <w:name w:val="Název sm"/>
    <w:basedOn w:val="Styl1"/>
    <w:rsid w:val="00A426E5"/>
  </w:style>
  <w:style w:type="paragraph" w:customStyle="1" w:styleId="Import27">
    <w:name w:val="Import 27"/>
    <w:basedOn w:val="Import0"/>
    <w:rsid w:val="00A426E5"/>
    <w:pPr>
      <w:keepLines w:val="0"/>
      <w:tabs>
        <w:tab w:val="clear" w:pos="-720"/>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before="0" w:after="0" w:line="230" w:lineRule="auto"/>
      <w:ind w:left="1440"/>
    </w:pPr>
    <w:rPr>
      <w:rFonts w:ascii="Courier New" w:hAnsi="Courier New"/>
      <w:spacing w:val="0"/>
      <w:sz w:val="24"/>
    </w:rPr>
  </w:style>
  <w:style w:type="paragraph" w:styleId="Zkladntext2">
    <w:name w:val="Body Text 2"/>
    <w:basedOn w:val="Normln"/>
    <w:link w:val="Zkladntext2Char"/>
    <w:rsid w:val="00A426E5"/>
    <w:pPr>
      <w:jc w:val="both"/>
    </w:pPr>
    <w:rPr>
      <w:b/>
      <w:sz w:val="32"/>
      <w:szCs w:val="20"/>
    </w:rPr>
  </w:style>
  <w:style w:type="character" w:customStyle="1" w:styleId="Zkladntext2Char">
    <w:name w:val="Základní text 2 Char"/>
    <w:link w:val="Zkladntext2"/>
    <w:rsid w:val="00A426E5"/>
    <w:rPr>
      <w:b/>
      <w:sz w:val="32"/>
    </w:rPr>
  </w:style>
  <w:style w:type="paragraph" w:styleId="Zkladntextodsazen">
    <w:name w:val="Body Text Indent"/>
    <w:basedOn w:val="Normln"/>
    <w:link w:val="ZkladntextodsazenChar"/>
    <w:rsid w:val="00A426E5"/>
    <w:pPr>
      <w:tabs>
        <w:tab w:val="left" w:pos="426"/>
      </w:tabs>
      <w:ind w:left="426" w:hanging="426"/>
      <w:jc w:val="both"/>
    </w:pPr>
    <w:rPr>
      <w:b/>
      <w:sz w:val="28"/>
      <w:szCs w:val="20"/>
    </w:rPr>
  </w:style>
  <w:style w:type="character" w:customStyle="1" w:styleId="ZkladntextodsazenChar">
    <w:name w:val="Základní text odsazený Char"/>
    <w:link w:val="Zkladntextodsazen"/>
    <w:rsid w:val="00A426E5"/>
    <w:rPr>
      <w:b/>
      <w:sz w:val="28"/>
    </w:rPr>
  </w:style>
  <w:style w:type="paragraph" w:styleId="Zkladntextodsazen2">
    <w:name w:val="Body Text Indent 2"/>
    <w:basedOn w:val="Normln"/>
    <w:link w:val="Zkladntextodsazen2Char"/>
    <w:rsid w:val="00A426E5"/>
    <w:pPr>
      <w:tabs>
        <w:tab w:val="left" w:pos="1134"/>
      </w:tabs>
      <w:ind w:left="1134" w:hanging="426"/>
    </w:pPr>
    <w:rPr>
      <w:szCs w:val="20"/>
    </w:rPr>
  </w:style>
  <w:style w:type="character" w:customStyle="1" w:styleId="Zkladntextodsazen2Char">
    <w:name w:val="Základní text odsazený 2 Char"/>
    <w:link w:val="Zkladntextodsazen2"/>
    <w:rsid w:val="00A426E5"/>
    <w:rPr>
      <w:sz w:val="24"/>
    </w:rPr>
  </w:style>
  <w:style w:type="paragraph" w:styleId="Zkladntextodsazen3">
    <w:name w:val="Body Text Indent 3"/>
    <w:basedOn w:val="Normln"/>
    <w:link w:val="Zkladntextodsazen3Char"/>
    <w:rsid w:val="00A426E5"/>
    <w:pPr>
      <w:ind w:firstLine="708"/>
      <w:jc w:val="both"/>
    </w:pPr>
    <w:rPr>
      <w:szCs w:val="20"/>
    </w:rPr>
  </w:style>
  <w:style w:type="character" w:customStyle="1" w:styleId="Zkladntextodsazen3Char">
    <w:name w:val="Základní text odsazený 3 Char"/>
    <w:link w:val="Zkladntextodsazen3"/>
    <w:rsid w:val="00A426E5"/>
    <w:rPr>
      <w:sz w:val="24"/>
    </w:rPr>
  </w:style>
  <w:style w:type="paragraph" w:customStyle="1" w:styleId="Textnormy">
    <w:name w:val="Text normy"/>
    <w:rsid w:val="00A426E5"/>
    <w:pPr>
      <w:spacing w:after="120"/>
      <w:jc w:val="both"/>
    </w:pPr>
    <w:rPr>
      <w:rFonts w:ascii="Arial" w:hAnsi="Arial"/>
    </w:rPr>
  </w:style>
  <w:style w:type="paragraph" w:customStyle="1" w:styleId="Tunsted">
    <w:name w:val="Tučně střed"/>
    <w:basedOn w:val="Normln"/>
    <w:rsid w:val="00A426E5"/>
    <w:pPr>
      <w:spacing w:before="120" w:after="120"/>
      <w:jc w:val="center"/>
    </w:pPr>
    <w:rPr>
      <w:rFonts w:ascii="Arial" w:hAnsi="Arial"/>
      <w:b/>
      <w:sz w:val="32"/>
      <w:szCs w:val="20"/>
    </w:rPr>
  </w:style>
  <w:style w:type="paragraph" w:styleId="Textpoznpodarou">
    <w:name w:val="footnote text"/>
    <w:basedOn w:val="Normln"/>
    <w:link w:val="TextpoznpodarouChar"/>
    <w:semiHidden/>
    <w:rsid w:val="00A426E5"/>
    <w:pPr>
      <w:tabs>
        <w:tab w:val="left" w:pos="1064"/>
      </w:tabs>
      <w:jc w:val="both"/>
    </w:pPr>
    <w:rPr>
      <w:szCs w:val="20"/>
    </w:rPr>
  </w:style>
  <w:style w:type="character" w:customStyle="1" w:styleId="TextpoznpodarouChar">
    <w:name w:val="Text pozn. pod čarou Char"/>
    <w:link w:val="Textpoznpodarou"/>
    <w:semiHidden/>
    <w:rsid w:val="00A426E5"/>
    <w:rPr>
      <w:sz w:val="24"/>
    </w:rPr>
  </w:style>
  <w:style w:type="character" w:customStyle="1" w:styleId="platne1">
    <w:name w:val="platne1"/>
    <w:rsid w:val="00A426E5"/>
    <w:rPr>
      <w:w w:val="120"/>
    </w:rPr>
  </w:style>
  <w:style w:type="paragraph" w:styleId="Zkladntext3">
    <w:name w:val="Body Text 3"/>
    <w:basedOn w:val="Normln"/>
    <w:link w:val="Zkladntext3Char"/>
    <w:rsid w:val="00A426E5"/>
    <w:rPr>
      <w:b/>
      <w:sz w:val="20"/>
      <w:szCs w:val="20"/>
    </w:rPr>
  </w:style>
  <w:style w:type="character" w:customStyle="1" w:styleId="Zkladntext3Char">
    <w:name w:val="Základní text 3 Char"/>
    <w:link w:val="Zkladntext3"/>
    <w:rsid w:val="00A426E5"/>
    <w:rPr>
      <w:b/>
    </w:rPr>
  </w:style>
  <w:style w:type="paragraph" w:styleId="Textvbloku">
    <w:name w:val="Block Text"/>
    <w:basedOn w:val="Normln"/>
    <w:rsid w:val="00A426E5"/>
    <w:pPr>
      <w:ind w:left="284" w:right="284"/>
      <w:jc w:val="both"/>
    </w:pPr>
    <w:rPr>
      <w:szCs w:val="20"/>
    </w:rPr>
  </w:style>
  <w:style w:type="paragraph" w:customStyle="1" w:styleId="Zkladntextodsazen21">
    <w:name w:val="Základní text odsazený 21"/>
    <w:basedOn w:val="Normln"/>
    <w:rsid w:val="00A426E5"/>
    <w:pPr>
      <w:ind w:firstLine="708"/>
      <w:jc w:val="both"/>
    </w:pPr>
    <w:rPr>
      <w:rFonts w:ascii="Arial" w:hAnsi="Arial"/>
      <w:szCs w:val="20"/>
    </w:rPr>
  </w:style>
  <w:style w:type="paragraph" w:customStyle="1" w:styleId="Zkladntext21">
    <w:name w:val="Základní text 21"/>
    <w:basedOn w:val="Normln"/>
    <w:rsid w:val="00A426E5"/>
    <w:pPr>
      <w:ind w:left="284"/>
      <w:jc w:val="both"/>
    </w:pPr>
    <w:rPr>
      <w:rFonts w:ascii="Arial" w:hAnsi="Arial"/>
      <w:szCs w:val="20"/>
    </w:rPr>
  </w:style>
  <w:style w:type="paragraph" w:styleId="Normlnweb">
    <w:name w:val="Normal (Web)"/>
    <w:basedOn w:val="Normln"/>
    <w:uiPriority w:val="99"/>
    <w:semiHidden/>
    <w:unhideWhenUsed/>
    <w:rsid w:val="00FF28C7"/>
    <w:pPr>
      <w:spacing w:before="100" w:beforeAutospacing="1" w:after="100" w:afterAutospacing="1"/>
    </w:pPr>
  </w:style>
  <w:style w:type="character" w:customStyle="1" w:styleId="Zkladntext0">
    <w:name w:val="Základní text_"/>
    <w:basedOn w:val="Standardnpsmoodstavce"/>
    <w:link w:val="Zkladntext6"/>
    <w:rsid w:val="00E12011"/>
    <w:rPr>
      <w:rFonts w:ascii="Arial" w:eastAsia="Arial" w:hAnsi="Arial" w:cs="Arial"/>
      <w:sz w:val="16"/>
      <w:szCs w:val="16"/>
      <w:shd w:val="clear" w:color="auto" w:fill="FFFFFF"/>
    </w:rPr>
  </w:style>
  <w:style w:type="character" w:customStyle="1" w:styleId="Zkladntext1">
    <w:name w:val="Základní text1"/>
    <w:basedOn w:val="Zkladntext0"/>
    <w:rsid w:val="00E12011"/>
    <w:rPr>
      <w:rFonts w:ascii="Arial" w:eastAsia="Arial" w:hAnsi="Arial" w:cs="Arial"/>
      <w:color w:val="000000"/>
      <w:spacing w:val="0"/>
      <w:w w:val="100"/>
      <w:position w:val="0"/>
      <w:sz w:val="16"/>
      <w:szCs w:val="16"/>
      <w:shd w:val="clear" w:color="auto" w:fill="FFFFFF"/>
      <w:lang w:val="cs-CZ" w:eastAsia="cs-CZ" w:bidi="cs-CZ"/>
    </w:rPr>
  </w:style>
  <w:style w:type="character" w:customStyle="1" w:styleId="Titulektabulky">
    <w:name w:val="Titulek tabulky_"/>
    <w:basedOn w:val="Standardnpsmoodstavce"/>
    <w:rsid w:val="00E12011"/>
    <w:rPr>
      <w:rFonts w:ascii="Arial" w:eastAsia="Arial" w:hAnsi="Arial" w:cs="Arial"/>
      <w:b w:val="0"/>
      <w:bCs w:val="0"/>
      <w:i w:val="0"/>
      <w:iCs w:val="0"/>
      <w:smallCaps w:val="0"/>
      <w:strike w:val="0"/>
      <w:sz w:val="16"/>
      <w:szCs w:val="16"/>
      <w:u w:val="none"/>
    </w:rPr>
  </w:style>
  <w:style w:type="character" w:customStyle="1" w:styleId="Titulektabulky0">
    <w:name w:val="Titulek tabulky"/>
    <w:basedOn w:val="Titulektabulky"/>
    <w:rsid w:val="00E12011"/>
    <w:rPr>
      <w:rFonts w:ascii="Arial" w:eastAsia="Arial" w:hAnsi="Arial" w:cs="Arial"/>
      <w:b w:val="0"/>
      <w:bCs w:val="0"/>
      <w:i w:val="0"/>
      <w:iCs w:val="0"/>
      <w:smallCaps w:val="0"/>
      <w:strike w:val="0"/>
      <w:color w:val="000000"/>
      <w:spacing w:val="0"/>
      <w:w w:val="100"/>
      <w:position w:val="0"/>
      <w:sz w:val="16"/>
      <w:szCs w:val="16"/>
      <w:u w:val="single"/>
      <w:lang w:val="cs-CZ" w:eastAsia="cs-CZ" w:bidi="cs-CZ"/>
    </w:rPr>
  </w:style>
  <w:style w:type="paragraph" w:customStyle="1" w:styleId="Zkladntext6">
    <w:name w:val="Základní text6"/>
    <w:basedOn w:val="Normln"/>
    <w:link w:val="Zkladntext0"/>
    <w:rsid w:val="00E12011"/>
    <w:pPr>
      <w:widowControl w:val="0"/>
      <w:shd w:val="clear" w:color="auto" w:fill="FFFFFF"/>
      <w:spacing w:before="240" w:line="206" w:lineRule="exact"/>
      <w:ind w:hanging="1280"/>
      <w:jc w:val="both"/>
    </w:pPr>
    <w:rPr>
      <w:rFonts w:ascii="Arial" w:eastAsia="Arial" w:hAnsi="Arial" w:cs="Arial"/>
      <w:sz w:val="16"/>
      <w:szCs w:val="16"/>
    </w:rPr>
  </w:style>
  <w:style w:type="character" w:customStyle="1" w:styleId="ZkladntextTun">
    <w:name w:val="Základní text + Tučné"/>
    <w:basedOn w:val="Zkladntext0"/>
    <w:rsid w:val="00322AE0"/>
    <w:rPr>
      <w:rFonts w:ascii="Arial" w:eastAsia="Arial" w:hAnsi="Arial" w:cs="Arial"/>
      <w:b/>
      <w:bCs/>
      <w:i w:val="0"/>
      <w:iCs w:val="0"/>
      <w:smallCaps w:val="0"/>
      <w:strike w:val="0"/>
      <w:color w:val="000000"/>
      <w:spacing w:val="0"/>
      <w:w w:val="100"/>
      <w:position w:val="0"/>
      <w:sz w:val="16"/>
      <w:szCs w:val="16"/>
      <w:u w:val="none"/>
      <w:shd w:val="clear" w:color="auto" w:fill="FFFFFF"/>
      <w:lang w:val="cs-CZ" w:eastAsia="cs-CZ" w:bidi="cs-CZ"/>
    </w:rPr>
  </w:style>
  <w:style w:type="character" w:customStyle="1" w:styleId="Zkladntext30">
    <w:name w:val="Základní text3"/>
    <w:basedOn w:val="Zkladntext0"/>
    <w:rsid w:val="00322AE0"/>
    <w:rPr>
      <w:rFonts w:ascii="Arial" w:eastAsia="Arial" w:hAnsi="Arial" w:cs="Arial"/>
      <w:b w:val="0"/>
      <w:bCs w:val="0"/>
      <w:i w:val="0"/>
      <w:iCs w:val="0"/>
      <w:smallCaps w:val="0"/>
      <w:strike w:val="0"/>
      <w:color w:val="000000"/>
      <w:spacing w:val="0"/>
      <w:w w:val="100"/>
      <w:position w:val="0"/>
      <w:sz w:val="16"/>
      <w:szCs w:val="16"/>
      <w:u w:val="single"/>
      <w:shd w:val="clear" w:color="auto" w:fill="FFFFFF"/>
      <w:lang w:val="en-US" w:eastAsia="en-US"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53957923">
      <w:bodyDiv w:val="1"/>
      <w:marLeft w:val="0"/>
      <w:marRight w:val="0"/>
      <w:marTop w:val="0"/>
      <w:marBottom w:val="0"/>
      <w:divBdr>
        <w:top w:val="none" w:sz="0" w:space="0" w:color="auto"/>
        <w:left w:val="none" w:sz="0" w:space="0" w:color="auto"/>
        <w:bottom w:val="none" w:sz="0" w:space="0" w:color="auto"/>
        <w:right w:val="none" w:sz="0" w:space="0" w:color="auto"/>
      </w:divBdr>
    </w:div>
    <w:div w:id="1004019278">
      <w:bodyDiv w:val="1"/>
      <w:marLeft w:val="0"/>
      <w:marRight w:val="0"/>
      <w:marTop w:val="0"/>
      <w:marBottom w:val="0"/>
      <w:divBdr>
        <w:top w:val="none" w:sz="0" w:space="0" w:color="auto"/>
        <w:left w:val="none" w:sz="0" w:space="0" w:color="auto"/>
        <w:bottom w:val="none" w:sz="0" w:space="0" w:color="auto"/>
        <w:right w:val="none" w:sz="0" w:space="0" w:color="auto"/>
      </w:divBdr>
    </w:div>
    <w:div w:id="1084372700">
      <w:bodyDiv w:val="1"/>
      <w:marLeft w:val="0"/>
      <w:marRight w:val="0"/>
      <w:marTop w:val="0"/>
      <w:marBottom w:val="0"/>
      <w:divBdr>
        <w:top w:val="none" w:sz="0" w:space="0" w:color="auto"/>
        <w:left w:val="none" w:sz="0" w:space="0" w:color="auto"/>
        <w:bottom w:val="none" w:sz="0" w:space="0" w:color="auto"/>
        <w:right w:val="none" w:sz="0" w:space="0" w:color="auto"/>
      </w:divBdr>
    </w:div>
    <w:div w:id="1086656580">
      <w:bodyDiv w:val="1"/>
      <w:marLeft w:val="0"/>
      <w:marRight w:val="0"/>
      <w:marTop w:val="0"/>
      <w:marBottom w:val="0"/>
      <w:divBdr>
        <w:top w:val="none" w:sz="0" w:space="0" w:color="auto"/>
        <w:left w:val="none" w:sz="0" w:space="0" w:color="auto"/>
        <w:bottom w:val="none" w:sz="0" w:space="0" w:color="auto"/>
        <w:right w:val="none" w:sz="0" w:space="0" w:color="auto"/>
      </w:divBdr>
    </w:div>
    <w:div w:id="1107193430">
      <w:bodyDiv w:val="1"/>
      <w:marLeft w:val="0"/>
      <w:marRight w:val="0"/>
      <w:marTop w:val="0"/>
      <w:marBottom w:val="0"/>
      <w:divBdr>
        <w:top w:val="none" w:sz="0" w:space="0" w:color="auto"/>
        <w:left w:val="none" w:sz="0" w:space="0" w:color="auto"/>
        <w:bottom w:val="none" w:sz="0" w:space="0" w:color="auto"/>
        <w:right w:val="none" w:sz="0" w:space="0" w:color="auto"/>
      </w:divBdr>
      <w:divsChild>
        <w:div w:id="56321297">
          <w:marLeft w:val="0"/>
          <w:marRight w:val="0"/>
          <w:marTop w:val="0"/>
          <w:marBottom w:val="0"/>
          <w:divBdr>
            <w:top w:val="none" w:sz="0" w:space="0" w:color="auto"/>
            <w:left w:val="none" w:sz="0" w:space="0" w:color="auto"/>
            <w:bottom w:val="none" w:sz="0" w:space="0" w:color="auto"/>
            <w:right w:val="none" w:sz="0" w:space="0" w:color="auto"/>
          </w:divBdr>
        </w:div>
        <w:div w:id="61099492">
          <w:marLeft w:val="0"/>
          <w:marRight w:val="0"/>
          <w:marTop w:val="0"/>
          <w:marBottom w:val="0"/>
          <w:divBdr>
            <w:top w:val="none" w:sz="0" w:space="0" w:color="auto"/>
            <w:left w:val="none" w:sz="0" w:space="0" w:color="auto"/>
            <w:bottom w:val="none" w:sz="0" w:space="0" w:color="auto"/>
            <w:right w:val="none" w:sz="0" w:space="0" w:color="auto"/>
          </w:divBdr>
        </w:div>
        <w:div w:id="93984538">
          <w:marLeft w:val="0"/>
          <w:marRight w:val="0"/>
          <w:marTop w:val="0"/>
          <w:marBottom w:val="0"/>
          <w:divBdr>
            <w:top w:val="none" w:sz="0" w:space="0" w:color="auto"/>
            <w:left w:val="none" w:sz="0" w:space="0" w:color="auto"/>
            <w:bottom w:val="none" w:sz="0" w:space="0" w:color="auto"/>
            <w:right w:val="none" w:sz="0" w:space="0" w:color="auto"/>
          </w:divBdr>
        </w:div>
        <w:div w:id="119961096">
          <w:marLeft w:val="0"/>
          <w:marRight w:val="0"/>
          <w:marTop w:val="0"/>
          <w:marBottom w:val="0"/>
          <w:divBdr>
            <w:top w:val="none" w:sz="0" w:space="0" w:color="auto"/>
            <w:left w:val="none" w:sz="0" w:space="0" w:color="auto"/>
            <w:bottom w:val="none" w:sz="0" w:space="0" w:color="auto"/>
            <w:right w:val="none" w:sz="0" w:space="0" w:color="auto"/>
          </w:divBdr>
        </w:div>
        <w:div w:id="164251927">
          <w:marLeft w:val="0"/>
          <w:marRight w:val="0"/>
          <w:marTop w:val="0"/>
          <w:marBottom w:val="0"/>
          <w:divBdr>
            <w:top w:val="none" w:sz="0" w:space="0" w:color="auto"/>
            <w:left w:val="none" w:sz="0" w:space="0" w:color="auto"/>
            <w:bottom w:val="none" w:sz="0" w:space="0" w:color="auto"/>
            <w:right w:val="none" w:sz="0" w:space="0" w:color="auto"/>
          </w:divBdr>
        </w:div>
        <w:div w:id="170142577">
          <w:marLeft w:val="0"/>
          <w:marRight w:val="0"/>
          <w:marTop w:val="0"/>
          <w:marBottom w:val="0"/>
          <w:divBdr>
            <w:top w:val="none" w:sz="0" w:space="0" w:color="auto"/>
            <w:left w:val="none" w:sz="0" w:space="0" w:color="auto"/>
            <w:bottom w:val="none" w:sz="0" w:space="0" w:color="auto"/>
            <w:right w:val="none" w:sz="0" w:space="0" w:color="auto"/>
          </w:divBdr>
        </w:div>
        <w:div w:id="181090897">
          <w:marLeft w:val="0"/>
          <w:marRight w:val="0"/>
          <w:marTop w:val="0"/>
          <w:marBottom w:val="0"/>
          <w:divBdr>
            <w:top w:val="none" w:sz="0" w:space="0" w:color="auto"/>
            <w:left w:val="none" w:sz="0" w:space="0" w:color="auto"/>
            <w:bottom w:val="none" w:sz="0" w:space="0" w:color="auto"/>
            <w:right w:val="none" w:sz="0" w:space="0" w:color="auto"/>
          </w:divBdr>
        </w:div>
        <w:div w:id="185026390">
          <w:marLeft w:val="0"/>
          <w:marRight w:val="0"/>
          <w:marTop w:val="0"/>
          <w:marBottom w:val="0"/>
          <w:divBdr>
            <w:top w:val="none" w:sz="0" w:space="0" w:color="auto"/>
            <w:left w:val="none" w:sz="0" w:space="0" w:color="auto"/>
            <w:bottom w:val="none" w:sz="0" w:space="0" w:color="auto"/>
            <w:right w:val="none" w:sz="0" w:space="0" w:color="auto"/>
          </w:divBdr>
        </w:div>
        <w:div w:id="197665593">
          <w:marLeft w:val="0"/>
          <w:marRight w:val="0"/>
          <w:marTop w:val="0"/>
          <w:marBottom w:val="0"/>
          <w:divBdr>
            <w:top w:val="none" w:sz="0" w:space="0" w:color="auto"/>
            <w:left w:val="none" w:sz="0" w:space="0" w:color="auto"/>
            <w:bottom w:val="none" w:sz="0" w:space="0" w:color="auto"/>
            <w:right w:val="none" w:sz="0" w:space="0" w:color="auto"/>
          </w:divBdr>
        </w:div>
        <w:div w:id="203180607">
          <w:marLeft w:val="0"/>
          <w:marRight w:val="0"/>
          <w:marTop w:val="0"/>
          <w:marBottom w:val="0"/>
          <w:divBdr>
            <w:top w:val="none" w:sz="0" w:space="0" w:color="auto"/>
            <w:left w:val="none" w:sz="0" w:space="0" w:color="auto"/>
            <w:bottom w:val="none" w:sz="0" w:space="0" w:color="auto"/>
            <w:right w:val="none" w:sz="0" w:space="0" w:color="auto"/>
          </w:divBdr>
        </w:div>
        <w:div w:id="220561328">
          <w:marLeft w:val="0"/>
          <w:marRight w:val="0"/>
          <w:marTop w:val="0"/>
          <w:marBottom w:val="0"/>
          <w:divBdr>
            <w:top w:val="none" w:sz="0" w:space="0" w:color="auto"/>
            <w:left w:val="none" w:sz="0" w:space="0" w:color="auto"/>
            <w:bottom w:val="none" w:sz="0" w:space="0" w:color="auto"/>
            <w:right w:val="none" w:sz="0" w:space="0" w:color="auto"/>
          </w:divBdr>
        </w:div>
        <w:div w:id="285284443">
          <w:marLeft w:val="0"/>
          <w:marRight w:val="0"/>
          <w:marTop w:val="0"/>
          <w:marBottom w:val="0"/>
          <w:divBdr>
            <w:top w:val="none" w:sz="0" w:space="0" w:color="auto"/>
            <w:left w:val="none" w:sz="0" w:space="0" w:color="auto"/>
            <w:bottom w:val="none" w:sz="0" w:space="0" w:color="auto"/>
            <w:right w:val="none" w:sz="0" w:space="0" w:color="auto"/>
          </w:divBdr>
        </w:div>
        <w:div w:id="294877173">
          <w:marLeft w:val="0"/>
          <w:marRight w:val="0"/>
          <w:marTop w:val="0"/>
          <w:marBottom w:val="0"/>
          <w:divBdr>
            <w:top w:val="none" w:sz="0" w:space="0" w:color="auto"/>
            <w:left w:val="none" w:sz="0" w:space="0" w:color="auto"/>
            <w:bottom w:val="none" w:sz="0" w:space="0" w:color="auto"/>
            <w:right w:val="none" w:sz="0" w:space="0" w:color="auto"/>
          </w:divBdr>
        </w:div>
        <w:div w:id="302123646">
          <w:marLeft w:val="0"/>
          <w:marRight w:val="0"/>
          <w:marTop w:val="0"/>
          <w:marBottom w:val="0"/>
          <w:divBdr>
            <w:top w:val="none" w:sz="0" w:space="0" w:color="auto"/>
            <w:left w:val="none" w:sz="0" w:space="0" w:color="auto"/>
            <w:bottom w:val="none" w:sz="0" w:space="0" w:color="auto"/>
            <w:right w:val="none" w:sz="0" w:space="0" w:color="auto"/>
          </w:divBdr>
        </w:div>
        <w:div w:id="309284165">
          <w:marLeft w:val="0"/>
          <w:marRight w:val="0"/>
          <w:marTop w:val="0"/>
          <w:marBottom w:val="0"/>
          <w:divBdr>
            <w:top w:val="none" w:sz="0" w:space="0" w:color="auto"/>
            <w:left w:val="none" w:sz="0" w:space="0" w:color="auto"/>
            <w:bottom w:val="none" w:sz="0" w:space="0" w:color="auto"/>
            <w:right w:val="none" w:sz="0" w:space="0" w:color="auto"/>
          </w:divBdr>
        </w:div>
        <w:div w:id="317997205">
          <w:marLeft w:val="0"/>
          <w:marRight w:val="0"/>
          <w:marTop w:val="0"/>
          <w:marBottom w:val="0"/>
          <w:divBdr>
            <w:top w:val="none" w:sz="0" w:space="0" w:color="auto"/>
            <w:left w:val="none" w:sz="0" w:space="0" w:color="auto"/>
            <w:bottom w:val="none" w:sz="0" w:space="0" w:color="auto"/>
            <w:right w:val="none" w:sz="0" w:space="0" w:color="auto"/>
          </w:divBdr>
        </w:div>
        <w:div w:id="339046836">
          <w:marLeft w:val="0"/>
          <w:marRight w:val="0"/>
          <w:marTop w:val="0"/>
          <w:marBottom w:val="0"/>
          <w:divBdr>
            <w:top w:val="none" w:sz="0" w:space="0" w:color="auto"/>
            <w:left w:val="none" w:sz="0" w:space="0" w:color="auto"/>
            <w:bottom w:val="none" w:sz="0" w:space="0" w:color="auto"/>
            <w:right w:val="none" w:sz="0" w:space="0" w:color="auto"/>
          </w:divBdr>
        </w:div>
        <w:div w:id="348604268">
          <w:marLeft w:val="0"/>
          <w:marRight w:val="0"/>
          <w:marTop w:val="0"/>
          <w:marBottom w:val="0"/>
          <w:divBdr>
            <w:top w:val="none" w:sz="0" w:space="0" w:color="auto"/>
            <w:left w:val="none" w:sz="0" w:space="0" w:color="auto"/>
            <w:bottom w:val="none" w:sz="0" w:space="0" w:color="auto"/>
            <w:right w:val="none" w:sz="0" w:space="0" w:color="auto"/>
          </w:divBdr>
        </w:div>
        <w:div w:id="352346766">
          <w:marLeft w:val="0"/>
          <w:marRight w:val="0"/>
          <w:marTop w:val="0"/>
          <w:marBottom w:val="0"/>
          <w:divBdr>
            <w:top w:val="none" w:sz="0" w:space="0" w:color="auto"/>
            <w:left w:val="none" w:sz="0" w:space="0" w:color="auto"/>
            <w:bottom w:val="none" w:sz="0" w:space="0" w:color="auto"/>
            <w:right w:val="none" w:sz="0" w:space="0" w:color="auto"/>
          </w:divBdr>
        </w:div>
        <w:div w:id="358705208">
          <w:marLeft w:val="0"/>
          <w:marRight w:val="0"/>
          <w:marTop w:val="0"/>
          <w:marBottom w:val="0"/>
          <w:divBdr>
            <w:top w:val="none" w:sz="0" w:space="0" w:color="auto"/>
            <w:left w:val="none" w:sz="0" w:space="0" w:color="auto"/>
            <w:bottom w:val="none" w:sz="0" w:space="0" w:color="auto"/>
            <w:right w:val="none" w:sz="0" w:space="0" w:color="auto"/>
          </w:divBdr>
        </w:div>
        <w:div w:id="361394339">
          <w:marLeft w:val="0"/>
          <w:marRight w:val="0"/>
          <w:marTop w:val="0"/>
          <w:marBottom w:val="0"/>
          <w:divBdr>
            <w:top w:val="none" w:sz="0" w:space="0" w:color="auto"/>
            <w:left w:val="none" w:sz="0" w:space="0" w:color="auto"/>
            <w:bottom w:val="none" w:sz="0" w:space="0" w:color="auto"/>
            <w:right w:val="none" w:sz="0" w:space="0" w:color="auto"/>
          </w:divBdr>
        </w:div>
        <w:div w:id="362941845">
          <w:marLeft w:val="0"/>
          <w:marRight w:val="0"/>
          <w:marTop w:val="0"/>
          <w:marBottom w:val="0"/>
          <w:divBdr>
            <w:top w:val="none" w:sz="0" w:space="0" w:color="auto"/>
            <w:left w:val="none" w:sz="0" w:space="0" w:color="auto"/>
            <w:bottom w:val="none" w:sz="0" w:space="0" w:color="auto"/>
            <w:right w:val="none" w:sz="0" w:space="0" w:color="auto"/>
          </w:divBdr>
        </w:div>
        <w:div w:id="373114045">
          <w:marLeft w:val="0"/>
          <w:marRight w:val="0"/>
          <w:marTop w:val="0"/>
          <w:marBottom w:val="0"/>
          <w:divBdr>
            <w:top w:val="none" w:sz="0" w:space="0" w:color="auto"/>
            <w:left w:val="none" w:sz="0" w:space="0" w:color="auto"/>
            <w:bottom w:val="none" w:sz="0" w:space="0" w:color="auto"/>
            <w:right w:val="none" w:sz="0" w:space="0" w:color="auto"/>
          </w:divBdr>
        </w:div>
        <w:div w:id="384915356">
          <w:marLeft w:val="0"/>
          <w:marRight w:val="0"/>
          <w:marTop w:val="0"/>
          <w:marBottom w:val="0"/>
          <w:divBdr>
            <w:top w:val="none" w:sz="0" w:space="0" w:color="auto"/>
            <w:left w:val="none" w:sz="0" w:space="0" w:color="auto"/>
            <w:bottom w:val="none" w:sz="0" w:space="0" w:color="auto"/>
            <w:right w:val="none" w:sz="0" w:space="0" w:color="auto"/>
          </w:divBdr>
        </w:div>
        <w:div w:id="398986727">
          <w:marLeft w:val="0"/>
          <w:marRight w:val="0"/>
          <w:marTop w:val="0"/>
          <w:marBottom w:val="0"/>
          <w:divBdr>
            <w:top w:val="none" w:sz="0" w:space="0" w:color="auto"/>
            <w:left w:val="none" w:sz="0" w:space="0" w:color="auto"/>
            <w:bottom w:val="none" w:sz="0" w:space="0" w:color="auto"/>
            <w:right w:val="none" w:sz="0" w:space="0" w:color="auto"/>
          </w:divBdr>
        </w:div>
        <w:div w:id="400913510">
          <w:marLeft w:val="0"/>
          <w:marRight w:val="0"/>
          <w:marTop w:val="0"/>
          <w:marBottom w:val="0"/>
          <w:divBdr>
            <w:top w:val="none" w:sz="0" w:space="0" w:color="auto"/>
            <w:left w:val="none" w:sz="0" w:space="0" w:color="auto"/>
            <w:bottom w:val="none" w:sz="0" w:space="0" w:color="auto"/>
            <w:right w:val="none" w:sz="0" w:space="0" w:color="auto"/>
          </w:divBdr>
        </w:div>
        <w:div w:id="424570763">
          <w:marLeft w:val="0"/>
          <w:marRight w:val="0"/>
          <w:marTop w:val="0"/>
          <w:marBottom w:val="0"/>
          <w:divBdr>
            <w:top w:val="none" w:sz="0" w:space="0" w:color="auto"/>
            <w:left w:val="none" w:sz="0" w:space="0" w:color="auto"/>
            <w:bottom w:val="none" w:sz="0" w:space="0" w:color="auto"/>
            <w:right w:val="none" w:sz="0" w:space="0" w:color="auto"/>
          </w:divBdr>
        </w:div>
        <w:div w:id="425929043">
          <w:marLeft w:val="0"/>
          <w:marRight w:val="0"/>
          <w:marTop w:val="0"/>
          <w:marBottom w:val="0"/>
          <w:divBdr>
            <w:top w:val="none" w:sz="0" w:space="0" w:color="auto"/>
            <w:left w:val="none" w:sz="0" w:space="0" w:color="auto"/>
            <w:bottom w:val="none" w:sz="0" w:space="0" w:color="auto"/>
            <w:right w:val="none" w:sz="0" w:space="0" w:color="auto"/>
          </w:divBdr>
        </w:div>
        <w:div w:id="429590525">
          <w:marLeft w:val="0"/>
          <w:marRight w:val="0"/>
          <w:marTop w:val="0"/>
          <w:marBottom w:val="0"/>
          <w:divBdr>
            <w:top w:val="none" w:sz="0" w:space="0" w:color="auto"/>
            <w:left w:val="none" w:sz="0" w:space="0" w:color="auto"/>
            <w:bottom w:val="none" w:sz="0" w:space="0" w:color="auto"/>
            <w:right w:val="none" w:sz="0" w:space="0" w:color="auto"/>
          </w:divBdr>
        </w:div>
        <w:div w:id="432365931">
          <w:marLeft w:val="0"/>
          <w:marRight w:val="0"/>
          <w:marTop w:val="0"/>
          <w:marBottom w:val="0"/>
          <w:divBdr>
            <w:top w:val="none" w:sz="0" w:space="0" w:color="auto"/>
            <w:left w:val="none" w:sz="0" w:space="0" w:color="auto"/>
            <w:bottom w:val="none" w:sz="0" w:space="0" w:color="auto"/>
            <w:right w:val="none" w:sz="0" w:space="0" w:color="auto"/>
          </w:divBdr>
        </w:div>
        <w:div w:id="434715096">
          <w:marLeft w:val="0"/>
          <w:marRight w:val="0"/>
          <w:marTop w:val="0"/>
          <w:marBottom w:val="0"/>
          <w:divBdr>
            <w:top w:val="none" w:sz="0" w:space="0" w:color="auto"/>
            <w:left w:val="none" w:sz="0" w:space="0" w:color="auto"/>
            <w:bottom w:val="none" w:sz="0" w:space="0" w:color="auto"/>
            <w:right w:val="none" w:sz="0" w:space="0" w:color="auto"/>
          </w:divBdr>
        </w:div>
        <w:div w:id="440034398">
          <w:marLeft w:val="0"/>
          <w:marRight w:val="0"/>
          <w:marTop w:val="0"/>
          <w:marBottom w:val="0"/>
          <w:divBdr>
            <w:top w:val="none" w:sz="0" w:space="0" w:color="auto"/>
            <w:left w:val="none" w:sz="0" w:space="0" w:color="auto"/>
            <w:bottom w:val="none" w:sz="0" w:space="0" w:color="auto"/>
            <w:right w:val="none" w:sz="0" w:space="0" w:color="auto"/>
          </w:divBdr>
        </w:div>
        <w:div w:id="507183304">
          <w:marLeft w:val="0"/>
          <w:marRight w:val="0"/>
          <w:marTop w:val="0"/>
          <w:marBottom w:val="0"/>
          <w:divBdr>
            <w:top w:val="none" w:sz="0" w:space="0" w:color="auto"/>
            <w:left w:val="none" w:sz="0" w:space="0" w:color="auto"/>
            <w:bottom w:val="none" w:sz="0" w:space="0" w:color="auto"/>
            <w:right w:val="none" w:sz="0" w:space="0" w:color="auto"/>
          </w:divBdr>
        </w:div>
        <w:div w:id="526722275">
          <w:marLeft w:val="0"/>
          <w:marRight w:val="0"/>
          <w:marTop w:val="0"/>
          <w:marBottom w:val="0"/>
          <w:divBdr>
            <w:top w:val="none" w:sz="0" w:space="0" w:color="auto"/>
            <w:left w:val="none" w:sz="0" w:space="0" w:color="auto"/>
            <w:bottom w:val="none" w:sz="0" w:space="0" w:color="auto"/>
            <w:right w:val="none" w:sz="0" w:space="0" w:color="auto"/>
          </w:divBdr>
        </w:div>
        <w:div w:id="531693641">
          <w:marLeft w:val="0"/>
          <w:marRight w:val="0"/>
          <w:marTop w:val="0"/>
          <w:marBottom w:val="0"/>
          <w:divBdr>
            <w:top w:val="none" w:sz="0" w:space="0" w:color="auto"/>
            <w:left w:val="none" w:sz="0" w:space="0" w:color="auto"/>
            <w:bottom w:val="none" w:sz="0" w:space="0" w:color="auto"/>
            <w:right w:val="none" w:sz="0" w:space="0" w:color="auto"/>
          </w:divBdr>
        </w:div>
        <w:div w:id="537813608">
          <w:marLeft w:val="0"/>
          <w:marRight w:val="0"/>
          <w:marTop w:val="0"/>
          <w:marBottom w:val="0"/>
          <w:divBdr>
            <w:top w:val="none" w:sz="0" w:space="0" w:color="auto"/>
            <w:left w:val="none" w:sz="0" w:space="0" w:color="auto"/>
            <w:bottom w:val="none" w:sz="0" w:space="0" w:color="auto"/>
            <w:right w:val="none" w:sz="0" w:space="0" w:color="auto"/>
          </w:divBdr>
        </w:div>
        <w:div w:id="554657951">
          <w:marLeft w:val="0"/>
          <w:marRight w:val="0"/>
          <w:marTop w:val="0"/>
          <w:marBottom w:val="0"/>
          <w:divBdr>
            <w:top w:val="none" w:sz="0" w:space="0" w:color="auto"/>
            <w:left w:val="none" w:sz="0" w:space="0" w:color="auto"/>
            <w:bottom w:val="none" w:sz="0" w:space="0" w:color="auto"/>
            <w:right w:val="none" w:sz="0" w:space="0" w:color="auto"/>
          </w:divBdr>
        </w:div>
        <w:div w:id="569195380">
          <w:marLeft w:val="0"/>
          <w:marRight w:val="0"/>
          <w:marTop w:val="0"/>
          <w:marBottom w:val="0"/>
          <w:divBdr>
            <w:top w:val="none" w:sz="0" w:space="0" w:color="auto"/>
            <w:left w:val="none" w:sz="0" w:space="0" w:color="auto"/>
            <w:bottom w:val="none" w:sz="0" w:space="0" w:color="auto"/>
            <w:right w:val="none" w:sz="0" w:space="0" w:color="auto"/>
          </w:divBdr>
        </w:div>
        <w:div w:id="597370911">
          <w:marLeft w:val="0"/>
          <w:marRight w:val="0"/>
          <w:marTop w:val="0"/>
          <w:marBottom w:val="0"/>
          <w:divBdr>
            <w:top w:val="none" w:sz="0" w:space="0" w:color="auto"/>
            <w:left w:val="none" w:sz="0" w:space="0" w:color="auto"/>
            <w:bottom w:val="none" w:sz="0" w:space="0" w:color="auto"/>
            <w:right w:val="none" w:sz="0" w:space="0" w:color="auto"/>
          </w:divBdr>
        </w:div>
        <w:div w:id="610866911">
          <w:marLeft w:val="0"/>
          <w:marRight w:val="0"/>
          <w:marTop w:val="0"/>
          <w:marBottom w:val="0"/>
          <w:divBdr>
            <w:top w:val="none" w:sz="0" w:space="0" w:color="auto"/>
            <w:left w:val="none" w:sz="0" w:space="0" w:color="auto"/>
            <w:bottom w:val="none" w:sz="0" w:space="0" w:color="auto"/>
            <w:right w:val="none" w:sz="0" w:space="0" w:color="auto"/>
          </w:divBdr>
        </w:div>
        <w:div w:id="626544963">
          <w:marLeft w:val="0"/>
          <w:marRight w:val="0"/>
          <w:marTop w:val="0"/>
          <w:marBottom w:val="0"/>
          <w:divBdr>
            <w:top w:val="none" w:sz="0" w:space="0" w:color="auto"/>
            <w:left w:val="none" w:sz="0" w:space="0" w:color="auto"/>
            <w:bottom w:val="none" w:sz="0" w:space="0" w:color="auto"/>
            <w:right w:val="none" w:sz="0" w:space="0" w:color="auto"/>
          </w:divBdr>
        </w:div>
        <w:div w:id="635725795">
          <w:marLeft w:val="0"/>
          <w:marRight w:val="0"/>
          <w:marTop w:val="0"/>
          <w:marBottom w:val="0"/>
          <w:divBdr>
            <w:top w:val="none" w:sz="0" w:space="0" w:color="auto"/>
            <w:left w:val="none" w:sz="0" w:space="0" w:color="auto"/>
            <w:bottom w:val="none" w:sz="0" w:space="0" w:color="auto"/>
            <w:right w:val="none" w:sz="0" w:space="0" w:color="auto"/>
          </w:divBdr>
        </w:div>
        <w:div w:id="648829658">
          <w:marLeft w:val="0"/>
          <w:marRight w:val="0"/>
          <w:marTop w:val="0"/>
          <w:marBottom w:val="0"/>
          <w:divBdr>
            <w:top w:val="none" w:sz="0" w:space="0" w:color="auto"/>
            <w:left w:val="none" w:sz="0" w:space="0" w:color="auto"/>
            <w:bottom w:val="none" w:sz="0" w:space="0" w:color="auto"/>
            <w:right w:val="none" w:sz="0" w:space="0" w:color="auto"/>
          </w:divBdr>
        </w:div>
        <w:div w:id="654264502">
          <w:marLeft w:val="0"/>
          <w:marRight w:val="0"/>
          <w:marTop w:val="0"/>
          <w:marBottom w:val="0"/>
          <w:divBdr>
            <w:top w:val="none" w:sz="0" w:space="0" w:color="auto"/>
            <w:left w:val="none" w:sz="0" w:space="0" w:color="auto"/>
            <w:bottom w:val="none" w:sz="0" w:space="0" w:color="auto"/>
            <w:right w:val="none" w:sz="0" w:space="0" w:color="auto"/>
          </w:divBdr>
        </w:div>
        <w:div w:id="658772695">
          <w:marLeft w:val="0"/>
          <w:marRight w:val="0"/>
          <w:marTop w:val="0"/>
          <w:marBottom w:val="0"/>
          <w:divBdr>
            <w:top w:val="none" w:sz="0" w:space="0" w:color="auto"/>
            <w:left w:val="none" w:sz="0" w:space="0" w:color="auto"/>
            <w:bottom w:val="none" w:sz="0" w:space="0" w:color="auto"/>
            <w:right w:val="none" w:sz="0" w:space="0" w:color="auto"/>
          </w:divBdr>
        </w:div>
        <w:div w:id="660276625">
          <w:marLeft w:val="0"/>
          <w:marRight w:val="0"/>
          <w:marTop w:val="0"/>
          <w:marBottom w:val="0"/>
          <w:divBdr>
            <w:top w:val="none" w:sz="0" w:space="0" w:color="auto"/>
            <w:left w:val="none" w:sz="0" w:space="0" w:color="auto"/>
            <w:bottom w:val="none" w:sz="0" w:space="0" w:color="auto"/>
            <w:right w:val="none" w:sz="0" w:space="0" w:color="auto"/>
          </w:divBdr>
        </w:div>
        <w:div w:id="728724761">
          <w:marLeft w:val="0"/>
          <w:marRight w:val="0"/>
          <w:marTop w:val="0"/>
          <w:marBottom w:val="0"/>
          <w:divBdr>
            <w:top w:val="none" w:sz="0" w:space="0" w:color="auto"/>
            <w:left w:val="none" w:sz="0" w:space="0" w:color="auto"/>
            <w:bottom w:val="none" w:sz="0" w:space="0" w:color="auto"/>
            <w:right w:val="none" w:sz="0" w:space="0" w:color="auto"/>
          </w:divBdr>
        </w:div>
        <w:div w:id="737558267">
          <w:marLeft w:val="0"/>
          <w:marRight w:val="0"/>
          <w:marTop w:val="0"/>
          <w:marBottom w:val="0"/>
          <w:divBdr>
            <w:top w:val="none" w:sz="0" w:space="0" w:color="auto"/>
            <w:left w:val="none" w:sz="0" w:space="0" w:color="auto"/>
            <w:bottom w:val="none" w:sz="0" w:space="0" w:color="auto"/>
            <w:right w:val="none" w:sz="0" w:space="0" w:color="auto"/>
          </w:divBdr>
        </w:div>
        <w:div w:id="754205031">
          <w:marLeft w:val="0"/>
          <w:marRight w:val="0"/>
          <w:marTop w:val="0"/>
          <w:marBottom w:val="0"/>
          <w:divBdr>
            <w:top w:val="none" w:sz="0" w:space="0" w:color="auto"/>
            <w:left w:val="none" w:sz="0" w:space="0" w:color="auto"/>
            <w:bottom w:val="none" w:sz="0" w:space="0" w:color="auto"/>
            <w:right w:val="none" w:sz="0" w:space="0" w:color="auto"/>
          </w:divBdr>
        </w:div>
        <w:div w:id="766387989">
          <w:marLeft w:val="0"/>
          <w:marRight w:val="0"/>
          <w:marTop w:val="0"/>
          <w:marBottom w:val="0"/>
          <w:divBdr>
            <w:top w:val="none" w:sz="0" w:space="0" w:color="auto"/>
            <w:left w:val="none" w:sz="0" w:space="0" w:color="auto"/>
            <w:bottom w:val="none" w:sz="0" w:space="0" w:color="auto"/>
            <w:right w:val="none" w:sz="0" w:space="0" w:color="auto"/>
          </w:divBdr>
        </w:div>
        <w:div w:id="770508999">
          <w:marLeft w:val="0"/>
          <w:marRight w:val="0"/>
          <w:marTop w:val="0"/>
          <w:marBottom w:val="0"/>
          <w:divBdr>
            <w:top w:val="none" w:sz="0" w:space="0" w:color="auto"/>
            <w:left w:val="none" w:sz="0" w:space="0" w:color="auto"/>
            <w:bottom w:val="none" w:sz="0" w:space="0" w:color="auto"/>
            <w:right w:val="none" w:sz="0" w:space="0" w:color="auto"/>
          </w:divBdr>
        </w:div>
        <w:div w:id="808476602">
          <w:marLeft w:val="0"/>
          <w:marRight w:val="0"/>
          <w:marTop w:val="0"/>
          <w:marBottom w:val="0"/>
          <w:divBdr>
            <w:top w:val="none" w:sz="0" w:space="0" w:color="auto"/>
            <w:left w:val="none" w:sz="0" w:space="0" w:color="auto"/>
            <w:bottom w:val="none" w:sz="0" w:space="0" w:color="auto"/>
            <w:right w:val="none" w:sz="0" w:space="0" w:color="auto"/>
          </w:divBdr>
        </w:div>
        <w:div w:id="816187396">
          <w:marLeft w:val="0"/>
          <w:marRight w:val="0"/>
          <w:marTop w:val="0"/>
          <w:marBottom w:val="0"/>
          <w:divBdr>
            <w:top w:val="none" w:sz="0" w:space="0" w:color="auto"/>
            <w:left w:val="none" w:sz="0" w:space="0" w:color="auto"/>
            <w:bottom w:val="none" w:sz="0" w:space="0" w:color="auto"/>
            <w:right w:val="none" w:sz="0" w:space="0" w:color="auto"/>
          </w:divBdr>
        </w:div>
        <w:div w:id="832254634">
          <w:marLeft w:val="0"/>
          <w:marRight w:val="0"/>
          <w:marTop w:val="0"/>
          <w:marBottom w:val="0"/>
          <w:divBdr>
            <w:top w:val="none" w:sz="0" w:space="0" w:color="auto"/>
            <w:left w:val="none" w:sz="0" w:space="0" w:color="auto"/>
            <w:bottom w:val="none" w:sz="0" w:space="0" w:color="auto"/>
            <w:right w:val="none" w:sz="0" w:space="0" w:color="auto"/>
          </w:divBdr>
        </w:div>
        <w:div w:id="844243034">
          <w:marLeft w:val="0"/>
          <w:marRight w:val="0"/>
          <w:marTop w:val="0"/>
          <w:marBottom w:val="0"/>
          <w:divBdr>
            <w:top w:val="none" w:sz="0" w:space="0" w:color="auto"/>
            <w:left w:val="none" w:sz="0" w:space="0" w:color="auto"/>
            <w:bottom w:val="none" w:sz="0" w:space="0" w:color="auto"/>
            <w:right w:val="none" w:sz="0" w:space="0" w:color="auto"/>
          </w:divBdr>
        </w:div>
        <w:div w:id="889878850">
          <w:marLeft w:val="0"/>
          <w:marRight w:val="0"/>
          <w:marTop w:val="0"/>
          <w:marBottom w:val="0"/>
          <w:divBdr>
            <w:top w:val="none" w:sz="0" w:space="0" w:color="auto"/>
            <w:left w:val="none" w:sz="0" w:space="0" w:color="auto"/>
            <w:bottom w:val="none" w:sz="0" w:space="0" w:color="auto"/>
            <w:right w:val="none" w:sz="0" w:space="0" w:color="auto"/>
          </w:divBdr>
        </w:div>
        <w:div w:id="891623057">
          <w:marLeft w:val="0"/>
          <w:marRight w:val="0"/>
          <w:marTop w:val="0"/>
          <w:marBottom w:val="0"/>
          <w:divBdr>
            <w:top w:val="none" w:sz="0" w:space="0" w:color="auto"/>
            <w:left w:val="none" w:sz="0" w:space="0" w:color="auto"/>
            <w:bottom w:val="none" w:sz="0" w:space="0" w:color="auto"/>
            <w:right w:val="none" w:sz="0" w:space="0" w:color="auto"/>
          </w:divBdr>
        </w:div>
        <w:div w:id="894198255">
          <w:marLeft w:val="0"/>
          <w:marRight w:val="0"/>
          <w:marTop w:val="0"/>
          <w:marBottom w:val="0"/>
          <w:divBdr>
            <w:top w:val="none" w:sz="0" w:space="0" w:color="auto"/>
            <w:left w:val="none" w:sz="0" w:space="0" w:color="auto"/>
            <w:bottom w:val="none" w:sz="0" w:space="0" w:color="auto"/>
            <w:right w:val="none" w:sz="0" w:space="0" w:color="auto"/>
          </w:divBdr>
        </w:div>
        <w:div w:id="905578323">
          <w:marLeft w:val="0"/>
          <w:marRight w:val="0"/>
          <w:marTop w:val="0"/>
          <w:marBottom w:val="0"/>
          <w:divBdr>
            <w:top w:val="none" w:sz="0" w:space="0" w:color="auto"/>
            <w:left w:val="none" w:sz="0" w:space="0" w:color="auto"/>
            <w:bottom w:val="none" w:sz="0" w:space="0" w:color="auto"/>
            <w:right w:val="none" w:sz="0" w:space="0" w:color="auto"/>
          </w:divBdr>
        </w:div>
        <w:div w:id="915627448">
          <w:marLeft w:val="0"/>
          <w:marRight w:val="0"/>
          <w:marTop w:val="0"/>
          <w:marBottom w:val="0"/>
          <w:divBdr>
            <w:top w:val="none" w:sz="0" w:space="0" w:color="auto"/>
            <w:left w:val="none" w:sz="0" w:space="0" w:color="auto"/>
            <w:bottom w:val="none" w:sz="0" w:space="0" w:color="auto"/>
            <w:right w:val="none" w:sz="0" w:space="0" w:color="auto"/>
          </w:divBdr>
        </w:div>
        <w:div w:id="920410201">
          <w:marLeft w:val="0"/>
          <w:marRight w:val="0"/>
          <w:marTop w:val="0"/>
          <w:marBottom w:val="0"/>
          <w:divBdr>
            <w:top w:val="none" w:sz="0" w:space="0" w:color="auto"/>
            <w:left w:val="none" w:sz="0" w:space="0" w:color="auto"/>
            <w:bottom w:val="none" w:sz="0" w:space="0" w:color="auto"/>
            <w:right w:val="none" w:sz="0" w:space="0" w:color="auto"/>
          </w:divBdr>
        </w:div>
        <w:div w:id="924150838">
          <w:marLeft w:val="0"/>
          <w:marRight w:val="0"/>
          <w:marTop w:val="0"/>
          <w:marBottom w:val="0"/>
          <w:divBdr>
            <w:top w:val="none" w:sz="0" w:space="0" w:color="auto"/>
            <w:left w:val="none" w:sz="0" w:space="0" w:color="auto"/>
            <w:bottom w:val="none" w:sz="0" w:space="0" w:color="auto"/>
            <w:right w:val="none" w:sz="0" w:space="0" w:color="auto"/>
          </w:divBdr>
        </w:div>
        <w:div w:id="930940990">
          <w:marLeft w:val="0"/>
          <w:marRight w:val="0"/>
          <w:marTop w:val="0"/>
          <w:marBottom w:val="0"/>
          <w:divBdr>
            <w:top w:val="none" w:sz="0" w:space="0" w:color="auto"/>
            <w:left w:val="none" w:sz="0" w:space="0" w:color="auto"/>
            <w:bottom w:val="none" w:sz="0" w:space="0" w:color="auto"/>
            <w:right w:val="none" w:sz="0" w:space="0" w:color="auto"/>
          </w:divBdr>
        </w:div>
        <w:div w:id="966471923">
          <w:marLeft w:val="0"/>
          <w:marRight w:val="0"/>
          <w:marTop w:val="0"/>
          <w:marBottom w:val="0"/>
          <w:divBdr>
            <w:top w:val="none" w:sz="0" w:space="0" w:color="auto"/>
            <w:left w:val="none" w:sz="0" w:space="0" w:color="auto"/>
            <w:bottom w:val="none" w:sz="0" w:space="0" w:color="auto"/>
            <w:right w:val="none" w:sz="0" w:space="0" w:color="auto"/>
          </w:divBdr>
        </w:div>
        <w:div w:id="988022653">
          <w:marLeft w:val="0"/>
          <w:marRight w:val="0"/>
          <w:marTop w:val="0"/>
          <w:marBottom w:val="0"/>
          <w:divBdr>
            <w:top w:val="none" w:sz="0" w:space="0" w:color="auto"/>
            <w:left w:val="none" w:sz="0" w:space="0" w:color="auto"/>
            <w:bottom w:val="none" w:sz="0" w:space="0" w:color="auto"/>
            <w:right w:val="none" w:sz="0" w:space="0" w:color="auto"/>
          </w:divBdr>
        </w:div>
        <w:div w:id="1009060389">
          <w:marLeft w:val="0"/>
          <w:marRight w:val="0"/>
          <w:marTop w:val="0"/>
          <w:marBottom w:val="0"/>
          <w:divBdr>
            <w:top w:val="none" w:sz="0" w:space="0" w:color="auto"/>
            <w:left w:val="none" w:sz="0" w:space="0" w:color="auto"/>
            <w:bottom w:val="none" w:sz="0" w:space="0" w:color="auto"/>
            <w:right w:val="none" w:sz="0" w:space="0" w:color="auto"/>
          </w:divBdr>
        </w:div>
        <w:div w:id="1034572508">
          <w:marLeft w:val="0"/>
          <w:marRight w:val="0"/>
          <w:marTop w:val="0"/>
          <w:marBottom w:val="0"/>
          <w:divBdr>
            <w:top w:val="none" w:sz="0" w:space="0" w:color="auto"/>
            <w:left w:val="none" w:sz="0" w:space="0" w:color="auto"/>
            <w:bottom w:val="none" w:sz="0" w:space="0" w:color="auto"/>
            <w:right w:val="none" w:sz="0" w:space="0" w:color="auto"/>
          </w:divBdr>
        </w:div>
        <w:div w:id="1036545813">
          <w:marLeft w:val="0"/>
          <w:marRight w:val="0"/>
          <w:marTop w:val="0"/>
          <w:marBottom w:val="0"/>
          <w:divBdr>
            <w:top w:val="none" w:sz="0" w:space="0" w:color="auto"/>
            <w:left w:val="none" w:sz="0" w:space="0" w:color="auto"/>
            <w:bottom w:val="none" w:sz="0" w:space="0" w:color="auto"/>
            <w:right w:val="none" w:sz="0" w:space="0" w:color="auto"/>
          </w:divBdr>
        </w:div>
        <w:div w:id="1037587311">
          <w:marLeft w:val="0"/>
          <w:marRight w:val="0"/>
          <w:marTop w:val="0"/>
          <w:marBottom w:val="0"/>
          <w:divBdr>
            <w:top w:val="none" w:sz="0" w:space="0" w:color="auto"/>
            <w:left w:val="none" w:sz="0" w:space="0" w:color="auto"/>
            <w:bottom w:val="none" w:sz="0" w:space="0" w:color="auto"/>
            <w:right w:val="none" w:sz="0" w:space="0" w:color="auto"/>
          </w:divBdr>
        </w:div>
        <w:div w:id="1039210223">
          <w:marLeft w:val="0"/>
          <w:marRight w:val="0"/>
          <w:marTop w:val="0"/>
          <w:marBottom w:val="0"/>
          <w:divBdr>
            <w:top w:val="none" w:sz="0" w:space="0" w:color="auto"/>
            <w:left w:val="none" w:sz="0" w:space="0" w:color="auto"/>
            <w:bottom w:val="none" w:sz="0" w:space="0" w:color="auto"/>
            <w:right w:val="none" w:sz="0" w:space="0" w:color="auto"/>
          </w:divBdr>
        </w:div>
        <w:div w:id="1055666672">
          <w:marLeft w:val="0"/>
          <w:marRight w:val="0"/>
          <w:marTop w:val="0"/>
          <w:marBottom w:val="0"/>
          <w:divBdr>
            <w:top w:val="none" w:sz="0" w:space="0" w:color="auto"/>
            <w:left w:val="none" w:sz="0" w:space="0" w:color="auto"/>
            <w:bottom w:val="none" w:sz="0" w:space="0" w:color="auto"/>
            <w:right w:val="none" w:sz="0" w:space="0" w:color="auto"/>
          </w:divBdr>
        </w:div>
        <w:div w:id="1059401998">
          <w:marLeft w:val="0"/>
          <w:marRight w:val="0"/>
          <w:marTop w:val="0"/>
          <w:marBottom w:val="0"/>
          <w:divBdr>
            <w:top w:val="none" w:sz="0" w:space="0" w:color="auto"/>
            <w:left w:val="none" w:sz="0" w:space="0" w:color="auto"/>
            <w:bottom w:val="none" w:sz="0" w:space="0" w:color="auto"/>
            <w:right w:val="none" w:sz="0" w:space="0" w:color="auto"/>
          </w:divBdr>
        </w:div>
        <w:div w:id="1067217619">
          <w:marLeft w:val="0"/>
          <w:marRight w:val="0"/>
          <w:marTop w:val="0"/>
          <w:marBottom w:val="0"/>
          <w:divBdr>
            <w:top w:val="none" w:sz="0" w:space="0" w:color="auto"/>
            <w:left w:val="none" w:sz="0" w:space="0" w:color="auto"/>
            <w:bottom w:val="none" w:sz="0" w:space="0" w:color="auto"/>
            <w:right w:val="none" w:sz="0" w:space="0" w:color="auto"/>
          </w:divBdr>
        </w:div>
        <w:div w:id="1092505464">
          <w:marLeft w:val="0"/>
          <w:marRight w:val="0"/>
          <w:marTop w:val="0"/>
          <w:marBottom w:val="0"/>
          <w:divBdr>
            <w:top w:val="none" w:sz="0" w:space="0" w:color="auto"/>
            <w:left w:val="none" w:sz="0" w:space="0" w:color="auto"/>
            <w:bottom w:val="none" w:sz="0" w:space="0" w:color="auto"/>
            <w:right w:val="none" w:sz="0" w:space="0" w:color="auto"/>
          </w:divBdr>
        </w:div>
        <w:div w:id="1096755656">
          <w:marLeft w:val="0"/>
          <w:marRight w:val="0"/>
          <w:marTop w:val="0"/>
          <w:marBottom w:val="0"/>
          <w:divBdr>
            <w:top w:val="none" w:sz="0" w:space="0" w:color="auto"/>
            <w:left w:val="none" w:sz="0" w:space="0" w:color="auto"/>
            <w:bottom w:val="none" w:sz="0" w:space="0" w:color="auto"/>
            <w:right w:val="none" w:sz="0" w:space="0" w:color="auto"/>
          </w:divBdr>
        </w:div>
        <w:div w:id="1108354329">
          <w:marLeft w:val="0"/>
          <w:marRight w:val="0"/>
          <w:marTop w:val="0"/>
          <w:marBottom w:val="0"/>
          <w:divBdr>
            <w:top w:val="none" w:sz="0" w:space="0" w:color="auto"/>
            <w:left w:val="none" w:sz="0" w:space="0" w:color="auto"/>
            <w:bottom w:val="none" w:sz="0" w:space="0" w:color="auto"/>
            <w:right w:val="none" w:sz="0" w:space="0" w:color="auto"/>
          </w:divBdr>
        </w:div>
        <w:div w:id="1115952618">
          <w:marLeft w:val="0"/>
          <w:marRight w:val="0"/>
          <w:marTop w:val="0"/>
          <w:marBottom w:val="0"/>
          <w:divBdr>
            <w:top w:val="none" w:sz="0" w:space="0" w:color="auto"/>
            <w:left w:val="none" w:sz="0" w:space="0" w:color="auto"/>
            <w:bottom w:val="none" w:sz="0" w:space="0" w:color="auto"/>
            <w:right w:val="none" w:sz="0" w:space="0" w:color="auto"/>
          </w:divBdr>
        </w:div>
        <w:div w:id="1130510634">
          <w:marLeft w:val="0"/>
          <w:marRight w:val="0"/>
          <w:marTop w:val="0"/>
          <w:marBottom w:val="0"/>
          <w:divBdr>
            <w:top w:val="none" w:sz="0" w:space="0" w:color="auto"/>
            <w:left w:val="none" w:sz="0" w:space="0" w:color="auto"/>
            <w:bottom w:val="none" w:sz="0" w:space="0" w:color="auto"/>
            <w:right w:val="none" w:sz="0" w:space="0" w:color="auto"/>
          </w:divBdr>
        </w:div>
        <w:div w:id="1159803600">
          <w:marLeft w:val="0"/>
          <w:marRight w:val="0"/>
          <w:marTop w:val="0"/>
          <w:marBottom w:val="0"/>
          <w:divBdr>
            <w:top w:val="none" w:sz="0" w:space="0" w:color="auto"/>
            <w:left w:val="none" w:sz="0" w:space="0" w:color="auto"/>
            <w:bottom w:val="none" w:sz="0" w:space="0" w:color="auto"/>
            <w:right w:val="none" w:sz="0" w:space="0" w:color="auto"/>
          </w:divBdr>
        </w:div>
        <w:div w:id="1164202159">
          <w:marLeft w:val="0"/>
          <w:marRight w:val="0"/>
          <w:marTop w:val="0"/>
          <w:marBottom w:val="0"/>
          <w:divBdr>
            <w:top w:val="none" w:sz="0" w:space="0" w:color="auto"/>
            <w:left w:val="none" w:sz="0" w:space="0" w:color="auto"/>
            <w:bottom w:val="none" w:sz="0" w:space="0" w:color="auto"/>
            <w:right w:val="none" w:sz="0" w:space="0" w:color="auto"/>
          </w:divBdr>
        </w:div>
        <w:div w:id="1175923491">
          <w:marLeft w:val="0"/>
          <w:marRight w:val="0"/>
          <w:marTop w:val="0"/>
          <w:marBottom w:val="0"/>
          <w:divBdr>
            <w:top w:val="none" w:sz="0" w:space="0" w:color="auto"/>
            <w:left w:val="none" w:sz="0" w:space="0" w:color="auto"/>
            <w:bottom w:val="none" w:sz="0" w:space="0" w:color="auto"/>
            <w:right w:val="none" w:sz="0" w:space="0" w:color="auto"/>
          </w:divBdr>
        </w:div>
        <w:div w:id="1205488791">
          <w:marLeft w:val="0"/>
          <w:marRight w:val="0"/>
          <w:marTop w:val="0"/>
          <w:marBottom w:val="0"/>
          <w:divBdr>
            <w:top w:val="none" w:sz="0" w:space="0" w:color="auto"/>
            <w:left w:val="none" w:sz="0" w:space="0" w:color="auto"/>
            <w:bottom w:val="none" w:sz="0" w:space="0" w:color="auto"/>
            <w:right w:val="none" w:sz="0" w:space="0" w:color="auto"/>
          </w:divBdr>
        </w:div>
        <w:div w:id="1220020514">
          <w:marLeft w:val="0"/>
          <w:marRight w:val="0"/>
          <w:marTop w:val="0"/>
          <w:marBottom w:val="0"/>
          <w:divBdr>
            <w:top w:val="none" w:sz="0" w:space="0" w:color="auto"/>
            <w:left w:val="none" w:sz="0" w:space="0" w:color="auto"/>
            <w:bottom w:val="none" w:sz="0" w:space="0" w:color="auto"/>
            <w:right w:val="none" w:sz="0" w:space="0" w:color="auto"/>
          </w:divBdr>
        </w:div>
        <w:div w:id="1221986109">
          <w:marLeft w:val="0"/>
          <w:marRight w:val="0"/>
          <w:marTop w:val="0"/>
          <w:marBottom w:val="0"/>
          <w:divBdr>
            <w:top w:val="none" w:sz="0" w:space="0" w:color="auto"/>
            <w:left w:val="none" w:sz="0" w:space="0" w:color="auto"/>
            <w:bottom w:val="none" w:sz="0" w:space="0" w:color="auto"/>
            <w:right w:val="none" w:sz="0" w:space="0" w:color="auto"/>
          </w:divBdr>
        </w:div>
        <w:div w:id="1234586761">
          <w:marLeft w:val="0"/>
          <w:marRight w:val="0"/>
          <w:marTop w:val="0"/>
          <w:marBottom w:val="0"/>
          <w:divBdr>
            <w:top w:val="none" w:sz="0" w:space="0" w:color="auto"/>
            <w:left w:val="none" w:sz="0" w:space="0" w:color="auto"/>
            <w:bottom w:val="none" w:sz="0" w:space="0" w:color="auto"/>
            <w:right w:val="none" w:sz="0" w:space="0" w:color="auto"/>
          </w:divBdr>
        </w:div>
        <w:div w:id="1244529678">
          <w:marLeft w:val="0"/>
          <w:marRight w:val="0"/>
          <w:marTop w:val="0"/>
          <w:marBottom w:val="0"/>
          <w:divBdr>
            <w:top w:val="none" w:sz="0" w:space="0" w:color="auto"/>
            <w:left w:val="none" w:sz="0" w:space="0" w:color="auto"/>
            <w:bottom w:val="none" w:sz="0" w:space="0" w:color="auto"/>
            <w:right w:val="none" w:sz="0" w:space="0" w:color="auto"/>
          </w:divBdr>
        </w:div>
        <w:div w:id="1250655876">
          <w:marLeft w:val="0"/>
          <w:marRight w:val="0"/>
          <w:marTop w:val="0"/>
          <w:marBottom w:val="0"/>
          <w:divBdr>
            <w:top w:val="none" w:sz="0" w:space="0" w:color="auto"/>
            <w:left w:val="none" w:sz="0" w:space="0" w:color="auto"/>
            <w:bottom w:val="none" w:sz="0" w:space="0" w:color="auto"/>
            <w:right w:val="none" w:sz="0" w:space="0" w:color="auto"/>
          </w:divBdr>
        </w:div>
        <w:div w:id="1254169507">
          <w:marLeft w:val="0"/>
          <w:marRight w:val="0"/>
          <w:marTop w:val="0"/>
          <w:marBottom w:val="0"/>
          <w:divBdr>
            <w:top w:val="none" w:sz="0" w:space="0" w:color="auto"/>
            <w:left w:val="none" w:sz="0" w:space="0" w:color="auto"/>
            <w:bottom w:val="none" w:sz="0" w:space="0" w:color="auto"/>
            <w:right w:val="none" w:sz="0" w:space="0" w:color="auto"/>
          </w:divBdr>
        </w:div>
        <w:div w:id="1262883370">
          <w:marLeft w:val="0"/>
          <w:marRight w:val="0"/>
          <w:marTop w:val="0"/>
          <w:marBottom w:val="0"/>
          <w:divBdr>
            <w:top w:val="none" w:sz="0" w:space="0" w:color="auto"/>
            <w:left w:val="none" w:sz="0" w:space="0" w:color="auto"/>
            <w:bottom w:val="none" w:sz="0" w:space="0" w:color="auto"/>
            <w:right w:val="none" w:sz="0" w:space="0" w:color="auto"/>
          </w:divBdr>
        </w:div>
        <w:div w:id="1291671384">
          <w:marLeft w:val="0"/>
          <w:marRight w:val="0"/>
          <w:marTop w:val="0"/>
          <w:marBottom w:val="0"/>
          <w:divBdr>
            <w:top w:val="none" w:sz="0" w:space="0" w:color="auto"/>
            <w:left w:val="none" w:sz="0" w:space="0" w:color="auto"/>
            <w:bottom w:val="none" w:sz="0" w:space="0" w:color="auto"/>
            <w:right w:val="none" w:sz="0" w:space="0" w:color="auto"/>
          </w:divBdr>
        </w:div>
        <w:div w:id="1310474250">
          <w:marLeft w:val="0"/>
          <w:marRight w:val="0"/>
          <w:marTop w:val="0"/>
          <w:marBottom w:val="0"/>
          <w:divBdr>
            <w:top w:val="none" w:sz="0" w:space="0" w:color="auto"/>
            <w:left w:val="none" w:sz="0" w:space="0" w:color="auto"/>
            <w:bottom w:val="none" w:sz="0" w:space="0" w:color="auto"/>
            <w:right w:val="none" w:sz="0" w:space="0" w:color="auto"/>
          </w:divBdr>
        </w:div>
        <w:div w:id="1327394506">
          <w:marLeft w:val="0"/>
          <w:marRight w:val="0"/>
          <w:marTop w:val="0"/>
          <w:marBottom w:val="0"/>
          <w:divBdr>
            <w:top w:val="none" w:sz="0" w:space="0" w:color="auto"/>
            <w:left w:val="none" w:sz="0" w:space="0" w:color="auto"/>
            <w:bottom w:val="none" w:sz="0" w:space="0" w:color="auto"/>
            <w:right w:val="none" w:sz="0" w:space="0" w:color="auto"/>
          </w:divBdr>
        </w:div>
        <w:div w:id="1343314837">
          <w:marLeft w:val="0"/>
          <w:marRight w:val="0"/>
          <w:marTop w:val="0"/>
          <w:marBottom w:val="0"/>
          <w:divBdr>
            <w:top w:val="none" w:sz="0" w:space="0" w:color="auto"/>
            <w:left w:val="none" w:sz="0" w:space="0" w:color="auto"/>
            <w:bottom w:val="none" w:sz="0" w:space="0" w:color="auto"/>
            <w:right w:val="none" w:sz="0" w:space="0" w:color="auto"/>
          </w:divBdr>
        </w:div>
        <w:div w:id="1344044096">
          <w:marLeft w:val="0"/>
          <w:marRight w:val="0"/>
          <w:marTop w:val="0"/>
          <w:marBottom w:val="0"/>
          <w:divBdr>
            <w:top w:val="none" w:sz="0" w:space="0" w:color="auto"/>
            <w:left w:val="none" w:sz="0" w:space="0" w:color="auto"/>
            <w:bottom w:val="none" w:sz="0" w:space="0" w:color="auto"/>
            <w:right w:val="none" w:sz="0" w:space="0" w:color="auto"/>
          </w:divBdr>
        </w:div>
        <w:div w:id="1345938455">
          <w:marLeft w:val="0"/>
          <w:marRight w:val="0"/>
          <w:marTop w:val="0"/>
          <w:marBottom w:val="0"/>
          <w:divBdr>
            <w:top w:val="none" w:sz="0" w:space="0" w:color="auto"/>
            <w:left w:val="none" w:sz="0" w:space="0" w:color="auto"/>
            <w:bottom w:val="none" w:sz="0" w:space="0" w:color="auto"/>
            <w:right w:val="none" w:sz="0" w:space="0" w:color="auto"/>
          </w:divBdr>
        </w:div>
        <w:div w:id="1350060860">
          <w:marLeft w:val="0"/>
          <w:marRight w:val="0"/>
          <w:marTop w:val="0"/>
          <w:marBottom w:val="0"/>
          <w:divBdr>
            <w:top w:val="none" w:sz="0" w:space="0" w:color="auto"/>
            <w:left w:val="none" w:sz="0" w:space="0" w:color="auto"/>
            <w:bottom w:val="none" w:sz="0" w:space="0" w:color="auto"/>
            <w:right w:val="none" w:sz="0" w:space="0" w:color="auto"/>
          </w:divBdr>
        </w:div>
        <w:div w:id="1357779451">
          <w:marLeft w:val="0"/>
          <w:marRight w:val="0"/>
          <w:marTop w:val="0"/>
          <w:marBottom w:val="0"/>
          <w:divBdr>
            <w:top w:val="none" w:sz="0" w:space="0" w:color="auto"/>
            <w:left w:val="none" w:sz="0" w:space="0" w:color="auto"/>
            <w:bottom w:val="none" w:sz="0" w:space="0" w:color="auto"/>
            <w:right w:val="none" w:sz="0" w:space="0" w:color="auto"/>
          </w:divBdr>
        </w:div>
        <w:div w:id="1367170374">
          <w:marLeft w:val="0"/>
          <w:marRight w:val="0"/>
          <w:marTop w:val="0"/>
          <w:marBottom w:val="0"/>
          <w:divBdr>
            <w:top w:val="none" w:sz="0" w:space="0" w:color="auto"/>
            <w:left w:val="none" w:sz="0" w:space="0" w:color="auto"/>
            <w:bottom w:val="none" w:sz="0" w:space="0" w:color="auto"/>
            <w:right w:val="none" w:sz="0" w:space="0" w:color="auto"/>
          </w:divBdr>
        </w:div>
        <w:div w:id="1385369270">
          <w:marLeft w:val="0"/>
          <w:marRight w:val="0"/>
          <w:marTop w:val="0"/>
          <w:marBottom w:val="0"/>
          <w:divBdr>
            <w:top w:val="none" w:sz="0" w:space="0" w:color="auto"/>
            <w:left w:val="none" w:sz="0" w:space="0" w:color="auto"/>
            <w:bottom w:val="none" w:sz="0" w:space="0" w:color="auto"/>
            <w:right w:val="none" w:sz="0" w:space="0" w:color="auto"/>
          </w:divBdr>
        </w:div>
        <w:div w:id="1388841923">
          <w:marLeft w:val="0"/>
          <w:marRight w:val="0"/>
          <w:marTop w:val="0"/>
          <w:marBottom w:val="0"/>
          <w:divBdr>
            <w:top w:val="none" w:sz="0" w:space="0" w:color="auto"/>
            <w:left w:val="none" w:sz="0" w:space="0" w:color="auto"/>
            <w:bottom w:val="none" w:sz="0" w:space="0" w:color="auto"/>
            <w:right w:val="none" w:sz="0" w:space="0" w:color="auto"/>
          </w:divBdr>
        </w:div>
        <w:div w:id="1399403173">
          <w:marLeft w:val="0"/>
          <w:marRight w:val="0"/>
          <w:marTop w:val="0"/>
          <w:marBottom w:val="0"/>
          <w:divBdr>
            <w:top w:val="none" w:sz="0" w:space="0" w:color="auto"/>
            <w:left w:val="none" w:sz="0" w:space="0" w:color="auto"/>
            <w:bottom w:val="none" w:sz="0" w:space="0" w:color="auto"/>
            <w:right w:val="none" w:sz="0" w:space="0" w:color="auto"/>
          </w:divBdr>
        </w:div>
        <w:div w:id="1403213017">
          <w:marLeft w:val="0"/>
          <w:marRight w:val="0"/>
          <w:marTop w:val="0"/>
          <w:marBottom w:val="0"/>
          <w:divBdr>
            <w:top w:val="none" w:sz="0" w:space="0" w:color="auto"/>
            <w:left w:val="none" w:sz="0" w:space="0" w:color="auto"/>
            <w:bottom w:val="none" w:sz="0" w:space="0" w:color="auto"/>
            <w:right w:val="none" w:sz="0" w:space="0" w:color="auto"/>
          </w:divBdr>
        </w:div>
        <w:div w:id="1408653900">
          <w:marLeft w:val="0"/>
          <w:marRight w:val="0"/>
          <w:marTop w:val="0"/>
          <w:marBottom w:val="0"/>
          <w:divBdr>
            <w:top w:val="none" w:sz="0" w:space="0" w:color="auto"/>
            <w:left w:val="none" w:sz="0" w:space="0" w:color="auto"/>
            <w:bottom w:val="none" w:sz="0" w:space="0" w:color="auto"/>
            <w:right w:val="none" w:sz="0" w:space="0" w:color="auto"/>
          </w:divBdr>
        </w:div>
        <w:div w:id="1430586494">
          <w:marLeft w:val="0"/>
          <w:marRight w:val="0"/>
          <w:marTop w:val="0"/>
          <w:marBottom w:val="0"/>
          <w:divBdr>
            <w:top w:val="none" w:sz="0" w:space="0" w:color="auto"/>
            <w:left w:val="none" w:sz="0" w:space="0" w:color="auto"/>
            <w:bottom w:val="none" w:sz="0" w:space="0" w:color="auto"/>
            <w:right w:val="none" w:sz="0" w:space="0" w:color="auto"/>
          </w:divBdr>
        </w:div>
        <w:div w:id="1443961710">
          <w:marLeft w:val="0"/>
          <w:marRight w:val="0"/>
          <w:marTop w:val="0"/>
          <w:marBottom w:val="0"/>
          <w:divBdr>
            <w:top w:val="none" w:sz="0" w:space="0" w:color="auto"/>
            <w:left w:val="none" w:sz="0" w:space="0" w:color="auto"/>
            <w:bottom w:val="none" w:sz="0" w:space="0" w:color="auto"/>
            <w:right w:val="none" w:sz="0" w:space="0" w:color="auto"/>
          </w:divBdr>
        </w:div>
        <w:div w:id="1480804570">
          <w:marLeft w:val="0"/>
          <w:marRight w:val="0"/>
          <w:marTop w:val="0"/>
          <w:marBottom w:val="0"/>
          <w:divBdr>
            <w:top w:val="none" w:sz="0" w:space="0" w:color="auto"/>
            <w:left w:val="none" w:sz="0" w:space="0" w:color="auto"/>
            <w:bottom w:val="none" w:sz="0" w:space="0" w:color="auto"/>
            <w:right w:val="none" w:sz="0" w:space="0" w:color="auto"/>
          </w:divBdr>
        </w:div>
        <w:div w:id="1480882594">
          <w:marLeft w:val="0"/>
          <w:marRight w:val="0"/>
          <w:marTop w:val="0"/>
          <w:marBottom w:val="0"/>
          <w:divBdr>
            <w:top w:val="none" w:sz="0" w:space="0" w:color="auto"/>
            <w:left w:val="none" w:sz="0" w:space="0" w:color="auto"/>
            <w:bottom w:val="none" w:sz="0" w:space="0" w:color="auto"/>
            <w:right w:val="none" w:sz="0" w:space="0" w:color="auto"/>
          </w:divBdr>
        </w:div>
        <w:div w:id="1488672909">
          <w:marLeft w:val="0"/>
          <w:marRight w:val="0"/>
          <w:marTop w:val="0"/>
          <w:marBottom w:val="0"/>
          <w:divBdr>
            <w:top w:val="none" w:sz="0" w:space="0" w:color="auto"/>
            <w:left w:val="none" w:sz="0" w:space="0" w:color="auto"/>
            <w:bottom w:val="none" w:sz="0" w:space="0" w:color="auto"/>
            <w:right w:val="none" w:sz="0" w:space="0" w:color="auto"/>
          </w:divBdr>
        </w:div>
        <w:div w:id="1490556678">
          <w:marLeft w:val="0"/>
          <w:marRight w:val="0"/>
          <w:marTop w:val="0"/>
          <w:marBottom w:val="0"/>
          <w:divBdr>
            <w:top w:val="none" w:sz="0" w:space="0" w:color="auto"/>
            <w:left w:val="none" w:sz="0" w:space="0" w:color="auto"/>
            <w:bottom w:val="none" w:sz="0" w:space="0" w:color="auto"/>
            <w:right w:val="none" w:sz="0" w:space="0" w:color="auto"/>
          </w:divBdr>
        </w:div>
        <w:div w:id="1491939835">
          <w:marLeft w:val="0"/>
          <w:marRight w:val="0"/>
          <w:marTop w:val="0"/>
          <w:marBottom w:val="0"/>
          <w:divBdr>
            <w:top w:val="none" w:sz="0" w:space="0" w:color="auto"/>
            <w:left w:val="none" w:sz="0" w:space="0" w:color="auto"/>
            <w:bottom w:val="none" w:sz="0" w:space="0" w:color="auto"/>
            <w:right w:val="none" w:sz="0" w:space="0" w:color="auto"/>
          </w:divBdr>
        </w:div>
        <w:div w:id="1551572823">
          <w:marLeft w:val="0"/>
          <w:marRight w:val="0"/>
          <w:marTop w:val="0"/>
          <w:marBottom w:val="0"/>
          <w:divBdr>
            <w:top w:val="none" w:sz="0" w:space="0" w:color="auto"/>
            <w:left w:val="none" w:sz="0" w:space="0" w:color="auto"/>
            <w:bottom w:val="none" w:sz="0" w:space="0" w:color="auto"/>
            <w:right w:val="none" w:sz="0" w:space="0" w:color="auto"/>
          </w:divBdr>
        </w:div>
        <w:div w:id="1555388058">
          <w:marLeft w:val="0"/>
          <w:marRight w:val="0"/>
          <w:marTop w:val="0"/>
          <w:marBottom w:val="0"/>
          <w:divBdr>
            <w:top w:val="none" w:sz="0" w:space="0" w:color="auto"/>
            <w:left w:val="none" w:sz="0" w:space="0" w:color="auto"/>
            <w:bottom w:val="none" w:sz="0" w:space="0" w:color="auto"/>
            <w:right w:val="none" w:sz="0" w:space="0" w:color="auto"/>
          </w:divBdr>
        </w:div>
        <w:div w:id="1565262943">
          <w:marLeft w:val="0"/>
          <w:marRight w:val="0"/>
          <w:marTop w:val="0"/>
          <w:marBottom w:val="0"/>
          <w:divBdr>
            <w:top w:val="none" w:sz="0" w:space="0" w:color="auto"/>
            <w:left w:val="none" w:sz="0" w:space="0" w:color="auto"/>
            <w:bottom w:val="none" w:sz="0" w:space="0" w:color="auto"/>
            <w:right w:val="none" w:sz="0" w:space="0" w:color="auto"/>
          </w:divBdr>
        </w:div>
        <w:div w:id="1570312840">
          <w:marLeft w:val="0"/>
          <w:marRight w:val="0"/>
          <w:marTop w:val="0"/>
          <w:marBottom w:val="0"/>
          <w:divBdr>
            <w:top w:val="none" w:sz="0" w:space="0" w:color="auto"/>
            <w:left w:val="none" w:sz="0" w:space="0" w:color="auto"/>
            <w:bottom w:val="none" w:sz="0" w:space="0" w:color="auto"/>
            <w:right w:val="none" w:sz="0" w:space="0" w:color="auto"/>
          </w:divBdr>
        </w:div>
        <w:div w:id="1576042409">
          <w:marLeft w:val="0"/>
          <w:marRight w:val="0"/>
          <w:marTop w:val="0"/>
          <w:marBottom w:val="0"/>
          <w:divBdr>
            <w:top w:val="none" w:sz="0" w:space="0" w:color="auto"/>
            <w:left w:val="none" w:sz="0" w:space="0" w:color="auto"/>
            <w:bottom w:val="none" w:sz="0" w:space="0" w:color="auto"/>
            <w:right w:val="none" w:sz="0" w:space="0" w:color="auto"/>
          </w:divBdr>
        </w:div>
        <w:div w:id="1578974477">
          <w:marLeft w:val="0"/>
          <w:marRight w:val="0"/>
          <w:marTop w:val="0"/>
          <w:marBottom w:val="0"/>
          <w:divBdr>
            <w:top w:val="none" w:sz="0" w:space="0" w:color="auto"/>
            <w:left w:val="none" w:sz="0" w:space="0" w:color="auto"/>
            <w:bottom w:val="none" w:sz="0" w:space="0" w:color="auto"/>
            <w:right w:val="none" w:sz="0" w:space="0" w:color="auto"/>
          </w:divBdr>
        </w:div>
        <w:div w:id="1604268729">
          <w:marLeft w:val="0"/>
          <w:marRight w:val="0"/>
          <w:marTop w:val="0"/>
          <w:marBottom w:val="0"/>
          <w:divBdr>
            <w:top w:val="none" w:sz="0" w:space="0" w:color="auto"/>
            <w:left w:val="none" w:sz="0" w:space="0" w:color="auto"/>
            <w:bottom w:val="none" w:sz="0" w:space="0" w:color="auto"/>
            <w:right w:val="none" w:sz="0" w:space="0" w:color="auto"/>
          </w:divBdr>
        </w:div>
        <w:div w:id="1614632573">
          <w:marLeft w:val="0"/>
          <w:marRight w:val="0"/>
          <w:marTop w:val="0"/>
          <w:marBottom w:val="0"/>
          <w:divBdr>
            <w:top w:val="none" w:sz="0" w:space="0" w:color="auto"/>
            <w:left w:val="none" w:sz="0" w:space="0" w:color="auto"/>
            <w:bottom w:val="none" w:sz="0" w:space="0" w:color="auto"/>
            <w:right w:val="none" w:sz="0" w:space="0" w:color="auto"/>
          </w:divBdr>
        </w:div>
        <w:div w:id="1626618705">
          <w:marLeft w:val="0"/>
          <w:marRight w:val="0"/>
          <w:marTop w:val="0"/>
          <w:marBottom w:val="0"/>
          <w:divBdr>
            <w:top w:val="none" w:sz="0" w:space="0" w:color="auto"/>
            <w:left w:val="none" w:sz="0" w:space="0" w:color="auto"/>
            <w:bottom w:val="none" w:sz="0" w:space="0" w:color="auto"/>
            <w:right w:val="none" w:sz="0" w:space="0" w:color="auto"/>
          </w:divBdr>
        </w:div>
        <w:div w:id="1630743650">
          <w:marLeft w:val="0"/>
          <w:marRight w:val="0"/>
          <w:marTop w:val="0"/>
          <w:marBottom w:val="0"/>
          <w:divBdr>
            <w:top w:val="none" w:sz="0" w:space="0" w:color="auto"/>
            <w:left w:val="none" w:sz="0" w:space="0" w:color="auto"/>
            <w:bottom w:val="none" w:sz="0" w:space="0" w:color="auto"/>
            <w:right w:val="none" w:sz="0" w:space="0" w:color="auto"/>
          </w:divBdr>
        </w:div>
        <w:div w:id="1639527798">
          <w:marLeft w:val="0"/>
          <w:marRight w:val="0"/>
          <w:marTop w:val="0"/>
          <w:marBottom w:val="0"/>
          <w:divBdr>
            <w:top w:val="none" w:sz="0" w:space="0" w:color="auto"/>
            <w:left w:val="none" w:sz="0" w:space="0" w:color="auto"/>
            <w:bottom w:val="none" w:sz="0" w:space="0" w:color="auto"/>
            <w:right w:val="none" w:sz="0" w:space="0" w:color="auto"/>
          </w:divBdr>
        </w:div>
        <w:div w:id="1658265810">
          <w:marLeft w:val="0"/>
          <w:marRight w:val="0"/>
          <w:marTop w:val="0"/>
          <w:marBottom w:val="0"/>
          <w:divBdr>
            <w:top w:val="none" w:sz="0" w:space="0" w:color="auto"/>
            <w:left w:val="none" w:sz="0" w:space="0" w:color="auto"/>
            <w:bottom w:val="none" w:sz="0" w:space="0" w:color="auto"/>
            <w:right w:val="none" w:sz="0" w:space="0" w:color="auto"/>
          </w:divBdr>
        </w:div>
        <w:div w:id="1680154885">
          <w:marLeft w:val="0"/>
          <w:marRight w:val="0"/>
          <w:marTop w:val="0"/>
          <w:marBottom w:val="0"/>
          <w:divBdr>
            <w:top w:val="none" w:sz="0" w:space="0" w:color="auto"/>
            <w:left w:val="none" w:sz="0" w:space="0" w:color="auto"/>
            <w:bottom w:val="none" w:sz="0" w:space="0" w:color="auto"/>
            <w:right w:val="none" w:sz="0" w:space="0" w:color="auto"/>
          </w:divBdr>
        </w:div>
        <w:div w:id="1681815400">
          <w:marLeft w:val="0"/>
          <w:marRight w:val="0"/>
          <w:marTop w:val="0"/>
          <w:marBottom w:val="0"/>
          <w:divBdr>
            <w:top w:val="none" w:sz="0" w:space="0" w:color="auto"/>
            <w:left w:val="none" w:sz="0" w:space="0" w:color="auto"/>
            <w:bottom w:val="none" w:sz="0" w:space="0" w:color="auto"/>
            <w:right w:val="none" w:sz="0" w:space="0" w:color="auto"/>
          </w:divBdr>
        </w:div>
        <w:div w:id="1684551462">
          <w:marLeft w:val="0"/>
          <w:marRight w:val="0"/>
          <w:marTop w:val="0"/>
          <w:marBottom w:val="0"/>
          <w:divBdr>
            <w:top w:val="none" w:sz="0" w:space="0" w:color="auto"/>
            <w:left w:val="none" w:sz="0" w:space="0" w:color="auto"/>
            <w:bottom w:val="none" w:sz="0" w:space="0" w:color="auto"/>
            <w:right w:val="none" w:sz="0" w:space="0" w:color="auto"/>
          </w:divBdr>
        </w:div>
        <w:div w:id="1690179971">
          <w:marLeft w:val="0"/>
          <w:marRight w:val="0"/>
          <w:marTop w:val="0"/>
          <w:marBottom w:val="0"/>
          <w:divBdr>
            <w:top w:val="none" w:sz="0" w:space="0" w:color="auto"/>
            <w:left w:val="none" w:sz="0" w:space="0" w:color="auto"/>
            <w:bottom w:val="none" w:sz="0" w:space="0" w:color="auto"/>
            <w:right w:val="none" w:sz="0" w:space="0" w:color="auto"/>
          </w:divBdr>
        </w:div>
        <w:div w:id="1752851196">
          <w:marLeft w:val="0"/>
          <w:marRight w:val="0"/>
          <w:marTop w:val="0"/>
          <w:marBottom w:val="0"/>
          <w:divBdr>
            <w:top w:val="none" w:sz="0" w:space="0" w:color="auto"/>
            <w:left w:val="none" w:sz="0" w:space="0" w:color="auto"/>
            <w:bottom w:val="none" w:sz="0" w:space="0" w:color="auto"/>
            <w:right w:val="none" w:sz="0" w:space="0" w:color="auto"/>
          </w:divBdr>
        </w:div>
        <w:div w:id="1763992477">
          <w:marLeft w:val="0"/>
          <w:marRight w:val="0"/>
          <w:marTop w:val="0"/>
          <w:marBottom w:val="0"/>
          <w:divBdr>
            <w:top w:val="none" w:sz="0" w:space="0" w:color="auto"/>
            <w:left w:val="none" w:sz="0" w:space="0" w:color="auto"/>
            <w:bottom w:val="none" w:sz="0" w:space="0" w:color="auto"/>
            <w:right w:val="none" w:sz="0" w:space="0" w:color="auto"/>
          </w:divBdr>
        </w:div>
        <w:div w:id="1774550612">
          <w:marLeft w:val="0"/>
          <w:marRight w:val="0"/>
          <w:marTop w:val="0"/>
          <w:marBottom w:val="0"/>
          <w:divBdr>
            <w:top w:val="none" w:sz="0" w:space="0" w:color="auto"/>
            <w:left w:val="none" w:sz="0" w:space="0" w:color="auto"/>
            <w:bottom w:val="none" w:sz="0" w:space="0" w:color="auto"/>
            <w:right w:val="none" w:sz="0" w:space="0" w:color="auto"/>
          </w:divBdr>
        </w:div>
        <w:div w:id="1783109232">
          <w:marLeft w:val="0"/>
          <w:marRight w:val="0"/>
          <w:marTop w:val="0"/>
          <w:marBottom w:val="0"/>
          <w:divBdr>
            <w:top w:val="none" w:sz="0" w:space="0" w:color="auto"/>
            <w:left w:val="none" w:sz="0" w:space="0" w:color="auto"/>
            <w:bottom w:val="none" w:sz="0" w:space="0" w:color="auto"/>
            <w:right w:val="none" w:sz="0" w:space="0" w:color="auto"/>
          </w:divBdr>
        </w:div>
        <w:div w:id="1784880322">
          <w:marLeft w:val="0"/>
          <w:marRight w:val="0"/>
          <w:marTop w:val="0"/>
          <w:marBottom w:val="0"/>
          <w:divBdr>
            <w:top w:val="none" w:sz="0" w:space="0" w:color="auto"/>
            <w:left w:val="none" w:sz="0" w:space="0" w:color="auto"/>
            <w:bottom w:val="none" w:sz="0" w:space="0" w:color="auto"/>
            <w:right w:val="none" w:sz="0" w:space="0" w:color="auto"/>
          </w:divBdr>
        </w:div>
        <w:div w:id="1802260421">
          <w:marLeft w:val="0"/>
          <w:marRight w:val="0"/>
          <w:marTop w:val="0"/>
          <w:marBottom w:val="0"/>
          <w:divBdr>
            <w:top w:val="none" w:sz="0" w:space="0" w:color="auto"/>
            <w:left w:val="none" w:sz="0" w:space="0" w:color="auto"/>
            <w:bottom w:val="none" w:sz="0" w:space="0" w:color="auto"/>
            <w:right w:val="none" w:sz="0" w:space="0" w:color="auto"/>
          </w:divBdr>
        </w:div>
        <w:div w:id="1810126772">
          <w:marLeft w:val="0"/>
          <w:marRight w:val="0"/>
          <w:marTop w:val="0"/>
          <w:marBottom w:val="0"/>
          <w:divBdr>
            <w:top w:val="none" w:sz="0" w:space="0" w:color="auto"/>
            <w:left w:val="none" w:sz="0" w:space="0" w:color="auto"/>
            <w:bottom w:val="none" w:sz="0" w:space="0" w:color="auto"/>
            <w:right w:val="none" w:sz="0" w:space="0" w:color="auto"/>
          </w:divBdr>
        </w:div>
        <w:div w:id="1812476314">
          <w:marLeft w:val="0"/>
          <w:marRight w:val="0"/>
          <w:marTop w:val="0"/>
          <w:marBottom w:val="0"/>
          <w:divBdr>
            <w:top w:val="none" w:sz="0" w:space="0" w:color="auto"/>
            <w:left w:val="none" w:sz="0" w:space="0" w:color="auto"/>
            <w:bottom w:val="none" w:sz="0" w:space="0" w:color="auto"/>
            <w:right w:val="none" w:sz="0" w:space="0" w:color="auto"/>
          </w:divBdr>
        </w:div>
        <w:div w:id="1813061622">
          <w:marLeft w:val="0"/>
          <w:marRight w:val="0"/>
          <w:marTop w:val="0"/>
          <w:marBottom w:val="0"/>
          <w:divBdr>
            <w:top w:val="none" w:sz="0" w:space="0" w:color="auto"/>
            <w:left w:val="none" w:sz="0" w:space="0" w:color="auto"/>
            <w:bottom w:val="none" w:sz="0" w:space="0" w:color="auto"/>
            <w:right w:val="none" w:sz="0" w:space="0" w:color="auto"/>
          </w:divBdr>
        </w:div>
        <w:div w:id="1816870453">
          <w:marLeft w:val="0"/>
          <w:marRight w:val="0"/>
          <w:marTop w:val="0"/>
          <w:marBottom w:val="0"/>
          <w:divBdr>
            <w:top w:val="none" w:sz="0" w:space="0" w:color="auto"/>
            <w:left w:val="none" w:sz="0" w:space="0" w:color="auto"/>
            <w:bottom w:val="none" w:sz="0" w:space="0" w:color="auto"/>
            <w:right w:val="none" w:sz="0" w:space="0" w:color="auto"/>
          </w:divBdr>
        </w:div>
        <w:div w:id="1822959296">
          <w:marLeft w:val="0"/>
          <w:marRight w:val="0"/>
          <w:marTop w:val="0"/>
          <w:marBottom w:val="0"/>
          <w:divBdr>
            <w:top w:val="none" w:sz="0" w:space="0" w:color="auto"/>
            <w:left w:val="none" w:sz="0" w:space="0" w:color="auto"/>
            <w:bottom w:val="none" w:sz="0" w:space="0" w:color="auto"/>
            <w:right w:val="none" w:sz="0" w:space="0" w:color="auto"/>
          </w:divBdr>
        </w:div>
        <w:div w:id="1834108089">
          <w:marLeft w:val="0"/>
          <w:marRight w:val="0"/>
          <w:marTop w:val="0"/>
          <w:marBottom w:val="0"/>
          <w:divBdr>
            <w:top w:val="none" w:sz="0" w:space="0" w:color="auto"/>
            <w:left w:val="none" w:sz="0" w:space="0" w:color="auto"/>
            <w:bottom w:val="none" w:sz="0" w:space="0" w:color="auto"/>
            <w:right w:val="none" w:sz="0" w:space="0" w:color="auto"/>
          </w:divBdr>
        </w:div>
        <w:div w:id="1840076604">
          <w:marLeft w:val="0"/>
          <w:marRight w:val="0"/>
          <w:marTop w:val="0"/>
          <w:marBottom w:val="0"/>
          <w:divBdr>
            <w:top w:val="none" w:sz="0" w:space="0" w:color="auto"/>
            <w:left w:val="none" w:sz="0" w:space="0" w:color="auto"/>
            <w:bottom w:val="none" w:sz="0" w:space="0" w:color="auto"/>
            <w:right w:val="none" w:sz="0" w:space="0" w:color="auto"/>
          </w:divBdr>
        </w:div>
        <w:div w:id="1849366203">
          <w:marLeft w:val="0"/>
          <w:marRight w:val="0"/>
          <w:marTop w:val="0"/>
          <w:marBottom w:val="0"/>
          <w:divBdr>
            <w:top w:val="none" w:sz="0" w:space="0" w:color="auto"/>
            <w:left w:val="none" w:sz="0" w:space="0" w:color="auto"/>
            <w:bottom w:val="none" w:sz="0" w:space="0" w:color="auto"/>
            <w:right w:val="none" w:sz="0" w:space="0" w:color="auto"/>
          </w:divBdr>
        </w:div>
        <w:div w:id="1853497020">
          <w:marLeft w:val="0"/>
          <w:marRight w:val="0"/>
          <w:marTop w:val="0"/>
          <w:marBottom w:val="0"/>
          <w:divBdr>
            <w:top w:val="none" w:sz="0" w:space="0" w:color="auto"/>
            <w:left w:val="none" w:sz="0" w:space="0" w:color="auto"/>
            <w:bottom w:val="none" w:sz="0" w:space="0" w:color="auto"/>
            <w:right w:val="none" w:sz="0" w:space="0" w:color="auto"/>
          </w:divBdr>
        </w:div>
        <w:div w:id="1857647587">
          <w:marLeft w:val="0"/>
          <w:marRight w:val="0"/>
          <w:marTop w:val="0"/>
          <w:marBottom w:val="0"/>
          <w:divBdr>
            <w:top w:val="none" w:sz="0" w:space="0" w:color="auto"/>
            <w:left w:val="none" w:sz="0" w:space="0" w:color="auto"/>
            <w:bottom w:val="none" w:sz="0" w:space="0" w:color="auto"/>
            <w:right w:val="none" w:sz="0" w:space="0" w:color="auto"/>
          </w:divBdr>
        </w:div>
        <w:div w:id="1863585671">
          <w:marLeft w:val="0"/>
          <w:marRight w:val="0"/>
          <w:marTop w:val="0"/>
          <w:marBottom w:val="0"/>
          <w:divBdr>
            <w:top w:val="none" w:sz="0" w:space="0" w:color="auto"/>
            <w:left w:val="none" w:sz="0" w:space="0" w:color="auto"/>
            <w:bottom w:val="none" w:sz="0" w:space="0" w:color="auto"/>
            <w:right w:val="none" w:sz="0" w:space="0" w:color="auto"/>
          </w:divBdr>
        </w:div>
        <w:div w:id="1878197296">
          <w:marLeft w:val="0"/>
          <w:marRight w:val="0"/>
          <w:marTop w:val="0"/>
          <w:marBottom w:val="0"/>
          <w:divBdr>
            <w:top w:val="none" w:sz="0" w:space="0" w:color="auto"/>
            <w:left w:val="none" w:sz="0" w:space="0" w:color="auto"/>
            <w:bottom w:val="none" w:sz="0" w:space="0" w:color="auto"/>
            <w:right w:val="none" w:sz="0" w:space="0" w:color="auto"/>
          </w:divBdr>
        </w:div>
        <w:div w:id="1886334419">
          <w:marLeft w:val="0"/>
          <w:marRight w:val="0"/>
          <w:marTop w:val="0"/>
          <w:marBottom w:val="0"/>
          <w:divBdr>
            <w:top w:val="none" w:sz="0" w:space="0" w:color="auto"/>
            <w:left w:val="none" w:sz="0" w:space="0" w:color="auto"/>
            <w:bottom w:val="none" w:sz="0" w:space="0" w:color="auto"/>
            <w:right w:val="none" w:sz="0" w:space="0" w:color="auto"/>
          </w:divBdr>
        </w:div>
        <w:div w:id="1888567938">
          <w:marLeft w:val="0"/>
          <w:marRight w:val="0"/>
          <w:marTop w:val="0"/>
          <w:marBottom w:val="0"/>
          <w:divBdr>
            <w:top w:val="none" w:sz="0" w:space="0" w:color="auto"/>
            <w:left w:val="none" w:sz="0" w:space="0" w:color="auto"/>
            <w:bottom w:val="none" w:sz="0" w:space="0" w:color="auto"/>
            <w:right w:val="none" w:sz="0" w:space="0" w:color="auto"/>
          </w:divBdr>
        </w:div>
        <w:div w:id="1893496116">
          <w:marLeft w:val="0"/>
          <w:marRight w:val="0"/>
          <w:marTop w:val="0"/>
          <w:marBottom w:val="0"/>
          <w:divBdr>
            <w:top w:val="none" w:sz="0" w:space="0" w:color="auto"/>
            <w:left w:val="none" w:sz="0" w:space="0" w:color="auto"/>
            <w:bottom w:val="none" w:sz="0" w:space="0" w:color="auto"/>
            <w:right w:val="none" w:sz="0" w:space="0" w:color="auto"/>
          </w:divBdr>
        </w:div>
        <w:div w:id="1897738086">
          <w:marLeft w:val="0"/>
          <w:marRight w:val="0"/>
          <w:marTop w:val="0"/>
          <w:marBottom w:val="0"/>
          <w:divBdr>
            <w:top w:val="none" w:sz="0" w:space="0" w:color="auto"/>
            <w:left w:val="none" w:sz="0" w:space="0" w:color="auto"/>
            <w:bottom w:val="none" w:sz="0" w:space="0" w:color="auto"/>
            <w:right w:val="none" w:sz="0" w:space="0" w:color="auto"/>
          </w:divBdr>
        </w:div>
        <w:div w:id="1907834081">
          <w:marLeft w:val="0"/>
          <w:marRight w:val="0"/>
          <w:marTop w:val="0"/>
          <w:marBottom w:val="0"/>
          <w:divBdr>
            <w:top w:val="none" w:sz="0" w:space="0" w:color="auto"/>
            <w:left w:val="none" w:sz="0" w:space="0" w:color="auto"/>
            <w:bottom w:val="none" w:sz="0" w:space="0" w:color="auto"/>
            <w:right w:val="none" w:sz="0" w:space="0" w:color="auto"/>
          </w:divBdr>
        </w:div>
        <w:div w:id="1921871441">
          <w:marLeft w:val="0"/>
          <w:marRight w:val="0"/>
          <w:marTop w:val="0"/>
          <w:marBottom w:val="0"/>
          <w:divBdr>
            <w:top w:val="none" w:sz="0" w:space="0" w:color="auto"/>
            <w:left w:val="none" w:sz="0" w:space="0" w:color="auto"/>
            <w:bottom w:val="none" w:sz="0" w:space="0" w:color="auto"/>
            <w:right w:val="none" w:sz="0" w:space="0" w:color="auto"/>
          </w:divBdr>
        </w:div>
        <w:div w:id="1936087804">
          <w:marLeft w:val="0"/>
          <w:marRight w:val="0"/>
          <w:marTop w:val="0"/>
          <w:marBottom w:val="0"/>
          <w:divBdr>
            <w:top w:val="none" w:sz="0" w:space="0" w:color="auto"/>
            <w:left w:val="none" w:sz="0" w:space="0" w:color="auto"/>
            <w:bottom w:val="none" w:sz="0" w:space="0" w:color="auto"/>
            <w:right w:val="none" w:sz="0" w:space="0" w:color="auto"/>
          </w:divBdr>
        </w:div>
        <w:div w:id="1940410588">
          <w:marLeft w:val="0"/>
          <w:marRight w:val="0"/>
          <w:marTop w:val="0"/>
          <w:marBottom w:val="0"/>
          <w:divBdr>
            <w:top w:val="none" w:sz="0" w:space="0" w:color="auto"/>
            <w:left w:val="none" w:sz="0" w:space="0" w:color="auto"/>
            <w:bottom w:val="none" w:sz="0" w:space="0" w:color="auto"/>
            <w:right w:val="none" w:sz="0" w:space="0" w:color="auto"/>
          </w:divBdr>
        </w:div>
        <w:div w:id="1956860481">
          <w:marLeft w:val="0"/>
          <w:marRight w:val="0"/>
          <w:marTop w:val="0"/>
          <w:marBottom w:val="0"/>
          <w:divBdr>
            <w:top w:val="none" w:sz="0" w:space="0" w:color="auto"/>
            <w:left w:val="none" w:sz="0" w:space="0" w:color="auto"/>
            <w:bottom w:val="none" w:sz="0" w:space="0" w:color="auto"/>
            <w:right w:val="none" w:sz="0" w:space="0" w:color="auto"/>
          </w:divBdr>
        </w:div>
        <w:div w:id="1961447474">
          <w:marLeft w:val="0"/>
          <w:marRight w:val="0"/>
          <w:marTop w:val="0"/>
          <w:marBottom w:val="0"/>
          <w:divBdr>
            <w:top w:val="none" w:sz="0" w:space="0" w:color="auto"/>
            <w:left w:val="none" w:sz="0" w:space="0" w:color="auto"/>
            <w:bottom w:val="none" w:sz="0" w:space="0" w:color="auto"/>
            <w:right w:val="none" w:sz="0" w:space="0" w:color="auto"/>
          </w:divBdr>
        </w:div>
        <w:div w:id="1962804820">
          <w:marLeft w:val="0"/>
          <w:marRight w:val="0"/>
          <w:marTop w:val="0"/>
          <w:marBottom w:val="0"/>
          <w:divBdr>
            <w:top w:val="none" w:sz="0" w:space="0" w:color="auto"/>
            <w:left w:val="none" w:sz="0" w:space="0" w:color="auto"/>
            <w:bottom w:val="none" w:sz="0" w:space="0" w:color="auto"/>
            <w:right w:val="none" w:sz="0" w:space="0" w:color="auto"/>
          </w:divBdr>
        </w:div>
        <w:div w:id="1975023677">
          <w:marLeft w:val="0"/>
          <w:marRight w:val="0"/>
          <w:marTop w:val="0"/>
          <w:marBottom w:val="0"/>
          <w:divBdr>
            <w:top w:val="none" w:sz="0" w:space="0" w:color="auto"/>
            <w:left w:val="none" w:sz="0" w:space="0" w:color="auto"/>
            <w:bottom w:val="none" w:sz="0" w:space="0" w:color="auto"/>
            <w:right w:val="none" w:sz="0" w:space="0" w:color="auto"/>
          </w:divBdr>
        </w:div>
        <w:div w:id="1994673706">
          <w:marLeft w:val="0"/>
          <w:marRight w:val="0"/>
          <w:marTop w:val="0"/>
          <w:marBottom w:val="0"/>
          <w:divBdr>
            <w:top w:val="none" w:sz="0" w:space="0" w:color="auto"/>
            <w:left w:val="none" w:sz="0" w:space="0" w:color="auto"/>
            <w:bottom w:val="none" w:sz="0" w:space="0" w:color="auto"/>
            <w:right w:val="none" w:sz="0" w:space="0" w:color="auto"/>
          </w:divBdr>
        </w:div>
        <w:div w:id="2007391489">
          <w:marLeft w:val="0"/>
          <w:marRight w:val="0"/>
          <w:marTop w:val="0"/>
          <w:marBottom w:val="0"/>
          <w:divBdr>
            <w:top w:val="none" w:sz="0" w:space="0" w:color="auto"/>
            <w:left w:val="none" w:sz="0" w:space="0" w:color="auto"/>
            <w:bottom w:val="none" w:sz="0" w:space="0" w:color="auto"/>
            <w:right w:val="none" w:sz="0" w:space="0" w:color="auto"/>
          </w:divBdr>
        </w:div>
        <w:div w:id="2017153250">
          <w:marLeft w:val="0"/>
          <w:marRight w:val="0"/>
          <w:marTop w:val="0"/>
          <w:marBottom w:val="0"/>
          <w:divBdr>
            <w:top w:val="none" w:sz="0" w:space="0" w:color="auto"/>
            <w:left w:val="none" w:sz="0" w:space="0" w:color="auto"/>
            <w:bottom w:val="none" w:sz="0" w:space="0" w:color="auto"/>
            <w:right w:val="none" w:sz="0" w:space="0" w:color="auto"/>
          </w:divBdr>
        </w:div>
        <w:div w:id="2047481872">
          <w:marLeft w:val="0"/>
          <w:marRight w:val="0"/>
          <w:marTop w:val="0"/>
          <w:marBottom w:val="0"/>
          <w:divBdr>
            <w:top w:val="none" w:sz="0" w:space="0" w:color="auto"/>
            <w:left w:val="none" w:sz="0" w:space="0" w:color="auto"/>
            <w:bottom w:val="none" w:sz="0" w:space="0" w:color="auto"/>
            <w:right w:val="none" w:sz="0" w:space="0" w:color="auto"/>
          </w:divBdr>
        </w:div>
        <w:div w:id="2050376952">
          <w:marLeft w:val="0"/>
          <w:marRight w:val="0"/>
          <w:marTop w:val="0"/>
          <w:marBottom w:val="0"/>
          <w:divBdr>
            <w:top w:val="none" w:sz="0" w:space="0" w:color="auto"/>
            <w:left w:val="none" w:sz="0" w:space="0" w:color="auto"/>
            <w:bottom w:val="none" w:sz="0" w:space="0" w:color="auto"/>
            <w:right w:val="none" w:sz="0" w:space="0" w:color="auto"/>
          </w:divBdr>
        </w:div>
        <w:div w:id="2058242746">
          <w:marLeft w:val="0"/>
          <w:marRight w:val="0"/>
          <w:marTop w:val="0"/>
          <w:marBottom w:val="0"/>
          <w:divBdr>
            <w:top w:val="none" w:sz="0" w:space="0" w:color="auto"/>
            <w:left w:val="none" w:sz="0" w:space="0" w:color="auto"/>
            <w:bottom w:val="none" w:sz="0" w:space="0" w:color="auto"/>
            <w:right w:val="none" w:sz="0" w:space="0" w:color="auto"/>
          </w:divBdr>
        </w:div>
        <w:div w:id="2060129944">
          <w:marLeft w:val="0"/>
          <w:marRight w:val="0"/>
          <w:marTop w:val="0"/>
          <w:marBottom w:val="0"/>
          <w:divBdr>
            <w:top w:val="none" w:sz="0" w:space="0" w:color="auto"/>
            <w:left w:val="none" w:sz="0" w:space="0" w:color="auto"/>
            <w:bottom w:val="none" w:sz="0" w:space="0" w:color="auto"/>
            <w:right w:val="none" w:sz="0" w:space="0" w:color="auto"/>
          </w:divBdr>
        </w:div>
        <w:div w:id="2073111131">
          <w:marLeft w:val="0"/>
          <w:marRight w:val="0"/>
          <w:marTop w:val="0"/>
          <w:marBottom w:val="0"/>
          <w:divBdr>
            <w:top w:val="none" w:sz="0" w:space="0" w:color="auto"/>
            <w:left w:val="none" w:sz="0" w:space="0" w:color="auto"/>
            <w:bottom w:val="none" w:sz="0" w:space="0" w:color="auto"/>
            <w:right w:val="none" w:sz="0" w:space="0" w:color="auto"/>
          </w:divBdr>
        </w:div>
        <w:div w:id="2080134947">
          <w:marLeft w:val="0"/>
          <w:marRight w:val="0"/>
          <w:marTop w:val="0"/>
          <w:marBottom w:val="0"/>
          <w:divBdr>
            <w:top w:val="none" w:sz="0" w:space="0" w:color="auto"/>
            <w:left w:val="none" w:sz="0" w:space="0" w:color="auto"/>
            <w:bottom w:val="none" w:sz="0" w:space="0" w:color="auto"/>
            <w:right w:val="none" w:sz="0" w:space="0" w:color="auto"/>
          </w:divBdr>
        </w:div>
        <w:div w:id="2106804041">
          <w:marLeft w:val="0"/>
          <w:marRight w:val="0"/>
          <w:marTop w:val="0"/>
          <w:marBottom w:val="0"/>
          <w:divBdr>
            <w:top w:val="none" w:sz="0" w:space="0" w:color="auto"/>
            <w:left w:val="none" w:sz="0" w:space="0" w:color="auto"/>
            <w:bottom w:val="none" w:sz="0" w:space="0" w:color="auto"/>
            <w:right w:val="none" w:sz="0" w:space="0" w:color="auto"/>
          </w:divBdr>
        </w:div>
        <w:div w:id="2108382240">
          <w:marLeft w:val="0"/>
          <w:marRight w:val="0"/>
          <w:marTop w:val="0"/>
          <w:marBottom w:val="0"/>
          <w:divBdr>
            <w:top w:val="none" w:sz="0" w:space="0" w:color="auto"/>
            <w:left w:val="none" w:sz="0" w:space="0" w:color="auto"/>
            <w:bottom w:val="none" w:sz="0" w:space="0" w:color="auto"/>
            <w:right w:val="none" w:sz="0" w:space="0" w:color="auto"/>
          </w:divBdr>
        </w:div>
        <w:div w:id="2131780923">
          <w:marLeft w:val="0"/>
          <w:marRight w:val="0"/>
          <w:marTop w:val="0"/>
          <w:marBottom w:val="0"/>
          <w:divBdr>
            <w:top w:val="none" w:sz="0" w:space="0" w:color="auto"/>
            <w:left w:val="none" w:sz="0" w:space="0" w:color="auto"/>
            <w:bottom w:val="none" w:sz="0" w:space="0" w:color="auto"/>
            <w:right w:val="none" w:sz="0" w:space="0" w:color="auto"/>
          </w:divBdr>
        </w:div>
      </w:divsChild>
    </w:div>
    <w:div w:id="1329672551">
      <w:bodyDiv w:val="1"/>
      <w:marLeft w:val="0"/>
      <w:marRight w:val="0"/>
      <w:marTop w:val="0"/>
      <w:marBottom w:val="0"/>
      <w:divBdr>
        <w:top w:val="none" w:sz="0" w:space="0" w:color="auto"/>
        <w:left w:val="none" w:sz="0" w:space="0" w:color="auto"/>
        <w:bottom w:val="none" w:sz="0" w:space="0" w:color="auto"/>
        <w:right w:val="none" w:sz="0" w:space="0" w:color="auto"/>
      </w:divBdr>
    </w:div>
    <w:div w:id="1666399230">
      <w:bodyDiv w:val="1"/>
      <w:marLeft w:val="0"/>
      <w:marRight w:val="0"/>
      <w:marTop w:val="0"/>
      <w:marBottom w:val="0"/>
      <w:divBdr>
        <w:top w:val="none" w:sz="0" w:space="0" w:color="auto"/>
        <w:left w:val="none" w:sz="0" w:space="0" w:color="auto"/>
        <w:bottom w:val="none" w:sz="0" w:space="0" w:color="auto"/>
        <w:right w:val="none" w:sz="0" w:space="0" w:color="auto"/>
      </w:divBdr>
      <w:divsChild>
        <w:div w:id="129441821">
          <w:marLeft w:val="0"/>
          <w:marRight w:val="0"/>
          <w:marTop w:val="0"/>
          <w:marBottom w:val="0"/>
          <w:divBdr>
            <w:top w:val="none" w:sz="0" w:space="0" w:color="auto"/>
            <w:left w:val="none" w:sz="0" w:space="0" w:color="auto"/>
            <w:bottom w:val="none" w:sz="0" w:space="0" w:color="auto"/>
            <w:right w:val="none" w:sz="0" w:space="0" w:color="auto"/>
          </w:divBdr>
        </w:div>
        <w:div w:id="216479589">
          <w:marLeft w:val="0"/>
          <w:marRight w:val="0"/>
          <w:marTop w:val="0"/>
          <w:marBottom w:val="0"/>
          <w:divBdr>
            <w:top w:val="none" w:sz="0" w:space="0" w:color="auto"/>
            <w:left w:val="none" w:sz="0" w:space="0" w:color="auto"/>
            <w:bottom w:val="none" w:sz="0" w:space="0" w:color="auto"/>
            <w:right w:val="none" w:sz="0" w:space="0" w:color="auto"/>
          </w:divBdr>
        </w:div>
        <w:div w:id="322779886">
          <w:marLeft w:val="0"/>
          <w:marRight w:val="0"/>
          <w:marTop w:val="0"/>
          <w:marBottom w:val="0"/>
          <w:divBdr>
            <w:top w:val="none" w:sz="0" w:space="0" w:color="auto"/>
            <w:left w:val="none" w:sz="0" w:space="0" w:color="auto"/>
            <w:bottom w:val="none" w:sz="0" w:space="0" w:color="auto"/>
            <w:right w:val="none" w:sz="0" w:space="0" w:color="auto"/>
          </w:divBdr>
        </w:div>
        <w:div w:id="367798283">
          <w:marLeft w:val="0"/>
          <w:marRight w:val="0"/>
          <w:marTop w:val="0"/>
          <w:marBottom w:val="0"/>
          <w:divBdr>
            <w:top w:val="none" w:sz="0" w:space="0" w:color="auto"/>
            <w:left w:val="none" w:sz="0" w:space="0" w:color="auto"/>
            <w:bottom w:val="none" w:sz="0" w:space="0" w:color="auto"/>
            <w:right w:val="none" w:sz="0" w:space="0" w:color="auto"/>
          </w:divBdr>
        </w:div>
        <w:div w:id="396052435">
          <w:marLeft w:val="0"/>
          <w:marRight w:val="0"/>
          <w:marTop w:val="0"/>
          <w:marBottom w:val="0"/>
          <w:divBdr>
            <w:top w:val="none" w:sz="0" w:space="0" w:color="auto"/>
            <w:left w:val="none" w:sz="0" w:space="0" w:color="auto"/>
            <w:bottom w:val="none" w:sz="0" w:space="0" w:color="auto"/>
            <w:right w:val="none" w:sz="0" w:space="0" w:color="auto"/>
          </w:divBdr>
        </w:div>
        <w:div w:id="462961347">
          <w:marLeft w:val="0"/>
          <w:marRight w:val="0"/>
          <w:marTop w:val="0"/>
          <w:marBottom w:val="0"/>
          <w:divBdr>
            <w:top w:val="none" w:sz="0" w:space="0" w:color="auto"/>
            <w:left w:val="none" w:sz="0" w:space="0" w:color="auto"/>
            <w:bottom w:val="none" w:sz="0" w:space="0" w:color="auto"/>
            <w:right w:val="none" w:sz="0" w:space="0" w:color="auto"/>
          </w:divBdr>
        </w:div>
        <w:div w:id="465776567">
          <w:marLeft w:val="0"/>
          <w:marRight w:val="0"/>
          <w:marTop w:val="0"/>
          <w:marBottom w:val="0"/>
          <w:divBdr>
            <w:top w:val="none" w:sz="0" w:space="0" w:color="auto"/>
            <w:left w:val="none" w:sz="0" w:space="0" w:color="auto"/>
            <w:bottom w:val="none" w:sz="0" w:space="0" w:color="auto"/>
            <w:right w:val="none" w:sz="0" w:space="0" w:color="auto"/>
          </w:divBdr>
        </w:div>
        <w:div w:id="604073561">
          <w:marLeft w:val="0"/>
          <w:marRight w:val="0"/>
          <w:marTop w:val="0"/>
          <w:marBottom w:val="0"/>
          <w:divBdr>
            <w:top w:val="none" w:sz="0" w:space="0" w:color="auto"/>
            <w:left w:val="none" w:sz="0" w:space="0" w:color="auto"/>
            <w:bottom w:val="none" w:sz="0" w:space="0" w:color="auto"/>
            <w:right w:val="none" w:sz="0" w:space="0" w:color="auto"/>
          </w:divBdr>
        </w:div>
        <w:div w:id="725760693">
          <w:marLeft w:val="0"/>
          <w:marRight w:val="0"/>
          <w:marTop w:val="0"/>
          <w:marBottom w:val="0"/>
          <w:divBdr>
            <w:top w:val="none" w:sz="0" w:space="0" w:color="auto"/>
            <w:left w:val="none" w:sz="0" w:space="0" w:color="auto"/>
            <w:bottom w:val="none" w:sz="0" w:space="0" w:color="auto"/>
            <w:right w:val="none" w:sz="0" w:space="0" w:color="auto"/>
          </w:divBdr>
        </w:div>
        <w:div w:id="740565738">
          <w:marLeft w:val="0"/>
          <w:marRight w:val="0"/>
          <w:marTop w:val="0"/>
          <w:marBottom w:val="0"/>
          <w:divBdr>
            <w:top w:val="none" w:sz="0" w:space="0" w:color="auto"/>
            <w:left w:val="none" w:sz="0" w:space="0" w:color="auto"/>
            <w:bottom w:val="none" w:sz="0" w:space="0" w:color="auto"/>
            <w:right w:val="none" w:sz="0" w:space="0" w:color="auto"/>
          </w:divBdr>
        </w:div>
        <w:div w:id="788009571">
          <w:marLeft w:val="0"/>
          <w:marRight w:val="0"/>
          <w:marTop w:val="0"/>
          <w:marBottom w:val="0"/>
          <w:divBdr>
            <w:top w:val="none" w:sz="0" w:space="0" w:color="auto"/>
            <w:left w:val="none" w:sz="0" w:space="0" w:color="auto"/>
            <w:bottom w:val="none" w:sz="0" w:space="0" w:color="auto"/>
            <w:right w:val="none" w:sz="0" w:space="0" w:color="auto"/>
          </w:divBdr>
        </w:div>
        <w:div w:id="790516160">
          <w:marLeft w:val="0"/>
          <w:marRight w:val="0"/>
          <w:marTop w:val="0"/>
          <w:marBottom w:val="0"/>
          <w:divBdr>
            <w:top w:val="none" w:sz="0" w:space="0" w:color="auto"/>
            <w:left w:val="none" w:sz="0" w:space="0" w:color="auto"/>
            <w:bottom w:val="none" w:sz="0" w:space="0" w:color="auto"/>
            <w:right w:val="none" w:sz="0" w:space="0" w:color="auto"/>
          </w:divBdr>
        </w:div>
        <w:div w:id="821195176">
          <w:marLeft w:val="0"/>
          <w:marRight w:val="0"/>
          <w:marTop w:val="0"/>
          <w:marBottom w:val="0"/>
          <w:divBdr>
            <w:top w:val="none" w:sz="0" w:space="0" w:color="auto"/>
            <w:left w:val="none" w:sz="0" w:space="0" w:color="auto"/>
            <w:bottom w:val="none" w:sz="0" w:space="0" w:color="auto"/>
            <w:right w:val="none" w:sz="0" w:space="0" w:color="auto"/>
          </w:divBdr>
        </w:div>
        <w:div w:id="1012337745">
          <w:marLeft w:val="0"/>
          <w:marRight w:val="0"/>
          <w:marTop w:val="0"/>
          <w:marBottom w:val="0"/>
          <w:divBdr>
            <w:top w:val="none" w:sz="0" w:space="0" w:color="auto"/>
            <w:left w:val="none" w:sz="0" w:space="0" w:color="auto"/>
            <w:bottom w:val="none" w:sz="0" w:space="0" w:color="auto"/>
            <w:right w:val="none" w:sz="0" w:space="0" w:color="auto"/>
          </w:divBdr>
        </w:div>
        <w:div w:id="1015691804">
          <w:marLeft w:val="0"/>
          <w:marRight w:val="0"/>
          <w:marTop w:val="0"/>
          <w:marBottom w:val="0"/>
          <w:divBdr>
            <w:top w:val="none" w:sz="0" w:space="0" w:color="auto"/>
            <w:left w:val="none" w:sz="0" w:space="0" w:color="auto"/>
            <w:bottom w:val="none" w:sz="0" w:space="0" w:color="auto"/>
            <w:right w:val="none" w:sz="0" w:space="0" w:color="auto"/>
          </w:divBdr>
        </w:div>
        <w:div w:id="1180044906">
          <w:marLeft w:val="0"/>
          <w:marRight w:val="0"/>
          <w:marTop w:val="0"/>
          <w:marBottom w:val="0"/>
          <w:divBdr>
            <w:top w:val="none" w:sz="0" w:space="0" w:color="auto"/>
            <w:left w:val="none" w:sz="0" w:space="0" w:color="auto"/>
            <w:bottom w:val="none" w:sz="0" w:space="0" w:color="auto"/>
            <w:right w:val="none" w:sz="0" w:space="0" w:color="auto"/>
          </w:divBdr>
        </w:div>
        <w:div w:id="1318874349">
          <w:marLeft w:val="0"/>
          <w:marRight w:val="0"/>
          <w:marTop w:val="0"/>
          <w:marBottom w:val="0"/>
          <w:divBdr>
            <w:top w:val="none" w:sz="0" w:space="0" w:color="auto"/>
            <w:left w:val="none" w:sz="0" w:space="0" w:color="auto"/>
            <w:bottom w:val="none" w:sz="0" w:space="0" w:color="auto"/>
            <w:right w:val="none" w:sz="0" w:space="0" w:color="auto"/>
          </w:divBdr>
        </w:div>
        <w:div w:id="1372993843">
          <w:marLeft w:val="0"/>
          <w:marRight w:val="0"/>
          <w:marTop w:val="0"/>
          <w:marBottom w:val="0"/>
          <w:divBdr>
            <w:top w:val="none" w:sz="0" w:space="0" w:color="auto"/>
            <w:left w:val="none" w:sz="0" w:space="0" w:color="auto"/>
            <w:bottom w:val="none" w:sz="0" w:space="0" w:color="auto"/>
            <w:right w:val="none" w:sz="0" w:space="0" w:color="auto"/>
          </w:divBdr>
        </w:div>
        <w:div w:id="1560362223">
          <w:marLeft w:val="0"/>
          <w:marRight w:val="0"/>
          <w:marTop w:val="0"/>
          <w:marBottom w:val="0"/>
          <w:divBdr>
            <w:top w:val="none" w:sz="0" w:space="0" w:color="auto"/>
            <w:left w:val="none" w:sz="0" w:space="0" w:color="auto"/>
            <w:bottom w:val="none" w:sz="0" w:space="0" w:color="auto"/>
            <w:right w:val="none" w:sz="0" w:space="0" w:color="auto"/>
          </w:divBdr>
        </w:div>
        <w:div w:id="1635791281">
          <w:marLeft w:val="0"/>
          <w:marRight w:val="0"/>
          <w:marTop w:val="0"/>
          <w:marBottom w:val="0"/>
          <w:divBdr>
            <w:top w:val="none" w:sz="0" w:space="0" w:color="auto"/>
            <w:left w:val="none" w:sz="0" w:space="0" w:color="auto"/>
            <w:bottom w:val="none" w:sz="0" w:space="0" w:color="auto"/>
            <w:right w:val="none" w:sz="0" w:space="0" w:color="auto"/>
          </w:divBdr>
        </w:div>
        <w:div w:id="1686904533">
          <w:marLeft w:val="0"/>
          <w:marRight w:val="0"/>
          <w:marTop w:val="0"/>
          <w:marBottom w:val="0"/>
          <w:divBdr>
            <w:top w:val="none" w:sz="0" w:space="0" w:color="auto"/>
            <w:left w:val="none" w:sz="0" w:space="0" w:color="auto"/>
            <w:bottom w:val="none" w:sz="0" w:space="0" w:color="auto"/>
            <w:right w:val="none" w:sz="0" w:space="0" w:color="auto"/>
          </w:divBdr>
        </w:div>
        <w:div w:id="1802533938">
          <w:marLeft w:val="0"/>
          <w:marRight w:val="0"/>
          <w:marTop w:val="0"/>
          <w:marBottom w:val="0"/>
          <w:divBdr>
            <w:top w:val="none" w:sz="0" w:space="0" w:color="auto"/>
            <w:left w:val="none" w:sz="0" w:space="0" w:color="auto"/>
            <w:bottom w:val="none" w:sz="0" w:space="0" w:color="auto"/>
            <w:right w:val="none" w:sz="0" w:space="0" w:color="auto"/>
          </w:divBdr>
        </w:div>
        <w:div w:id="1807353380">
          <w:marLeft w:val="0"/>
          <w:marRight w:val="0"/>
          <w:marTop w:val="0"/>
          <w:marBottom w:val="0"/>
          <w:divBdr>
            <w:top w:val="none" w:sz="0" w:space="0" w:color="auto"/>
            <w:left w:val="none" w:sz="0" w:space="0" w:color="auto"/>
            <w:bottom w:val="none" w:sz="0" w:space="0" w:color="auto"/>
            <w:right w:val="none" w:sz="0" w:space="0" w:color="auto"/>
          </w:divBdr>
        </w:div>
        <w:div w:id="1917321430">
          <w:marLeft w:val="0"/>
          <w:marRight w:val="0"/>
          <w:marTop w:val="0"/>
          <w:marBottom w:val="0"/>
          <w:divBdr>
            <w:top w:val="none" w:sz="0" w:space="0" w:color="auto"/>
            <w:left w:val="none" w:sz="0" w:space="0" w:color="auto"/>
            <w:bottom w:val="none" w:sz="0" w:space="0" w:color="auto"/>
            <w:right w:val="none" w:sz="0" w:space="0" w:color="auto"/>
          </w:divBdr>
        </w:div>
        <w:div w:id="1994946327">
          <w:marLeft w:val="0"/>
          <w:marRight w:val="0"/>
          <w:marTop w:val="0"/>
          <w:marBottom w:val="0"/>
          <w:divBdr>
            <w:top w:val="none" w:sz="0" w:space="0" w:color="auto"/>
            <w:left w:val="none" w:sz="0" w:space="0" w:color="auto"/>
            <w:bottom w:val="none" w:sz="0" w:space="0" w:color="auto"/>
            <w:right w:val="none" w:sz="0" w:space="0" w:color="auto"/>
          </w:divBdr>
        </w:div>
        <w:div w:id="2069497014">
          <w:marLeft w:val="0"/>
          <w:marRight w:val="0"/>
          <w:marTop w:val="0"/>
          <w:marBottom w:val="0"/>
          <w:divBdr>
            <w:top w:val="none" w:sz="0" w:space="0" w:color="auto"/>
            <w:left w:val="none" w:sz="0" w:space="0" w:color="auto"/>
            <w:bottom w:val="none" w:sz="0" w:space="0" w:color="auto"/>
            <w:right w:val="none" w:sz="0" w:space="0" w:color="auto"/>
          </w:divBdr>
        </w:div>
        <w:div w:id="2069647193">
          <w:marLeft w:val="0"/>
          <w:marRight w:val="0"/>
          <w:marTop w:val="0"/>
          <w:marBottom w:val="0"/>
          <w:divBdr>
            <w:top w:val="none" w:sz="0" w:space="0" w:color="auto"/>
            <w:left w:val="none" w:sz="0" w:space="0" w:color="auto"/>
            <w:bottom w:val="none" w:sz="0" w:space="0" w:color="auto"/>
            <w:right w:val="none" w:sz="0" w:space="0" w:color="auto"/>
          </w:divBdr>
        </w:div>
        <w:div w:id="2098284039">
          <w:marLeft w:val="0"/>
          <w:marRight w:val="0"/>
          <w:marTop w:val="0"/>
          <w:marBottom w:val="0"/>
          <w:divBdr>
            <w:top w:val="none" w:sz="0" w:space="0" w:color="auto"/>
            <w:left w:val="none" w:sz="0" w:space="0" w:color="auto"/>
            <w:bottom w:val="none" w:sz="0" w:space="0" w:color="auto"/>
            <w:right w:val="none" w:sz="0" w:space="0" w:color="auto"/>
          </w:divBdr>
        </w:div>
      </w:divsChild>
    </w:div>
    <w:div w:id="1672879090">
      <w:bodyDiv w:val="1"/>
      <w:marLeft w:val="0"/>
      <w:marRight w:val="0"/>
      <w:marTop w:val="0"/>
      <w:marBottom w:val="0"/>
      <w:divBdr>
        <w:top w:val="none" w:sz="0" w:space="0" w:color="auto"/>
        <w:left w:val="none" w:sz="0" w:space="0" w:color="auto"/>
        <w:bottom w:val="none" w:sz="0" w:space="0" w:color="auto"/>
        <w:right w:val="none" w:sz="0" w:space="0" w:color="auto"/>
      </w:divBdr>
    </w:div>
    <w:div w:id="1762598937">
      <w:bodyDiv w:val="1"/>
      <w:marLeft w:val="0"/>
      <w:marRight w:val="0"/>
      <w:marTop w:val="0"/>
      <w:marBottom w:val="0"/>
      <w:divBdr>
        <w:top w:val="none" w:sz="0" w:space="0" w:color="auto"/>
        <w:left w:val="none" w:sz="0" w:space="0" w:color="auto"/>
        <w:bottom w:val="none" w:sz="0" w:space="0" w:color="auto"/>
        <w:right w:val="none" w:sz="0" w:space="0" w:color="auto"/>
      </w:divBdr>
    </w:div>
    <w:div w:id="1920864929">
      <w:bodyDiv w:val="1"/>
      <w:marLeft w:val="0"/>
      <w:marRight w:val="0"/>
      <w:marTop w:val="0"/>
      <w:marBottom w:val="0"/>
      <w:divBdr>
        <w:top w:val="none" w:sz="0" w:space="0" w:color="auto"/>
        <w:left w:val="none" w:sz="0" w:space="0" w:color="auto"/>
        <w:bottom w:val="none" w:sz="0" w:space="0" w:color="auto"/>
        <w:right w:val="none" w:sz="0" w:space="0" w:color="auto"/>
      </w:divBdr>
      <w:divsChild>
        <w:div w:id="26417907">
          <w:marLeft w:val="0"/>
          <w:marRight w:val="0"/>
          <w:marTop w:val="0"/>
          <w:marBottom w:val="0"/>
          <w:divBdr>
            <w:top w:val="none" w:sz="0" w:space="0" w:color="auto"/>
            <w:left w:val="none" w:sz="0" w:space="0" w:color="auto"/>
            <w:bottom w:val="none" w:sz="0" w:space="0" w:color="auto"/>
            <w:right w:val="none" w:sz="0" w:space="0" w:color="auto"/>
          </w:divBdr>
        </w:div>
        <w:div w:id="33238656">
          <w:marLeft w:val="0"/>
          <w:marRight w:val="0"/>
          <w:marTop w:val="0"/>
          <w:marBottom w:val="0"/>
          <w:divBdr>
            <w:top w:val="none" w:sz="0" w:space="0" w:color="auto"/>
            <w:left w:val="none" w:sz="0" w:space="0" w:color="auto"/>
            <w:bottom w:val="none" w:sz="0" w:space="0" w:color="auto"/>
            <w:right w:val="none" w:sz="0" w:space="0" w:color="auto"/>
          </w:divBdr>
        </w:div>
        <w:div w:id="36316448">
          <w:marLeft w:val="0"/>
          <w:marRight w:val="0"/>
          <w:marTop w:val="0"/>
          <w:marBottom w:val="0"/>
          <w:divBdr>
            <w:top w:val="none" w:sz="0" w:space="0" w:color="auto"/>
            <w:left w:val="none" w:sz="0" w:space="0" w:color="auto"/>
            <w:bottom w:val="none" w:sz="0" w:space="0" w:color="auto"/>
            <w:right w:val="none" w:sz="0" w:space="0" w:color="auto"/>
          </w:divBdr>
        </w:div>
        <w:div w:id="39328111">
          <w:marLeft w:val="0"/>
          <w:marRight w:val="0"/>
          <w:marTop w:val="0"/>
          <w:marBottom w:val="0"/>
          <w:divBdr>
            <w:top w:val="none" w:sz="0" w:space="0" w:color="auto"/>
            <w:left w:val="none" w:sz="0" w:space="0" w:color="auto"/>
            <w:bottom w:val="none" w:sz="0" w:space="0" w:color="auto"/>
            <w:right w:val="none" w:sz="0" w:space="0" w:color="auto"/>
          </w:divBdr>
        </w:div>
        <w:div w:id="69739466">
          <w:marLeft w:val="0"/>
          <w:marRight w:val="0"/>
          <w:marTop w:val="0"/>
          <w:marBottom w:val="0"/>
          <w:divBdr>
            <w:top w:val="none" w:sz="0" w:space="0" w:color="auto"/>
            <w:left w:val="none" w:sz="0" w:space="0" w:color="auto"/>
            <w:bottom w:val="none" w:sz="0" w:space="0" w:color="auto"/>
            <w:right w:val="none" w:sz="0" w:space="0" w:color="auto"/>
          </w:divBdr>
        </w:div>
        <w:div w:id="146827075">
          <w:marLeft w:val="0"/>
          <w:marRight w:val="0"/>
          <w:marTop w:val="0"/>
          <w:marBottom w:val="0"/>
          <w:divBdr>
            <w:top w:val="none" w:sz="0" w:space="0" w:color="auto"/>
            <w:left w:val="none" w:sz="0" w:space="0" w:color="auto"/>
            <w:bottom w:val="none" w:sz="0" w:space="0" w:color="auto"/>
            <w:right w:val="none" w:sz="0" w:space="0" w:color="auto"/>
          </w:divBdr>
        </w:div>
        <w:div w:id="149487895">
          <w:marLeft w:val="0"/>
          <w:marRight w:val="0"/>
          <w:marTop w:val="0"/>
          <w:marBottom w:val="0"/>
          <w:divBdr>
            <w:top w:val="none" w:sz="0" w:space="0" w:color="auto"/>
            <w:left w:val="none" w:sz="0" w:space="0" w:color="auto"/>
            <w:bottom w:val="none" w:sz="0" w:space="0" w:color="auto"/>
            <w:right w:val="none" w:sz="0" w:space="0" w:color="auto"/>
          </w:divBdr>
        </w:div>
        <w:div w:id="150609996">
          <w:marLeft w:val="0"/>
          <w:marRight w:val="0"/>
          <w:marTop w:val="0"/>
          <w:marBottom w:val="0"/>
          <w:divBdr>
            <w:top w:val="none" w:sz="0" w:space="0" w:color="auto"/>
            <w:left w:val="none" w:sz="0" w:space="0" w:color="auto"/>
            <w:bottom w:val="none" w:sz="0" w:space="0" w:color="auto"/>
            <w:right w:val="none" w:sz="0" w:space="0" w:color="auto"/>
          </w:divBdr>
        </w:div>
        <w:div w:id="157115535">
          <w:marLeft w:val="0"/>
          <w:marRight w:val="0"/>
          <w:marTop w:val="0"/>
          <w:marBottom w:val="0"/>
          <w:divBdr>
            <w:top w:val="none" w:sz="0" w:space="0" w:color="auto"/>
            <w:left w:val="none" w:sz="0" w:space="0" w:color="auto"/>
            <w:bottom w:val="none" w:sz="0" w:space="0" w:color="auto"/>
            <w:right w:val="none" w:sz="0" w:space="0" w:color="auto"/>
          </w:divBdr>
        </w:div>
        <w:div w:id="157961818">
          <w:marLeft w:val="0"/>
          <w:marRight w:val="0"/>
          <w:marTop w:val="0"/>
          <w:marBottom w:val="0"/>
          <w:divBdr>
            <w:top w:val="none" w:sz="0" w:space="0" w:color="auto"/>
            <w:left w:val="none" w:sz="0" w:space="0" w:color="auto"/>
            <w:bottom w:val="none" w:sz="0" w:space="0" w:color="auto"/>
            <w:right w:val="none" w:sz="0" w:space="0" w:color="auto"/>
          </w:divBdr>
        </w:div>
        <w:div w:id="192379906">
          <w:marLeft w:val="0"/>
          <w:marRight w:val="0"/>
          <w:marTop w:val="0"/>
          <w:marBottom w:val="0"/>
          <w:divBdr>
            <w:top w:val="none" w:sz="0" w:space="0" w:color="auto"/>
            <w:left w:val="none" w:sz="0" w:space="0" w:color="auto"/>
            <w:bottom w:val="none" w:sz="0" w:space="0" w:color="auto"/>
            <w:right w:val="none" w:sz="0" w:space="0" w:color="auto"/>
          </w:divBdr>
        </w:div>
        <w:div w:id="219484407">
          <w:marLeft w:val="0"/>
          <w:marRight w:val="0"/>
          <w:marTop w:val="0"/>
          <w:marBottom w:val="0"/>
          <w:divBdr>
            <w:top w:val="none" w:sz="0" w:space="0" w:color="auto"/>
            <w:left w:val="none" w:sz="0" w:space="0" w:color="auto"/>
            <w:bottom w:val="none" w:sz="0" w:space="0" w:color="auto"/>
            <w:right w:val="none" w:sz="0" w:space="0" w:color="auto"/>
          </w:divBdr>
        </w:div>
        <w:div w:id="225843108">
          <w:marLeft w:val="0"/>
          <w:marRight w:val="0"/>
          <w:marTop w:val="0"/>
          <w:marBottom w:val="0"/>
          <w:divBdr>
            <w:top w:val="none" w:sz="0" w:space="0" w:color="auto"/>
            <w:left w:val="none" w:sz="0" w:space="0" w:color="auto"/>
            <w:bottom w:val="none" w:sz="0" w:space="0" w:color="auto"/>
            <w:right w:val="none" w:sz="0" w:space="0" w:color="auto"/>
          </w:divBdr>
        </w:div>
        <w:div w:id="227424770">
          <w:marLeft w:val="0"/>
          <w:marRight w:val="0"/>
          <w:marTop w:val="0"/>
          <w:marBottom w:val="0"/>
          <w:divBdr>
            <w:top w:val="none" w:sz="0" w:space="0" w:color="auto"/>
            <w:left w:val="none" w:sz="0" w:space="0" w:color="auto"/>
            <w:bottom w:val="none" w:sz="0" w:space="0" w:color="auto"/>
            <w:right w:val="none" w:sz="0" w:space="0" w:color="auto"/>
          </w:divBdr>
        </w:div>
        <w:div w:id="239290962">
          <w:marLeft w:val="0"/>
          <w:marRight w:val="0"/>
          <w:marTop w:val="0"/>
          <w:marBottom w:val="0"/>
          <w:divBdr>
            <w:top w:val="none" w:sz="0" w:space="0" w:color="auto"/>
            <w:left w:val="none" w:sz="0" w:space="0" w:color="auto"/>
            <w:bottom w:val="none" w:sz="0" w:space="0" w:color="auto"/>
            <w:right w:val="none" w:sz="0" w:space="0" w:color="auto"/>
          </w:divBdr>
        </w:div>
        <w:div w:id="300160914">
          <w:marLeft w:val="0"/>
          <w:marRight w:val="0"/>
          <w:marTop w:val="0"/>
          <w:marBottom w:val="0"/>
          <w:divBdr>
            <w:top w:val="none" w:sz="0" w:space="0" w:color="auto"/>
            <w:left w:val="none" w:sz="0" w:space="0" w:color="auto"/>
            <w:bottom w:val="none" w:sz="0" w:space="0" w:color="auto"/>
            <w:right w:val="none" w:sz="0" w:space="0" w:color="auto"/>
          </w:divBdr>
        </w:div>
        <w:div w:id="304163974">
          <w:marLeft w:val="0"/>
          <w:marRight w:val="0"/>
          <w:marTop w:val="0"/>
          <w:marBottom w:val="0"/>
          <w:divBdr>
            <w:top w:val="none" w:sz="0" w:space="0" w:color="auto"/>
            <w:left w:val="none" w:sz="0" w:space="0" w:color="auto"/>
            <w:bottom w:val="none" w:sz="0" w:space="0" w:color="auto"/>
            <w:right w:val="none" w:sz="0" w:space="0" w:color="auto"/>
          </w:divBdr>
        </w:div>
        <w:div w:id="312565157">
          <w:marLeft w:val="0"/>
          <w:marRight w:val="0"/>
          <w:marTop w:val="0"/>
          <w:marBottom w:val="0"/>
          <w:divBdr>
            <w:top w:val="none" w:sz="0" w:space="0" w:color="auto"/>
            <w:left w:val="none" w:sz="0" w:space="0" w:color="auto"/>
            <w:bottom w:val="none" w:sz="0" w:space="0" w:color="auto"/>
            <w:right w:val="none" w:sz="0" w:space="0" w:color="auto"/>
          </w:divBdr>
        </w:div>
        <w:div w:id="318581888">
          <w:marLeft w:val="0"/>
          <w:marRight w:val="0"/>
          <w:marTop w:val="0"/>
          <w:marBottom w:val="0"/>
          <w:divBdr>
            <w:top w:val="none" w:sz="0" w:space="0" w:color="auto"/>
            <w:left w:val="none" w:sz="0" w:space="0" w:color="auto"/>
            <w:bottom w:val="none" w:sz="0" w:space="0" w:color="auto"/>
            <w:right w:val="none" w:sz="0" w:space="0" w:color="auto"/>
          </w:divBdr>
        </w:div>
        <w:div w:id="321549439">
          <w:marLeft w:val="0"/>
          <w:marRight w:val="0"/>
          <w:marTop w:val="0"/>
          <w:marBottom w:val="0"/>
          <w:divBdr>
            <w:top w:val="none" w:sz="0" w:space="0" w:color="auto"/>
            <w:left w:val="none" w:sz="0" w:space="0" w:color="auto"/>
            <w:bottom w:val="none" w:sz="0" w:space="0" w:color="auto"/>
            <w:right w:val="none" w:sz="0" w:space="0" w:color="auto"/>
          </w:divBdr>
        </w:div>
        <w:div w:id="348021446">
          <w:marLeft w:val="0"/>
          <w:marRight w:val="0"/>
          <w:marTop w:val="0"/>
          <w:marBottom w:val="0"/>
          <w:divBdr>
            <w:top w:val="none" w:sz="0" w:space="0" w:color="auto"/>
            <w:left w:val="none" w:sz="0" w:space="0" w:color="auto"/>
            <w:bottom w:val="none" w:sz="0" w:space="0" w:color="auto"/>
            <w:right w:val="none" w:sz="0" w:space="0" w:color="auto"/>
          </w:divBdr>
        </w:div>
        <w:div w:id="354616903">
          <w:marLeft w:val="0"/>
          <w:marRight w:val="0"/>
          <w:marTop w:val="0"/>
          <w:marBottom w:val="0"/>
          <w:divBdr>
            <w:top w:val="none" w:sz="0" w:space="0" w:color="auto"/>
            <w:left w:val="none" w:sz="0" w:space="0" w:color="auto"/>
            <w:bottom w:val="none" w:sz="0" w:space="0" w:color="auto"/>
            <w:right w:val="none" w:sz="0" w:space="0" w:color="auto"/>
          </w:divBdr>
        </w:div>
        <w:div w:id="363751004">
          <w:marLeft w:val="0"/>
          <w:marRight w:val="0"/>
          <w:marTop w:val="0"/>
          <w:marBottom w:val="0"/>
          <w:divBdr>
            <w:top w:val="none" w:sz="0" w:space="0" w:color="auto"/>
            <w:left w:val="none" w:sz="0" w:space="0" w:color="auto"/>
            <w:bottom w:val="none" w:sz="0" w:space="0" w:color="auto"/>
            <w:right w:val="none" w:sz="0" w:space="0" w:color="auto"/>
          </w:divBdr>
        </w:div>
        <w:div w:id="373388329">
          <w:marLeft w:val="0"/>
          <w:marRight w:val="0"/>
          <w:marTop w:val="0"/>
          <w:marBottom w:val="0"/>
          <w:divBdr>
            <w:top w:val="none" w:sz="0" w:space="0" w:color="auto"/>
            <w:left w:val="none" w:sz="0" w:space="0" w:color="auto"/>
            <w:bottom w:val="none" w:sz="0" w:space="0" w:color="auto"/>
            <w:right w:val="none" w:sz="0" w:space="0" w:color="auto"/>
          </w:divBdr>
        </w:div>
        <w:div w:id="382363492">
          <w:marLeft w:val="0"/>
          <w:marRight w:val="0"/>
          <w:marTop w:val="0"/>
          <w:marBottom w:val="0"/>
          <w:divBdr>
            <w:top w:val="none" w:sz="0" w:space="0" w:color="auto"/>
            <w:left w:val="none" w:sz="0" w:space="0" w:color="auto"/>
            <w:bottom w:val="none" w:sz="0" w:space="0" w:color="auto"/>
            <w:right w:val="none" w:sz="0" w:space="0" w:color="auto"/>
          </w:divBdr>
        </w:div>
        <w:div w:id="388849867">
          <w:marLeft w:val="0"/>
          <w:marRight w:val="0"/>
          <w:marTop w:val="0"/>
          <w:marBottom w:val="0"/>
          <w:divBdr>
            <w:top w:val="none" w:sz="0" w:space="0" w:color="auto"/>
            <w:left w:val="none" w:sz="0" w:space="0" w:color="auto"/>
            <w:bottom w:val="none" w:sz="0" w:space="0" w:color="auto"/>
            <w:right w:val="none" w:sz="0" w:space="0" w:color="auto"/>
          </w:divBdr>
        </w:div>
        <w:div w:id="400754590">
          <w:marLeft w:val="0"/>
          <w:marRight w:val="0"/>
          <w:marTop w:val="0"/>
          <w:marBottom w:val="0"/>
          <w:divBdr>
            <w:top w:val="none" w:sz="0" w:space="0" w:color="auto"/>
            <w:left w:val="none" w:sz="0" w:space="0" w:color="auto"/>
            <w:bottom w:val="none" w:sz="0" w:space="0" w:color="auto"/>
            <w:right w:val="none" w:sz="0" w:space="0" w:color="auto"/>
          </w:divBdr>
        </w:div>
        <w:div w:id="419181408">
          <w:marLeft w:val="0"/>
          <w:marRight w:val="0"/>
          <w:marTop w:val="0"/>
          <w:marBottom w:val="0"/>
          <w:divBdr>
            <w:top w:val="none" w:sz="0" w:space="0" w:color="auto"/>
            <w:left w:val="none" w:sz="0" w:space="0" w:color="auto"/>
            <w:bottom w:val="none" w:sz="0" w:space="0" w:color="auto"/>
            <w:right w:val="none" w:sz="0" w:space="0" w:color="auto"/>
          </w:divBdr>
        </w:div>
        <w:div w:id="447168485">
          <w:marLeft w:val="0"/>
          <w:marRight w:val="0"/>
          <w:marTop w:val="0"/>
          <w:marBottom w:val="0"/>
          <w:divBdr>
            <w:top w:val="none" w:sz="0" w:space="0" w:color="auto"/>
            <w:left w:val="none" w:sz="0" w:space="0" w:color="auto"/>
            <w:bottom w:val="none" w:sz="0" w:space="0" w:color="auto"/>
            <w:right w:val="none" w:sz="0" w:space="0" w:color="auto"/>
          </w:divBdr>
        </w:div>
        <w:div w:id="448475153">
          <w:marLeft w:val="0"/>
          <w:marRight w:val="0"/>
          <w:marTop w:val="0"/>
          <w:marBottom w:val="0"/>
          <w:divBdr>
            <w:top w:val="none" w:sz="0" w:space="0" w:color="auto"/>
            <w:left w:val="none" w:sz="0" w:space="0" w:color="auto"/>
            <w:bottom w:val="none" w:sz="0" w:space="0" w:color="auto"/>
            <w:right w:val="none" w:sz="0" w:space="0" w:color="auto"/>
          </w:divBdr>
        </w:div>
        <w:div w:id="452331923">
          <w:marLeft w:val="0"/>
          <w:marRight w:val="0"/>
          <w:marTop w:val="0"/>
          <w:marBottom w:val="0"/>
          <w:divBdr>
            <w:top w:val="none" w:sz="0" w:space="0" w:color="auto"/>
            <w:left w:val="none" w:sz="0" w:space="0" w:color="auto"/>
            <w:bottom w:val="none" w:sz="0" w:space="0" w:color="auto"/>
            <w:right w:val="none" w:sz="0" w:space="0" w:color="auto"/>
          </w:divBdr>
        </w:div>
        <w:div w:id="453791368">
          <w:marLeft w:val="0"/>
          <w:marRight w:val="0"/>
          <w:marTop w:val="0"/>
          <w:marBottom w:val="0"/>
          <w:divBdr>
            <w:top w:val="none" w:sz="0" w:space="0" w:color="auto"/>
            <w:left w:val="none" w:sz="0" w:space="0" w:color="auto"/>
            <w:bottom w:val="none" w:sz="0" w:space="0" w:color="auto"/>
            <w:right w:val="none" w:sz="0" w:space="0" w:color="auto"/>
          </w:divBdr>
        </w:div>
        <w:div w:id="468864024">
          <w:marLeft w:val="0"/>
          <w:marRight w:val="0"/>
          <w:marTop w:val="0"/>
          <w:marBottom w:val="0"/>
          <w:divBdr>
            <w:top w:val="none" w:sz="0" w:space="0" w:color="auto"/>
            <w:left w:val="none" w:sz="0" w:space="0" w:color="auto"/>
            <w:bottom w:val="none" w:sz="0" w:space="0" w:color="auto"/>
            <w:right w:val="none" w:sz="0" w:space="0" w:color="auto"/>
          </w:divBdr>
        </w:div>
        <w:div w:id="472911042">
          <w:marLeft w:val="0"/>
          <w:marRight w:val="0"/>
          <w:marTop w:val="0"/>
          <w:marBottom w:val="0"/>
          <w:divBdr>
            <w:top w:val="none" w:sz="0" w:space="0" w:color="auto"/>
            <w:left w:val="none" w:sz="0" w:space="0" w:color="auto"/>
            <w:bottom w:val="none" w:sz="0" w:space="0" w:color="auto"/>
            <w:right w:val="none" w:sz="0" w:space="0" w:color="auto"/>
          </w:divBdr>
        </w:div>
        <w:div w:id="476580244">
          <w:marLeft w:val="0"/>
          <w:marRight w:val="0"/>
          <w:marTop w:val="0"/>
          <w:marBottom w:val="0"/>
          <w:divBdr>
            <w:top w:val="none" w:sz="0" w:space="0" w:color="auto"/>
            <w:left w:val="none" w:sz="0" w:space="0" w:color="auto"/>
            <w:bottom w:val="none" w:sz="0" w:space="0" w:color="auto"/>
            <w:right w:val="none" w:sz="0" w:space="0" w:color="auto"/>
          </w:divBdr>
        </w:div>
        <w:div w:id="481821265">
          <w:marLeft w:val="0"/>
          <w:marRight w:val="0"/>
          <w:marTop w:val="0"/>
          <w:marBottom w:val="0"/>
          <w:divBdr>
            <w:top w:val="none" w:sz="0" w:space="0" w:color="auto"/>
            <w:left w:val="none" w:sz="0" w:space="0" w:color="auto"/>
            <w:bottom w:val="none" w:sz="0" w:space="0" w:color="auto"/>
            <w:right w:val="none" w:sz="0" w:space="0" w:color="auto"/>
          </w:divBdr>
        </w:div>
        <w:div w:id="531302500">
          <w:marLeft w:val="0"/>
          <w:marRight w:val="0"/>
          <w:marTop w:val="0"/>
          <w:marBottom w:val="0"/>
          <w:divBdr>
            <w:top w:val="none" w:sz="0" w:space="0" w:color="auto"/>
            <w:left w:val="none" w:sz="0" w:space="0" w:color="auto"/>
            <w:bottom w:val="none" w:sz="0" w:space="0" w:color="auto"/>
            <w:right w:val="none" w:sz="0" w:space="0" w:color="auto"/>
          </w:divBdr>
        </w:div>
        <w:div w:id="549609172">
          <w:marLeft w:val="0"/>
          <w:marRight w:val="0"/>
          <w:marTop w:val="0"/>
          <w:marBottom w:val="0"/>
          <w:divBdr>
            <w:top w:val="none" w:sz="0" w:space="0" w:color="auto"/>
            <w:left w:val="none" w:sz="0" w:space="0" w:color="auto"/>
            <w:bottom w:val="none" w:sz="0" w:space="0" w:color="auto"/>
            <w:right w:val="none" w:sz="0" w:space="0" w:color="auto"/>
          </w:divBdr>
        </w:div>
        <w:div w:id="557521869">
          <w:marLeft w:val="0"/>
          <w:marRight w:val="0"/>
          <w:marTop w:val="0"/>
          <w:marBottom w:val="0"/>
          <w:divBdr>
            <w:top w:val="none" w:sz="0" w:space="0" w:color="auto"/>
            <w:left w:val="none" w:sz="0" w:space="0" w:color="auto"/>
            <w:bottom w:val="none" w:sz="0" w:space="0" w:color="auto"/>
            <w:right w:val="none" w:sz="0" w:space="0" w:color="auto"/>
          </w:divBdr>
        </w:div>
        <w:div w:id="587858570">
          <w:marLeft w:val="0"/>
          <w:marRight w:val="0"/>
          <w:marTop w:val="0"/>
          <w:marBottom w:val="0"/>
          <w:divBdr>
            <w:top w:val="none" w:sz="0" w:space="0" w:color="auto"/>
            <w:left w:val="none" w:sz="0" w:space="0" w:color="auto"/>
            <w:bottom w:val="none" w:sz="0" w:space="0" w:color="auto"/>
            <w:right w:val="none" w:sz="0" w:space="0" w:color="auto"/>
          </w:divBdr>
        </w:div>
        <w:div w:id="598374348">
          <w:marLeft w:val="0"/>
          <w:marRight w:val="0"/>
          <w:marTop w:val="0"/>
          <w:marBottom w:val="0"/>
          <w:divBdr>
            <w:top w:val="none" w:sz="0" w:space="0" w:color="auto"/>
            <w:left w:val="none" w:sz="0" w:space="0" w:color="auto"/>
            <w:bottom w:val="none" w:sz="0" w:space="0" w:color="auto"/>
            <w:right w:val="none" w:sz="0" w:space="0" w:color="auto"/>
          </w:divBdr>
        </w:div>
        <w:div w:id="598608401">
          <w:marLeft w:val="0"/>
          <w:marRight w:val="0"/>
          <w:marTop w:val="0"/>
          <w:marBottom w:val="0"/>
          <w:divBdr>
            <w:top w:val="none" w:sz="0" w:space="0" w:color="auto"/>
            <w:left w:val="none" w:sz="0" w:space="0" w:color="auto"/>
            <w:bottom w:val="none" w:sz="0" w:space="0" w:color="auto"/>
            <w:right w:val="none" w:sz="0" w:space="0" w:color="auto"/>
          </w:divBdr>
        </w:div>
        <w:div w:id="618951543">
          <w:marLeft w:val="0"/>
          <w:marRight w:val="0"/>
          <w:marTop w:val="0"/>
          <w:marBottom w:val="0"/>
          <w:divBdr>
            <w:top w:val="none" w:sz="0" w:space="0" w:color="auto"/>
            <w:left w:val="none" w:sz="0" w:space="0" w:color="auto"/>
            <w:bottom w:val="none" w:sz="0" w:space="0" w:color="auto"/>
            <w:right w:val="none" w:sz="0" w:space="0" w:color="auto"/>
          </w:divBdr>
        </w:div>
        <w:div w:id="631374819">
          <w:marLeft w:val="0"/>
          <w:marRight w:val="0"/>
          <w:marTop w:val="0"/>
          <w:marBottom w:val="0"/>
          <w:divBdr>
            <w:top w:val="none" w:sz="0" w:space="0" w:color="auto"/>
            <w:left w:val="none" w:sz="0" w:space="0" w:color="auto"/>
            <w:bottom w:val="none" w:sz="0" w:space="0" w:color="auto"/>
            <w:right w:val="none" w:sz="0" w:space="0" w:color="auto"/>
          </w:divBdr>
        </w:div>
        <w:div w:id="631715095">
          <w:marLeft w:val="0"/>
          <w:marRight w:val="0"/>
          <w:marTop w:val="0"/>
          <w:marBottom w:val="0"/>
          <w:divBdr>
            <w:top w:val="none" w:sz="0" w:space="0" w:color="auto"/>
            <w:left w:val="none" w:sz="0" w:space="0" w:color="auto"/>
            <w:bottom w:val="none" w:sz="0" w:space="0" w:color="auto"/>
            <w:right w:val="none" w:sz="0" w:space="0" w:color="auto"/>
          </w:divBdr>
        </w:div>
        <w:div w:id="632096051">
          <w:marLeft w:val="0"/>
          <w:marRight w:val="0"/>
          <w:marTop w:val="0"/>
          <w:marBottom w:val="0"/>
          <w:divBdr>
            <w:top w:val="none" w:sz="0" w:space="0" w:color="auto"/>
            <w:left w:val="none" w:sz="0" w:space="0" w:color="auto"/>
            <w:bottom w:val="none" w:sz="0" w:space="0" w:color="auto"/>
            <w:right w:val="none" w:sz="0" w:space="0" w:color="auto"/>
          </w:divBdr>
        </w:div>
        <w:div w:id="634798261">
          <w:marLeft w:val="0"/>
          <w:marRight w:val="0"/>
          <w:marTop w:val="0"/>
          <w:marBottom w:val="0"/>
          <w:divBdr>
            <w:top w:val="none" w:sz="0" w:space="0" w:color="auto"/>
            <w:left w:val="none" w:sz="0" w:space="0" w:color="auto"/>
            <w:bottom w:val="none" w:sz="0" w:space="0" w:color="auto"/>
            <w:right w:val="none" w:sz="0" w:space="0" w:color="auto"/>
          </w:divBdr>
        </w:div>
        <w:div w:id="651521139">
          <w:marLeft w:val="0"/>
          <w:marRight w:val="0"/>
          <w:marTop w:val="0"/>
          <w:marBottom w:val="0"/>
          <w:divBdr>
            <w:top w:val="none" w:sz="0" w:space="0" w:color="auto"/>
            <w:left w:val="none" w:sz="0" w:space="0" w:color="auto"/>
            <w:bottom w:val="none" w:sz="0" w:space="0" w:color="auto"/>
            <w:right w:val="none" w:sz="0" w:space="0" w:color="auto"/>
          </w:divBdr>
        </w:div>
        <w:div w:id="663750038">
          <w:marLeft w:val="0"/>
          <w:marRight w:val="0"/>
          <w:marTop w:val="0"/>
          <w:marBottom w:val="0"/>
          <w:divBdr>
            <w:top w:val="none" w:sz="0" w:space="0" w:color="auto"/>
            <w:left w:val="none" w:sz="0" w:space="0" w:color="auto"/>
            <w:bottom w:val="none" w:sz="0" w:space="0" w:color="auto"/>
            <w:right w:val="none" w:sz="0" w:space="0" w:color="auto"/>
          </w:divBdr>
        </w:div>
        <w:div w:id="665018464">
          <w:marLeft w:val="0"/>
          <w:marRight w:val="0"/>
          <w:marTop w:val="0"/>
          <w:marBottom w:val="0"/>
          <w:divBdr>
            <w:top w:val="none" w:sz="0" w:space="0" w:color="auto"/>
            <w:left w:val="none" w:sz="0" w:space="0" w:color="auto"/>
            <w:bottom w:val="none" w:sz="0" w:space="0" w:color="auto"/>
            <w:right w:val="none" w:sz="0" w:space="0" w:color="auto"/>
          </w:divBdr>
        </w:div>
        <w:div w:id="667950868">
          <w:marLeft w:val="0"/>
          <w:marRight w:val="0"/>
          <w:marTop w:val="0"/>
          <w:marBottom w:val="0"/>
          <w:divBdr>
            <w:top w:val="none" w:sz="0" w:space="0" w:color="auto"/>
            <w:left w:val="none" w:sz="0" w:space="0" w:color="auto"/>
            <w:bottom w:val="none" w:sz="0" w:space="0" w:color="auto"/>
            <w:right w:val="none" w:sz="0" w:space="0" w:color="auto"/>
          </w:divBdr>
        </w:div>
        <w:div w:id="696351509">
          <w:marLeft w:val="0"/>
          <w:marRight w:val="0"/>
          <w:marTop w:val="0"/>
          <w:marBottom w:val="0"/>
          <w:divBdr>
            <w:top w:val="none" w:sz="0" w:space="0" w:color="auto"/>
            <w:left w:val="none" w:sz="0" w:space="0" w:color="auto"/>
            <w:bottom w:val="none" w:sz="0" w:space="0" w:color="auto"/>
            <w:right w:val="none" w:sz="0" w:space="0" w:color="auto"/>
          </w:divBdr>
        </w:div>
        <w:div w:id="705984485">
          <w:marLeft w:val="0"/>
          <w:marRight w:val="0"/>
          <w:marTop w:val="0"/>
          <w:marBottom w:val="0"/>
          <w:divBdr>
            <w:top w:val="none" w:sz="0" w:space="0" w:color="auto"/>
            <w:left w:val="none" w:sz="0" w:space="0" w:color="auto"/>
            <w:bottom w:val="none" w:sz="0" w:space="0" w:color="auto"/>
            <w:right w:val="none" w:sz="0" w:space="0" w:color="auto"/>
          </w:divBdr>
        </w:div>
        <w:div w:id="707293461">
          <w:marLeft w:val="0"/>
          <w:marRight w:val="0"/>
          <w:marTop w:val="0"/>
          <w:marBottom w:val="0"/>
          <w:divBdr>
            <w:top w:val="none" w:sz="0" w:space="0" w:color="auto"/>
            <w:left w:val="none" w:sz="0" w:space="0" w:color="auto"/>
            <w:bottom w:val="none" w:sz="0" w:space="0" w:color="auto"/>
            <w:right w:val="none" w:sz="0" w:space="0" w:color="auto"/>
          </w:divBdr>
        </w:div>
        <w:div w:id="707293788">
          <w:marLeft w:val="0"/>
          <w:marRight w:val="0"/>
          <w:marTop w:val="0"/>
          <w:marBottom w:val="0"/>
          <w:divBdr>
            <w:top w:val="none" w:sz="0" w:space="0" w:color="auto"/>
            <w:left w:val="none" w:sz="0" w:space="0" w:color="auto"/>
            <w:bottom w:val="none" w:sz="0" w:space="0" w:color="auto"/>
            <w:right w:val="none" w:sz="0" w:space="0" w:color="auto"/>
          </w:divBdr>
        </w:div>
        <w:div w:id="712659064">
          <w:marLeft w:val="0"/>
          <w:marRight w:val="0"/>
          <w:marTop w:val="0"/>
          <w:marBottom w:val="0"/>
          <w:divBdr>
            <w:top w:val="none" w:sz="0" w:space="0" w:color="auto"/>
            <w:left w:val="none" w:sz="0" w:space="0" w:color="auto"/>
            <w:bottom w:val="none" w:sz="0" w:space="0" w:color="auto"/>
            <w:right w:val="none" w:sz="0" w:space="0" w:color="auto"/>
          </w:divBdr>
        </w:div>
        <w:div w:id="727652016">
          <w:marLeft w:val="0"/>
          <w:marRight w:val="0"/>
          <w:marTop w:val="0"/>
          <w:marBottom w:val="0"/>
          <w:divBdr>
            <w:top w:val="none" w:sz="0" w:space="0" w:color="auto"/>
            <w:left w:val="none" w:sz="0" w:space="0" w:color="auto"/>
            <w:bottom w:val="none" w:sz="0" w:space="0" w:color="auto"/>
            <w:right w:val="none" w:sz="0" w:space="0" w:color="auto"/>
          </w:divBdr>
        </w:div>
        <w:div w:id="728650438">
          <w:marLeft w:val="0"/>
          <w:marRight w:val="0"/>
          <w:marTop w:val="0"/>
          <w:marBottom w:val="0"/>
          <w:divBdr>
            <w:top w:val="none" w:sz="0" w:space="0" w:color="auto"/>
            <w:left w:val="none" w:sz="0" w:space="0" w:color="auto"/>
            <w:bottom w:val="none" w:sz="0" w:space="0" w:color="auto"/>
            <w:right w:val="none" w:sz="0" w:space="0" w:color="auto"/>
          </w:divBdr>
        </w:div>
        <w:div w:id="732967320">
          <w:marLeft w:val="0"/>
          <w:marRight w:val="0"/>
          <w:marTop w:val="0"/>
          <w:marBottom w:val="0"/>
          <w:divBdr>
            <w:top w:val="none" w:sz="0" w:space="0" w:color="auto"/>
            <w:left w:val="none" w:sz="0" w:space="0" w:color="auto"/>
            <w:bottom w:val="none" w:sz="0" w:space="0" w:color="auto"/>
            <w:right w:val="none" w:sz="0" w:space="0" w:color="auto"/>
          </w:divBdr>
        </w:div>
        <w:div w:id="747120524">
          <w:marLeft w:val="0"/>
          <w:marRight w:val="0"/>
          <w:marTop w:val="0"/>
          <w:marBottom w:val="0"/>
          <w:divBdr>
            <w:top w:val="none" w:sz="0" w:space="0" w:color="auto"/>
            <w:left w:val="none" w:sz="0" w:space="0" w:color="auto"/>
            <w:bottom w:val="none" w:sz="0" w:space="0" w:color="auto"/>
            <w:right w:val="none" w:sz="0" w:space="0" w:color="auto"/>
          </w:divBdr>
        </w:div>
        <w:div w:id="764153778">
          <w:marLeft w:val="0"/>
          <w:marRight w:val="0"/>
          <w:marTop w:val="0"/>
          <w:marBottom w:val="0"/>
          <w:divBdr>
            <w:top w:val="none" w:sz="0" w:space="0" w:color="auto"/>
            <w:left w:val="none" w:sz="0" w:space="0" w:color="auto"/>
            <w:bottom w:val="none" w:sz="0" w:space="0" w:color="auto"/>
            <w:right w:val="none" w:sz="0" w:space="0" w:color="auto"/>
          </w:divBdr>
        </w:div>
        <w:div w:id="774979179">
          <w:marLeft w:val="0"/>
          <w:marRight w:val="0"/>
          <w:marTop w:val="0"/>
          <w:marBottom w:val="0"/>
          <w:divBdr>
            <w:top w:val="none" w:sz="0" w:space="0" w:color="auto"/>
            <w:left w:val="none" w:sz="0" w:space="0" w:color="auto"/>
            <w:bottom w:val="none" w:sz="0" w:space="0" w:color="auto"/>
            <w:right w:val="none" w:sz="0" w:space="0" w:color="auto"/>
          </w:divBdr>
        </w:div>
        <w:div w:id="790055906">
          <w:marLeft w:val="0"/>
          <w:marRight w:val="0"/>
          <w:marTop w:val="0"/>
          <w:marBottom w:val="0"/>
          <w:divBdr>
            <w:top w:val="none" w:sz="0" w:space="0" w:color="auto"/>
            <w:left w:val="none" w:sz="0" w:space="0" w:color="auto"/>
            <w:bottom w:val="none" w:sz="0" w:space="0" w:color="auto"/>
            <w:right w:val="none" w:sz="0" w:space="0" w:color="auto"/>
          </w:divBdr>
        </w:div>
        <w:div w:id="790630151">
          <w:marLeft w:val="0"/>
          <w:marRight w:val="0"/>
          <w:marTop w:val="0"/>
          <w:marBottom w:val="0"/>
          <w:divBdr>
            <w:top w:val="none" w:sz="0" w:space="0" w:color="auto"/>
            <w:left w:val="none" w:sz="0" w:space="0" w:color="auto"/>
            <w:bottom w:val="none" w:sz="0" w:space="0" w:color="auto"/>
            <w:right w:val="none" w:sz="0" w:space="0" w:color="auto"/>
          </w:divBdr>
        </w:div>
        <w:div w:id="809708861">
          <w:marLeft w:val="0"/>
          <w:marRight w:val="0"/>
          <w:marTop w:val="0"/>
          <w:marBottom w:val="0"/>
          <w:divBdr>
            <w:top w:val="none" w:sz="0" w:space="0" w:color="auto"/>
            <w:left w:val="none" w:sz="0" w:space="0" w:color="auto"/>
            <w:bottom w:val="none" w:sz="0" w:space="0" w:color="auto"/>
            <w:right w:val="none" w:sz="0" w:space="0" w:color="auto"/>
          </w:divBdr>
        </w:div>
        <w:div w:id="811363803">
          <w:marLeft w:val="0"/>
          <w:marRight w:val="0"/>
          <w:marTop w:val="0"/>
          <w:marBottom w:val="0"/>
          <w:divBdr>
            <w:top w:val="none" w:sz="0" w:space="0" w:color="auto"/>
            <w:left w:val="none" w:sz="0" w:space="0" w:color="auto"/>
            <w:bottom w:val="none" w:sz="0" w:space="0" w:color="auto"/>
            <w:right w:val="none" w:sz="0" w:space="0" w:color="auto"/>
          </w:divBdr>
        </w:div>
        <w:div w:id="903031347">
          <w:marLeft w:val="0"/>
          <w:marRight w:val="0"/>
          <w:marTop w:val="0"/>
          <w:marBottom w:val="0"/>
          <w:divBdr>
            <w:top w:val="none" w:sz="0" w:space="0" w:color="auto"/>
            <w:left w:val="none" w:sz="0" w:space="0" w:color="auto"/>
            <w:bottom w:val="none" w:sz="0" w:space="0" w:color="auto"/>
            <w:right w:val="none" w:sz="0" w:space="0" w:color="auto"/>
          </w:divBdr>
        </w:div>
        <w:div w:id="931668691">
          <w:marLeft w:val="0"/>
          <w:marRight w:val="0"/>
          <w:marTop w:val="0"/>
          <w:marBottom w:val="0"/>
          <w:divBdr>
            <w:top w:val="none" w:sz="0" w:space="0" w:color="auto"/>
            <w:left w:val="none" w:sz="0" w:space="0" w:color="auto"/>
            <w:bottom w:val="none" w:sz="0" w:space="0" w:color="auto"/>
            <w:right w:val="none" w:sz="0" w:space="0" w:color="auto"/>
          </w:divBdr>
        </w:div>
        <w:div w:id="945776269">
          <w:marLeft w:val="0"/>
          <w:marRight w:val="0"/>
          <w:marTop w:val="0"/>
          <w:marBottom w:val="0"/>
          <w:divBdr>
            <w:top w:val="none" w:sz="0" w:space="0" w:color="auto"/>
            <w:left w:val="none" w:sz="0" w:space="0" w:color="auto"/>
            <w:bottom w:val="none" w:sz="0" w:space="0" w:color="auto"/>
            <w:right w:val="none" w:sz="0" w:space="0" w:color="auto"/>
          </w:divBdr>
        </w:div>
        <w:div w:id="959074794">
          <w:marLeft w:val="0"/>
          <w:marRight w:val="0"/>
          <w:marTop w:val="0"/>
          <w:marBottom w:val="0"/>
          <w:divBdr>
            <w:top w:val="none" w:sz="0" w:space="0" w:color="auto"/>
            <w:left w:val="none" w:sz="0" w:space="0" w:color="auto"/>
            <w:bottom w:val="none" w:sz="0" w:space="0" w:color="auto"/>
            <w:right w:val="none" w:sz="0" w:space="0" w:color="auto"/>
          </w:divBdr>
        </w:div>
        <w:div w:id="977757478">
          <w:marLeft w:val="0"/>
          <w:marRight w:val="0"/>
          <w:marTop w:val="0"/>
          <w:marBottom w:val="0"/>
          <w:divBdr>
            <w:top w:val="none" w:sz="0" w:space="0" w:color="auto"/>
            <w:left w:val="none" w:sz="0" w:space="0" w:color="auto"/>
            <w:bottom w:val="none" w:sz="0" w:space="0" w:color="auto"/>
            <w:right w:val="none" w:sz="0" w:space="0" w:color="auto"/>
          </w:divBdr>
        </w:div>
        <w:div w:id="980617794">
          <w:marLeft w:val="0"/>
          <w:marRight w:val="0"/>
          <w:marTop w:val="0"/>
          <w:marBottom w:val="0"/>
          <w:divBdr>
            <w:top w:val="none" w:sz="0" w:space="0" w:color="auto"/>
            <w:left w:val="none" w:sz="0" w:space="0" w:color="auto"/>
            <w:bottom w:val="none" w:sz="0" w:space="0" w:color="auto"/>
            <w:right w:val="none" w:sz="0" w:space="0" w:color="auto"/>
          </w:divBdr>
        </w:div>
        <w:div w:id="990214912">
          <w:marLeft w:val="0"/>
          <w:marRight w:val="0"/>
          <w:marTop w:val="0"/>
          <w:marBottom w:val="0"/>
          <w:divBdr>
            <w:top w:val="none" w:sz="0" w:space="0" w:color="auto"/>
            <w:left w:val="none" w:sz="0" w:space="0" w:color="auto"/>
            <w:bottom w:val="none" w:sz="0" w:space="0" w:color="auto"/>
            <w:right w:val="none" w:sz="0" w:space="0" w:color="auto"/>
          </w:divBdr>
        </w:div>
        <w:div w:id="990331451">
          <w:marLeft w:val="0"/>
          <w:marRight w:val="0"/>
          <w:marTop w:val="0"/>
          <w:marBottom w:val="0"/>
          <w:divBdr>
            <w:top w:val="none" w:sz="0" w:space="0" w:color="auto"/>
            <w:left w:val="none" w:sz="0" w:space="0" w:color="auto"/>
            <w:bottom w:val="none" w:sz="0" w:space="0" w:color="auto"/>
            <w:right w:val="none" w:sz="0" w:space="0" w:color="auto"/>
          </w:divBdr>
        </w:div>
        <w:div w:id="1006320778">
          <w:marLeft w:val="0"/>
          <w:marRight w:val="0"/>
          <w:marTop w:val="0"/>
          <w:marBottom w:val="0"/>
          <w:divBdr>
            <w:top w:val="none" w:sz="0" w:space="0" w:color="auto"/>
            <w:left w:val="none" w:sz="0" w:space="0" w:color="auto"/>
            <w:bottom w:val="none" w:sz="0" w:space="0" w:color="auto"/>
            <w:right w:val="none" w:sz="0" w:space="0" w:color="auto"/>
          </w:divBdr>
        </w:div>
        <w:div w:id="1010179625">
          <w:marLeft w:val="0"/>
          <w:marRight w:val="0"/>
          <w:marTop w:val="0"/>
          <w:marBottom w:val="0"/>
          <w:divBdr>
            <w:top w:val="none" w:sz="0" w:space="0" w:color="auto"/>
            <w:left w:val="none" w:sz="0" w:space="0" w:color="auto"/>
            <w:bottom w:val="none" w:sz="0" w:space="0" w:color="auto"/>
            <w:right w:val="none" w:sz="0" w:space="0" w:color="auto"/>
          </w:divBdr>
        </w:div>
        <w:div w:id="1011877114">
          <w:marLeft w:val="0"/>
          <w:marRight w:val="0"/>
          <w:marTop w:val="0"/>
          <w:marBottom w:val="0"/>
          <w:divBdr>
            <w:top w:val="none" w:sz="0" w:space="0" w:color="auto"/>
            <w:left w:val="none" w:sz="0" w:space="0" w:color="auto"/>
            <w:bottom w:val="none" w:sz="0" w:space="0" w:color="auto"/>
            <w:right w:val="none" w:sz="0" w:space="0" w:color="auto"/>
          </w:divBdr>
        </w:div>
        <w:div w:id="1026949670">
          <w:marLeft w:val="0"/>
          <w:marRight w:val="0"/>
          <w:marTop w:val="0"/>
          <w:marBottom w:val="0"/>
          <w:divBdr>
            <w:top w:val="none" w:sz="0" w:space="0" w:color="auto"/>
            <w:left w:val="none" w:sz="0" w:space="0" w:color="auto"/>
            <w:bottom w:val="none" w:sz="0" w:space="0" w:color="auto"/>
            <w:right w:val="none" w:sz="0" w:space="0" w:color="auto"/>
          </w:divBdr>
        </w:div>
        <w:div w:id="1067194132">
          <w:marLeft w:val="0"/>
          <w:marRight w:val="0"/>
          <w:marTop w:val="0"/>
          <w:marBottom w:val="0"/>
          <w:divBdr>
            <w:top w:val="none" w:sz="0" w:space="0" w:color="auto"/>
            <w:left w:val="none" w:sz="0" w:space="0" w:color="auto"/>
            <w:bottom w:val="none" w:sz="0" w:space="0" w:color="auto"/>
            <w:right w:val="none" w:sz="0" w:space="0" w:color="auto"/>
          </w:divBdr>
        </w:div>
        <w:div w:id="1104154142">
          <w:marLeft w:val="0"/>
          <w:marRight w:val="0"/>
          <w:marTop w:val="0"/>
          <w:marBottom w:val="0"/>
          <w:divBdr>
            <w:top w:val="none" w:sz="0" w:space="0" w:color="auto"/>
            <w:left w:val="none" w:sz="0" w:space="0" w:color="auto"/>
            <w:bottom w:val="none" w:sz="0" w:space="0" w:color="auto"/>
            <w:right w:val="none" w:sz="0" w:space="0" w:color="auto"/>
          </w:divBdr>
        </w:div>
        <w:div w:id="1104499522">
          <w:marLeft w:val="0"/>
          <w:marRight w:val="0"/>
          <w:marTop w:val="0"/>
          <w:marBottom w:val="0"/>
          <w:divBdr>
            <w:top w:val="none" w:sz="0" w:space="0" w:color="auto"/>
            <w:left w:val="none" w:sz="0" w:space="0" w:color="auto"/>
            <w:bottom w:val="none" w:sz="0" w:space="0" w:color="auto"/>
            <w:right w:val="none" w:sz="0" w:space="0" w:color="auto"/>
          </w:divBdr>
        </w:div>
        <w:div w:id="1114443336">
          <w:marLeft w:val="0"/>
          <w:marRight w:val="0"/>
          <w:marTop w:val="0"/>
          <w:marBottom w:val="0"/>
          <w:divBdr>
            <w:top w:val="none" w:sz="0" w:space="0" w:color="auto"/>
            <w:left w:val="none" w:sz="0" w:space="0" w:color="auto"/>
            <w:bottom w:val="none" w:sz="0" w:space="0" w:color="auto"/>
            <w:right w:val="none" w:sz="0" w:space="0" w:color="auto"/>
          </w:divBdr>
        </w:div>
        <w:div w:id="1146168139">
          <w:marLeft w:val="0"/>
          <w:marRight w:val="0"/>
          <w:marTop w:val="0"/>
          <w:marBottom w:val="0"/>
          <w:divBdr>
            <w:top w:val="none" w:sz="0" w:space="0" w:color="auto"/>
            <w:left w:val="none" w:sz="0" w:space="0" w:color="auto"/>
            <w:bottom w:val="none" w:sz="0" w:space="0" w:color="auto"/>
            <w:right w:val="none" w:sz="0" w:space="0" w:color="auto"/>
          </w:divBdr>
        </w:div>
        <w:div w:id="1156536466">
          <w:marLeft w:val="0"/>
          <w:marRight w:val="0"/>
          <w:marTop w:val="0"/>
          <w:marBottom w:val="0"/>
          <w:divBdr>
            <w:top w:val="none" w:sz="0" w:space="0" w:color="auto"/>
            <w:left w:val="none" w:sz="0" w:space="0" w:color="auto"/>
            <w:bottom w:val="none" w:sz="0" w:space="0" w:color="auto"/>
            <w:right w:val="none" w:sz="0" w:space="0" w:color="auto"/>
          </w:divBdr>
        </w:div>
        <w:div w:id="1198159374">
          <w:marLeft w:val="0"/>
          <w:marRight w:val="0"/>
          <w:marTop w:val="0"/>
          <w:marBottom w:val="0"/>
          <w:divBdr>
            <w:top w:val="none" w:sz="0" w:space="0" w:color="auto"/>
            <w:left w:val="none" w:sz="0" w:space="0" w:color="auto"/>
            <w:bottom w:val="none" w:sz="0" w:space="0" w:color="auto"/>
            <w:right w:val="none" w:sz="0" w:space="0" w:color="auto"/>
          </w:divBdr>
        </w:div>
        <w:div w:id="1203403335">
          <w:marLeft w:val="0"/>
          <w:marRight w:val="0"/>
          <w:marTop w:val="0"/>
          <w:marBottom w:val="0"/>
          <w:divBdr>
            <w:top w:val="none" w:sz="0" w:space="0" w:color="auto"/>
            <w:left w:val="none" w:sz="0" w:space="0" w:color="auto"/>
            <w:bottom w:val="none" w:sz="0" w:space="0" w:color="auto"/>
            <w:right w:val="none" w:sz="0" w:space="0" w:color="auto"/>
          </w:divBdr>
        </w:div>
        <w:div w:id="1207255107">
          <w:marLeft w:val="0"/>
          <w:marRight w:val="0"/>
          <w:marTop w:val="0"/>
          <w:marBottom w:val="0"/>
          <w:divBdr>
            <w:top w:val="none" w:sz="0" w:space="0" w:color="auto"/>
            <w:left w:val="none" w:sz="0" w:space="0" w:color="auto"/>
            <w:bottom w:val="none" w:sz="0" w:space="0" w:color="auto"/>
            <w:right w:val="none" w:sz="0" w:space="0" w:color="auto"/>
          </w:divBdr>
        </w:div>
        <w:div w:id="1263026936">
          <w:marLeft w:val="0"/>
          <w:marRight w:val="0"/>
          <w:marTop w:val="0"/>
          <w:marBottom w:val="0"/>
          <w:divBdr>
            <w:top w:val="none" w:sz="0" w:space="0" w:color="auto"/>
            <w:left w:val="none" w:sz="0" w:space="0" w:color="auto"/>
            <w:bottom w:val="none" w:sz="0" w:space="0" w:color="auto"/>
            <w:right w:val="none" w:sz="0" w:space="0" w:color="auto"/>
          </w:divBdr>
        </w:div>
        <w:div w:id="1311011719">
          <w:marLeft w:val="0"/>
          <w:marRight w:val="0"/>
          <w:marTop w:val="0"/>
          <w:marBottom w:val="0"/>
          <w:divBdr>
            <w:top w:val="none" w:sz="0" w:space="0" w:color="auto"/>
            <w:left w:val="none" w:sz="0" w:space="0" w:color="auto"/>
            <w:bottom w:val="none" w:sz="0" w:space="0" w:color="auto"/>
            <w:right w:val="none" w:sz="0" w:space="0" w:color="auto"/>
          </w:divBdr>
        </w:div>
        <w:div w:id="1318732061">
          <w:marLeft w:val="0"/>
          <w:marRight w:val="0"/>
          <w:marTop w:val="0"/>
          <w:marBottom w:val="0"/>
          <w:divBdr>
            <w:top w:val="none" w:sz="0" w:space="0" w:color="auto"/>
            <w:left w:val="none" w:sz="0" w:space="0" w:color="auto"/>
            <w:bottom w:val="none" w:sz="0" w:space="0" w:color="auto"/>
            <w:right w:val="none" w:sz="0" w:space="0" w:color="auto"/>
          </w:divBdr>
        </w:div>
        <w:div w:id="1338384197">
          <w:marLeft w:val="0"/>
          <w:marRight w:val="0"/>
          <w:marTop w:val="0"/>
          <w:marBottom w:val="0"/>
          <w:divBdr>
            <w:top w:val="none" w:sz="0" w:space="0" w:color="auto"/>
            <w:left w:val="none" w:sz="0" w:space="0" w:color="auto"/>
            <w:bottom w:val="none" w:sz="0" w:space="0" w:color="auto"/>
            <w:right w:val="none" w:sz="0" w:space="0" w:color="auto"/>
          </w:divBdr>
        </w:div>
        <w:div w:id="1344479713">
          <w:marLeft w:val="0"/>
          <w:marRight w:val="0"/>
          <w:marTop w:val="0"/>
          <w:marBottom w:val="0"/>
          <w:divBdr>
            <w:top w:val="none" w:sz="0" w:space="0" w:color="auto"/>
            <w:left w:val="none" w:sz="0" w:space="0" w:color="auto"/>
            <w:bottom w:val="none" w:sz="0" w:space="0" w:color="auto"/>
            <w:right w:val="none" w:sz="0" w:space="0" w:color="auto"/>
          </w:divBdr>
        </w:div>
        <w:div w:id="1345089047">
          <w:marLeft w:val="0"/>
          <w:marRight w:val="0"/>
          <w:marTop w:val="0"/>
          <w:marBottom w:val="0"/>
          <w:divBdr>
            <w:top w:val="none" w:sz="0" w:space="0" w:color="auto"/>
            <w:left w:val="none" w:sz="0" w:space="0" w:color="auto"/>
            <w:bottom w:val="none" w:sz="0" w:space="0" w:color="auto"/>
            <w:right w:val="none" w:sz="0" w:space="0" w:color="auto"/>
          </w:divBdr>
        </w:div>
        <w:div w:id="1347828637">
          <w:marLeft w:val="0"/>
          <w:marRight w:val="0"/>
          <w:marTop w:val="0"/>
          <w:marBottom w:val="0"/>
          <w:divBdr>
            <w:top w:val="none" w:sz="0" w:space="0" w:color="auto"/>
            <w:left w:val="none" w:sz="0" w:space="0" w:color="auto"/>
            <w:bottom w:val="none" w:sz="0" w:space="0" w:color="auto"/>
            <w:right w:val="none" w:sz="0" w:space="0" w:color="auto"/>
          </w:divBdr>
        </w:div>
        <w:div w:id="1365016230">
          <w:marLeft w:val="0"/>
          <w:marRight w:val="0"/>
          <w:marTop w:val="0"/>
          <w:marBottom w:val="0"/>
          <w:divBdr>
            <w:top w:val="none" w:sz="0" w:space="0" w:color="auto"/>
            <w:left w:val="none" w:sz="0" w:space="0" w:color="auto"/>
            <w:bottom w:val="none" w:sz="0" w:space="0" w:color="auto"/>
            <w:right w:val="none" w:sz="0" w:space="0" w:color="auto"/>
          </w:divBdr>
        </w:div>
        <w:div w:id="1368064487">
          <w:marLeft w:val="0"/>
          <w:marRight w:val="0"/>
          <w:marTop w:val="0"/>
          <w:marBottom w:val="0"/>
          <w:divBdr>
            <w:top w:val="none" w:sz="0" w:space="0" w:color="auto"/>
            <w:left w:val="none" w:sz="0" w:space="0" w:color="auto"/>
            <w:bottom w:val="none" w:sz="0" w:space="0" w:color="auto"/>
            <w:right w:val="none" w:sz="0" w:space="0" w:color="auto"/>
          </w:divBdr>
        </w:div>
        <w:div w:id="1369331625">
          <w:marLeft w:val="0"/>
          <w:marRight w:val="0"/>
          <w:marTop w:val="0"/>
          <w:marBottom w:val="0"/>
          <w:divBdr>
            <w:top w:val="none" w:sz="0" w:space="0" w:color="auto"/>
            <w:left w:val="none" w:sz="0" w:space="0" w:color="auto"/>
            <w:bottom w:val="none" w:sz="0" w:space="0" w:color="auto"/>
            <w:right w:val="none" w:sz="0" w:space="0" w:color="auto"/>
          </w:divBdr>
        </w:div>
        <w:div w:id="1380737560">
          <w:marLeft w:val="0"/>
          <w:marRight w:val="0"/>
          <w:marTop w:val="0"/>
          <w:marBottom w:val="0"/>
          <w:divBdr>
            <w:top w:val="none" w:sz="0" w:space="0" w:color="auto"/>
            <w:left w:val="none" w:sz="0" w:space="0" w:color="auto"/>
            <w:bottom w:val="none" w:sz="0" w:space="0" w:color="auto"/>
            <w:right w:val="none" w:sz="0" w:space="0" w:color="auto"/>
          </w:divBdr>
        </w:div>
        <w:div w:id="1390497381">
          <w:marLeft w:val="0"/>
          <w:marRight w:val="0"/>
          <w:marTop w:val="0"/>
          <w:marBottom w:val="0"/>
          <w:divBdr>
            <w:top w:val="none" w:sz="0" w:space="0" w:color="auto"/>
            <w:left w:val="none" w:sz="0" w:space="0" w:color="auto"/>
            <w:bottom w:val="none" w:sz="0" w:space="0" w:color="auto"/>
            <w:right w:val="none" w:sz="0" w:space="0" w:color="auto"/>
          </w:divBdr>
        </w:div>
        <w:div w:id="1395398550">
          <w:marLeft w:val="0"/>
          <w:marRight w:val="0"/>
          <w:marTop w:val="0"/>
          <w:marBottom w:val="0"/>
          <w:divBdr>
            <w:top w:val="none" w:sz="0" w:space="0" w:color="auto"/>
            <w:left w:val="none" w:sz="0" w:space="0" w:color="auto"/>
            <w:bottom w:val="none" w:sz="0" w:space="0" w:color="auto"/>
            <w:right w:val="none" w:sz="0" w:space="0" w:color="auto"/>
          </w:divBdr>
        </w:div>
        <w:div w:id="1409961636">
          <w:marLeft w:val="0"/>
          <w:marRight w:val="0"/>
          <w:marTop w:val="0"/>
          <w:marBottom w:val="0"/>
          <w:divBdr>
            <w:top w:val="none" w:sz="0" w:space="0" w:color="auto"/>
            <w:left w:val="none" w:sz="0" w:space="0" w:color="auto"/>
            <w:bottom w:val="none" w:sz="0" w:space="0" w:color="auto"/>
            <w:right w:val="none" w:sz="0" w:space="0" w:color="auto"/>
          </w:divBdr>
        </w:div>
        <w:div w:id="1419058780">
          <w:marLeft w:val="0"/>
          <w:marRight w:val="0"/>
          <w:marTop w:val="0"/>
          <w:marBottom w:val="0"/>
          <w:divBdr>
            <w:top w:val="none" w:sz="0" w:space="0" w:color="auto"/>
            <w:left w:val="none" w:sz="0" w:space="0" w:color="auto"/>
            <w:bottom w:val="none" w:sz="0" w:space="0" w:color="auto"/>
            <w:right w:val="none" w:sz="0" w:space="0" w:color="auto"/>
          </w:divBdr>
        </w:div>
        <w:div w:id="1431009118">
          <w:marLeft w:val="0"/>
          <w:marRight w:val="0"/>
          <w:marTop w:val="0"/>
          <w:marBottom w:val="0"/>
          <w:divBdr>
            <w:top w:val="none" w:sz="0" w:space="0" w:color="auto"/>
            <w:left w:val="none" w:sz="0" w:space="0" w:color="auto"/>
            <w:bottom w:val="none" w:sz="0" w:space="0" w:color="auto"/>
            <w:right w:val="none" w:sz="0" w:space="0" w:color="auto"/>
          </w:divBdr>
        </w:div>
        <w:div w:id="1432778336">
          <w:marLeft w:val="0"/>
          <w:marRight w:val="0"/>
          <w:marTop w:val="0"/>
          <w:marBottom w:val="0"/>
          <w:divBdr>
            <w:top w:val="none" w:sz="0" w:space="0" w:color="auto"/>
            <w:left w:val="none" w:sz="0" w:space="0" w:color="auto"/>
            <w:bottom w:val="none" w:sz="0" w:space="0" w:color="auto"/>
            <w:right w:val="none" w:sz="0" w:space="0" w:color="auto"/>
          </w:divBdr>
        </w:div>
        <w:div w:id="1451239072">
          <w:marLeft w:val="0"/>
          <w:marRight w:val="0"/>
          <w:marTop w:val="0"/>
          <w:marBottom w:val="0"/>
          <w:divBdr>
            <w:top w:val="none" w:sz="0" w:space="0" w:color="auto"/>
            <w:left w:val="none" w:sz="0" w:space="0" w:color="auto"/>
            <w:bottom w:val="none" w:sz="0" w:space="0" w:color="auto"/>
            <w:right w:val="none" w:sz="0" w:space="0" w:color="auto"/>
          </w:divBdr>
        </w:div>
        <w:div w:id="1477800473">
          <w:marLeft w:val="0"/>
          <w:marRight w:val="0"/>
          <w:marTop w:val="0"/>
          <w:marBottom w:val="0"/>
          <w:divBdr>
            <w:top w:val="none" w:sz="0" w:space="0" w:color="auto"/>
            <w:left w:val="none" w:sz="0" w:space="0" w:color="auto"/>
            <w:bottom w:val="none" w:sz="0" w:space="0" w:color="auto"/>
            <w:right w:val="none" w:sz="0" w:space="0" w:color="auto"/>
          </w:divBdr>
        </w:div>
        <w:div w:id="1478565985">
          <w:marLeft w:val="0"/>
          <w:marRight w:val="0"/>
          <w:marTop w:val="0"/>
          <w:marBottom w:val="0"/>
          <w:divBdr>
            <w:top w:val="none" w:sz="0" w:space="0" w:color="auto"/>
            <w:left w:val="none" w:sz="0" w:space="0" w:color="auto"/>
            <w:bottom w:val="none" w:sz="0" w:space="0" w:color="auto"/>
            <w:right w:val="none" w:sz="0" w:space="0" w:color="auto"/>
          </w:divBdr>
        </w:div>
        <w:div w:id="1495410683">
          <w:marLeft w:val="0"/>
          <w:marRight w:val="0"/>
          <w:marTop w:val="0"/>
          <w:marBottom w:val="0"/>
          <w:divBdr>
            <w:top w:val="none" w:sz="0" w:space="0" w:color="auto"/>
            <w:left w:val="none" w:sz="0" w:space="0" w:color="auto"/>
            <w:bottom w:val="none" w:sz="0" w:space="0" w:color="auto"/>
            <w:right w:val="none" w:sz="0" w:space="0" w:color="auto"/>
          </w:divBdr>
        </w:div>
        <w:div w:id="1502117801">
          <w:marLeft w:val="0"/>
          <w:marRight w:val="0"/>
          <w:marTop w:val="0"/>
          <w:marBottom w:val="0"/>
          <w:divBdr>
            <w:top w:val="none" w:sz="0" w:space="0" w:color="auto"/>
            <w:left w:val="none" w:sz="0" w:space="0" w:color="auto"/>
            <w:bottom w:val="none" w:sz="0" w:space="0" w:color="auto"/>
            <w:right w:val="none" w:sz="0" w:space="0" w:color="auto"/>
          </w:divBdr>
        </w:div>
        <w:div w:id="1511069510">
          <w:marLeft w:val="0"/>
          <w:marRight w:val="0"/>
          <w:marTop w:val="0"/>
          <w:marBottom w:val="0"/>
          <w:divBdr>
            <w:top w:val="none" w:sz="0" w:space="0" w:color="auto"/>
            <w:left w:val="none" w:sz="0" w:space="0" w:color="auto"/>
            <w:bottom w:val="none" w:sz="0" w:space="0" w:color="auto"/>
            <w:right w:val="none" w:sz="0" w:space="0" w:color="auto"/>
          </w:divBdr>
        </w:div>
        <w:div w:id="1519389673">
          <w:marLeft w:val="0"/>
          <w:marRight w:val="0"/>
          <w:marTop w:val="0"/>
          <w:marBottom w:val="0"/>
          <w:divBdr>
            <w:top w:val="none" w:sz="0" w:space="0" w:color="auto"/>
            <w:left w:val="none" w:sz="0" w:space="0" w:color="auto"/>
            <w:bottom w:val="none" w:sz="0" w:space="0" w:color="auto"/>
            <w:right w:val="none" w:sz="0" w:space="0" w:color="auto"/>
          </w:divBdr>
        </w:div>
        <w:div w:id="1534735096">
          <w:marLeft w:val="0"/>
          <w:marRight w:val="0"/>
          <w:marTop w:val="0"/>
          <w:marBottom w:val="0"/>
          <w:divBdr>
            <w:top w:val="none" w:sz="0" w:space="0" w:color="auto"/>
            <w:left w:val="none" w:sz="0" w:space="0" w:color="auto"/>
            <w:bottom w:val="none" w:sz="0" w:space="0" w:color="auto"/>
            <w:right w:val="none" w:sz="0" w:space="0" w:color="auto"/>
          </w:divBdr>
        </w:div>
        <w:div w:id="1541474483">
          <w:marLeft w:val="0"/>
          <w:marRight w:val="0"/>
          <w:marTop w:val="0"/>
          <w:marBottom w:val="0"/>
          <w:divBdr>
            <w:top w:val="none" w:sz="0" w:space="0" w:color="auto"/>
            <w:left w:val="none" w:sz="0" w:space="0" w:color="auto"/>
            <w:bottom w:val="none" w:sz="0" w:space="0" w:color="auto"/>
            <w:right w:val="none" w:sz="0" w:space="0" w:color="auto"/>
          </w:divBdr>
        </w:div>
        <w:div w:id="1558542411">
          <w:marLeft w:val="0"/>
          <w:marRight w:val="0"/>
          <w:marTop w:val="0"/>
          <w:marBottom w:val="0"/>
          <w:divBdr>
            <w:top w:val="none" w:sz="0" w:space="0" w:color="auto"/>
            <w:left w:val="none" w:sz="0" w:space="0" w:color="auto"/>
            <w:bottom w:val="none" w:sz="0" w:space="0" w:color="auto"/>
            <w:right w:val="none" w:sz="0" w:space="0" w:color="auto"/>
          </w:divBdr>
        </w:div>
        <w:div w:id="1559046177">
          <w:marLeft w:val="0"/>
          <w:marRight w:val="0"/>
          <w:marTop w:val="0"/>
          <w:marBottom w:val="0"/>
          <w:divBdr>
            <w:top w:val="none" w:sz="0" w:space="0" w:color="auto"/>
            <w:left w:val="none" w:sz="0" w:space="0" w:color="auto"/>
            <w:bottom w:val="none" w:sz="0" w:space="0" w:color="auto"/>
            <w:right w:val="none" w:sz="0" w:space="0" w:color="auto"/>
          </w:divBdr>
        </w:div>
        <w:div w:id="1560288099">
          <w:marLeft w:val="0"/>
          <w:marRight w:val="0"/>
          <w:marTop w:val="0"/>
          <w:marBottom w:val="0"/>
          <w:divBdr>
            <w:top w:val="none" w:sz="0" w:space="0" w:color="auto"/>
            <w:left w:val="none" w:sz="0" w:space="0" w:color="auto"/>
            <w:bottom w:val="none" w:sz="0" w:space="0" w:color="auto"/>
            <w:right w:val="none" w:sz="0" w:space="0" w:color="auto"/>
          </w:divBdr>
        </w:div>
        <w:div w:id="1587304184">
          <w:marLeft w:val="0"/>
          <w:marRight w:val="0"/>
          <w:marTop w:val="0"/>
          <w:marBottom w:val="0"/>
          <w:divBdr>
            <w:top w:val="none" w:sz="0" w:space="0" w:color="auto"/>
            <w:left w:val="none" w:sz="0" w:space="0" w:color="auto"/>
            <w:bottom w:val="none" w:sz="0" w:space="0" w:color="auto"/>
            <w:right w:val="none" w:sz="0" w:space="0" w:color="auto"/>
          </w:divBdr>
        </w:div>
        <w:div w:id="1590770726">
          <w:marLeft w:val="0"/>
          <w:marRight w:val="0"/>
          <w:marTop w:val="0"/>
          <w:marBottom w:val="0"/>
          <w:divBdr>
            <w:top w:val="none" w:sz="0" w:space="0" w:color="auto"/>
            <w:left w:val="none" w:sz="0" w:space="0" w:color="auto"/>
            <w:bottom w:val="none" w:sz="0" w:space="0" w:color="auto"/>
            <w:right w:val="none" w:sz="0" w:space="0" w:color="auto"/>
          </w:divBdr>
        </w:div>
        <w:div w:id="1591623794">
          <w:marLeft w:val="0"/>
          <w:marRight w:val="0"/>
          <w:marTop w:val="0"/>
          <w:marBottom w:val="0"/>
          <w:divBdr>
            <w:top w:val="none" w:sz="0" w:space="0" w:color="auto"/>
            <w:left w:val="none" w:sz="0" w:space="0" w:color="auto"/>
            <w:bottom w:val="none" w:sz="0" w:space="0" w:color="auto"/>
            <w:right w:val="none" w:sz="0" w:space="0" w:color="auto"/>
          </w:divBdr>
        </w:div>
        <w:div w:id="1609436038">
          <w:marLeft w:val="0"/>
          <w:marRight w:val="0"/>
          <w:marTop w:val="0"/>
          <w:marBottom w:val="0"/>
          <w:divBdr>
            <w:top w:val="none" w:sz="0" w:space="0" w:color="auto"/>
            <w:left w:val="none" w:sz="0" w:space="0" w:color="auto"/>
            <w:bottom w:val="none" w:sz="0" w:space="0" w:color="auto"/>
            <w:right w:val="none" w:sz="0" w:space="0" w:color="auto"/>
          </w:divBdr>
        </w:div>
        <w:div w:id="1635913077">
          <w:marLeft w:val="0"/>
          <w:marRight w:val="0"/>
          <w:marTop w:val="0"/>
          <w:marBottom w:val="0"/>
          <w:divBdr>
            <w:top w:val="none" w:sz="0" w:space="0" w:color="auto"/>
            <w:left w:val="none" w:sz="0" w:space="0" w:color="auto"/>
            <w:bottom w:val="none" w:sz="0" w:space="0" w:color="auto"/>
            <w:right w:val="none" w:sz="0" w:space="0" w:color="auto"/>
          </w:divBdr>
        </w:div>
        <w:div w:id="1639140250">
          <w:marLeft w:val="0"/>
          <w:marRight w:val="0"/>
          <w:marTop w:val="0"/>
          <w:marBottom w:val="0"/>
          <w:divBdr>
            <w:top w:val="none" w:sz="0" w:space="0" w:color="auto"/>
            <w:left w:val="none" w:sz="0" w:space="0" w:color="auto"/>
            <w:bottom w:val="none" w:sz="0" w:space="0" w:color="auto"/>
            <w:right w:val="none" w:sz="0" w:space="0" w:color="auto"/>
          </w:divBdr>
        </w:div>
        <w:div w:id="1657488405">
          <w:marLeft w:val="0"/>
          <w:marRight w:val="0"/>
          <w:marTop w:val="0"/>
          <w:marBottom w:val="0"/>
          <w:divBdr>
            <w:top w:val="none" w:sz="0" w:space="0" w:color="auto"/>
            <w:left w:val="none" w:sz="0" w:space="0" w:color="auto"/>
            <w:bottom w:val="none" w:sz="0" w:space="0" w:color="auto"/>
            <w:right w:val="none" w:sz="0" w:space="0" w:color="auto"/>
          </w:divBdr>
        </w:div>
        <w:div w:id="1659769682">
          <w:marLeft w:val="0"/>
          <w:marRight w:val="0"/>
          <w:marTop w:val="0"/>
          <w:marBottom w:val="0"/>
          <w:divBdr>
            <w:top w:val="none" w:sz="0" w:space="0" w:color="auto"/>
            <w:left w:val="none" w:sz="0" w:space="0" w:color="auto"/>
            <w:bottom w:val="none" w:sz="0" w:space="0" w:color="auto"/>
            <w:right w:val="none" w:sz="0" w:space="0" w:color="auto"/>
          </w:divBdr>
        </w:div>
        <w:div w:id="1672680975">
          <w:marLeft w:val="0"/>
          <w:marRight w:val="0"/>
          <w:marTop w:val="0"/>
          <w:marBottom w:val="0"/>
          <w:divBdr>
            <w:top w:val="none" w:sz="0" w:space="0" w:color="auto"/>
            <w:left w:val="none" w:sz="0" w:space="0" w:color="auto"/>
            <w:bottom w:val="none" w:sz="0" w:space="0" w:color="auto"/>
            <w:right w:val="none" w:sz="0" w:space="0" w:color="auto"/>
          </w:divBdr>
        </w:div>
        <w:div w:id="1673874690">
          <w:marLeft w:val="0"/>
          <w:marRight w:val="0"/>
          <w:marTop w:val="0"/>
          <w:marBottom w:val="0"/>
          <w:divBdr>
            <w:top w:val="none" w:sz="0" w:space="0" w:color="auto"/>
            <w:left w:val="none" w:sz="0" w:space="0" w:color="auto"/>
            <w:bottom w:val="none" w:sz="0" w:space="0" w:color="auto"/>
            <w:right w:val="none" w:sz="0" w:space="0" w:color="auto"/>
          </w:divBdr>
        </w:div>
        <w:div w:id="1683047269">
          <w:marLeft w:val="0"/>
          <w:marRight w:val="0"/>
          <w:marTop w:val="0"/>
          <w:marBottom w:val="0"/>
          <w:divBdr>
            <w:top w:val="none" w:sz="0" w:space="0" w:color="auto"/>
            <w:left w:val="none" w:sz="0" w:space="0" w:color="auto"/>
            <w:bottom w:val="none" w:sz="0" w:space="0" w:color="auto"/>
            <w:right w:val="none" w:sz="0" w:space="0" w:color="auto"/>
          </w:divBdr>
        </w:div>
        <w:div w:id="1691642479">
          <w:marLeft w:val="0"/>
          <w:marRight w:val="0"/>
          <w:marTop w:val="0"/>
          <w:marBottom w:val="0"/>
          <w:divBdr>
            <w:top w:val="none" w:sz="0" w:space="0" w:color="auto"/>
            <w:left w:val="none" w:sz="0" w:space="0" w:color="auto"/>
            <w:bottom w:val="none" w:sz="0" w:space="0" w:color="auto"/>
            <w:right w:val="none" w:sz="0" w:space="0" w:color="auto"/>
          </w:divBdr>
        </w:div>
        <w:div w:id="1725716400">
          <w:marLeft w:val="0"/>
          <w:marRight w:val="0"/>
          <w:marTop w:val="0"/>
          <w:marBottom w:val="0"/>
          <w:divBdr>
            <w:top w:val="none" w:sz="0" w:space="0" w:color="auto"/>
            <w:left w:val="none" w:sz="0" w:space="0" w:color="auto"/>
            <w:bottom w:val="none" w:sz="0" w:space="0" w:color="auto"/>
            <w:right w:val="none" w:sz="0" w:space="0" w:color="auto"/>
          </w:divBdr>
        </w:div>
        <w:div w:id="1738941244">
          <w:marLeft w:val="0"/>
          <w:marRight w:val="0"/>
          <w:marTop w:val="0"/>
          <w:marBottom w:val="0"/>
          <w:divBdr>
            <w:top w:val="none" w:sz="0" w:space="0" w:color="auto"/>
            <w:left w:val="none" w:sz="0" w:space="0" w:color="auto"/>
            <w:bottom w:val="none" w:sz="0" w:space="0" w:color="auto"/>
            <w:right w:val="none" w:sz="0" w:space="0" w:color="auto"/>
          </w:divBdr>
        </w:div>
        <w:div w:id="1763187789">
          <w:marLeft w:val="0"/>
          <w:marRight w:val="0"/>
          <w:marTop w:val="0"/>
          <w:marBottom w:val="0"/>
          <w:divBdr>
            <w:top w:val="none" w:sz="0" w:space="0" w:color="auto"/>
            <w:left w:val="none" w:sz="0" w:space="0" w:color="auto"/>
            <w:bottom w:val="none" w:sz="0" w:space="0" w:color="auto"/>
            <w:right w:val="none" w:sz="0" w:space="0" w:color="auto"/>
          </w:divBdr>
        </w:div>
        <w:div w:id="1773237060">
          <w:marLeft w:val="0"/>
          <w:marRight w:val="0"/>
          <w:marTop w:val="0"/>
          <w:marBottom w:val="0"/>
          <w:divBdr>
            <w:top w:val="none" w:sz="0" w:space="0" w:color="auto"/>
            <w:left w:val="none" w:sz="0" w:space="0" w:color="auto"/>
            <w:bottom w:val="none" w:sz="0" w:space="0" w:color="auto"/>
            <w:right w:val="none" w:sz="0" w:space="0" w:color="auto"/>
          </w:divBdr>
        </w:div>
        <w:div w:id="1779526506">
          <w:marLeft w:val="0"/>
          <w:marRight w:val="0"/>
          <w:marTop w:val="0"/>
          <w:marBottom w:val="0"/>
          <w:divBdr>
            <w:top w:val="none" w:sz="0" w:space="0" w:color="auto"/>
            <w:left w:val="none" w:sz="0" w:space="0" w:color="auto"/>
            <w:bottom w:val="none" w:sz="0" w:space="0" w:color="auto"/>
            <w:right w:val="none" w:sz="0" w:space="0" w:color="auto"/>
          </w:divBdr>
        </w:div>
        <w:div w:id="1787961673">
          <w:marLeft w:val="0"/>
          <w:marRight w:val="0"/>
          <w:marTop w:val="0"/>
          <w:marBottom w:val="0"/>
          <w:divBdr>
            <w:top w:val="none" w:sz="0" w:space="0" w:color="auto"/>
            <w:left w:val="none" w:sz="0" w:space="0" w:color="auto"/>
            <w:bottom w:val="none" w:sz="0" w:space="0" w:color="auto"/>
            <w:right w:val="none" w:sz="0" w:space="0" w:color="auto"/>
          </w:divBdr>
        </w:div>
        <w:div w:id="1791119859">
          <w:marLeft w:val="0"/>
          <w:marRight w:val="0"/>
          <w:marTop w:val="0"/>
          <w:marBottom w:val="0"/>
          <w:divBdr>
            <w:top w:val="none" w:sz="0" w:space="0" w:color="auto"/>
            <w:left w:val="none" w:sz="0" w:space="0" w:color="auto"/>
            <w:bottom w:val="none" w:sz="0" w:space="0" w:color="auto"/>
            <w:right w:val="none" w:sz="0" w:space="0" w:color="auto"/>
          </w:divBdr>
        </w:div>
        <w:div w:id="1798598630">
          <w:marLeft w:val="0"/>
          <w:marRight w:val="0"/>
          <w:marTop w:val="0"/>
          <w:marBottom w:val="0"/>
          <w:divBdr>
            <w:top w:val="none" w:sz="0" w:space="0" w:color="auto"/>
            <w:left w:val="none" w:sz="0" w:space="0" w:color="auto"/>
            <w:bottom w:val="none" w:sz="0" w:space="0" w:color="auto"/>
            <w:right w:val="none" w:sz="0" w:space="0" w:color="auto"/>
          </w:divBdr>
        </w:div>
        <w:div w:id="1833595935">
          <w:marLeft w:val="0"/>
          <w:marRight w:val="0"/>
          <w:marTop w:val="0"/>
          <w:marBottom w:val="0"/>
          <w:divBdr>
            <w:top w:val="none" w:sz="0" w:space="0" w:color="auto"/>
            <w:left w:val="none" w:sz="0" w:space="0" w:color="auto"/>
            <w:bottom w:val="none" w:sz="0" w:space="0" w:color="auto"/>
            <w:right w:val="none" w:sz="0" w:space="0" w:color="auto"/>
          </w:divBdr>
        </w:div>
        <w:div w:id="1837917943">
          <w:marLeft w:val="0"/>
          <w:marRight w:val="0"/>
          <w:marTop w:val="0"/>
          <w:marBottom w:val="0"/>
          <w:divBdr>
            <w:top w:val="none" w:sz="0" w:space="0" w:color="auto"/>
            <w:left w:val="none" w:sz="0" w:space="0" w:color="auto"/>
            <w:bottom w:val="none" w:sz="0" w:space="0" w:color="auto"/>
            <w:right w:val="none" w:sz="0" w:space="0" w:color="auto"/>
          </w:divBdr>
        </w:div>
        <w:div w:id="1843858593">
          <w:marLeft w:val="0"/>
          <w:marRight w:val="0"/>
          <w:marTop w:val="0"/>
          <w:marBottom w:val="0"/>
          <w:divBdr>
            <w:top w:val="none" w:sz="0" w:space="0" w:color="auto"/>
            <w:left w:val="none" w:sz="0" w:space="0" w:color="auto"/>
            <w:bottom w:val="none" w:sz="0" w:space="0" w:color="auto"/>
            <w:right w:val="none" w:sz="0" w:space="0" w:color="auto"/>
          </w:divBdr>
        </w:div>
        <w:div w:id="1851480898">
          <w:marLeft w:val="0"/>
          <w:marRight w:val="0"/>
          <w:marTop w:val="0"/>
          <w:marBottom w:val="0"/>
          <w:divBdr>
            <w:top w:val="none" w:sz="0" w:space="0" w:color="auto"/>
            <w:left w:val="none" w:sz="0" w:space="0" w:color="auto"/>
            <w:bottom w:val="none" w:sz="0" w:space="0" w:color="auto"/>
            <w:right w:val="none" w:sz="0" w:space="0" w:color="auto"/>
          </w:divBdr>
        </w:div>
        <w:div w:id="1854805947">
          <w:marLeft w:val="0"/>
          <w:marRight w:val="0"/>
          <w:marTop w:val="0"/>
          <w:marBottom w:val="0"/>
          <w:divBdr>
            <w:top w:val="none" w:sz="0" w:space="0" w:color="auto"/>
            <w:left w:val="none" w:sz="0" w:space="0" w:color="auto"/>
            <w:bottom w:val="none" w:sz="0" w:space="0" w:color="auto"/>
            <w:right w:val="none" w:sz="0" w:space="0" w:color="auto"/>
          </w:divBdr>
        </w:div>
        <w:div w:id="1871453100">
          <w:marLeft w:val="0"/>
          <w:marRight w:val="0"/>
          <w:marTop w:val="0"/>
          <w:marBottom w:val="0"/>
          <w:divBdr>
            <w:top w:val="none" w:sz="0" w:space="0" w:color="auto"/>
            <w:left w:val="none" w:sz="0" w:space="0" w:color="auto"/>
            <w:bottom w:val="none" w:sz="0" w:space="0" w:color="auto"/>
            <w:right w:val="none" w:sz="0" w:space="0" w:color="auto"/>
          </w:divBdr>
        </w:div>
        <w:div w:id="1875339244">
          <w:marLeft w:val="0"/>
          <w:marRight w:val="0"/>
          <w:marTop w:val="0"/>
          <w:marBottom w:val="0"/>
          <w:divBdr>
            <w:top w:val="none" w:sz="0" w:space="0" w:color="auto"/>
            <w:left w:val="none" w:sz="0" w:space="0" w:color="auto"/>
            <w:bottom w:val="none" w:sz="0" w:space="0" w:color="auto"/>
            <w:right w:val="none" w:sz="0" w:space="0" w:color="auto"/>
          </w:divBdr>
        </w:div>
        <w:div w:id="1897625941">
          <w:marLeft w:val="0"/>
          <w:marRight w:val="0"/>
          <w:marTop w:val="0"/>
          <w:marBottom w:val="0"/>
          <w:divBdr>
            <w:top w:val="none" w:sz="0" w:space="0" w:color="auto"/>
            <w:left w:val="none" w:sz="0" w:space="0" w:color="auto"/>
            <w:bottom w:val="none" w:sz="0" w:space="0" w:color="auto"/>
            <w:right w:val="none" w:sz="0" w:space="0" w:color="auto"/>
          </w:divBdr>
        </w:div>
        <w:div w:id="1909726245">
          <w:marLeft w:val="0"/>
          <w:marRight w:val="0"/>
          <w:marTop w:val="0"/>
          <w:marBottom w:val="0"/>
          <w:divBdr>
            <w:top w:val="none" w:sz="0" w:space="0" w:color="auto"/>
            <w:left w:val="none" w:sz="0" w:space="0" w:color="auto"/>
            <w:bottom w:val="none" w:sz="0" w:space="0" w:color="auto"/>
            <w:right w:val="none" w:sz="0" w:space="0" w:color="auto"/>
          </w:divBdr>
        </w:div>
        <w:div w:id="1912697088">
          <w:marLeft w:val="0"/>
          <w:marRight w:val="0"/>
          <w:marTop w:val="0"/>
          <w:marBottom w:val="0"/>
          <w:divBdr>
            <w:top w:val="none" w:sz="0" w:space="0" w:color="auto"/>
            <w:left w:val="none" w:sz="0" w:space="0" w:color="auto"/>
            <w:bottom w:val="none" w:sz="0" w:space="0" w:color="auto"/>
            <w:right w:val="none" w:sz="0" w:space="0" w:color="auto"/>
          </w:divBdr>
        </w:div>
        <w:div w:id="1927302150">
          <w:marLeft w:val="0"/>
          <w:marRight w:val="0"/>
          <w:marTop w:val="0"/>
          <w:marBottom w:val="0"/>
          <w:divBdr>
            <w:top w:val="none" w:sz="0" w:space="0" w:color="auto"/>
            <w:left w:val="none" w:sz="0" w:space="0" w:color="auto"/>
            <w:bottom w:val="none" w:sz="0" w:space="0" w:color="auto"/>
            <w:right w:val="none" w:sz="0" w:space="0" w:color="auto"/>
          </w:divBdr>
        </w:div>
        <w:div w:id="1933588558">
          <w:marLeft w:val="0"/>
          <w:marRight w:val="0"/>
          <w:marTop w:val="0"/>
          <w:marBottom w:val="0"/>
          <w:divBdr>
            <w:top w:val="none" w:sz="0" w:space="0" w:color="auto"/>
            <w:left w:val="none" w:sz="0" w:space="0" w:color="auto"/>
            <w:bottom w:val="none" w:sz="0" w:space="0" w:color="auto"/>
            <w:right w:val="none" w:sz="0" w:space="0" w:color="auto"/>
          </w:divBdr>
        </w:div>
        <w:div w:id="1969698967">
          <w:marLeft w:val="0"/>
          <w:marRight w:val="0"/>
          <w:marTop w:val="0"/>
          <w:marBottom w:val="0"/>
          <w:divBdr>
            <w:top w:val="none" w:sz="0" w:space="0" w:color="auto"/>
            <w:left w:val="none" w:sz="0" w:space="0" w:color="auto"/>
            <w:bottom w:val="none" w:sz="0" w:space="0" w:color="auto"/>
            <w:right w:val="none" w:sz="0" w:space="0" w:color="auto"/>
          </w:divBdr>
        </w:div>
        <w:div w:id="1974865195">
          <w:marLeft w:val="0"/>
          <w:marRight w:val="0"/>
          <w:marTop w:val="0"/>
          <w:marBottom w:val="0"/>
          <w:divBdr>
            <w:top w:val="none" w:sz="0" w:space="0" w:color="auto"/>
            <w:left w:val="none" w:sz="0" w:space="0" w:color="auto"/>
            <w:bottom w:val="none" w:sz="0" w:space="0" w:color="auto"/>
            <w:right w:val="none" w:sz="0" w:space="0" w:color="auto"/>
          </w:divBdr>
        </w:div>
        <w:div w:id="1978533926">
          <w:marLeft w:val="0"/>
          <w:marRight w:val="0"/>
          <w:marTop w:val="0"/>
          <w:marBottom w:val="0"/>
          <w:divBdr>
            <w:top w:val="none" w:sz="0" w:space="0" w:color="auto"/>
            <w:left w:val="none" w:sz="0" w:space="0" w:color="auto"/>
            <w:bottom w:val="none" w:sz="0" w:space="0" w:color="auto"/>
            <w:right w:val="none" w:sz="0" w:space="0" w:color="auto"/>
          </w:divBdr>
        </w:div>
        <w:div w:id="1979217522">
          <w:marLeft w:val="0"/>
          <w:marRight w:val="0"/>
          <w:marTop w:val="0"/>
          <w:marBottom w:val="0"/>
          <w:divBdr>
            <w:top w:val="none" w:sz="0" w:space="0" w:color="auto"/>
            <w:left w:val="none" w:sz="0" w:space="0" w:color="auto"/>
            <w:bottom w:val="none" w:sz="0" w:space="0" w:color="auto"/>
            <w:right w:val="none" w:sz="0" w:space="0" w:color="auto"/>
          </w:divBdr>
        </w:div>
        <w:div w:id="1994067043">
          <w:marLeft w:val="0"/>
          <w:marRight w:val="0"/>
          <w:marTop w:val="0"/>
          <w:marBottom w:val="0"/>
          <w:divBdr>
            <w:top w:val="none" w:sz="0" w:space="0" w:color="auto"/>
            <w:left w:val="none" w:sz="0" w:space="0" w:color="auto"/>
            <w:bottom w:val="none" w:sz="0" w:space="0" w:color="auto"/>
            <w:right w:val="none" w:sz="0" w:space="0" w:color="auto"/>
          </w:divBdr>
        </w:div>
        <w:div w:id="2001276825">
          <w:marLeft w:val="0"/>
          <w:marRight w:val="0"/>
          <w:marTop w:val="0"/>
          <w:marBottom w:val="0"/>
          <w:divBdr>
            <w:top w:val="none" w:sz="0" w:space="0" w:color="auto"/>
            <w:left w:val="none" w:sz="0" w:space="0" w:color="auto"/>
            <w:bottom w:val="none" w:sz="0" w:space="0" w:color="auto"/>
            <w:right w:val="none" w:sz="0" w:space="0" w:color="auto"/>
          </w:divBdr>
        </w:div>
        <w:div w:id="2005355944">
          <w:marLeft w:val="0"/>
          <w:marRight w:val="0"/>
          <w:marTop w:val="0"/>
          <w:marBottom w:val="0"/>
          <w:divBdr>
            <w:top w:val="none" w:sz="0" w:space="0" w:color="auto"/>
            <w:left w:val="none" w:sz="0" w:space="0" w:color="auto"/>
            <w:bottom w:val="none" w:sz="0" w:space="0" w:color="auto"/>
            <w:right w:val="none" w:sz="0" w:space="0" w:color="auto"/>
          </w:divBdr>
        </w:div>
        <w:div w:id="2024286024">
          <w:marLeft w:val="0"/>
          <w:marRight w:val="0"/>
          <w:marTop w:val="0"/>
          <w:marBottom w:val="0"/>
          <w:divBdr>
            <w:top w:val="none" w:sz="0" w:space="0" w:color="auto"/>
            <w:left w:val="none" w:sz="0" w:space="0" w:color="auto"/>
            <w:bottom w:val="none" w:sz="0" w:space="0" w:color="auto"/>
            <w:right w:val="none" w:sz="0" w:space="0" w:color="auto"/>
          </w:divBdr>
        </w:div>
        <w:div w:id="2040542739">
          <w:marLeft w:val="0"/>
          <w:marRight w:val="0"/>
          <w:marTop w:val="0"/>
          <w:marBottom w:val="0"/>
          <w:divBdr>
            <w:top w:val="none" w:sz="0" w:space="0" w:color="auto"/>
            <w:left w:val="none" w:sz="0" w:space="0" w:color="auto"/>
            <w:bottom w:val="none" w:sz="0" w:space="0" w:color="auto"/>
            <w:right w:val="none" w:sz="0" w:space="0" w:color="auto"/>
          </w:divBdr>
        </w:div>
        <w:div w:id="2043744693">
          <w:marLeft w:val="0"/>
          <w:marRight w:val="0"/>
          <w:marTop w:val="0"/>
          <w:marBottom w:val="0"/>
          <w:divBdr>
            <w:top w:val="none" w:sz="0" w:space="0" w:color="auto"/>
            <w:left w:val="none" w:sz="0" w:space="0" w:color="auto"/>
            <w:bottom w:val="none" w:sz="0" w:space="0" w:color="auto"/>
            <w:right w:val="none" w:sz="0" w:space="0" w:color="auto"/>
          </w:divBdr>
        </w:div>
        <w:div w:id="2049715064">
          <w:marLeft w:val="0"/>
          <w:marRight w:val="0"/>
          <w:marTop w:val="0"/>
          <w:marBottom w:val="0"/>
          <w:divBdr>
            <w:top w:val="none" w:sz="0" w:space="0" w:color="auto"/>
            <w:left w:val="none" w:sz="0" w:space="0" w:color="auto"/>
            <w:bottom w:val="none" w:sz="0" w:space="0" w:color="auto"/>
            <w:right w:val="none" w:sz="0" w:space="0" w:color="auto"/>
          </w:divBdr>
        </w:div>
        <w:div w:id="2062628049">
          <w:marLeft w:val="0"/>
          <w:marRight w:val="0"/>
          <w:marTop w:val="0"/>
          <w:marBottom w:val="0"/>
          <w:divBdr>
            <w:top w:val="none" w:sz="0" w:space="0" w:color="auto"/>
            <w:left w:val="none" w:sz="0" w:space="0" w:color="auto"/>
            <w:bottom w:val="none" w:sz="0" w:space="0" w:color="auto"/>
            <w:right w:val="none" w:sz="0" w:space="0" w:color="auto"/>
          </w:divBdr>
        </w:div>
        <w:div w:id="2079939081">
          <w:marLeft w:val="0"/>
          <w:marRight w:val="0"/>
          <w:marTop w:val="0"/>
          <w:marBottom w:val="0"/>
          <w:divBdr>
            <w:top w:val="none" w:sz="0" w:space="0" w:color="auto"/>
            <w:left w:val="none" w:sz="0" w:space="0" w:color="auto"/>
            <w:bottom w:val="none" w:sz="0" w:space="0" w:color="auto"/>
            <w:right w:val="none" w:sz="0" w:space="0" w:color="auto"/>
          </w:divBdr>
        </w:div>
        <w:div w:id="2085835499">
          <w:marLeft w:val="0"/>
          <w:marRight w:val="0"/>
          <w:marTop w:val="0"/>
          <w:marBottom w:val="0"/>
          <w:divBdr>
            <w:top w:val="none" w:sz="0" w:space="0" w:color="auto"/>
            <w:left w:val="none" w:sz="0" w:space="0" w:color="auto"/>
            <w:bottom w:val="none" w:sz="0" w:space="0" w:color="auto"/>
            <w:right w:val="none" w:sz="0" w:space="0" w:color="auto"/>
          </w:divBdr>
        </w:div>
        <w:div w:id="2089571931">
          <w:marLeft w:val="0"/>
          <w:marRight w:val="0"/>
          <w:marTop w:val="0"/>
          <w:marBottom w:val="0"/>
          <w:divBdr>
            <w:top w:val="none" w:sz="0" w:space="0" w:color="auto"/>
            <w:left w:val="none" w:sz="0" w:space="0" w:color="auto"/>
            <w:bottom w:val="none" w:sz="0" w:space="0" w:color="auto"/>
            <w:right w:val="none" w:sz="0" w:space="0" w:color="auto"/>
          </w:divBdr>
        </w:div>
        <w:div w:id="2098281796">
          <w:marLeft w:val="0"/>
          <w:marRight w:val="0"/>
          <w:marTop w:val="0"/>
          <w:marBottom w:val="0"/>
          <w:divBdr>
            <w:top w:val="none" w:sz="0" w:space="0" w:color="auto"/>
            <w:left w:val="none" w:sz="0" w:space="0" w:color="auto"/>
            <w:bottom w:val="none" w:sz="0" w:space="0" w:color="auto"/>
            <w:right w:val="none" w:sz="0" w:space="0" w:color="auto"/>
          </w:divBdr>
        </w:div>
        <w:div w:id="2105565399">
          <w:marLeft w:val="0"/>
          <w:marRight w:val="0"/>
          <w:marTop w:val="0"/>
          <w:marBottom w:val="0"/>
          <w:divBdr>
            <w:top w:val="none" w:sz="0" w:space="0" w:color="auto"/>
            <w:left w:val="none" w:sz="0" w:space="0" w:color="auto"/>
            <w:bottom w:val="none" w:sz="0" w:space="0" w:color="auto"/>
            <w:right w:val="none" w:sz="0" w:space="0" w:color="auto"/>
          </w:divBdr>
        </w:div>
        <w:div w:id="2113940774">
          <w:marLeft w:val="0"/>
          <w:marRight w:val="0"/>
          <w:marTop w:val="0"/>
          <w:marBottom w:val="0"/>
          <w:divBdr>
            <w:top w:val="none" w:sz="0" w:space="0" w:color="auto"/>
            <w:left w:val="none" w:sz="0" w:space="0" w:color="auto"/>
            <w:bottom w:val="none" w:sz="0" w:space="0" w:color="auto"/>
            <w:right w:val="none" w:sz="0" w:space="0" w:color="auto"/>
          </w:divBdr>
        </w:div>
        <w:div w:id="2132093390">
          <w:marLeft w:val="0"/>
          <w:marRight w:val="0"/>
          <w:marTop w:val="0"/>
          <w:marBottom w:val="0"/>
          <w:divBdr>
            <w:top w:val="none" w:sz="0" w:space="0" w:color="auto"/>
            <w:left w:val="none" w:sz="0" w:space="0" w:color="auto"/>
            <w:bottom w:val="none" w:sz="0" w:space="0" w:color="auto"/>
            <w:right w:val="none" w:sz="0" w:space="0" w:color="auto"/>
          </w:divBdr>
        </w:div>
        <w:div w:id="2142184581">
          <w:marLeft w:val="0"/>
          <w:marRight w:val="0"/>
          <w:marTop w:val="0"/>
          <w:marBottom w:val="0"/>
          <w:divBdr>
            <w:top w:val="none" w:sz="0" w:space="0" w:color="auto"/>
            <w:left w:val="none" w:sz="0" w:space="0" w:color="auto"/>
            <w:bottom w:val="none" w:sz="0" w:space="0" w:color="auto"/>
            <w:right w:val="none" w:sz="0" w:space="0" w:color="auto"/>
          </w:divBdr>
        </w:div>
      </w:divsChild>
    </w:div>
    <w:div w:id="2109502523">
      <w:bodyDiv w:val="1"/>
      <w:marLeft w:val="0"/>
      <w:marRight w:val="0"/>
      <w:marTop w:val="0"/>
      <w:marBottom w:val="0"/>
      <w:divBdr>
        <w:top w:val="none" w:sz="0" w:space="0" w:color="auto"/>
        <w:left w:val="none" w:sz="0" w:space="0" w:color="auto"/>
        <w:bottom w:val="none" w:sz="0" w:space="0" w:color="auto"/>
        <w:right w:val="none" w:sz="0" w:space="0" w:color="auto"/>
      </w:divBdr>
      <w:divsChild>
        <w:div w:id="23097492">
          <w:marLeft w:val="0"/>
          <w:marRight w:val="0"/>
          <w:marTop w:val="0"/>
          <w:marBottom w:val="0"/>
          <w:divBdr>
            <w:top w:val="none" w:sz="0" w:space="0" w:color="auto"/>
            <w:left w:val="none" w:sz="0" w:space="0" w:color="auto"/>
            <w:bottom w:val="none" w:sz="0" w:space="0" w:color="auto"/>
            <w:right w:val="none" w:sz="0" w:space="0" w:color="auto"/>
          </w:divBdr>
        </w:div>
        <w:div w:id="39401665">
          <w:marLeft w:val="0"/>
          <w:marRight w:val="0"/>
          <w:marTop w:val="0"/>
          <w:marBottom w:val="0"/>
          <w:divBdr>
            <w:top w:val="none" w:sz="0" w:space="0" w:color="auto"/>
            <w:left w:val="none" w:sz="0" w:space="0" w:color="auto"/>
            <w:bottom w:val="none" w:sz="0" w:space="0" w:color="auto"/>
            <w:right w:val="none" w:sz="0" w:space="0" w:color="auto"/>
          </w:divBdr>
        </w:div>
        <w:div w:id="50738658">
          <w:marLeft w:val="0"/>
          <w:marRight w:val="0"/>
          <w:marTop w:val="0"/>
          <w:marBottom w:val="0"/>
          <w:divBdr>
            <w:top w:val="none" w:sz="0" w:space="0" w:color="auto"/>
            <w:left w:val="none" w:sz="0" w:space="0" w:color="auto"/>
            <w:bottom w:val="none" w:sz="0" w:space="0" w:color="auto"/>
            <w:right w:val="none" w:sz="0" w:space="0" w:color="auto"/>
          </w:divBdr>
        </w:div>
        <w:div w:id="51346887">
          <w:marLeft w:val="0"/>
          <w:marRight w:val="0"/>
          <w:marTop w:val="0"/>
          <w:marBottom w:val="0"/>
          <w:divBdr>
            <w:top w:val="none" w:sz="0" w:space="0" w:color="auto"/>
            <w:left w:val="none" w:sz="0" w:space="0" w:color="auto"/>
            <w:bottom w:val="none" w:sz="0" w:space="0" w:color="auto"/>
            <w:right w:val="none" w:sz="0" w:space="0" w:color="auto"/>
          </w:divBdr>
        </w:div>
        <w:div w:id="53355606">
          <w:marLeft w:val="0"/>
          <w:marRight w:val="0"/>
          <w:marTop w:val="0"/>
          <w:marBottom w:val="0"/>
          <w:divBdr>
            <w:top w:val="none" w:sz="0" w:space="0" w:color="auto"/>
            <w:left w:val="none" w:sz="0" w:space="0" w:color="auto"/>
            <w:bottom w:val="none" w:sz="0" w:space="0" w:color="auto"/>
            <w:right w:val="none" w:sz="0" w:space="0" w:color="auto"/>
          </w:divBdr>
        </w:div>
        <w:div w:id="75439442">
          <w:marLeft w:val="0"/>
          <w:marRight w:val="0"/>
          <w:marTop w:val="0"/>
          <w:marBottom w:val="0"/>
          <w:divBdr>
            <w:top w:val="none" w:sz="0" w:space="0" w:color="auto"/>
            <w:left w:val="none" w:sz="0" w:space="0" w:color="auto"/>
            <w:bottom w:val="none" w:sz="0" w:space="0" w:color="auto"/>
            <w:right w:val="none" w:sz="0" w:space="0" w:color="auto"/>
          </w:divBdr>
        </w:div>
        <w:div w:id="75792003">
          <w:marLeft w:val="0"/>
          <w:marRight w:val="0"/>
          <w:marTop w:val="0"/>
          <w:marBottom w:val="0"/>
          <w:divBdr>
            <w:top w:val="none" w:sz="0" w:space="0" w:color="auto"/>
            <w:left w:val="none" w:sz="0" w:space="0" w:color="auto"/>
            <w:bottom w:val="none" w:sz="0" w:space="0" w:color="auto"/>
            <w:right w:val="none" w:sz="0" w:space="0" w:color="auto"/>
          </w:divBdr>
        </w:div>
        <w:div w:id="81025851">
          <w:marLeft w:val="0"/>
          <w:marRight w:val="0"/>
          <w:marTop w:val="0"/>
          <w:marBottom w:val="0"/>
          <w:divBdr>
            <w:top w:val="none" w:sz="0" w:space="0" w:color="auto"/>
            <w:left w:val="none" w:sz="0" w:space="0" w:color="auto"/>
            <w:bottom w:val="none" w:sz="0" w:space="0" w:color="auto"/>
            <w:right w:val="none" w:sz="0" w:space="0" w:color="auto"/>
          </w:divBdr>
        </w:div>
        <w:div w:id="84226655">
          <w:marLeft w:val="0"/>
          <w:marRight w:val="0"/>
          <w:marTop w:val="0"/>
          <w:marBottom w:val="0"/>
          <w:divBdr>
            <w:top w:val="none" w:sz="0" w:space="0" w:color="auto"/>
            <w:left w:val="none" w:sz="0" w:space="0" w:color="auto"/>
            <w:bottom w:val="none" w:sz="0" w:space="0" w:color="auto"/>
            <w:right w:val="none" w:sz="0" w:space="0" w:color="auto"/>
          </w:divBdr>
        </w:div>
        <w:div w:id="98065791">
          <w:marLeft w:val="0"/>
          <w:marRight w:val="0"/>
          <w:marTop w:val="0"/>
          <w:marBottom w:val="0"/>
          <w:divBdr>
            <w:top w:val="none" w:sz="0" w:space="0" w:color="auto"/>
            <w:left w:val="none" w:sz="0" w:space="0" w:color="auto"/>
            <w:bottom w:val="none" w:sz="0" w:space="0" w:color="auto"/>
            <w:right w:val="none" w:sz="0" w:space="0" w:color="auto"/>
          </w:divBdr>
        </w:div>
        <w:div w:id="99299160">
          <w:marLeft w:val="0"/>
          <w:marRight w:val="0"/>
          <w:marTop w:val="0"/>
          <w:marBottom w:val="0"/>
          <w:divBdr>
            <w:top w:val="none" w:sz="0" w:space="0" w:color="auto"/>
            <w:left w:val="none" w:sz="0" w:space="0" w:color="auto"/>
            <w:bottom w:val="none" w:sz="0" w:space="0" w:color="auto"/>
            <w:right w:val="none" w:sz="0" w:space="0" w:color="auto"/>
          </w:divBdr>
        </w:div>
        <w:div w:id="99767802">
          <w:marLeft w:val="0"/>
          <w:marRight w:val="0"/>
          <w:marTop w:val="0"/>
          <w:marBottom w:val="0"/>
          <w:divBdr>
            <w:top w:val="none" w:sz="0" w:space="0" w:color="auto"/>
            <w:left w:val="none" w:sz="0" w:space="0" w:color="auto"/>
            <w:bottom w:val="none" w:sz="0" w:space="0" w:color="auto"/>
            <w:right w:val="none" w:sz="0" w:space="0" w:color="auto"/>
          </w:divBdr>
        </w:div>
        <w:div w:id="107047922">
          <w:marLeft w:val="0"/>
          <w:marRight w:val="0"/>
          <w:marTop w:val="0"/>
          <w:marBottom w:val="0"/>
          <w:divBdr>
            <w:top w:val="none" w:sz="0" w:space="0" w:color="auto"/>
            <w:left w:val="none" w:sz="0" w:space="0" w:color="auto"/>
            <w:bottom w:val="none" w:sz="0" w:space="0" w:color="auto"/>
            <w:right w:val="none" w:sz="0" w:space="0" w:color="auto"/>
          </w:divBdr>
        </w:div>
        <w:div w:id="118764373">
          <w:marLeft w:val="0"/>
          <w:marRight w:val="0"/>
          <w:marTop w:val="0"/>
          <w:marBottom w:val="0"/>
          <w:divBdr>
            <w:top w:val="none" w:sz="0" w:space="0" w:color="auto"/>
            <w:left w:val="none" w:sz="0" w:space="0" w:color="auto"/>
            <w:bottom w:val="none" w:sz="0" w:space="0" w:color="auto"/>
            <w:right w:val="none" w:sz="0" w:space="0" w:color="auto"/>
          </w:divBdr>
        </w:div>
        <w:div w:id="127403744">
          <w:marLeft w:val="0"/>
          <w:marRight w:val="0"/>
          <w:marTop w:val="0"/>
          <w:marBottom w:val="0"/>
          <w:divBdr>
            <w:top w:val="none" w:sz="0" w:space="0" w:color="auto"/>
            <w:left w:val="none" w:sz="0" w:space="0" w:color="auto"/>
            <w:bottom w:val="none" w:sz="0" w:space="0" w:color="auto"/>
            <w:right w:val="none" w:sz="0" w:space="0" w:color="auto"/>
          </w:divBdr>
        </w:div>
        <w:div w:id="129250485">
          <w:marLeft w:val="0"/>
          <w:marRight w:val="0"/>
          <w:marTop w:val="0"/>
          <w:marBottom w:val="0"/>
          <w:divBdr>
            <w:top w:val="none" w:sz="0" w:space="0" w:color="auto"/>
            <w:left w:val="none" w:sz="0" w:space="0" w:color="auto"/>
            <w:bottom w:val="none" w:sz="0" w:space="0" w:color="auto"/>
            <w:right w:val="none" w:sz="0" w:space="0" w:color="auto"/>
          </w:divBdr>
        </w:div>
        <w:div w:id="159467872">
          <w:marLeft w:val="0"/>
          <w:marRight w:val="0"/>
          <w:marTop w:val="0"/>
          <w:marBottom w:val="0"/>
          <w:divBdr>
            <w:top w:val="none" w:sz="0" w:space="0" w:color="auto"/>
            <w:left w:val="none" w:sz="0" w:space="0" w:color="auto"/>
            <w:bottom w:val="none" w:sz="0" w:space="0" w:color="auto"/>
            <w:right w:val="none" w:sz="0" w:space="0" w:color="auto"/>
          </w:divBdr>
        </w:div>
        <w:div w:id="159544814">
          <w:marLeft w:val="0"/>
          <w:marRight w:val="0"/>
          <w:marTop w:val="0"/>
          <w:marBottom w:val="0"/>
          <w:divBdr>
            <w:top w:val="none" w:sz="0" w:space="0" w:color="auto"/>
            <w:left w:val="none" w:sz="0" w:space="0" w:color="auto"/>
            <w:bottom w:val="none" w:sz="0" w:space="0" w:color="auto"/>
            <w:right w:val="none" w:sz="0" w:space="0" w:color="auto"/>
          </w:divBdr>
        </w:div>
        <w:div w:id="162206613">
          <w:marLeft w:val="0"/>
          <w:marRight w:val="0"/>
          <w:marTop w:val="0"/>
          <w:marBottom w:val="0"/>
          <w:divBdr>
            <w:top w:val="none" w:sz="0" w:space="0" w:color="auto"/>
            <w:left w:val="none" w:sz="0" w:space="0" w:color="auto"/>
            <w:bottom w:val="none" w:sz="0" w:space="0" w:color="auto"/>
            <w:right w:val="none" w:sz="0" w:space="0" w:color="auto"/>
          </w:divBdr>
        </w:div>
        <w:div w:id="169151055">
          <w:marLeft w:val="0"/>
          <w:marRight w:val="0"/>
          <w:marTop w:val="0"/>
          <w:marBottom w:val="0"/>
          <w:divBdr>
            <w:top w:val="none" w:sz="0" w:space="0" w:color="auto"/>
            <w:left w:val="none" w:sz="0" w:space="0" w:color="auto"/>
            <w:bottom w:val="none" w:sz="0" w:space="0" w:color="auto"/>
            <w:right w:val="none" w:sz="0" w:space="0" w:color="auto"/>
          </w:divBdr>
        </w:div>
        <w:div w:id="179861089">
          <w:marLeft w:val="0"/>
          <w:marRight w:val="0"/>
          <w:marTop w:val="0"/>
          <w:marBottom w:val="0"/>
          <w:divBdr>
            <w:top w:val="none" w:sz="0" w:space="0" w:color="auto"/>
            <w:left w:val="none" w:sz="0" w:space="0" w:color="auto"/>
            <w:bottom w:val="none" w:sz="0" w:space="0" w:color="auto"/>
            <w:right w:val="none" w:sz="0" w:space="0" w:color="auto"/>
          </w:divBdr>
        </w:div>
        <w:div w:id="191191843">
          <w:marLeft w:val="0"/>
          <w:marRight w:val="0"/>
          <w:marTop w:val="0"/>
          <w:marBottom w:val="0"/>
          <w:divBdr>
            <w:top w:val="none" w:sz="0" w:space="0" w:color="auto"/>
            <w:left w:val="none" w:sz="0" w:space="0" w:color="auto"/>
            <w:bottom w:val="none" w:sz="0" w:space="0" w:color="auto"/>
            <w:right w:val="none" w:sz="0" w:space="0" w:color="auto"/>
          </w:divBdr>
        </w:div>
        <w:div w:id="199517741">
          <w:marLeft w:val="0"/>
          <w:marRight w:val="0"/>
          <w:marTop w:val="0"/>
          <w:marBottom w:val="0"/>
          <w:divBdr>
            <w:top w:val="none" w:sz="0" w:space="0" w:color="auto"/>
            <w:left w:val="none" w:sz="0" w:space="0" w:color="auto"/>
            <w:bottom w:val="none" w:sz="0" w:space="0" w:color="auto"/>
            <w:right w:val="none" w:sz="0" w:space="0" w:color="auto"/>
          </w:divBdr>
        </w:div>
        <w:div w:id="204147316">
          <w:marLeft w:val="0"/>
          <w:marRight w:val="0"/>
          <w:marTop w:val="0"/>
          <w:marBottom w:val="0"/>
          <w:divBdr>
            <w:top w:val="none" w:sz="0" w:space="0" w:color="auto"/>
            <w:left w:val="none" w:sz="0" w:space="0" w:color="auto"/>
            <w:bottom w:val="none" w:sz="0" w:space="0" w:color="auto"/>
            <w:right w:val="none" w:sz="0" w:space="0" w:color="auto"/>
          </w:divBdr>
        </w:div>
        <w:div w:id="211039321">
          <w:marLeft w:val="0"/>
          <w:marRight w:val="0"/>
          <w:marTop w:val="0"/>
          <w:marBottom w:val="0"/>
          <w:divBdr>
            <w:top w:val="none" w:sz="0" w:space="0" w:color="auto"/>
            <w:left w:val="none" w:sz="0" w:space="0" w:color="auto"/>
            <w:bottom w:val="none" w:sz="0" w:space="0" w:color="auto"/>
            <w:right w:val="none" w:sz="0" w:space="0" w:color="auto"/>
          </w:divBdr>
        </w:div>
        <w:div w:id="242642723">
          <w:marLeft w:val="0"/>
          <w:marRight w:val="0"/>
          <w:marTop w:val="0"/>
          <w:marBottom w:val="0"/>
          <w:divBdr>
            <w:top w:val="none" w:sz="0" w:space="0" w:color="auto"/>
            <w:left w:val="none" w:sz="0" w:space="0" w:color="auto"/>
            <w:bottom w:val="none" w:sz="0" w:space="0" w:color="auto"/>
            <w:right w:val="none" w:sz="0" w:space="0" w:color="auto"/>
          </w:divBdr>
        </w:div>
        <w:div w:id="281352871">
          <w:marLeft w:val="0"/>
          <w:marRight w:val="0"/>
          <w:marTop w:val="0"/>
          <w:marBottom w:val="0"/>
          <w:divBdr>
            <w:top w:val="none" w:sz="0" w:space="0" w:color="auto"/>
            <w:left w:val="none" w:sz="0" w:space="0" w:color="auto"/>
            <w:bottom w:val="none" w:sz="0" w:space="0" w:color="auto"/>
            <w:right w:val="none" w:sz="0" w:space="0" w:color="auto"/>
          </w:divBdr>
        </w:div>
        <w:div w:id="291131360">
          <w:marLeft w:val="0"/>
          <w:marRight w:val="0"/>
          <w:marTop w:val="0"/>
          <w:marBottom w:val="0"/>
          <w:divBdr>
            <w:top w:val="none" w:sz="0" w:space="0" w:color="auto"/>
            <w:left w:val="none" w:sz="0" w:space="0" w:color="auto"/>
            <w:bottom w:val="none" w:sz="0" w:space="0" w:color="auto"/>
            <w:right w:val="none" w:sz="0" w:space="0" w:color="auto"/>
          </w:divBdr>
        </w:div>
        <w:div w:id="296227922">
          <w:marLeft w:val="0"/>
          <w:marRight w:val="0"/>
          <w:marTop w:val="0"/>
          <w:marBottom w:val="0"/>
          <w:divBdr>
            <w:top w:val="none" w:sz="0" w:space="0" w:color="auto"/>
            <w:left w:val="none" w:sz="0" w:space="0" w:color="auto"/>
            <w:bottom w:val="none" w:sz="0" w:space="0" w:color="auto"/>
            <w:right w:val="none" w:sz="0" w:space="0" w:color="auto"/>
          </w:divBdr>
        </w:div>
        <w:div w:id="299190530">
          <w:marLeft w:val="0"/>
          <w:marRight w:val="0"/>
          <w:marTop w:val="0"/>
          <w:marBottom w:val="0"/>
          <w:divBdr>
            <w:top w:val="none" w:sz="0" w:space="0" w:color="auto"/>
            <w:left w:val="none" w:sz="0" w:space="0" w:color="auto"/>
            <w:bottom w:val="none" w:sz="0" w:space="0" w:color="auto"/>
            <w:right w:val="none" w:sz="0" w:space="0" w:color="auto"/>
          </w:divBdr>
        </w:div>
        <w:div w:id="303047167">
          <w:marLeft w:val="0"/>
          <w:marRight w:val="0"/>
          <w:marTop w:val="0"/>
          <w:marBottom w:val="0"/>
          <w:divBdr>
            <w:top w:val="none" w:sz="0" w:space="0" w:color="auto"/>
            <w:left w:val="none" w:sz="0" w:space="0" w:color="auto"/>
            <w:bottom w:val="none" w:sz="0" w:space="0" w:color="auto"/>
            <w:right w:val="none" w:sz="0" w:space="0" w:color="auto"/>
          </w:divBdr>
        </w:div>
        <w:div w:id="360665588">
          <w:marLeft w:val="0"/>
          <w:marRight w:val="0"/>
          <w:marTop w:val="0"/>
          <w:marBottom w:val="0"/>
          <w:divBdr>
            <w:top w:val="none" w:sz="0" w:space="0" w:color="auto"/>
            <w:left w:val="none" w:sz="0" w:space="0" w:color="auto"/>
            <w:bottom w:val="none" w:sz="0" w:space="0" w:color="auto"/>
            <w:right w:val="none" w:sz="0" w:space="0" w:color="auto"/>
          </w:divBdr>
        </w:div>
        <w:div w:id="369771292">
          <w:marLeft w:val="0"/>
          <w:marRight w:val="0"/>
          <w:marTop w:val="0"/>
          <w:marBottom w:val="0"/>
          <w:divBdr>
            <w:top w:val="none" w:sz="0" w:space="0" w:color="auto"/>
            <w:left w:val="none" w:sz="0" w:space="0" w:color="auto"/>
            <w:bottom w:val="none" w:sz="0" w:space="0" w:color="auto"/>
            <w:right w:val="none" w:sz="0" w:space="0" w:color="auto"/>
          </w:divBdr>
        </w:div>
        <w:div w:id="380833153">
          <w:marLeft w:val="0"/>
          <w:marRight w:val="0"/>
          <w:marTop w:val="0"/>
          <w:marBottom w:val="0"/>
          <w:divBdr>
            <w:top w:val="none" w:sz="0" w:space="0" w:color="auto"/>
            <w:left w:val="none" w:sz="0" w:space="0" w:color="auto"/>
            <w:bottom w:val="none" w:sz="0" w:space="0" w:color="auto"/>
            <w:right w:val="none" w:sz="0" w:space="0" w:color="auto"/>
          </w:divBdr>
        </w:div>
        <w:div w:id="392585218">
          <w:marLeft w:val="0"/>
          <w:marRight w:val="0"/>
          <w:marTop w:val="0"/>
          <w:marBottom w:val="0"/>
          <w:divBdr>
            <w:top w:val="none" w:sz="0" w:space="0" w:color="auto"/>
            <w:left w:val="none" w:sz="0" w:space="0" w:color="auto"/>
            <w:bottom w:val="none" w:sz="0" w:space="0" w:color="auto"/>
            <w:right w:val="none" w:sz="0" w:space="0" w:color="auto"/>
          </w:divBdr>
        </w:div>
        <w:div w:id="402332883">
          <w:marLeft w:val="0"/>
          <w:marRight w:val="0"/>
          <w:marTop w:val="0"/>
          <w:marBottom w:val="0"/>
          <w:divBdr>
            <w:top w:val="none" w:sz="0" w:space="0" w:color="auto"/>
            <w:left w:val="none" w:sz="0" w:space="0" w:color="auto"/>
            <w:bottom w:val="none" w:sz="0" w:space="0" w:color="auto"/>
            <w:right w:val="none" w:sz="0" w:space="0" w:color="auto"/>
          </w:divBdr>
        </w:div>
        <w:div w:id="402720766">
          <w:marLeft w:val="0"/>
          <w:marRight w:val="0"/>
          <w:marTop w:val="0"/>
          <w:marBottom w:val="0"/>
          <w:divBdr>
            <w:top w:val="none" w:sz="0" w:space="0" w:color="auto"/>
            <w:left w:val="none" w:sz="0" w:space="0" w:color="auto"/>
            <w:bottom w:val="none" w:sz="0" w:space="0" w:color="auto"/>
            <w:right w:val="none" w:sz="0" w:space="0" w:color="auto"/>
          </w:divBdr>
        </w:div>
        <w:div w:id="403721255">
          <w:marLeft w:val="0"/>
          <w:marRight w:val="0"/>
          <w:marTop w:val="0"/>
          <w:marBottom w:val="0"/>
          <w:divBdr>
            <w:top w:val="none" w:sz="0" w:space="0" w:color="auto"/>
            <w:left w:val="none" w:sz="0" w:space="0" w:color="auto"/>
            <w:bottom w:val="none" w:sz="0" w:space="0" w:color="auto"/>
            <w:right w:val="none" w:sz="0" w:space="0" w:color="auto"/>
          </w:divBdr>
        </w:div>
        <w:div w:id="406851677">
          <w:marLeft w:val="0"/>
          <w:marRight w:val="0"/>
          <w:marTop w:val="0"/>
          <w:marBottom w:val="0"/>
          <w:divBdr>
            <w:top w:val="none" w:sz="0" w:space="0" w:color="auto"/>
            <w:left w:val="none" w:sz="0" w:space="0" w:color="auto"/>
            <w:bottom w:val="none" w:sz="0" w:space="0" w:color="auto"/>
            <w:right w:val="none" w:sz="0" w:space="0" w:color="auto"/>
          </w:divBdr>
        </w:div>
        <w:div w:id="407651394">
          <w:marLeft w:val="0"/>
          <w:marRight w:val="0"/>
          <w:marTop w:val="0"/>
          <w:marBottom w:val="0"/>
          <w:divBdr>
            <w:top w:val="none" w:sz="0" w:space="0" w:color="auto"/>
            <w:left w:val="none" w:sz="0" w:space="0" w:color="auto"/>
            <w:bottom w:val="none" w:sz="0" w:space="0" w:color="auto"/>
            <w:right w:val="none" w:sz="0" w:space="0" w:color="auto"/>
          </w:divBdr>
        </w:div>
        <w:div w:id="429471017">
          <w:marLeft w:val="0"/>
          <w:marRight w:val="0"/>
          <w:marTop w:val="0"/>
          <w:marBottom w:val="0"/>
          <w:divBdr>
            <w:top w:val="none" w:sz="0" w:space="0" w:color="auto"/>
            <w:left w:val="none" w:sz="0" w:space="0" w:color="auto"/>
            <w:bottom w:val="none" w:sz="0" w:space="0" w:color="auto"/>
            <w:right w:val="none" w:sz="0" w:space="0" w:color="auto"/>
          </w:divBdr>
        </w:div>
        <w:div w:id="450707258">
          <w:marLeft w:val="0"/>
          <w:marRight w:val="0"/>
          <w:marTop w:val="0"/>
          <w:marBottom w:val="0"/>
          <w:divBdr>
            <w:top w:val="none" w:sz="0" w:space="0" w:color="auto"/>
            <w:left w:val="none" w:sz="0" w:space="0" w:color="auto"/>
            <w:bottom w:val="none" w:sz="0" w:space="0" w:color="auto"/>
            <w:right w:val="none" w:sz="0" w:space="0" w:color="auto"/>
          </w:divBdr>
        </w:div>
        <w:div w:id="462425362">
          <w:marLeft w:val="0"/>
          <w:marRight w:val="0"/>
          <w:marTop w:val="0"/>
          <w:marBottom w:val="0"/>
          <w:divBdr>
            <w:top w:val="none" w:sz="0" w:space="0" w:color="auto"/>
            <w:left w:val="none" w:sz="0" w:space="0" w:color="auto"/>
            <w:bottom w:val="none" w:sz="0" w:space="0" w:color="auto"/>
            <w:right w:val="none" w:sz="0" w:space="0" w:color="auto"/>
          </w:divBdr>
        </w:div>
        <w:div w:id="462819040">
          <w:marLeft w:val="0"/>
          <w:marRight w:val="0"/>
          <w:marTop w:val="0"/>
          <w:marBottom w:val="0"/>
          <w:divBdr>
            <w:top w:val="none" w:sz="0" w:space="0" w:color="auto"/>
            <w:left w:val="none" w:sz="0" w:space="0" w:color="auto"/>
            <w:bottom w:val="none" w:sz="0" w:space="0" w:color="auto"/>
            <w:right w:val="none" w:sz="0" w:space="0" w:color="auto"/>
          </w:divBdr>
        </w:div>
        <w:div w:id="467550785">
          <w:marLeft w:val="0"/>
          <w:marRight w:val="0"/>
          <w:marTop w:val="0"/>
          <w:marBottom w:val="0"/>
          <w:divBdr>
            <w:top w:val="none" w:sz="0" w:space="0" w:color="auto"/>
            <w:left w:val="none" w:sz="0" w:space="0" w:color="auto"/>
            <w:bottom w:val="none" w:sz="0" w:space="0" w:color="auto"/>
            <w:right w:val="none" w:sz="0" w:space="0" w:color="auto"/>
          </w:divBdr>
        </w:div>
        <w:div w:id="470250132">
          <w:marLeft w:val="0"/>
          <w:marRight w:val="0"/>
          <w:marTop w:val="0"/>
          <w:marBottom w:val="0"/>
          <w:divBdr>
            <w:top w:val="none" w:sz="0" w:space="0" w:color="auto"/>
            <w:left w:val="none" w:sz="0" w:space="0" w:color="auto"/>
            <w:bottom w:val="none" w:sz="0" w:space="0" w:color="auto"/>
            <w:right w:val="none" w:sz="0" w:space="0" w:color="auto"/>
          </w:divBdr>
        </w:div>
        <w:div w:id="481892553">
          <w:marLeft w:val="0"/>
          <w:marRight w:val="0"/>
          <w:marTop w:val="0"/>
          <w:marBottom w:val="0"/>
          <w:divBdr>
            <w:top w:val="none" w:sz="0" w:space="0" w:color="auto"/>
            <w:left w:val="none" w:sz="0" w:space="0" w:color="auto"/>
            <w:bottom w:val="none" w:sz="0" w:space="0" w:color="auto"/>
            <w:right w:val="none" w:sz="0" w:space="0" w:color="auto"/>
          </w:divBdr>
        </w:div>
        <w:div w:id="487600376">
          <w:marLeft w:val="0"/>
          <w:marRight w:val="0"/>
          <w:marTop w:val="0"/>
          <w:marBottom w:val="0"/>
          <w:divBdr>
            <w:top w:val="none" w:sz="0" w:space="0" w:color="auto"/>
            <w:left w:val="none" w:sz="0" w:space="0" w:color="auto"/>
            <w:bottom w:val="none" w:sz="0" w:space="0" w:color="auto"/>
            <w:right w:val="none" w:sz="0" w:space="0" w:color="auto"/>
          </w:divBdr>
        </w:div>
        <w:div w:id="514732729">
          <w:marLeft w:val="0"/>
          <w:marRight w:val="0"/>
          <w:marTop w:val="0"/>
          <w:marBottom w:val="0"/>
          <w:divBdr>
            <w:top w:val="none" w:sz="0" w:space="0" w:color="auto"/>
            <w:left w:val="none" w:sz="0" w:space="0" w:color="auto"/>
            <w:bottom w:val="none" w:sz="0" w:space="0" w:color="auto"/>
            <w:right w:val="none" w:sz="0" w:space="0" w:color="auto"/>
          </w:divBdr>
        </w:div>
        <w:div w:id="521238576">
          <w:marLeft w:val="0"/>
          <w:marRight w:val="0"/>
          <w:marTop w:val="0"/>
          <w:marBottom w:val="0"/>
          <w:divBdr>
            <w:top w:val="none" w:sz="0" w:space="0" w:color="auto"/>
            <w:left w:val="none" w:sz="0" w:space="0" w:color="auto"/>
            <w:bottom w:val="none" w:sz="0" w:space="0" w:color="auto"/>
            <w:right w:val="none" w:sz="0" w:space="0" w:color="auto"/>
          </w:divBdr>
        </w:div>
        <w:div w:id="527378266">
          <w:marLeft w:val="0"/>
          <w:marRight w:val="0"/>
          <w:marTop w:val="0"/>
          <w:marBottom w:val="0"/>
          <w:divBdr>
            <w:top w:val="none" w:sz="0" w:space="0" w:color="auto"/>
            <w:left w:val="none" w:sz="0" w:space="0" w:color="auto"/>
            <w:bottom w:val="none" w:sz="0" w:space="0" w:color="auto"/>
            <w:right w:val="none" w:sz="0" w:space="0" w:color="auto"/>
          </w:divBdr>
        </w:div>
        <w:div w:id="535898913">
          <w:marLeft w:val="0"/>
          <w:marRight w:val="0"/>
          <w:marTop w:val="0"/>
          <w:marBottom w:val="0"/>
          <w:divBdr>
            <w:top w:val="none" w:sz="0" w:space="0" w:color="auto"/>
            <w:left w:val="none" w:sz="0" w:space="0" w:color="auto"/>
            <w:bottom w:val="none" w:sz="0" w:space="0" w:color="auto"/>
            <w:right w:val="none" w:sz="0" w:space="0" w:color="auto"/>
          </w:divBdr>
        </w:div>
        <w:div w:id="537547416">
          <w:marLeft w:val="0"/>
          <w:marRight w:val="0"/>
          <w:marTop w:val="0"/>
          <w:marBottom w:val="0"/>
          <w:divBdr>
            <w:top w:val="none" w:sz="0" w:space="0" w:color="auto"/>
            <w:left w:val="none" w:sz="0" w:space="0" w:color="auto"/>
            <w:bottom w:val="none" w:sz="0" w:space="0" w:color="auto"/>
            <w:right w:val="none" w:sz="0" w:space="0" w:color="auto"/>
          </w:divBdr>
        </w:div>
        <w:div w:id="543056928">
          <w:marLeft w:val="0"/>
          <w:marRight w:val="0"/>
          <w:marTop w:val="0"/>
          <w:marBottom w:val="0"/>
          <w:divBdr>
            <w:top w:val="none" w:sz="0" w:space="0" w:color="auto"/>
            <w:left w:val="none" w:sz="0" w:space="0" w:color="auto"/>
            <w:bottom w:val="none" w:sz="0" w:space="0" w:color="auto"/>
            <w:right w:val="none" w:sz="0" w:space="0" w:color="auto"/>
          </w:divBdr>
        </w:div>
        <w:div w:id="553741169">
          <w:marLeft w:val="0"/>
          <w:marRight w:val="0"/>
          <w:marTop w:val="0"/>
          <w:marBottom w:val="0"/>
          <w:divBdr>
            <w:top w:val="none" w:sz="0" w:space="0" w:color="auto"/>
            <w:left w:val="none" w:sz="0" w:space="0" w:color="auto"/>
            <w:bottom w:val="none" w:sz="0" w:space="0" w:color="auto"/>
            <w:right w:val="none" w:sz="0" w:space="0" w:color="auto"/>
          </w:divBdr>
        </w:div>
        <w:div w:id="559175264">
          <w:marLeft w:val="0"/>
          <w:marRight w:val="0"/>
          <w:marTop w:val="0"/>
          <w:marBottom w:val="0"/>
          <w:divBdr>
            <w:top w:val="none" w:sz="0" w:space="0" w:color="auto"/>
            <w:left w:val="none" w:sz="0" w:space="0" w:color="auto"/>
            <w:bottom w:val="none" w:sz="0" w:space="0" w:color="auto"/>
            <w:right w:val="none" w:sz="0" w:space="0" w:color="auto"/>
          </w:divBdr>
        </w:div>
        <w:div w:id="561671862">
          <w:marLeft w:val="0"/>
          <w:marRight w:val="0"/>
          <w:marTop w:val="0"/>
          <w:marBottom w:val="0"/>
          <w:divBdr>
            <w:top w:val="none" w:sz="0" w:space="0" w:color="auto"/>
            <w:left w:val="none" w:sz="0" w:space="0" w:color="auto"/>
            <w:bottom w:val="none" w:sz="0" w:space="0" w:color="auto"/>
            <w:right w:val="none" w:sz="0" w:space="0" w:color="auto"/>
          </w:divBdr>
        </w:div>
        <w:div w:id="568152340">
          <w:marLeft w:val="0"/>
          <w:marRight w:val="0"/>
          <w:marTop w:val="0"/>
          <w:marBottom w:val="0"/>
          <w:divBdr>
            <w:top w:val="none" w:sz="0" w:space="0" w:color="auto"/>
            <w:left w:val="none" w:sz="0" w:space="0" w:color="auto"/>
            <w:bottom w:val="none" w:sz="0" w:space="0" w:color="auto"/>
            <w:right w:val="none" w:sz="0" w:space="0" w:color="auto"/>
          </w:divBdr>
        </w:div>
        <w:div w:id="595136259">
          <w:marLeft w:val="0"/>
          <w:marRight w:val="0"/>
          <w:marTop w:val="0"/>
          <w:marBottom w:val="0"/>
          <w:divBdr>
            <w:top w:val="none" w:sz="0" w:space="0" w:color="auto"/>
            <w:left w:val="none" w:sz="0" w:space="0" w:color="auto"/>
            <w:bottom w:val="none" w:sz="0" w:space="0" w:color="auto"/>
            <w:right w:val="none" w:sz="0" w:space="0" w:color="auto"/>
          </w:divBdr>
        </w:div>
        <w:div w:id="597102732">
          <w:marLeft w:val="0"/>
          <w:marRight w:val="0"/>
          <w:marTop w:val="0"/>
          <w:marBottom w:val="0"/>
          <w:divBdr>
            <w:top w:val="none" w:sz="0" w:space="0" w:color="auto"/>
            <w:left w:val="none" w:sz="0" w:space="0" w:color="auto"/>
            <w:bottom w:val="none" w:sz="0" w:space="0" w:color="auto"/>
            <w:right w:val="none" w:sz="0" w:space="0" w:color="auto"/>
          </w:divBdr>
        </w:div>
        <w:div w:id="626011713">
          <w:marLeft w:val="0"/>
          <w:marRight w:val="0"/>
          <w:marTop w:val="0"/>
          <w:marBottom w:val="0"/>
          <w:divBdr>
            <w:top w:val="none" w:sz="0" w:space="0" w:color="auto"/>
            <w:left w:val="none" w:sz="0" w:space="0" w:color="auto"/>
            <w:bottom w:val="none" w:sz="0" w:space="0" w:color="auto"/>
            <w:right w:val="none" w:sz="0" w:space="0" w:color="auto"/>
          </w:divBdr>
        </w:div>
        <w:div w:id="655575836">
          <w:marLeft w:val="0"/>
          <w:marRight w:val="0"/>
          <w:marTop w:val="0"/>
          <w:marBottom w:val="0"/>
          <w:divBdr>
            <w:top w:val="none" w:sz="0" w:space="0" w:color="auto"/>
            <w:left w:val="none" w:sz="0" w:space="0" w:color="auto"/>
            <w:bottom w:val="none" w:sz="0" w:space="0" w:color="auto"/>
            <w:right w:val="none" w:sz="0" w:space="0" w:color="auto"/>
          </w:divBdr>
        </w:div>
        <w:div w:id="655576288">
          <w:marLeft w:val="0"/>
          <w:marRight w:val="0"/>
          <w:marTop w:val="0"/>
          <w:marBottom w:val="0"/>
          <w:divBdr>
            <w:top w:val="none" w:sz="0" w:space="0" w:color="auto"/>
            <w:left w:val="none" w:sz="0" w:space="0" w:color="auto"/>
            <w:bottom w:val="none" w:sz="0" w:space="0" w:color="auto"/>
            <w:right w:val="none" w:sz="0" w:space="0" w:color="auto"/>
          </w:divBdr>
        </w:div>
        <w:div w:id="664822806">
          <w:marLeft w:val="0"/>
          <w:marRight w:val="0"/>
          <w:marTop w:val="0"/>
          <w:marBottom w:val="0"/>
          <w:divBdr>
            <w:top w:val="none" w:sz="0" w:space="0" w:color="auto"/>
            <w:left w:val="none" w:sz="0" w:space="0" w:color="auto"/>
            <w:bottom w:val="none" w:sz="0" w:space="0" w:color="auto"/>
            <w:right w:val="none" w:sz="0" w:space="0" w:color="auto"/>
          </w:divBdr>
        </w:div>
        <w:div w:id="686179527">
          <w:marLeft w:val="0"/>
          <w:marRight w:val="0"/>
          <w:marTop w:val="0"/>
          <w:marBottom w:val="0"/>
          <w:divBdr>
            <w:top w:val="none" w:sz="0" w:space="0" w:color="auto"/>
            <w:left w:val="none" w:sz="0" w:space="0" w:color="auto"/>
            <w:bottom w:val="none" w:sz="0" w:space="0" w:color="auto"/>
            <w:right w:val="none" w:sz="0" w:space="0" w:color="auto"/>
          </w:divBdr>
        </w:div>
        <w:div w:id="689340083">
          <w:marLeft w:val="0"/>
          <w:marRight w:val="0"/>
          <w:marTop w:val="0"/>
          <w:marBottom w:val="0"/>
          <w:divBdr>
            <w:top w:val="none" w:sz="0" w:space="0" w:color="auto"/>
            <w:left w:val="none" w:sz="0" w:space="0" w:color="auto"/>
            <w:bottom w:val="none" w:sz="0" w:space="0" w:color="auto"/>
            <w:right w:val="none" w:sz="0" w:space="0" w:color="auto"/>
          </w:divBdr>
        </w:div>
        <w:div w:id="700865568">
          <w:marLeft w:val="0"/>
          <w:marRight w:val="0"/>
          <w:marTop w:val="0"/>
          <w:marBottom w:val="0"/>
          <w:divBdr>
            <w:top w:val="none" w:sz="0" w:space="0" w:color="auto"/>
            <w:left w:val="none" w:sz="0" w:space="0" w:color="auto"/>
            <w:bottom w:val="none" w:sz="0" w:space="0" w:color="auto"/>
            <w:right w:val="none" w:sz="0" w:space="0" w:color="auto"/>
          </w:divBdr>
        </w:div>
        <w:div w:id="724521843">
          <w:marLeft w:val="0"/>
          <w:marRight w:val="0"/>
          <w:marTop w:val="0"/>
          <w:marBottom w:val="0"/>
          <w:divBdr>
            <w:top w:val="none" w:sz="0" w:space="0" w:color="auto"/>
            <w:left w:val="none" w:sz="0" w:space="0" w:color="auto"/>
            <w:bottom w:val="none" w:sz="0" w:space="0" w:color="auto"/>
            <w:right w:val="none" w:sz="0" w:space="0" w:color="auto"/>
          </w:divBdr>
        </w:div>
        <w:div w:id="738479205">
          <w:marLeft w:val="0"/>
          <w:marRight w:val="0"/>
          <w:marTop w:val="0"/>
          <w:marBottom w:val="0"/>
          <w:divBdr>
            <w:top w:val="none" w:sz="0" w:space="0" w:color="auto"/>
            <w:left w:val="none" w:sz="0" w:space="0" w:color="auto"/>
            <w:bottom w:val="none" w:sz="0" w:space="0" w:color="auto"/>
            <w:right w:val="none" w:sz="0" w:space="0" w:color="auto"/>
          </w:divBdr>
        </w:div>
        <w:div w:id="749621661">
          <w:marLeft w:val="0"/>
          <w:marRight w:val="0"/>
          <w:marTop w:val="0"/>
          <w:marBottom w:val="0"/>
          <w:divBdr>
            <w:top w:val="none" w:sz="0" w:space="0" w:color="auto"/>
            <w:left w:val="none" w:sz="0" w:space="0" w:color="auto"/>
            <w:bottom w:val="none" w:sz="0" w:space="0" w:color="auto"/>
            <w:right w:val="none" w:sz="0" w:space="0" w:color="auto"/>
          </w:divBdr>
        </w:div>
        <w:div w:id="784617285">
          <w:marLeft w:val="0"/>
          <w:marRight w:val="0"/>
          <w:marTop w:val="0"/>
          <w:marBottom w:val="0"/>
          <w:divBdr>
            <w:top w:val="none" w:sz="0" w:space="0" w:color="auto"/>
            <w:left w:val="none" w:sz="0" w:space="0" w:color="auto"/>
            <w:bottom w:val="none" w:sz="0" w:space="0" w:color="auto"/>
            <w:right w:val="none" w:sz="0" w:space="0" w:color="auto"/>
          </w:divBdr>
        </w:div>
        <w:div w:id="815953113">
          <w:marLeft w:val="0"/>
          <w:marRight w:val="0"/>
          <w:marTop w:val="0"/>
          <w:marBottom w:val="0"/>
          <w:divBdr>
            <w:top w:val="none" w:sz="0" w:space="0" w:color="auto"/>
            <w:left w:val="none" w:sz="0" w:space="0" w:color="auto"/>
            <w:bottom w:val="none" w:sz="0" w:space="0" w:color="auto"/>
            <w:right w:val="none" w:sz="0" w:space="0" w:color="auto"/>
          </w:divBdr>
        </w:div>
        <w:div w:id="818575007">
          <w:marLeft w:val="0"/>
          <w:marRight w:val="0"/>
          <w:marTop w:val="0"/>
          <w:marBottom w:val="0"/>
          <w:divBdr>
            <w:top w:val="none" w:sz="0" w:space="0" w:color="auto"/>
            <w:left w:val="none" w:sz="0" w:space="0" w:color="auto"/>
            <w:bottom w:val="none" w:sz="0" w:space="0" w:color="auto"/>
            <w:right w:val="none" w:sz="0" w:space="0" w:color="auto"/>
          </w:divBdr>
        </w:div>
        <w:div w:id="861209954">
          <w:marLeft w:val="0"/>
          <w:marRight w:val="0"/>
          <w:marTop w:val="0"/>
          <w:marBottom w:val="0"/>
          <w:divBdr>
            <w:top w:val="none" w:sz="0" w:space="0" w:color="auto"/>
            <w:left w:val="none" w:sz="0" w:space="0" w:color="auto"/>
            <w:bottom w:val="none" w:sz="0" w:space="0" w:color="auto"/>
            <w:right w:val="none" w:sz="0" w:space="0" w:color="auto"/>
          </w:divBdr>
        </w:div>
        <w:div w:id="863516099">
          <w:marLeft w:val="0"/>
          <w:marRight w:val="0"/>
          <w:marTop w:val="0"/>
          <w:marBottom w:val="0"/>
          <w:divBdr>
            <w:top w:val="none" w:sz="0" w:space="0" w:color="auto"/>
            <w:left w:val="none" w:sz="0" w:space="0" w:color="auto"/>
            <w:bottom w:val="none" w:sz="0" w:space="0" w:color="auto"/>
            <w:right w:val="none" w:sz="0" w:space="0" w:color="auto"/>
          </w:divBdr>
        </w:div>
        <w:div w:id="883980661">
          <w:marLeft w:val="0"/>
          <w:marRight w:val="0"/>
          <w:marTop w:val="0"/>
          <w:marBottom w:val="0"/>
          <w:divBdr>
            <w:top w:val="none" w:sz="0" w:space="0" w:color="auto"/>
            <w:left w:val="none" w:sz="0" w:space="0" w:color="auto"/>
            <w:bottom w:val="none" w:sz="0" w:space="0" w:color="auto"/>
            <w:right w:val="none" w:sz="0" w:space="0" w:color="auto"/>
          </w:divBdr>
        </w:div>
        <w:div w:id="926615697">
          <w:marLeft w:val="0"/>
          <w:marRight w:val="0"/>
          <w:marTop w:val="0"/>
          <w:marBottom w:val="0"/>
          <w:divBdr>
            <w:top w:val="none" w:sz="0" w:space="0" w:color="auto"/>
            <w:left w:val="none" w:sz="0" w:space="0" w:color="auto"/>
            <w:bottom w:val="none" w:sz="0" w:space="0" w:color="auto"/>
            <w:right w:val="none" w:sz="0" w:space="0" w:color="auto"/>
          </w:divBdr>
        </w:div>
        <w:div w:id="926813429">
          <w:marLeft w:val="0"/>
          <w:marRight w:val="0"/>
          <w:marTop w:val="0"/>
          <w:marBottom w:val="0"/>
          <w:divBdr>
            <w:top w:val="none" w:sz="0" w:space="0" w:color="auto"/>
            <w:left w:val="none" w:sz="0" w:space="0" w:color="auto"/>
            <w:bottom w:val="none" w:sz="0" w:space="0" w:color="auto"/>
            <w:right w:val="none" w:sz="0" w:space="0" w:color="auto"/>
          </w:divBdr>
        </w:div>
        <w:div w:id="926842879">
          <w:marLeft w:val="0"/>
          <w:marRight w:val="0"/>
          <w:marTop w:val="0"/>
          <w:marBottom w:val="0"/>
          <w:divBdr>
            <w:top w:val="none" w:sz="0" w:space="0" w:color="auto"/>
            <w:left w:val="none" w:sz="0" w:space="0" w:color="auto"/>
            <w:bottom w:val="none" w:sz="0" w:space="0" w:color="auto"/>
            <w:right w:val="none" w:sz="0" w:space="0" w:color="auto"/>
          </w:divBdr>
        </w:div>
        <w:div w:id="934750024">
          <w:marLeft w:val="0"/>
          <w:marRight w:val="0"/>
          <w:marTop w:val="0"/>
          <w:marBottom w:val="0"/>
          <w:divBdr>
            <w:top w:val="none" w:sz="0" w:space="0" w:color="auto"/>
            <w:left w:val="none" w:sz="0" w:space="0" w:color="auto"/>
            <w:bottom w:val="none" w:sz="0" w:space="0" w:color="auto"/>
            <w:right w:val="none" w:sz="0" w:space="0" w:color="auto"/>
          </w:divBdr>
        </w:div>
        <w:div w:id="949701905">
          <w:marLeft w:val="0"/>
          <w:marRight w:val="0"/>
          <w:marTop w:val="0"/>
          <w:marBottom w:val="0"/>
          <w:divBdr>
            <w:top w:val="none" w:sz="0" w:space="0" w:color="auto"/>
            <w:left w:val="none" w:sz="0" w:space="0" w:color="auto"/>
            <w:bottom w:val="none" w:sz="0" w:space="0" w:color="auto"/>
            <w:right w:val="none" w:sz="0" w:space="0" w:color="auto"/>
          </w:divBdr>
        </w:div>
        <w:div w:id="950937889">
          <w:marLeft w:val="0"/>
          <w:marRight w:val="0"/>
          <w:marTop w:val="0"/>
          <w:marBottom w:val="0"/>
          <w:divBdr>
            <w:top w:val="none" w:sz="0" w:space="0" w:color="auto"/>
            <w:left w:val="none" w:sz="0" w:space="0" w:color="auto"/>
            <w:bottom w:val="none" w:sz="0" w:space="0" w:color="auto"/>
            <w:right w:val="none" w:sz="0" w:space="0" w:color="auto"/>
          </w:divBdr>
        </w:div>
        <w:div w:id="958146717">
          <w:marLeft w:val="0"/>
          <w:marRight w:val="0"/>
          <w:marTop w:val="0"/>
          <w:marBottom w:val="0"/>
          <w:divBdr>
            <w:top w:val="none" w:sz="0" w:space="0" w:color="auto"/>
            <w:left w:val="none" w:sz="0" w:space="0" w:color="auto"/>
            <w:bottom w:val="none" w:sz="0" w:space="0" w:color="auto"/>
            <w:right w:val="none" w:sz="0" w:space="0" w:color="auto"/>
          </w:divBdr>
        </w:div>
        <w:div w:id="977756948">
          <w:marLeft w:val="0"/>
          <w:marRight w:val="0"/>
          <w:marTop w:val="0"/>
          <w:marBottom w:val="0"/>
          <w:divBdr>
            <w:top w:val="none" w:sz="0" w:space="0" w:color="auto"/>
            <w:left w:val="none" w:sz="0" w:space="0" w:color="auto"/>
            <w:bottom w:val="none" w:sz="0" w:space="0" w:color="auto"/>
            <w:right w:val="none" w:sz="0" w:space="0" w:color="auto"/>
          </w:divBdr>
        </w:div>
        <w:div w:id="981734326">
          <w:marLeft w:val="0"/>
          <w:marRight w:val="0"/>
          <w:marTop w:val="0"/>
          <w:marBottom w:val="0"/>
          <w:divBdr>
            <w:top w:val="none" w:sz="0" w:space="0" w:color="auto"/>
            <w:left w:val="none" w:sz="0" w:space="0" w:color="auto"/>
            <w:bottom w:val="none" w:sz="0" w:space="0" w:color="auto"/>
            <w:right w:val="none" w:sz="0" w:space="0" w:color="auto"/>
          </w:divBdr>
        </w:div>
        <w:div w:id="992177413">
          <w:marLeft w:val="0"/>
          <w:marRight w:val="0"/>
          <w:marTop w:val="0"/>
          <w:marBottom w:val="0"/>
          <w:divBdr>
            <w:top w:val="none" w:sz="0" w:space="0" w:color="auto"/>
            <w:left w:val="none" w:sz="0" w:space="0" w:color="auto"/>
            <w:bottom w:val="none" w:sz="0" w:space="0" w:color="auto"/>
            <w:right w:val="none" w:sz="0" w:space="0" w:color="auto"/>
          </w:divBdr>
        </w:div>
        <w:div w:id="1010525291">
          <w:marLeft w:val="0"/>
          <w:marRight w:val="0"/>
          <w:marTop w:val="0"/>
          <w:marBottom w:val="0"/>
          <w:divBdr>
            <w:top w:val="none" w:sz="0" w:space="0" w:color="auto"/>
            <w:left w:val="none" w:sz="0" w:space="0" w:color="auto"/>
            <w:bottom w:val="none" w:sz="0" w:space="0" w:color="auto"/>
            <w:right w:val="none" w:sz="0" w:space="0" w:color="auto"/>
          </w:divBdr>
        </w:div>
        <w:div w:id="1028408094">
          <w:marLeft w:val="0"/>
          <w:marRight w:val="0"/>
          <w:marTop w:val="0"/>
          <w:marBottom w:val="0"/>
          <w:divBdr>
            <w:top w:val="none" w:sz="0" w:space="0" w:color="auto"/>
            <w:left w:val="none" w:sz="0" w:space="0" w:color="auto"/>
            <w:bottom w:val="none" w:sz="0" w:space="0" w:color="auto"/>
            <w:right w:val="none" w:sz="0" w:space="0" w:color="auto"/>
          </w:divBdr>
        </w:div>
        <w:div w:id="1058045160">
          <w:marLeft w:val="0"/>
          <w:marRight w:val="0"/>
          <w:marTop w:val="0"/>
          <w:marBottom w:val="0"/>
          <w:divBdr>
            <w:top w:val="none" w:sz="0" w:space="0" w:color="auto"/>
            <w:left w:val="none" w:sz="0" w:space="0" w:color="auto"/>
            <w:bottom w:val="none" w:sz="0" w:space="0" w:color="auto"/>
            <w:right w:val="none" w:sz="0" w:space="0" w:color="auto"/>
          </w:divBdr>
        </w:div>
        <w:div w:id="1058557704">
          <w:marLeft w:val="0"/>
          <w:marRight w:val="0"/>
          <w:marTop w:val="0"/>
          <w:marBottom w:val="0"/>
          <w:divBdr>
            <w:top w:val="none" w:sz="0" w:space="0" w:color="auto"/>
            <w:left w:val="none" w:sz="0" w:space="0" w:color="auto"/>
            <w:bottom w:val="none" w:sz="0" w:space="0" w:color="auto"/>
            <w:right w:val="none" w:sz="0" w:space="0" w:color="auto"/>
          </w:divBdr>
        </w:div>
        <w:div w:id="1067610840">
          <w:marLeft w:val="0"/>
          <w:marRight w:val="0"/>
          <w:marTop w:val="0"/>
          <w:marBottom w:val="0"/>
          <w:divBdr>
            <w:top w:val="none" w:sz="0" w:space="0" w:color="auto"/>
            <w:left w:val="none" w:sz="0" w:space="0" w:color="auto"/>
            <w:bottom w:val="none" w:sz="0" w:space="0" w:color="auto"/>
            <w:right w:val="none" w:sz="0" w:space="0" w:color="auto"/>
          </w:divBdr>
        </w:div>
        <w:div w:id="1104115092">
          <w:marLeft w:val="0"/>
          <w:marRight w:val="0"/>
          <w:marTop w:val="0"/>
          <w:marBottom w:val="0"/>
          <w:divBdr>
            <w:top w:val="none" w:sz="0" w:space="0" w:color="auto"/>
            <w:left w:val="none" w:sz="0" w:space="0" w:color="auto"/>
            <w:bottom w:val="none" w:sz="0" w:space="0" w:color="auto"/>
            <w:right w:val="none" w:sz="0" w:space="0" w:color="auto"/>
          </w:divBdr>
        </w:div>
        <w:div w:id="1146317898">
          <w:marLeft w:val="0"/>
          <w:marRight w:val="0"/>
          <w:marTop w:val="0"/>
          <w:marBottom w:val="0"/>
          <w:divBdr>
            <w:top w:val="none" w:sz="0" w:space="0" w:color="auto"/>
            <w:left w:val="none" w:sz="0" w:space="0" w:color="auto"/>
            <w:bottom w:val="none" w:sz="0" w:space="0" w:color="auto"/>
            <w:right w:val="none" w:sz="0" w:space="0" w:color="auto"/>
          </w:divBdr>
        </w:div>
        <w:div w:id="1158493056">
          <w:marLeft w:val="0"/>
          <w:marRight w:val="0"/>
          <w:marTop w:val="0"/>
          <w:marBottom w:val="0"/>
          <w:divBdr>
            <w:top w:val="none" w:sz="0" w:space="0" w:color="auto"/>
            <w:left w:val="none" w:sz="0" w:space="0" w:color="auto"/>
            <w:bottom w:val="none" w:sz="0" w:space="0" w:color="auto"/>
            <w:right w:val="none" w:sz="0" w:space="0" w:color="auto"/>
          </w:divBdr>
        </w:div>
        <w:div w:id="1190339363">
          <w:marLeft w:val="0"/>
          <w:marRight w:val="0"/>
          <w:marTop w:val="0"/>
          <w:marBottom w:val="0"/>
          <w:divBdr>
            <w:top w:val="none" w:sz="0" w:space="0" w:color="auto"/>
            <w:left w:val="none" w:sz="0" w:space="0" w:color="auto"/>
            <w:bottom w:val="none" w:sz="0" w:space="0" w:color="auto"/>
            <w:right w:val="none" w:sz="0" w:space="0" w:color="auto"/>
          </w:divBdr>
        </w:div>
        <w:div w:id="1208493872">
          <w:marLeft w:val="0"/>
          <w:marRight w:val="0"/>
          <w:marTop w:val="0"/>
          <w:marBottom w:val="0"/>
          <w:divBdr>
            <w:top w:val="none" w:sz="0" w:space="0" w:color="auto"/>
            <w:left w:val="none" w:sz="0" w:space="0" w:color="auto"/>
            <w:bottom w:val="none" w:sz="0" w:space="0" w:color="auto"/>
            <w:right w:val="none" w:sz="0" w:space="0" w:color="auto"/>
          </w:divBdr>
        </w:div>
        <w:div w:id="1211989379">
          <w:marLeft w:val="0"/>
          <w:marRight w:val="0"/>
          <w:marTop w:val="0"/>
          <w:marBottom w:val="0"/>
          <w:divBdr>
            <w:top w:val="none" w:sz="0" w:space="0" w:color="auto"/>
            <w:left w:val="none" w:sz="0" w:space="0" w:color="auto"/>
            <w:bottom w:val="none" w:sz="0" w:space="0" w:color="auto"/>
            <w:right w:val="none" w:sz="0" w:space="0" w:color="auto"/>
          </w:divBdr>
        </w:div>
        <w:div w:id="1215433048">
          <w:marLeft w:val="0"/>
          <w:marRight w:val="0"/>
          <w:marTop w:val="0"/>
          <w:marBottom w:val="0"/>
          <w:divBdr>
            <w:top w:val="none" w:sz="0" w:space="0" w:color="auto"/>
            <w:left w:val="none" w:sz="0" w:space="0" w:color="auto"/>
            <w:bottom w:val="none" w:sz="0" w:space="0" w:color="auto"/>
            <w:right w:val="none" w:sz="0" w:space="0" w:color="auto"/>
          </w:divBdr>
        </w:div>
        <w:div w:id="1247105487">
          <w:marLeft w:val="0"/>
          <w:marRight w:val="0"/>
          <w:marTop w:val="0"/>
          <w:marBottom w:val="0"/>
          <w:divBdr>
            <w:top w:val="none" w:sz="0" w:space="0" w:color="auto"/>
            <w:left w:val="none" w:sz="0" w:space="0" w:color="auto"/>
            <w:bottom w:val="none" w:sz="0" w:space="0" w:color="auto"/>
            <w:right w:val="none" w:sz="0" w:space="0" w:color="auto"/>
          </w:divBdr>
        </w:div>
        <w:div w:id="1247425098">
          <w:marLeft w:val="0"/>
          <w:marRight w:val="0"/>
          <w:marTop w:val="0"/>
          <w:marBottom w:val="0"/>
          <w:divBdr>
            <w:top w:val="none" w:sz="0" w:space="0" w:color="auto"/>
            <w:left w:val="none" w:sz="0" w:space="0" w:color="auto"/>
            <w:bottom w:val="none" w:sz="0" w:space="0" w:color="auto"/>
            <w:right w:val="none" w:sz="0" w:space="0" w:color="auto"/>
          </w:divBdr>
        </w:div>
        <w:div w:id="1268806818">
          <w:marLeft w:val="0"/>
          <w:marRight w:val="0"/>
          <w:marTop w:val="0"/>
          <w:marBottom w:val="0"/>
          <w:divBdr>
            <w:top w:val="none" w:sz="0" w:space="0" w:color="auto"/>
            <w:left w:val="none" w:sz="0" w:space="0" w:color="auto"/>
            <w:bottom w:val="none" w:sz="0" w:space="0" w:color="auto"/>
            <w:right w:val="none" w:sz="0" w:space="0" w:color="auto"/>
          </w:divBdr>
        </w:div>
        <w:div w:id="1274434157">
          <w:marLeft w:val="0"/>
          <w:marRight w:val="0"/>
          <w:marTop w:val="0"/>
          <w:marBottom w:val="0"/>
          <w:divBdr>
            <w:top w:val="none" w:sz="0" w:space="0" w:color="auto"/>
            <w:left w:val="none" w:sz="0" w:space="0" w:color="auto"/>
            <w:bottom w:val="none" w:sz="0" w:space="0" w:color="auto"/>
            <w:right w:val="none" w:sz="0" w:space="0" w:color="auto"/>
          </w:divBdr>
        </w:div>
        <w:div w:id="1277449517">
          <w:marLeft w:val="0"/>
          <w:marRight w:val="0"/>
          <w:marTop w:val="0"/>
          <w:marBottom w:val="0"/>
          <w:divBdr>
            <w:top w:val="none" w:sz="0" w:space="0" w:color="auto"/>
            <w:left w:val="none" w:sz="0" w:space="0" w:color="auto"/>
            <w:bottom w:val="none" w:sz="0" w:space="0" w:color="auto"/>
            <w:right w:val="none" w:sz="0" w:space="0" w:color="auto"/>
          </w:divBdr>
        </w:div>
        <w:div w:id="1283659165">
          <w:marLeft w:val="0"/>
          <w:marRight w:val="0"/>
          <w:marTop w:val="0"/>
          <w:marBottom w:val="0"/>
          <w:divBdr>
            <w:top w:val="none" w:sz="0" w:space="0" w:color="auto"/>
            <w:left w:val="none" w:sz="0" w:space="0" w:color="auto"/>
            <w:bottom w:val="none" w:sz="0" w:space="0" w:color="auto"/>
            <w:right w:val="none" w:sz="0" w:space="0" w:color="auto"/>
          </w:divBdr>
        </w:div>
        <w:div w:id="1296836140">
          <w:marLeft w:val="0"/>
          <w:marRight w:val="0"/>
          <w:marTop w:val="0"/>
          <w:marBottom w:val="0"/>
          <w:divBdr>
            <w:top w:val="none" w:sz="0" w:space="0" w:color="auto"/>
            <w:left w:val="none" w:sz="0" w:space="0" w:color="auto"/>
            <w:bottom w:val="none" w:sz="0" w:space="0" w:color="auto"/>
            <w:right w:val="none" w:sz="0" w:space="0" w:color="auto"/>
          </w:divBdr>
        </w:div>
        <w:div w:id="1315990582">
          <w:marLeft w:val="0"/>
          <w:marRight w:val="0"/>
          <w:marTop w:val="0"/>
          <w:marBottom w:val="0"/>
          <w:divBdr>
            <w:top w:val="none" w:sz="0" w:space="0" w:color="auto"/>
            <w:left w:val="none" w:sz="0" w:space="0" w:color="auto"/>
            <w:bottom w:val="none" w:sz="0" w:space="0" w:color="auto"/>
            <w:right w:val="none" w:sz="0" w:space="0" w:color="auto"/>
          </w:divBdr>
        </w:div>
        <w:div w:id="1332221126">
          <w:marLeft w:val="0"/>
          <w:marRight w:val="0"/>
          <w:marTop w:val="0"/>
          <w:marBottom w:val="0"/>
          <w:divBdr>
            <w:top w:val="none" w:sz="0" w:space="0" w:color="auto"/>
            <w:left w:val="none" w:sz="0" w:space="0" w:color="auto"/>
            <w:bottom w:val="none" w:sz="0" w:space="0" w:color="auto"/>
            <w:right w:val="none" w:sz="0" w:space="0" w:color="auto"/>
          </w:divBdr>
        </w:div>
        <w:div w:id="1352875775">
          <w:marLeft w:val="0"/>
          <w:marRight w:val="0"/>
          <w:marTop w:val="0"/>
          <w:marBottom w:val="0"/>
          <w:divBdr>
            <w:top w:val="none" w:sz="0" w:space="0" w:color="auto"/>
            <w:left w:val="none" w:sz="0" w:space="0" w:color="auto"/>
            <w:bottom w:val="none" w:sz="0" w:space="0" w:color="auto"/>
            <w:right w:val="none" w:sz="0" w:space="0" w:color="auto"/>
          </w:divBdr>
        </w:div>
        <w:div w:id="1358853345">
          <w:marLeft w:val="0"/>
          <w:marRight w:val="0"/>
          <w:marTop w:val="0"/>
          <w:marBottom w:val="0"/>
          <w:divBdr>
            <w:top w:val="none" w:sz="0" w:space="0" w:color="auto"/>
            <w:left w:val="none" w:sz="0" w:space="0" w:color="auto"/>
            <w:bottom w:val="none" w:sz="0" w:space="0" w:color="auto"/>
            <w:right w:val="none" w:sz="0" w:space="0" w:color="auto"/>
          </w:divBdr>
        </w:div>
        <w:div w:id="1404991630">
          <w:marLeft w:val="0"/>
          <w:marRight w:val="0"/>
          <w:marTop w:val="0"/>
          <w:marBottom w:val="0"/>
          <w:divBdr>
            <w:top w:val="none" w:sz="0" w:space="0" w:color="auto"/>
            <w:left w:val="none" w:sz="0" w:space="0" w:color="auto"/>
            <w:bottom w:val="none" w:sz="0" w:space="0" w:color="auto"/>
            <w:right w:val="none" w:sz="0" w:space="0" w:color="auto"/>
          </w:divBdr>
        </w:div>
        <w:div w:id="1414350144">
          <w:marLeft w:val="0"/>
          <w:marRight w:val="0"/>
          <w:marTop w:val="0"/>
          <w:marBottom w:val="0"/>
          <w:divBdr>
            <w:top w:val="none" w:sz="0" w:space="0" w:color="auto"/>
            <w:left w:val="none" w:sz="0" w:space="0" w:color="auto"/>
            <w:bottom w:val="none" w:sz="0" w:space="0" w:color="auto"/>
            <w:right w:val="none" w:sz="0" w:space="0" w:color="auto"/>
          </w:divBdr>
        </w:div>
        <w:div w:id="1429689313">
          <w:marLeft w:val="0"/>
          <w:marRight w:val="0"/>
          <w:marTop w:val="0"/>
          <w:marBottom w:val="0"/>
          <w:divBdr>
            <w:top w:val="none" w:sz="0" w:space="0" w:color="auto"/>
            <w:left w:val="none" w:sz="0" w:space="0" w:color="auto"/>
            <w:bottom w:val="none" w:sz="0" w:space="0" w:color="auto"/>
            <w:right w:val="none" w:sz="0" w:space="0" w:color="auto"/>
          </w:divBdr>
        </w:div>
        <w:div w:id="1461336586">
          <w:marLeft w:val="0"/>
          <w:marRight w:val="0"/>
          <w:marTop w:val="0"/>
          <w:marBottom w:val="0"/>
          <w:divBdr>
            <w:top w:val="none" w:sz="0" w:space="0" w:color="auto"/>
            <w:left w:val="none" w:sz="0" w:space="0" w:color="auto"/>
            <w:bottom w:val="none" w:sz="0" w:space="0" w:color="auto"/>
            <w:right w:val="none" w:sz="0" w:space="0" w:color="auto"/>
          </w:divBdr>
        </w:div>
        <w:div w:id="1465391852">
          <w:marLeft w:val="0"/>
          <w:marRight w:val="0"/>
          <w:marTop w:val="0"/>
          <w:marBottom w:val="0"/>
          <w:divBdr>
            <w:top w:val="none" w:sz="0" w:space="0" w:color="auto"/>
            <w:left w:val="none" w:sz="0" w:space="0" w:color="auto"/>
            <w:bottom w:val="none" w:sz="0" w:space="0" w:color="auto"/>
            <w:right w:val="none" w:sz="0" w:space="0" w:color="auto"/>
          </w:divBdr>
        </w:div>
        <w:div w:id="1466238399">
          <w:marLeft w:val="0"/>
          <w:marRight w:val="0"/>
          <w:marTop w:val="0"/>
          <w:marBottom w:val="0"/>
          <w:divBdr>
            <w:top w:val="none" w:sz="0" w:space="0" w:color="auto"/>
            <w:left w:val="none" w:sz="0" w:space="0" w:color="auto"/>
            <w:bottom w:val="none" w:sz="0" w:space="0" w:color="auto"/>
            <w:right w:val="none" w:sz="0" w:space="0" w:color="auto"/>
          </w:divBdr>
        </w:div>
        <w:div w:id="1471821601">
          <w:marLeft w:val="0"/>
          <w:marRight w:val="0"/>
          <w:marTop w:val="0"/>
          <w:marBottom w:val="0"/>
          <w:divBdr>
            <w:top w:val="none" w:sz="0" w:space="0" w:color="auto"/>
            <w:left w:val="none" w:sz="0" w:space="0" w:color="auto"/>
            <w:bottom w:val="none" w:sz="0" w:space="0" w:color="auto"/>
            <w:right w:val="none" w:sz="0" w:space="0" w:color="auto"/>
          </w:divBdr>
        </w:div>
        <w:div w:id="1492796786">
          <w:marLeft w:val="0"/>
          <w:marRight w:val="0"/>
          <w:marTop w:val="0"/>
          <w:marBottom w:val="0"/>
          <w:divBdr>
            <w:top w:val="none" w:sz="0" w:space="0" w:color="auto"/>
            <w:left w:val="none" w:sz="0" w:space="0" w:color="auto"/>
            <w:bottom w:val="none" w:sz="0" w:space="0" w:color="auto"/>
            <w:right w:val="none" w:sz="0" w:space="0" w:color="auto"/>
          </w:divBdr>
        </w:div>
        <w:div w:id="1503280338">
          <w:marLeft w:val="0"/>
          <w:marRight w:val="0"/>
          <w:marTop w:val="0"/>
          <w:marBottom w:val="0"/>
          <w:divBdr>
            <w:top w:val="none" w:sz="0" w:space="0" w:color="auto"/>
            <w:left w:val="none" w:sz="0" w:space="0" w:color="auto"/>
            <w:bottom w:val="none" w:sz="0" w:space="0" w:color="auto"/>
            <w:right w:val="none" w:sz="0" w:space="0" w:color="auto"/>
          </w:divBdr>
        </w:div>
        <w:div w:id="1507749167">
          <w:marLeft w:val="0"/>
          <w:marRight w:val="0"/>
          <w:marTop w:val="0"/>
          <w:marBottom w:val="0"/>
          <w:divBdr>
            <w:top w:val="none" w:sz="0" w:space="0" w:color="auto"/>
            <w:left w:val="none" w:sz="0" w:space="0" w:color="auto"/>
            <w:bottom w:val="none" w:sz="0" w:space="0" w:color="auto"/>
            <w:right w:val="none" w:sz="0" w:space="0" w:color="auto"/>
          </w:divBdr>
        </w:div>
        <w:div w:id="1540630386">
          <w:marLeft w:val="0"/>
          <w:marRight w:val="0"/>
          <w:marTop w:val="0"/>
          <w:marBottom w:val="0"/>
          <w:divBdr>
            <w:top w:val="none" w:sz="0" w:space="0" w:color="auto"/>
            <w:left w:val="none" w:sz="0" w:space="0" w:color="auto"/>
            <w:bottom w:val="none" w:sz="0" w:space="0" w:color="auto"/>
            <w:right w:val="none" w:sz="0" w:space="0" w:color="auto"/>
          </w:divBdr>
        </w:div>
        <w:div w:id="1572425278">
          <w:marLeft w:val="0"/>
          <w:marRight w:val="0"/>
          <w:marTop w:val="0"/>
          <w:marBottom w:val="0"/>
          <w:divBdr>
            <w:top w:val="none" w:sz="0" w:space="0" w:color="auto"/>
            <w:left w:val="none" w:sz="0" w:space="0" w:color="auto"/>
            <w:bottom w:val="none" w:sz="0" w:space="0" w:color="auto"/>
            <w:right w:val="none" w:sz="0" w:space="0" w:color="auto"/>
          </w:divBdr>
        </w:div>
        <w:div w:id="1584335736">
          <w:marLeft w:val="0"/>
          <w:marRight w:val="0"/>
          <w:marTop w:val="0"/>
          <w:marBottom w:val="0"/>
          <w:divBdr>
            <w:top w:val="none" w:sz="0" w:space="0" w:color="auto"/>
            <w:left w:val="none" w:sz="0" w:space="0" w:color="auto"/>
            <w:bottom w:val="none" w:sz="0" w:space="0" w:color="auto"/>
            <w:right w:val="none" w:sz="0" w:space="0" w:color="auto"/>
          </w:divBdr>
        </w:div>
        <w:div w:id="1594121370">
          <w:marLeft w:val="0"/>
          <w:marRight w:val="0"/>
          <w:marTop w:val="0"/>
          <w:marBottom w:val="0"/>
          <w:divBdr>
            <w:top w:val="none" w:sz="0" w:space="0" w:color="auto"/>
            <w:left w:val="none" w:sz="0" w:space="0" w:color="auto"/>
            <w:bottom w:val="none" w:sz="0" w:space="0" w:color="auto"/>
            <w:right w:val="none" w:sz="0" w:space="0" w:color="auto"/>
          </w:divBdr>
        </w:div>
        <w:div w:id="1594780220">
          <w:marLeft w:val="0"/>
          <w:marRight w:val="0"/>
          <w:marTop w:val="0"/>
          <w:marBottom w:val="0"/>
          <w:divBdr>
            <w:top w:val="none" w:sz="0" w:space="0" w:color="auto"/>
            <w:left w:val="none" w:sz="0" w:space="0" w:color="auto"/>
            <w:bottom w:val="none" w:sz="0" w:space="0" w:color="auto"/>
            <w:right w:val="none" w:sz="0" w:space="0" w:color="auto"/>
          </w:divBdr>
        </w:div>
        <w:div w:id="1603417137">
          <w:marLeft w:val="0"/>
          <w:marRight w:val="0"/>
          <w:marTop w:val="0"/>
          <w:marBottom w:val="0"/>
          <w:divBdr>
            <w:top w:val="none" w:sz="0" w:space="0" w:color="auto"/>
            <w:left w:val="none" w:sz="0" w:space="0" w:color="auto"/>
            <w:bottom w:val="none" w:sz="0" w:space="0" w:color="auto"/>
            <w:right w:val="none" w:sz="0" w:space="0" w:color="auto"/>
          </w:divBdr>
        </w:div>
        <w:div w:id="1604217908">
          <w:marLeft w:val="0"/>
          <w:marRight w:val="0"/>
          <w:marTop w:val="0"/>
          <w:marBottom w:val="0"/>
          <w:divBdr>
            <w:top w:val="none" w:sz="0" w:space="0" w:color="auto"/>
            <w:left w:val="none" w:sz="0" w:space="0" w:color="auto"/>
            <w:bottom w:val="none" w:sz="0" w:space="0" w:color="auto"/>
            <w:right w:val="none" w:sz="0" w:space="0" w:color="auto"/>
          </w:divBdr>
        </w:div>
        <w:div w:id="1616642866">
          <w:marLeft w:val="0"/>
          <w:marRight w:val="0"/>
          <w:marTop w:val="0"/>
          <w:marBottom w:val="0"/>
          <w:divBdr>
            <w:top w:val="none" w:sz="0" w:space="0" w:color="auto"/>
            <w:left w:val="none" w:sz="0" w:space="0" w:color="auto"/>
            <w:bottom w:val="none" w:sz="0" w:space="0" w:color="auto"/>
            <w:right w:val="none" w:sz="0" w:space="0" w:color="auto"/>
          </w:divBdr>
        </w:div>
        <w:div w:id="1626961517">
          <w:marLeft w:val="0"/>
          <w:marRight w:val="0"/>
          <w:marTop w:val="0"/>
          <w:marBottom w:val="0"/>
          <w:divBdr>
            <w:top w:val="none" w:sz="0" w:space="0" w:color="auto"/>
            <w:left w:val="none" w:sz="0" w:space="0" w:color="auto"/>
            <w:bottom w:val="none" w:sz="0" w:space="0" w:color="auto"/>
            <w:right w:val="none" w:sz="0" w:space="0" w:color="auto"/>
          </w:divBdr>
        </w:div>
        <w:div w:id="1651321582">
          <w:marLeft w:val="0"/>
          <w:marRight w:val="0"/>
          <w:marTop w:val="0"/>
          <w:marBottom w:val="0"/>
          <w:divBdr>
            <w:top w:val="none" w:sz="0" w:space="0" w:color="auto"/>
            <w:left w:val="none" w:sz="0" w:space="0" w:color="auto"/>
            <w:bottom w:val="none" w:sz="0" w:space="0" w:color="auto"/>
            <w:right w:val="none" w:sz="0" w:space="0" w:color="auto"/>
          </w:divBdr>
        </w:div>
        <w:div w:id="1663463008">
          <w:marLeft w:val="0"/>
          <w:marRight w:val="0"/>
          <w:marTop w:val="0"/>
          <w:marBottom w:val="0"/>
          <w:divBdr>
            <w:top w:val="none" w:sz="0" w:space="0" w:color="auto"/>
            <w:left w:val="none" w:sz="0" w:space="0" w:color="auto"/>
            <w:bottom w:val="none" w:sz="0" w:space="0" w:color="auto"/>
            <w:right w:val="none" w:sz="0" w:space="0" w:color="auto"/>
          </w:divBdr>
        </w:div>
        <w:div w:id="1673683177">
          <w:marLeft w:val="0"/>
          <w:marRight w:val="0"/>
          <w:marTop w:val="0"/>
          <w:marBottom w:val="0"/>
          <w:divBdr>
            <w:top w:val="none" w:sz="0" w:space="0" w:color="auto"/>
            <w:left w:val="none" w:sz="0" w:space="0" w:color="auto"/>
            <w:bottom w:val="none" w:sz="0" w:space="0" w:color="auto"/>
            <w:right w:val="none" w:sz="0" w:space="0" w:color="auto"/>
          </w:divBdr>
        </w:div>
        <w:div w:id="1708024500">
          <w:marLeft w:val="0"/>
          <w:marRight w:val="0"/>
          <w:marTop w:val="0"/>
          <w:marBottom w:val="0"/>
          <w:divBdr>
            <w:top w:val="none" w:sz="0" w:space="0" w:color="auto"/>
            <w:left w:val="none" w:sz="0" w:space="0" w:color="auto"/>
            <w:bottom w:val="none" w:sz="0" w:space="0" w:color="auto"/>
            <w:right w:val="none" w:sz="0" w:space="0" w:color="auto"/>
          </w:divBdr>
        </w:div>
        <w:div w:id="1726566256">
          <w:marLeft w:val="0"/>
          <w:marRight w:val="0"/>
          <w:marTop w:val="0"/>
          <w:marBottom w:val="0"/>
          <w:divBdr>
            <w:top w:val="none" w:sz="0" w:space="0" w:color="auto"/>
            <w:left w:val="none" w:sz="0" w:space="0" w:color="auto"/>
            <w:bottom w:val="none" w:sz="0" w:space="0" w:color="auto"/>
            <w:right w:val="none" w:sz="0" w:space="0" w:color="auto"/>
          </w:divBdr>
        </w:div>
        <w:div w:id="1733457352">
          <w:marLeft w:val="0"/>
          <w:marRight w:val="0"/>
          <w:marTop w:val="0"/>
          <w:marBottom w:val="0"/>
          <w:divBdr>
            <w:top w:val="none" w:sz="0" w:space="0" w:color="auto"/>
            <w:left w:val="none" w:sz="0" w:space="0" w:color="auto"/>
            <w:bottom w:val="none" w:sz="0" w:space="0" w:color="auto"/>
            <w:right w:val="none" w:sz="0" w:space="0" w:color="auto"/>
          </w:divBdr>
        </w:div>
        <w:div w:id="1764379252">
          <w:marLeft w:val="0"/>
          <w:marRight w:val="0"/>
          <w:marTop w:val="0"/>
          <w:marBottom w:val="0"/>
          <w:divBdr>
            <w:top w:val="none" w:sz="0" w:space="0" w:color="auto"/>
            <w:left w:val="none" w:sz="0" w:space="0" w:color="auto"/>
            <w:bottom w:val="none" w:sz="0" w:space="0" w:color="auto"/>
            <w:right w:val="none" w:sz="0" w:space="0" w:color="auto"/>
          </w:divBdr>
        </w:div>
        <w:div w:id="1787040002">
          <w:marLeft w:val="0"/>
          <w:marRight w:val="0"/>
          <w:marTop w:val="0"/>
          <w:marBottom w:val="0"/>
          <w:divBdr>
            <w:top w:val="none" w:sz="0" w:space="0" w:color="auto"/>
            <w:left w:val="none" w:sz="0" w:space="0" w:color="auto"/>
            <w:bottom w:val="none" w:sz="0" w:space="0" w:color="auto"/>
            <w:right w:val="none" w:sz="0" w:space="0" w:color="auto"/>
          </w:divBdr>
        </w:div>
        <w:div w:id="1811708895">
          <w:marLeft w:val="0"/>
          <w:marRight w:val="0"/>
          <w:marTop w:val="0"/>
          <w:marBottom w:val="0"/>
          <w:divBdr>
            <w:top w:val="none" w:sz="0" w:space="0" w:color="auto"/>
            <w:left w:val="none" w:sz="0" w:space="0" w:color="auto"/>
            <w:bottom w:val="none" w:sz="0" w:space="0" w:color="auto"/>
            <w:right w:val="none" w:sz="0" w:space="0" w:color="auto"/>
          </w:divBdr>
        </w:div>
        <w:div w:id="1812165334">
          <w:marLeft w:val="0"/>
          <w:marRight w:val="0"/>
          <w:marTop w:val="0"/>
          <w:marBottom w:val="0"/>
          <w:divBdr>
            <w:top w:val="none" w:sz="0" w:space="0" w:color="auto"/>
            <w:left w:val="none" w:sz="0" w:space="0" w:color="auto"/>
            <w:bottom w:val="none" w:sz="0" w:space="0" w:color="auto"/>
            <w:right w:val="none" w:sz="0" w:space="0" w:color="auto"/>
          </w:divBdr>
        </w:div>
        <w:div w:id="1814447248">
          <w:marLeft w:val="0"/>
          <w:marRight w:val="0"/>
          <w:marTop w:val="0"/>
          <w:marBottom w:val="0"/>
          <w:divBdr>
            <w:top w:val="none" w:sz="0" w:space="0" w:color="auto"/>
            <w:left w:val="none" w:sz="0" w:space="0" w:color="auto"/>
            <w:bottom w:val="none" w:sz="0" w:space="0" w:color="auto"/>
            <w:right w:val="none" w:sz="0" w:space="0" w:color="auto"/>
          </w:divBdr>
        </w:div>
        <w:div w:id="1824347075">
          <w:marLeft w:val="0"/>
          <w:marRight w:val="0"/>
          <w:marTop w:val="0"/>
          <w:marBottom w:val="0"/>
          <w:divBdr>
            <w:top w:val="none" w:sz="0" w:space="0" w:color="auto"/>
            <w:left w:val="none" w:sz="0" w:space="0" w:color="auto"/>
            <w:bottom w:val="none" w:sz="0" w:space="0" w:color="auto"/>
            <w:right w:val="none" w:sz="0" w:space="0" w:color="auto"/>
          </w:divBdr>
        </w:div>
        <w:div w:id="1843349353">
          <w:marLeft w:val="0"/>
          <w:marRight w:val="0"/>
          <w:marTop w:val="0"/>
          <w:marBottom w:val="0"/>
          <w:divBdr>
            <w:top w:val="none" w:sz="0" w:space="0" w:color="auto"/>
            <w:left w:val="none" w:sz="0" w:space="0" w:color="auto"/>
            <w:bottom w:val="none" w:sz="0" w:space="0" w:color="auto"/>
            <w:right w:val="none" w:sz="0" w:space="0" w:color="auto"/>
          </w:divBdr>
        </w:div>
        <w:div w:id="1856580512">
          <w:marLeft w:val="0"/>
          <w:marRight w:val="0"/>
          <w:marTop w:val="0"/>
          <w:marBottom w:val="0"/>
          <w:divBdr>
            <w:top w:val="none" w:sz="0" w:space="0" w:color="auto"/>
            <w:left w:val="none" w:sz="0" w:space="0" w:color="auto"/>
            <w:bottom w:val="none" w:sz="0" w:space="0" w:color="auto"/>
            <w:right w:val="none" w:sz="0" w:space="0" w:color="auto"/>
          </w:divBdr>
        </w:div>
        <w:div w:id="1857578051">
          <w:marLeft w:val="0"/>
          <w:marRight w:val="0"/>
          <w:marTop w:val="0"/>
          <w:marBottom w:val="0"/>
          <w:divBdr>
            <w:top w:val="none" w:sz="0" w:space="0" w:color="auto"/>
            <w:left w:val="none" w:sz="0" w:space="0" w:color="auto"/>
            <w:bottom w:val="none" w:sz="0" w:space="0" w:color="auto"/>
            <w:right w:val="none" w:sz="0" w:space="0" w:color="auto"/>
          </w:divBdr>
        </w:div>
        <w:div w:id="1870143377">
          <w:marLeft w:val="0"/>
          <w:marRight w:val="0"/>
          <w:marTop w:val="0"/>
          <w:marBottom w:val="0"/>
          <w:divBdr>
            <w:top w:val="none" w:sz="0" w:space="0" w:color="auto"/>
            <w:left w:val="none" w:sz="0" w:space="0" w:color="auto"/>
            <w:bottom w:val="none" w:sz="0" w:space="0" w:color="auto"/>
            <w:right w:val="none" w:sz="0" w:space="0" w:color="auto"/>
          </w:divBdr>
        </w:div>
        <w:div w:id="1880586313">
          <w:marLeft w:val="0"/>
          <w:marRight w:val="0"/>
          <w:marTop w:val="0"/>
          <w:marBottom w:val="0"/>
          <w:divBdr>
            <w:top w:val="none" w:sz="0" w:space="0" w:color="auto"/>
            <w:left w:val="none" w:sz="0" w:space="0" w:color="auto"/>
            <w:bottom w:val="none" w:sz="0" w:space="0" w:color="auto"/>
            <w:right w:val="none" w:sz="0" w:space="0" w:color="auto"/>
          </w:divBdr>
        </w:div>
        <w:div w:id="1885632044">
          <w:marLeft w:val="0"/>
          <w:marRight w:val="0"/>
          <w:marTop w:val="0"/>
          <w:marBottom w:val="0"/>
          <w:divBdr>
            <w:top w:val="none" w:sz="0" w:space="0" w:color="auto"/>
            <w:left w:val="none" w:sz="0" w:space="0" w:color="auto"/>
            <w:bottom w:val="none" w:sz="0" w:space="0" w:color="auto"/>
            <w:right w:val="none" w:sz="0" w:space="0" w:color="auto"/>
          </w:divBdr>
        </w:div>
        <w:div w:id="1917081696">
          <w:marLeft w:val="0"/>
          <w:marRight w:val="0"/>
          <w:marTop w:val="0"/>
          <w:marBottom w:val="0"/>
          <w:divBdr>
            <w:top w:val="none" w:sz="0" w:space="0" w:color="auto"/>
            <w:left w:val="none" w:sz="0" w:space="0" w:color="auto"/>
            <w:bottom w:val="none" w:sz="0" w:space="0" w:color="auto"/>
            <w:right w:val="none" w:sz="0" w:space="0" w:color="auto"/>
          </w:divBdr>
        </w:div>
        <w:div w:id="1926765382">
          <w:marLeft w:val="0"/>
          <w:marRight w:val="0"/>
          <w:marTop w:val="0"/>
          <w:marBottom w:val="0"/>
          <w:divBdr>
            <w:top w:val="none" w:sz="0" w:space="0" w:color="auto"/>
            <w:left w:val="none" w:sz="0" w:space="0" w:color="auto"/>
            <w:bottom w:val="none" w:sz="0" w:space="0" w:color="auto"/>
            <w:right w:val="none" w:sz="0" w:space="0" w:color="auto"/>
          </w:divBdr>
        </w:div>
        <w:div w:id="1930116971">
          <w:marLeft w:val="0"/>
          <w:marRight w:val="0"/>
          <w:marTop w:val="0"/>
          <w:marBottom w:val="0"/>
          <w:divBdr>
            <w:top w:val="none" w:sz="0" w:space="0" w:color="auto"/>
            <w:left w:val="none" w:sz="0" w:space="0" w:color="auto"/>
            <w:bottom w:val="none" w:sz="0" w:space="0" w:color="auto"/>
            <w:right w:val="none" w:sz="0" w:space="0" w:color="auto"/>
          </w:divBdr>
        </w:div>
        <w:div w:id="1938250373">
          <w:marLeft w:val="0"/>
          <w:marRight w:val="0"/>
          <w:marTop w:val="0"/>
          <w:marBottom w:val="0"/>
          <w:divBdr>
            <w:top w:val="none" w:sz="0" w:space="0" w:color="auto"/>
            <w:left w:val="none" w:sz="0" w:space="0" w:color="auto"/>
            <w:bottom w:val="none" w:sz="0" w:space="0" w:color="auto"/>
            <w:right w:val="none" w:sz="0" w:space="0" w:color="auto"/>
          </w:divBdr>
        </w:div>
        <w:div w:id="1942105957">
          <w:marLeft w:val="0"/>
          <w:marRight w:val="0"/>
          <w:marTop w:val="0"/>
          <w:marBottom w:val="0"/>
          <w:divBdr>
            <w:top w:val="none" w:sz="0" w:space="0" w:color="auto"/>
            <w:left w:val="none" w:sz="0" w:space="0" w:color="auto"/>
            <w:bottom w:val="none" w:sz="0" w:space="0" w:color="auto"/>
            <w:right w:val="none" w:sz="0" w:space="0" w:color="auto"/>
          </w:divBdr>
        </w:div>
        <w:div w:id="1952282335">
          <w:marLeft w:val="0"/>
          <w:marRight w:val="0"/>
          <w:marTop w:val="0"/>
          <w:marBottom w:val="0"/>
          <w:divBdr>
            <w:top w:val="none" w:sz="0" w:space="0" w:color="auto"/>
            <w:left w:val="none" w:sz="0" w:space="0" w:color="auto"/>
            <w:bottom w:val="none" w:sz="0" w:space="0" w:color="auto"/>
            <w:right w:val="none" w:sz="0" w:space="0" w:color="auto"/>
          </w:divBdr>
        </w:div>
        <w:div w:id="1953630582">
          <w:marLeft w:val="0"/>
          <w:marRight w:val="0"/>
          <w:marTop w:val="0"/>
          <w:marBottom w:val="0"/>
          <w:divBdr>
            <w:top w:val="none" w:sz="0" w:space="0" w:color="auto"/>
            <w:left w:val="none" w:sz="0" w:space="0" w:color="auto"/>
            <w:bottom w:val="none" w:sz="0" w:space="0" w:color="auto"/>
            <w:right w:val="none" w:sz="0" w:space="0" w:color="auto"/>
          </w:divBdr>
        </w:div>
        <w:div w:id="1966304899">
          <w:marLeft w:val="0"/>
          <w:marRight w:val="0"/>
          <w:marTop w:val="0"/>
          <w:marBottom w:val="0"/>
          <w:divBdr>
            <w:top w:val="none" w:sz="0" w:space="0" w:color="auto"/>
            <w:left w:val="none" w:sz="0" w:space="0" w:color="auto"/>
            <w:bottom w:val="none" w:sz="0" w:space="0" w:color="auto"/>
            <w:right w:val="none" w:sz="0" w:space="0" w:color="auto"/>
          </w:divBdr>
        </w:div>
        <w:div w:id="1981183828">
          <w:marLeft w:val="0"/>
          <w:marRight w:val="0"/>
          <w:marTop w:val="0"/>
          <w:marBottom w:val="0"/>
          <w:divBdr>
            <w:top w:val="none" w:sz="0" w:space="0" w:color="auto"/>
            <w:left w:val="none" w:sz="0" w:space="0" w:color="auto"/>
            <w:bottom w:val="none" w:sz="0" w:space="0" w:color="auto"/>
            <w:right w:val="none" w:sz="0" w:space="0" w:color="auto"/>
          </w:divBdr>
        </w:div>
        <w:div w:id="2018337946">
          <w:marLeft w:val="0"/>
          <w:marRight w:val="0"/>
          <w:marTop w:val="0"/>
          <w:marBottom w:val="0"/>
          <w:divBdr>
            <w:top w:val="none" w:sz="0" w:space="0" w:color="auto"/>
            <w:left w:val="none" w:sz="0" w:space="0" w:color="auto"/>
            <w:bottom w:val="none" w:sz="0" w:space="0" w:color="auto"/>
            <w:right w:val="none" w:sz="0" w:space="0" w:color="auto"/>
          </w:divBdr>
        </w:div>
        <w:div w:id="2044405573">
          <w:marLeft w:val="0"/>
          <w:marRight w:val="0"/>
          <w:marTop w:val="0"/>
          <w:marBottom w:val="0"/>
          <w:divBdr>
            <w:top w:val="none" w:sz="0" w:space="0" w:color="auto"/>
            <w:left w:val="none" w:sz="0" w:space="0" w:color="auto"/>
            <w:bottom w:val="none" w:sz="0" w:space="0" w:color="auto"/>
            <w:right w:val="none" w:sz="0" w:space="0" w:color="auto"/>
          </w:divBdr>
        </w:div>
        <w:div w:id="2071072953">
          <w:marLeft w:val="0"/>
          <w:marRight w:val="0"/>
          <w:marTop w:val="0"/>
          <w:marBottom w:val="0"/>
          <w:divBdr>
            <w:top w:val="none" w:sz="0" w:space="0" w:color="auto"/>
            <w:left w:val="none" w:sz="0" w:space="0" w:color="auto"/>
            <w:bottom w:val="none" w:sz="0" w:space="0" w:color="auto"/>
            <w:right w:val="none" w:sz="0" w:space="0" w:color="auto"/>
          </w:divBdr>
        </w:div>
        <w:div w:id="2078504587">
          <w:marLeft w:val="0"/>
          <w:marRight w:val="0"/>
          <w:marTop w:val="0"/>
          <w:marBottom w:val="0"/>
          <w:divBdr>
            <w:top w:val="none" w:sz="0" w:space="0" w:color="auto"/>
            <w:left w:val="none" w:sz="0" w:space="0" w:color="auto"/>
            <w:bottom w:val="none" w:sz="0" w:space="0" w:color="auto"/>
            <w:right w:val="none" w:sz="0" w:space="0" w:color="auto"/>
          </w:divBdr>
        </w:div>
        <w:div w:id="2084060054">
          <w:marLeft w:val="0"/>
          <w:marRight w:val="0"/>
          <w:marTop w:val="0"/>
          <w:marBottom w:val="0"/>
          <w:divBdr>
            <w:top w:val="none" w:sz="0" w:space="0" w:color="auto"/>
            <w:left w:val="none" w:sz="0" w:space="0" w:color="auto"/>
            <w:bottom w:val="none" w:sz="0" w:space="0" w:color="auto"/>
            <w:right w:val="none" w:sz="0" w:space="0" w:color="auto"/>
          </w:divBdr>
        </w:div>
        <w:div w:id="2085058893">
          <w:marLeft w:val="0"/>
          <w:marRight w:val="0"/>
          <w:marTop w:val="0"/>
          <w:marBottom w:val="0"/>
          <w:divBdr>
            <w:top w:val="none" w:sz="0" w:space="0" w:color="auto"/>
            <w:left w:val="none" w:sz="0" w:space="0" w:color="auto"/>
            <w:bottom w:val="none" w:sz="0" w:space="0" w:color="auto"/>
            <w:right w:val="none" w:sz="0" w:space="0" w:color="auto"/>
          </w:divBdr>
        </w:div>
        <w:div w:id="2106460158">
          <w:marLeft w:val="0"/>
          <w:marRight w:val="0"/>
          <w:marTop w:val="0"/>
          <w:marBottom w:val="0"/>
          <w:divBdr>
            <w:top w:val="none" w:sz="0" w:space="0" w:color="auto"/>
            <w:left w:val="none" w:sz="0" w:space="0" w:color="auto"/>
            <w:bottom w:val="none" w:sz="0" w:space="0" w:color="auto"/>
            <w:right w:val="none" w:sz="0" w:space="0" w:color="auto"/>
          </w:divBdr>
        </w:div>
        <w:div w:id="2106680450">
          <w:marLeft w:val="0"/>
          <w:marRight w:val="0"/>
          <w:marTop w:val="0"/>
          <w:marBottom w:val="0"/>
          <w:divBdr>
            <w:top w:val="none" w:sz="0" w:space="0" w:color="auto"/>
            <w:left w:val="none" w:sz="0" w:space="0" w:color="auto"/>
            <w:bottom w:val="none" w:sz="0" w:space="0" w:color="auto"/>
            <w:right w:val="none" w:sz="0" w:space="0" w:color="auto"/>
          </w:divBdr>
        </w:div>
        <w:div w:id="2117403633">
          <w:marLeft w:val="0"/>
          <w:marRight w:val="0"/>
          <w:marTop w:val="0"/>
          <w:marBottom w:val="0"/>
          <w:divBdr>
            <w:top w:val="none" w:sz="0" w:space="0" w:color="auto"/>
            <w:left w:val="none" w:sz="0" w:space="0" w:color="auto"/>
            <w:bottom w:val="none" w:sz="0" w:space="0" w:color="auto"/>
            <w:right w:val="none" w:sz="0" w:space="0" w:color="auto"/>
          </w:divBdr>
        </w:div>
        <w:div w:id="2123110941">
          <w:marLeft w:val="0"/>
          <w:marRight w:val="0"/>
          <w:marTop w:val="0"/>
          <w:marBottom w:val="0"/>
          <w:divBdr>
            <w:top w:val="none" w:sz="0" w:space="0" w:color="auto"/>
            <w:left w:val="none" w:sz="0" w:space="0" w:color="auto"/>
            <w:bottom w:val="none" w:sz="0" w:space="0" w:color="auto"/>
            <w:right w:val="none" w:sz="0" w:space="0" w:color="auto"/>
          </w:divBdr>
        </w:div>
        <w:div w:id="2125692593">
          <w:marLeft w:val="0"/>
          <w:marRight w:val="0"/>
          <w:marTop w:val="0"/>
          <w:marBottom w:val="0"/>
          <w:divBdr>
            <w:top w:val="none" w:sz="0" w:space="0" w:color="auto"/>
            <w:left w:val="none" w:sz="0" w:space="0" w:color="auto"/>
            <w:bottom w:val="none" w:sz="0" w:space="0" w:color="auto"/>
            <w:right w:val="none" w:sz="0" w:space="0" w:color="auto"/>
          </w:divBdr>
        </w:div>
        <w:div w:id="2129621329">
          <w:marLeft w:val="0"/>
          <w:marRight w:val="0"/>
          <w:marTop w:val="0"/>
          <w:marBottom w:val="0"/>
          <w:divBdr>
            <w:top w:val="none" w:sz="0" w:space="0" w:color="auto"/>
            <w:left w:val="none" w:sz="0" w:space="0" w:color="auto"/>
            <w:bottom w:val="none" w:sz="0" w:space="0" w:color="auto"/>
            <w:right w:val="none" w:sz="0" w:space="0" w:color="auto"/>
          </w:divBdr>
        </w:div>
        <w:div w:id="214619263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hradec@suip.cz"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0404C8E-1C36-4006-8E58-EC362E59D6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268</TotalTime>
  <Pages>28</Pages>
  <Words>12646</Words>
  <Characters>77731</Characters>
  <Application>Microsoft Office Word</Application>
  <DocSecurity>0</DocSecurity>
  <Lines>647</Lines>
  <Paragraphs>180</Paragraphs>
  <ScaleCrop>false</ScaleCrop>
  <HeadingPairs>
    <vt:vector size="2" baseType="variant">
      <vt:variant>
        <vt:lpstr>Název</vt:lpstr>
      </vt:variant>
      <vt:variant>
        <vt:i4>1</vt:i4>
      </vt:variant>
    </vt:vector>
  </HeadingPairs>
  <TitlesOfParts>
    <vt:vector size="1" baseType="lpstr">
      <vt:lpstr>OBSAH</vt:lpstr>
    </vt:vector>
  </TitlesOfParts>
  <Company>SGS Czech Republic s.r.o.</Company>
  <LinksUpToDate>false</LinksUpToDate>
  <CharactersWithSpaces>90197</CharactersWithSpaces>
  <SharedDoc>false</SharedDoc>
  <HLinks>
    <vt:vector size="336" baseType="variant">
      <vt:variant>
        <vt:i4>65572</vt:i4>
      </vt:variant>
      <vt:variant>
        <vt:i4>342</vt:i4>
      </vt:variant>
      <vt:variant>
        <vt:i4>0</vt:i4>
      </vt:variant>
      <vt:variant>
        <vt:i4>5</vt:i4>
      </vt:variant>
      <vt:variant>
        <vt:lpwstr>mailto:tabulky@tabulky.cz</vt:lpwstr>
      </vt:variant>
      <vt:variant>
        <vt:lpwstr/>
      </vt:variant>
      <vt:variant>
        <vt:i4>917567</vt:i4>
      </vt:variant>
      <vt:variant>
        <vt:i4>312</vt:i4>
      </vt:variant>
      <vt:variant>
        <vt:i4>0</vt:i4>
      </vt:variant>
      <vt:variant>
        <vt:i4>5</vt:i4>
      </vt:variant>
      <vt:variant>
        <vt:lpwstr>mailto:info@rwe.cz</vt:lpwstr>
      </vt:variant>
      <vt:variant>
        <vt:lpwstr/>
      </vt:variant>
      <vt:variant>
        <vt:i4>65572</vt:i4>
      </vt:variant>
      <vt:variant>
        <vt:i4>309</vt:i4>
      </vt:variant>
      <vt:variant>
        <vt:i4>0</vt:i4>
      </vt:variant>
      <vt:variant>
        <vt:i4>5</vt:i4>
      </vt:variant>
      <vt:variant>
        <vt:lpwstr>mailto:cez@cez.cz</vt:lpwstr>
      </vt:variant>
      <vt:variant>
        <vt:lpwstr/>
      </vt:variant>
      <vt:variant>
        <vt:i4>1966124</vt:i4>
      </vt:variant>
      <vt:variant>
        <vt:i4>306</vt:i4>
      </vt:variant>
      <vt:variant>
        <vt:i4>0</vt:i4>
      </vt:variant>
      <vt:variant>
        <vt:i4>5</vt:i4>
      </vt:variant>
      <vt:variant>
        <vt:lpwstr>mailto:usti@oip.cz</vt:lpwstr>
      </vt:variant>
      <vt:variant>
        <vt:lpwstr/>
      </vt:variant>
      <vt:variant>
        <vt:i4>1835061</vt:i4>
      </vt:variant>
      <vt:variant>
        <vt:i4>299</vt:i4>
      </vt:variant>
      <vt:variant>
        <vt:i4>0</vt:i4>
      </vt:variant>
      <vt:variant>
        <vt:i4>5</vt:i4>
      </vt:variant>
      <vt:variant>
        <vt:lpwstr/>
      </vt:variant>
      <vt:variant>
        <vt:lpwstr>_Toc376880849</vt:lpwstr>
      </vt:variant>
      <vt:variant>
        <vt:i4>1835061</vt:i4>
      </vt:variant>
      <vt:variant>
        <vt:i4>293</vt:i4>
      </vt:variant>
      <vt:variant>
        <vt:i4>0</vt:i4>
      </vt:variant>
      <vt:variant>
        <vt:i4>5</vt:i4>
      </vt:variant>
      <vt:variant>
        <vt:lpwstr/>
      </vt:variant>
      <vt:variant>
        <vt:lpwstr>_Toc376880848</vt:lpwstr>
      </vt:variant>
      <vt:variant>
        <vt:i4>1835061</vt:i4>
      </vt:variant>
      <vt:variant>
        <vt:i4>287</vt:i4>
      </vt:variant>
      <vt:variant>
        <vt:i4>0</vt:i4>
      </vt:variant>
      <vt:variant>
        <vt:i4>5</vt:i4>
      </vt:variant>
      <vt:variant>
        <vt:lpwstr/>
      </vt:variant>
      <vt:variant>
        <vt:lpwstr>_Toc376880847</vt:lpwstr>
      </vt:variant>
      <vt:variant>
        <vt:i4>1835061</vt:i4>
      </vt:variant>
      <vt:variant>
        <vt:i4>281</vt:i4>
      </vt:variant>
      <vt:variant>
        <vt:i4>0</vt:i4>
      </vt:variant>
      <vt:variant>
        <vt:i4>5</vt:i4>
      </vt:variant>
      <vt:variant>
        <vt:lpwstr/>
      </vt:variant>
      <vt:variant>
        <vt:lpwstr>_Toc376880846</vt:lpwstr>
      </vt:variant>
      <vt:variant>
        <vt:i4>1835061</vt:i4>
      </vt:variant>
      <vt:variant>
        <vt:i4>275</vt:i4>
      </vt:variant>
      <vt:variant>
        <vt:i4>0</vt:i4>
      </vt:variant>
      <vt:variant>
        <vt:i4>5</vt:i4>
      </vt:variant>
      <vt:variant>
        <vt:lpwstr/>
      </vt:variant>
      <vt:variant>
        <vt:lpwstr>_Toc376880845</vt:lpwstr>
      </vt:variant>
      <vt:variant>
        <vt:i4>1835061</vt:i4>
      </vt:variant>
      <vt:variant>
        <vt:i4>269</vt:i4>
      </vt:variant>
      <vt:variant>
        <vt:i4>0</vt:i4>
      </vt:variant>
      <vt:variant>
        <vt:i4>5</vt:i4>
      </vt:variant>
      <vt:variant>
        <vt:lpwstr/>
      </vt:variant>
      <vt:variant>
        <vt:lpwstr>_Toc376880844</vt:lpwstr>
      </vt:variant>
      <vt:variant>
        <vt:i4>1835061</vt:i4>
      </vt:variant>
      <vt:variant>
        <vt:i4>263</vt:i4>
      </vt:variant>
      <vt:variant>
        <vt:i4>0</vt:i4>
      </vt:variant>
      <vt:variant>
        <vt:i4>5</vt:i4>
      </vt:variant>
      <vt:variant>
        <vt:lpwstr/>
      </vt:variant>
      <vt:variant>
        <vt:lpwstr>_Toc376880843</vt:lpwstr>
      </vt:variant>
      <vt:variant>
        <vt:i4>1835061</vt:i4>
      </vt:variant>
      <vt:variant>
        <vt:i4>257</vt:i4>
      </vt:variant>
      <vt:variant>
        <vt:i4>0</vt:i4>
      </vt:variant>
      <vt:variant>
        <vt:i4>5</vt:i4>
      </vt:variant>
      <vt:variant>
        <vt:lpwstr/>
      </vt:variant>
      <vt:variant>
        <vt:lpwstr>_Toc376880842</vt:lpwstr>
      </vt:variant>
      <vt:variant>
        <vt:i4>1835061</vt:i4>
      </vt:variant>
      <vt:variant>
        <vt:i4>251</vt:i4>
      </vt:variant>
      <vt:variant>
        <vt:i4>0</vt:i4>
      </vt:variant>
      <vt:variant>
        <vt:i4>5</vt:i4>
      </vt:variant>
      <vt:variant>
        <vt:lpwstr/>
      </vt:variant>
      <vt:variant>
        <vt:lpwstr>_Toc376880841</vt:lpwstr>
      </vt:variant>
      <vt:variant>
        <vt:i4>1835061</vt:i4>
      </vt:variant>
      <vt:variant>
        <vt:i4>245</vt:i4>
      </vt:variant>
      <vt:variant>
        <vt:i4>0</vt:i4>
      </vt:variant>
      <vt:variant>
        <vt:i4>5</vt:i4>
      </vt:variant>
      <vt:variant>
        <vt:lpwstr/>
      </vt:variant>
      <vt:variant>
        <vt:lpwstr>_Toc376880840</vt:lpwstr>
      </vt:variant>
      <vt:variant>
        <vt:i4>1769525</vt:i4>
      </vt:variant>
      <vt:variant>
        <vt:i4>239</vt:i4>
      </vt:variant>
      <vt:variant>
        <vt:i4>0</vt:i4>
      </vt:variant>
      <vt:variant>
        <vt:i4>5</vt:i4>
      </vt:variant>
      <vt:variant>
        <vt:lpwstr/>
      </vt:variant>
      <vt:variant>
        <vt:lpwstr>_Toc376880839</vt:lpwstr>
      </vt:variant>
      <vt:variant>
        <vt:i4>1769525</vt:i4>
      </vt:variant>
      <vt:variant>
        <vt:i4>233</vt:i4>
      </vt:variant>
      <vt:variant>
        <vt:i4>0</vt:i4>
      </vt:variant>
      <vt:variant>
        <vt:i4>5</vt:i4>
      </vt:variant>
      <vt:variant>
        <vt:lpwstr/>
      </vt:variant>
      <vt:variant>
        <vt:lpwstr>_Toc376880838</vt:lpwstr>
      </vt:variant>
      <vt:variant>
        <vt:i4>1769525</vt:i4>
      </vt:variant>
      <vt:variant>
        <vt:i4>227</vt:i4>
      </vt:variant>
      <vt:variant>
        <vt:i4>0</vt:i4>
      </vt:variant>
      <vt:variant>
        <vt:i4>5</vt:i4>
      </vt:variant>
      <vt:variant>
        <vt:lpwstr/>
      </vt:variant>
      <vt:variant>
        <vt:lpwstr>_Toc376880837</vt:lpwstr>
      </vt:variant>
      <vt:variant>
        <vt:i4>1769525</vt:i4>
      </vt:variant>
      <vt:variant>
        <vt:i4>221</vt:i4>
      </vt:variant>
      <vt:variant>
        <vt:i4>0</vt:i4>
      </vt:variant>
      <vt:variant>
        <vt:i4>5</vt:i4>
      </vt:variant>
      <vt:variant>
        <vt:lpwstr/>
      </vt:variant>
      <vt:variant>
        <vt:lpwstr>_Toc376880836</vt:lpwstr>
      </vt:variant>
      <vt:variant>
        <vt:i4>1769525</vt:i4>
      </vt:variant>
      <vt:variant>
        <vt:i4>215</vt:i4>
      </vt:variant>
      <vt:variant>
        <vt:i4>0</vt:i4>
      </vt:variant>
      <vt:variant>
        <vt:i4>5</vt:i4>
      </vt:variant>
      <vt:variant>
        <vt:lpwstr/>
      </vt:variant>
      <vt:variant>
        <vt:lpwstr>_Toc376880835</vt:lpwstr>
      </vt:variant>
      <vt:variant>
        <vt:i4>1769525</vt:i4>
      </vt:variant>
      <vt:variant>
        <vt:i4>209</vt:i4>
      </vt:variant>
      <vt:variant>
        <vt:i4>0</vt:i4>
      </vt:variant>
      <vt:variant>
        <vt:i4>5</vt:i4>
      </vt:variant>
      <vt:variant>
        <vt:lpwstr/>
      </vt:variant>
      <vt:variant>
        <vt:lpwstr>_Toc376880834</vt:lpwstr>
      </vt:variant>
      <vt:variant>
        <vt:i4>1769525</vt:i4>
      </vt:variant>
      <vt:variant>
        <vt:i4>203</vt:i4>
      </vt:variant>
      <vt:variant>
        <vt:i4>0</vt:i4>
      </vt:variant>
      <vt:variant>
        <vt:i4>5</vt:i4>
      </vt:variant>
      <vt:variant>
        <vt:lpwstr/>
      </vt:variant>
      <vt:variant>
        <vt:lpwstr>_Toc376880833</vt:lpwstr>
      </vt:variant>
      <vt:variant>
        <vt:i4>1769525</vt:i4>
      </vt:variant>
      <vt:variant>
        <vt:i4>197</vt:i4>
      </vt:variant>
      <vt:variant>
        <vt:i4>0</vt:i4>
      </vt:variant>
      <vt:variant>
        <vt:i4>5</vt:i4>
      </vt:variant>
      <vt:variant>
        <vt:lpwstr/>
      </vt:variant>
      <vt:variant>
        <vt:lpwstr>_Toc376880832</vt:lpwstr>
      </vt:variant>
      <vt:variant>
        <vt:i4>1769525</vt:i4>
      </vt:variant>
      <vt:variant>
        <vt:i4>191</vt:i4>
      </vt:variant>
      <vt:variant>
        <vt:i4>0</vt:i4>
      </vt:variant>
      <vt:variant>
        <vt:i4>5</vt:i4>
      </vt:variant>
      <vt:variant>
        <vt:lpwstr/>
      </vt:variant>
      <vt:variant>
        <vt:lpwstr>_Toc376880831</vt:lpwstr>
      </vt:variant>
      <vt:variant>
        <vt:i4>1769525</vt:i4>
      </vt:variant>
      <vt:variant>
        <vt:i4>185</vt:i4>
      </vt:variant>
      <vt:variant>
        <vt:i4>0</vt:i4>
      </vt:variant>
      <vt:variant>
        <vt:i4>5</vt:i4>
      </vt:variant>
      <vt:variant>
        <vt:lpwstr/>
      </vt:variant>
      <vt:variant>
        <vt:lpwstr>_Toc376880830</vt:lpwstr>
      </vt:variant>
      <vt:variant>
        <vt:i4>1703989</vt:i4>
      </vt:variant>
      <vt:variant>
        <vt:i4>179</vt:i4>
      </vt:variant>
      <vt:variant>
        <vt:i4>0</vt:i4>
      </vt:variant>
      <vt:variant>
        <vt:i4>5</vt:i4>
      </vt:variant>
      <vt:variant>
        <vt:lpwstr/>
      </vt:variant>
      <vt:variant>
        <vt:lpwstr>_Toc376880829</vt:lpwstr>
      </vt:variant>
      <vt:variant>
        <vt:i4>1703989</vt:i4>
      </vt:variant>
      <vt:variant>
        <vt:i4>173</vt:i4>
      </vt:variant>
      <vt:variant>
        <vt:i4>0</vt:i4>
      </vt:variant>
      <vt:variant>
        <vt:i4>5</vt:i4>
      </vt:variant>
      <vt:variant>
        <vt:lpwstr/>
      </vt:variant>
      <vt:variant>
        <vt:lpwstr>_Toc376880828</vt:lpwstr>
      </vt:variant>
      <vt:variant>
        <vt:i4>1703989</vt:i4>
      </vt:variant>
      <vt:variant>
        <vt:i4>167</vt:i4>
      </vt:variant>
      <vt:variant>
        <vt:i4>0</vt:i4>
      </vt:variant>
      <vt:variant>
        <vt:i4>5</vt:i4>
      </vt:variant>
      <vt:variant>
        <vt:lpwstr/>
      </vt:variant>
      <vt:variant>
        <vt:lpwstr>_Toc376880827</vt:lpwstr>
      </vt:variant>
      <vt:variant>
        <vt:i4>1703989</vt:i4>
      </vt:variant>
      <vt:variant>
        <vt:i4>161</vt:i4>
      </vt:variant>
      <vt:variant>
        <vt:i4>0</vt:i4>
      </vt:variant>
      <vt:variant>
        <vt:i4>5</vt:i4>
      </vt:variant>
      <vt:variant>
        <vt:lpwstr/>
      </vt:variant>
      <vt:variant>
        <vt:lpwstr>_Toc376880826</vt:lpwstr>
      </vt:variant>
      <vt:variant>
        <vt:i4>1703989</vt:i4>
      </vt:variant>
      <vt:variant>
        <vt:i4>155</vt:i4>
      </vt:variant>
      <vt:variant>
        <vt:i4>0</vt:i4>
      </vt:variant>
      <vt:variant>
        <vt:i4>5</vt:i4>
      </vt:variant>
      <vt:variant>
        <vt:lpwstr/>
      </vt:variant>
      <vt:variant>
        <vt:lpwstr>_Toc376880825</vt:lpwstr>
      </vt:variant>
      <vt:variant>
        <vt:i4>1703989</vt:i4>
      </vt:variant>
      <vt:variant>
        <vt:i4>149</vt:i4>
      </vt:variant>
      <vt:variant>
        <vt:i4>0</vt:i4>
      </vt:variant>
      <vt:variant>
        <vt:i4>5</vt:i4>
      </vt:variant>
      <vt:variant>
        <vt:lpwstr/>
      </vt:variant>
      <vt:variant>
        <vt:lpwstr>_Toc376880824</vt:lpwstr>
      </vt:variant>
      <vt:variant>
        <vt:i4>1703989</vt:i4>
      </vt:variant>
      <vt:variant>
        <vt:i4>143</vt:i4>
      </vt:variant>
      <vt:variant>
        <vt:i4>0</vt:i4>
      </vt:variant>
      <vt:variant>
        <vt:i4>5</vt:i4>
      </vt:variant>
      <vt:variant>
        <vt:lpwstr/>
      </vt:variant>
      <vt:variant>
        <vt:lpwstr>_Toc376880823</vt:lpwstr>
      </vt:variant>
      <vt:variant>
        <vt:i4>1703989</vt:i4>
      </vt:variant>
      <vt:variant>
        <vt:i4>137</vt:i4>
      </vt:variant>
      <vt:variant>
        <vt:i4>0</vt:i4>
      </vt:variant>
      <vt:variant>
        <vt:i4>5</vt:i4>
      </vt:variant>
      <vt:variant>
        <vt:lpwstr/>
      </vt:variant>
      <vt:variant>
        <vt:lpwstr>_Toc376880822</vt:lpwstr>
      </vt:variant>
      <vt:variant>
        <vt:i4>1703989</vt:i4>
      </vt:variant>
      <vt:variant>
        <vt:i4>131</vt:i4>
      </vt:variant>
      <vt:variant>
        <vt:i4>0</vt:i4>
      </vt:variant>
      <vt:variant>
        <vt:i4>5</vt:i4>
      </vt:variant>
      <vt:variant>
        <vt:lpwstr/>
      </vt:variant>
      <vt:variant>
        <vt:lpwstr>_Toc376880821</vt:lpwstr>
      </vt:variant>
      <vt:variant>
        <vt:i4>1703989</vt:i4>
      </vt:variant>
      <vt:variant>
        <vt:i4>125</vt:i4>
      </vt:variant>
      <vt:variant>
        <vt:i4>0</vt:i4>
      </vt:variant>
      <vt:variant>
        <vt:i4>5</vt:i4>
      </vt:variant>
      <vt:variant>
        <vt:lpwstr/>
      </vt:variant>
      <vt:variant>
        <vt:lpwstr>_Toc376880820</vt:lpwstr>
      </vt:variant>
      <vt:variant>
        <vt:i4>1638453</vt:i4>
      </vt:variant>
      <vt:variant>
        <vt:i4>119</vt:i4>
      </vt:variant>
      <vt:variant>
        <vt:i4>0</vt:i4>
      </vt:variant>
      <vt:variant>
        <vt:i4>5</vt:i4>
      </vt:variant>
      <vt:variant>
        <vt:lpwstr/>
      </vt:variant>
      <vt:variant>
        <vt:lpwstr>_Toc376880819</vt:lpwstr>
      </vt:variant>
      <vt:variant>
        <vt:i4>1638453</vt:i4>
      </vt:variant>
      <vt:variant>
        <vt:i4>113</vt:i4>
      </vt:variant>
      <vt:variant>
        <vt:i4>0</vt:i4>
      </vt:variant>
      <vt:variant>
        <vt:i4>5</vt:i4>
      </vt:variant>
      <vt:variant>
        <vt:lpwstr/>
      </vt:variant>
      <vt:variant>
        <vt:lpwstr>_Toc376880818</vt:lpwstr>
      </vt:variant>
      <vt:variant>
        <vt:i4>1638453</vt:i4>
      </vt:variant>
      <vt:variant>
        <vt:i4>107</vt:i4>
      </vt:variant>
      <vt:variant>
        <vt:i4>0</vt:i4>
      </vt:variant>
      <vt:variant>
        <vt:i4>5</vt:i4>
      </vt:variant>
      <vt:variant>
        <vt:lpwstr/>
      </vt:variant>
      <vt:variant>
        <vt:lpwstr>_Toc376880817</vt:lpwstr>
      </vt:variant>
      <vt:variant>
        <vt:i4>1638453</vt:i4>
      </vt:variant>
      <vt:variant>
        <vt:i4>101</vt:i4>
      </vt:variant>
      <vt:variant>
        <vt:i4>0</vt:i4>
      </vt:variant>
      <vt:variant>
        <vt:i4>5</vt:i4>
      </vt:variant>
      <vt:variant>
        <vt:lpwstr/>
      </vt:variant>
      <vt:variant>
        <vt:lpwstr>_Toc376880816</vt:lpwstr>
      </vt:variant>
      <vt:variant>
        <vt:i4>1638453</vt:i4>
      </vt:variant>
      <vt:variant>
        <vt:i4>95</vt:i4>
      </vt:variant>
      <vt:variant>
        <vt:i4>0</vt:i4>
      </vt:variant>
      <vt:variant>
        <vt:i4>5</vt:i4>
      </vt:variant>
      <vt:variant>
        <vt:lpwstr/>
      </vt:variant>
      <vt:variant>
        <vt:lpwstr>_Toc376880815</vt:lpwstr>
      </vt:variant>
      <vt:variant>
        <vt:i4>1638453</vt:i4>
      </vt:variant>
      <vt:variant>
        <vt:i4>89</vt:i4>
      </vt:variant>
      <vt:variant>
        <vt:i4>0</vt:i4>
      </vt:variant>
      <vt:variant>
        <vt:i4>5</vt:i4>
      </vt:variant>
      <vt:variant>
        <vt:lpwstr/>
      </vt:variant>
      <vt:variant>
        <vt:lpwstr>_Toc376880814</vt:lpwstr>
      </vt:variant>
      <vt:variant>
        <vt:i4>1638453</vt:i4>
      </vt:variant>
      <vt:variant>
        <vt:i4>83</vt:i4>
      </vt:variant>
      <vt:variant>
        <vt:i4>0</vt:i4>
      </vt:variant>
      <vt:variant>
        <vt:i4>5</vt:i4>
      </vt:variant>
      <vt:variant>
        <vt:lpwstr/>
      </vt:variant>
      <vt:variant>
        <vt:lpwstr>_Toc376880813</vt:lpwstr>
      </vt:variant>
      <vt:variant>
        <vt:i4>1638453</vt:i4>
      </vt:variant>
      <vt:variant>
        <vt:i4>77</vt:i4>
      </vt:variant>
      <vt:variant>
        <vt:i4>0</vt:i4>
      </vt:variant>
      <vt:variant>
        <vt:i4>5</vt:i4>
      </vt:variant>
      <vt:variant>
        <vt:lpwstr/>
      </vt:variant>
      <vt:variant>
        <vt:lpwstr>_Toc376880812</vt:lpwstr>
      </vt:variant>
      <vt:variant>
        <vt:i4>1638453</vt:i4>
      </vt:variant>
      <vt:variant>
        <vt:i4>71</vt:i4>
      </vt:variant>
      <vt:variant>
        <vt:i4>0</vt:i4>
      </vt:variant>
      <vt:variant>
        <vt:i4>5</vt:i4>
      </vt:variant>
      <vt:variant>
        <vt:lpwstr/>
      </vt:variant>
      <vt:variant>
        <vt:lpwstr>_Toc376880811</vt:lpwstr>
      </vt:variant>
      <vt:variant>
        <vt:i4>1638453</vt:i4>
      </vt:variant>
      <vt:variant>
        <vt:i4>65</vt:i4>
      </vt:variant>
      <vt:variant>
        <vt:i4>0</vt:i4>
      </vt:variant>
      <vt:variant>
        <vt:i4>5</vt:i4>
      </vt:variant>
      <vt:variant>
        <vt:lpwstr/>
      </vt:variant>
      <vt:variant>
        <vt:lpwstr>_Toc376880810</vt:lpwstr>
      </vt:variant>
      <vt:variant>
        <vt:i4>1572917</vt:i4>
      </vt:variant>
      <vt:variant>
        <vt:i4>59</vt:i4>
      </vt:variant>
      <vt:variant>
        <vt:i4>0</vt:i4>
      </vt:variant>
      <vt:variant>
        <vt:i4>5</vt:i4>
      </vt:variant>
      <vt:variant>
        <vt:lpwstr/>
      </vt:variant>
      <vt:variant>
        <vt:lpwstr>_Toc376880809</vt:lpwstr>
      </vt:variant>
      <vt:variant>
        <vt:i4>1572917</vt:i4>
      </vt:variant>
      <vt:variant>
        <vt:i4>53</vt:i4>
      </vt:variant>
      <vt:variant>
        <vt:i4>0</vt:i4>
      </vt:variant>
      <vt:variant>
        <vt:i4>5</vt:i4>
      </vt:variant>
      <vt:variant>
        <vt:lpwstr/>
      </vt:variant>
      <vt:variant>
        <vt:lpwstr>_Toc376880808</vt:lpwstr>
      </vt:variant>
      <vt:variant>
        <vt:i4>1572917</vt:i4>
      </vt:variant>
      <vt:variant>
        <vt:i4>47</vt:i4>
      </vt:variant>
      <vt:variant>
        <vt:i4>0</vt:i4>
      </vt:variant>
      <vt:variant>
        <vt:i4>5</vt:i4>
      </vt:variant>
      <vt:variant>
        <vt:lpwstr/>
      </vt:variant>
      <vt:variant>
        <vt:lpwstr>_Toc376880807</vt:lpwstr>
      </vt:variant>
      <vt:variant>
        <vt:i4>1572917</vt:i4>
      </vt:variant>
      <vt:variant>
        <vt:i4>41</vt:i4>
      </vt:variant>
      <vt:variant>
        <vt:i4>0</vt:i4>
      </vt:variant>
      <vt:variant>
        <vt:i4>5</vt:i4>
      </vt:variant>
      <vt:variant>
        <vt:lpwstr/>
      </vt:variant>
      <vt:variant>
        <vt:lpwstr>_Toc376880806</vt:lpwstr>
      </vt:variant>
      <vt:variant>
        <vt:i4>1572917</vt:i4>
      </vt:variant>
      <vt:variant>
        <vt:i4>35</vt:i4>
      </vt:variant>
      <vt:variant>
        <vt:i4>0</vt:i4>
      </vt:variant>
      <vt:variant>
        <vt:i4>5</vt:i4>
      </vt:variant>
      <vt:variant>
        <vt:lpwstr/>
      </vt:variant>
      <vt:variant>
        <vt:lpwstr>_Toc376880805</vt:lpwstr>
      </vt:variant>
      <vt:variant>
        <vt:i4>1572917</vt:i4>
      </vt:variant>
      <vt:variant>
        <vt:i4>29</vt:i4>
      </vt:variant>
      <vt:variant>
        <vt:i4>0</vt:i4>
      </vt:variant>
      <vt:variant>
        <vt:i4>5</vt:i4>
      </vt:variant>
      <vt:variant>
        <vt:lpwstr/>
      </vt:variant>
      <vt:variant>
        <vt:lpwstr>_Toc376880804</vt:lpwstr>
      </vt:variant>
      <vt:variant>
        <vt:i4>1572917</vt:i4>
      </vt:variant>
      <vt:variant>
        <vt:i4>23</vt:i4>
      </vt:variant>
      <vt:variant>
        <vt:i4>0</vt:i4>
      </vt:variant>
      <vt:variant>
        <vt:i4>5</vt:i4>
      </vt:variant>
      <vt:variant>
        <vt:lpwstr/>
      </vt:variant>
      <vt:variant>
        <vt:lpwstr>_Toc376880803</vt:lpwstr>
      </vt:variant>
      <vt:variant>
        <vt:i4>1572917</vt:i4>
      </vt:variant>
      <vt:variant>
        <vt:i4>17</vt:i4>
      </vt:variant>
      <vt:variant>
        <vt:i4>0</vt:i4>
      </vt:variant>
      <vt:variant>
        <vt:i4>5</vt:i4>
      </vt:variant>
      <vt:variant>
        <vt:lpwstr/>
      </vt:variant>
      <vt:variant>
        <vt:lpwstr>_Toc376880802</vt:lpwstr>
      </vt:variant>
      <vt:variant>
        <vt:i4>1572917</vt:i4>
      </vt:variant>
      <vt:variant>
        <vt:i4>11</vt:i4>
      </vt:variant>
      <vt:variant>
        <vt:i4>0</vt:i4>
      </vt:variant>
      <vt:variant>
        <vt:i4>5</vt:i4>
      </vt:variant>
      <vt:variant>
        <vt:lpwstr/>
      </vt:variant>
      <vt:variant>
        <vt:lpwstr>_Toc376880801</vt:lpwstr>
      </vt:variant>
      <vt:variant>
        <vt:i4>1572917</vt:i4>
      </vt:variant>
      <vt:variant>
        <vt:i4>5</vt:i4>
      </vt:variant>
      <vt:variant>
        <vt:i4>0</vt:i4>
      </vt:variant>
      <vt:variant>
        <vt:i4>5</vt:i4>
      </vt:variant>
      <vt:variant>
        <vt:lpwstr/>
      </vt:variant>
      <vt:variant>
        <vt:lpwstr>_Toc376880800</vt:lpwstr>
      </vt:variant>
      <vt:variant>
        <vt:i4>23986259</vt:i4>
      </vt:variant>
      <vt:variant>
        <vt:i4>-1</vt:i4>
      </vt:variant>
      <vt:variant>
        <vt:i4>1026</vt:i4>
      </vt:variant>
      <vt:variant>
        <vt:i4>1</vt:i4>
      </vt:variant>
      <vt:variant>
        <vt:lpwstr>\\serverjc\data\Water and WasteWater Sector\Lesy ČR\Potoky\matyaska\DOCUME~1\LUKAS~1.JAR\LOCALS~1\Temp\FineReader11.00\media\image4.jpeg</vt:lpwstr>
      </vt:variant>
      <vt:variant>
        <vt:lpwstr/>
      </vt:variant>
      <vt:variant>
        <vt:i4>23986258</vt:i4>
      </vt:variant>
      <vt:variant>
        <vt:i4>-1</vt:i4>
      </vt:variant>
      <vt:variant>
        <vt:i4>1027</vt:i4>
      </vt:variant>
      <vt:variant>
        <vt:i4>1</vt:i4>
      </vt:variant>
      <vt:variant>
        <vt:lpwstr>\\serverjc\data\Water and WasteWater Sector\Lesy ČR\Potoky\matyaska\DOCUME~1\LUKAS~1.JAR\LOCALS~1\Temp\FineReader11.00\media\image5.jpeg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OBSAH</dc:title>
  <dc:creator>tomas_kratochvil</dc:creator>
  <cp:lastModifiedBy>marketa.hruba</cp:lastModifiedBy>
  <cp:revision>27</cp:revision>
  <cp:lastPrinted>2016-04-03T15:42:00Z</cp:lastPrinted>
  <dcterms:created xsi:type="dcterms:W3CDTF">2016-03-31T18:33:00Z</dcterms:created>
  <dcterms:modified xsi:type="dcterms:W3CDTF">2016-05-25T09:23:00Z</dcterms:modified>
</cp:coreProperties>
</file>