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2C3038">
        <w:rPr>
          <w:b/>
          <w:sz w:val="32"/>
          <w:szCs w:val="32"/>
        </w:rPr>
        <w:t>LB</w:t>
      </w:r>
      <w:r w:rsidR="00442405" w:rsidRPr="00442405">
        <w:rPr>
          <w:b/>
          <w:sz w:val="32"/>
          <w:szCs w:val="32"/>
        </w:rPr>
        <w:t>.</w:t>
      </w:r>
      <w:proofErr w:type="gramStart"/>
      <w:r w:rsidR="001927B1">
        <w:rPr>
          <w:b/>
          <w:sz w:val="32"/>
          <w:szCs w:val="32"/>
        </w:rPr>
        <w:t>0</w:t>
      </w:r>
      <w:r w:rsidR="002C3038">
        <w:rPr>
          <w:b/>
          <w:sz w:val="32"/>
          <w:szCs w:val="32"/>
        </w:rPr>
        <w:t>5</w:t>
      </w:r>
      <w:r w:rsidR="00FB0F20">
        <w:rPr>
          <w:b/>
          <w:sz w:val="32"/>
          <w:szCs w:val="32"/>
        </w:rPr>
        <w:t>a</w:t>
      </w:r>
      <w:proofErr w:type="gramEnd"/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2C3038">
        <w:rPr>
          <w:b/>
          <w:sz w:val="32"/>
          <w:szCs w:val="32"/>
        </w:rPr>
        <w:t>Rekonstrukce</w:t>
      </w:r>
      <w:r w:rsidR="00FB0F20">
        <w:rPr>
          <w:b/>
          <w:sz w:val="32"/>
          <w:szCs w:val="32"/>
        </w:rPr>
        <w:t xml:space="preserve"> jezu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</w:t>
      </w:r>
      <w:bookmarkStart w:id="8" w:name="_Hlk533030068"/>
      <w:r w:rsidRPr="00126B9C">
        <w:rPr>
          <w:b/>
          <w:sz w:val="32"/>
          <w:szCs w:val="32"/>
        </w:rPr>
        <w:t>(kat. B.</w:t>
      </w:r>
      <w:r w:rsidR="00A34B83" w:rsidRPr="00126B9C">
        <w:rPr>
          <w:b/>
          <w:sz w:val="32"/>
          <w:szCs w:val="32"/>
        </w:rPr>
        <w:t>1.</w:t>
      </w:r>
      <w:r w:rsidR="00126B9C" w:rsidRPr="00126B9C">
        <w:rPr>
          <w:b/>
          <w:sz w:val="32"/>
          <w:szCs w:val="32"/>
        </w:rPr>
        <w:t>1.</w:t>
      </w:r>
      <w:r w:rsidR="00FB0F20">
        <w:rPr>
          <w:b/>
          <w:sz w:val="32"/>
          <w:szCs w:val="32"/>
        </w:rPr>
        <w:t>3</w:t>
      </w:r>
      <w:r w:rsidRPr="00126B9C">
        <w:rPr>
          <w:b/>
          <w:sz w:val="32"/>
          <w:szCs w:val="32"/>
        </w:rPr>
        <w:t>.</w:t>
      </w:r>
      <w:r w:rsidR="00F65221">
        <w:rPr>
          <w:b/>
          <w:sz w:val="32"/>
          <w:szCs w:val="32"/>
        </w:rPr>
        <w:t>)</w:t>
      </w:r>
      <w:bookmarkEnd w:id="8"/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9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10" w:name="_Ref496714510"/>
      <w:bookmarkStart w:id="11" w:name="_Toc500145997"/>
      <w:bookmarkEnd w:id="9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10"/>
      <w:bookmarkEnd w:id="11"/>
      <w:r>
        <w:t>SOUČASNÉHO STAVU</w:t>
      </w:r>
    </w:p>
    <w:p w:rsidR="005B44A3" w:rsidRDefault="002C3038" w:rsidP="005B44A3">
      <w:r>
        <w:t>Jedná se o stavidlový jez sloužící vzdouvání vody a jejímu odběru přes náhon do sádek. Zároveň je tímto náhonem napájen rybník ve Starých Hradech. Stavidla nejdou vyhradit, tudíž dochází za povodňových stavů ke vzdutí hladiny a zaplavení blízkých objektů. Voda obtékající jez má tendenci vymílat materiál kolem pilířů.</w:t>
      </w:r>
    </w:p>
    <w:p w:rsidR="005F1FE0" w:rsidRPr="00751E5A" w:rsidRDefault="002C3038" w:rsidP="005F1FE0">
      <w:pPr>
        <w:pStyle w:val="Obrzek"/>
      </w:pPr>
      <w:r>
        <w:rPr>
          <w:noProof/>
        </w:rPr>
        <w:drawing>
          <wp:inline distT="0" distB="0" distL="0" distR="0">
            <wp:extent cx="5711428" cy="3514725"/>
            <wp:effectExtent l="0" t="0" r="3810" b="0"/>
            <wp:docPr id="3" name="Obrázek 3" descr="D:\Pracovni\3706_AOP_Mrlina\Foto\DSC_0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acovni\3706_AOP_Mrlina\Foto\DSC_07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34" t="12059" r="27649" b="19707"/>
                    <a:stretch/>
                  </pic:blipFill>
                  <pic:spPr bwMode="auto">
                    <a:xfrm>
                      <a:off x="0" y="0"/>
                      <a:ext cx="5723356" cy="352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6948" w:rsidRPr="00404AA8" w:rsidRDefault="005F1FE0" w:rsidP="002C3038">
      <w:pPr>
        <w:pStyle w:val="Obrzek"/>
        <w:rPr>
          <w:i w:val="0"/>
          <w:highlight w:val="yellow"/>
        </w:rPr>
      </w:pPr>
      <w:r w:rsidRPr="00751E5A">
        <w:t xml:space="preserve">obr. </w:t>
      </w:r>
      <w:r w:rsidR="00224B9C" w:rsidRPr="00751E5A">
        <w:rPr>
          <w:noProof/>
        </w:rPr>
        <w:fldChar w:fldCharType="begin"/>
      </w:r>
      <w:r w:rsidR="00224B9C" w:rsidRPr="00751E5A">
        <w:rPr>
          <w:noProof/>
        </w:rPr>
        <w:instrText xml:space="preserve"> SEQ obr. \* ARABIC </w:instrText>
      </w:r>
      <w:r w:rsidR="00224B9C" w:rsidRPr="00751E5A">
        <w:rPr>
          <w:noProof/>
        </w:rPr>
        <w:fldChar w:fldCharType="separate"/>
      </w:r>
      <w:r w:rsidRPr="00751E5A">
        <w:rPr>
          <w:noProof/>
        </w:rPr>
        <w:t>1</w:t>
      </w:r>
      <w:r w:rsidR="00224B9C" w:rsidRPr="00751E5A">
        <w:rPr>
          <w:noProof/>
        </w:rPr>
        <w:fldChar w:fldCharType="end"/>
      </w:r>
      <w:r w:rsidRPr="00751E5A">
        <w:t xml:space="preserve"> </w:t>
      </w:r>
      <w:r w:rsidR="00DA0EBA" w:rsidRPr="00751E5A">
        <w:t>–</w:t>
      </w:r>
      <w:r w:rsidRPr="00751E5A">
        <w:t xml:space="preserve"> </w:t>
      </w:r>
      <w:r w:rsidR="002C3038">
        <w:t>Stavidlový jez</w:t>
      </w:r>
    </w:p>
    <w:p w:rsidR="00B04353" w:rsidRDefault="00404AA8" w:rsidP="00B04353">
      <w:pPr>
        <w:pStyle w:val="Nadpis2"/>
      </w:pPr>
      <w:r w:rsidRPr="00404AA8">
        <w:t>POPIS NÁVRHU</w:t>
      </w:r>
    </w:p>
    <w:p w:rsidR="00D6675B" w:rsidRPr="005647BE" w:rsidRDefault="002C3038" w:rsidP="00D6675B">
      <w:pPr>
        <w:ind w:left="60"/>
        <w:rPr>
          <w:rFonts w:cs="Arial"/>
        </w:rPr>
      </w:pPr>
      <w:r>
        <w:t xml:space="preserve">Návrh spočívá v rekonstrukci stavidel, kdy se stávající nahradí novými stavidly. </w:t>
      </w:r>
      <w:r w:rsidR="005647BE">
        <w:t>Odhadovaná kapacita při úplném vyhrazení je Q</w:t>
      </w:r>
      <w:r w:rsidR="005647BE" w:rsidRPr="005647BE">
        <w:rPr>
          <w:vertAlign w:val="subscript"/>
        </w:rPr>
        <w:t>20</w:t>
      </w:r>
      <w:r w:rsidR="005647BE">
        <w:t>.</w:t>
      </w:r>
    </w:p>
    <w:p w:rsidR="003B4157" w:rsidRPr="00D151D3" w:rsidRDefault="0067187C" w:rsidP="003849DA">
      <w:pPr>
        <w:pStyle w:val="Nadpis2"/>
      </w:pPr>
      <w:r>
        <w:t>Parametry opatření</w:t>
      </w:r>
    </w:p>
    <w:p w:rsidR="00292413" w:rsidRDefault="002352A1" w:rsidP="00292413">
      <w:pPr>
        <w:rPr>
          <w:rFonts w:cs="Arial"/>
        </w:rPr>
      </w:pPr>
      <w:r>
        <w:rPr>
          <w:rFonts w:cs="Arial"/>
        </w:rPr>
        <w:t>Parametry tohoto opatření nejsou.</w:t>
      </w:r>
    </w:p>
    <w:p w:rsidR="00710D44" w:rsidRDefault="00710D44" w:rsidP="004F092B"/>
    <w:p w:rsidR="002C191F" w:rsidRPr="003144DB" w:rsidRDefault="002C191F" w:rsidP="00541626">
      <w:pPr>
        <w:pStyle w:val="Nadpis3"/>
      </w:pPr>
      <w:r w:rsidRPr="003144DB">
        <w:lastRenderedPageBreak/>
        <w:t xml:space="preserve">Souhrnné výsledky efektivity </w:t>
      </w:r>
      <w:r w:rsidR="004F092B" w:rsidRPr="003144DB">
        <w:t>opatření</w:t>
      </w:r>
    </w:p>
    <w:p w:rsidR="00ED7041" w:rsidRDefault="002352A1" w:rsidP="003F14FF">
      <w:r>
        <w:t xml:space="preserve">Opatření </w:t>
      </w:r>
      <w:r w:rsidR="00301855">
        <w:t xml:space="preserve">obnoví </w:t>
      </w:r>
      <w:r w:rsidR="005647BE">
        <w:t>nefunkční zařízení a umožní bezpečné provádění povodňových průtoků.</w:t>
      </w:r>
    </w:p>
    <w:p w:rsidR="00E15987" w:rsidRDefault="00E15987" w:rsidP="00ED7041">
      <w:pPr>
        <w:rPr>
          <w:highlight w:val="yellow"/>
        </w:rPr>
      </w:pP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3A7CE5" w:rsidP="00D422FD">
      <w:r>
        <w:t xml:space="preserve">Koryto vodního toku a nejbližší okolí je součástí významného Územního systému ekologické stability. </w:t>
      </w:r>
      <w:r w:rsidR="00505E52">
        <w:t xml:space="preserve"> Jiné střety nebyly identifikovány.</w:t>
      </w:r>
    </w:p>
    <w:p w:rsidR="00D422FD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0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3A7CE5" w:rsidRPr="00844C10" w:rsidRDefault="003A7CE5" w:rsidP="00D422FD"/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7015E7" w:rsidRDefault="007015E7" w:rsidP="007015E7">
      <w:r w:rsidRPr="00844C10">
        <w:t>Celkem j</w:t>
      </w:r>
      <w:r w:rsidR="005647BE">
        <w:t>sou</w:t>
      </w:r>
      <w:r w:rsidRPr="00844C10">
        <w:t xml:space="preserve"> navrženým opatřením dotčen</w:t>
      </w:r>
      <w:r w:rsidR="005647BE">
        <w:t>y</w:t>
      </w:r>
      <w:r w:rsidRPr="00844C10">
        <w:t xml:space="preserve"> </w:t>
      </w:r>
      <w:r w:rsidR="005647BE">
        <w:t>3</w:t>
      </w:r>
      <w:r w:rsidRPr="00844C10">
        <w:t xml:space="preserve"> pozem</w:t>
      </w:r>
      <w:r w:rsidR="003A7CE5">
        <w:t>k</w:t>
      </w:r>
      <w:r w:rsidR="005647BE">
        <w:t>y, každý má jiného vlastníka</w:t>
      </w:r>
      <w:r w:rsidR="008C6E58" w:rsidRPr="00844C10">
        <w:t>.</w:t>
      </w:r>
      <w:r w:rsidRPr="00844C10">
        <w:t xml:space="preserve"> Podrobnější vlastnická struktura je zobrazena v tabulce níže.</w:t>
      </w:r>
    </w:p>
    <w:p w:rsidR="003A7CE5" w:rsidRDefault="003A7CE5" w:rsidP="007015E7"/>
    <w:tbl>
      <w:tblPr>
        <w:tblW w:w="93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"/>
        <w:gridCol w:w="1258"/>
        <w:gridCol w:w="818"/>
        <w:gridCol w:w="797"/>
        <w:gridCol w:w="796"/>
        <w:gridCol w:w="629"/>
        <w:gridCol w:w="1428"/>
        <w:gridCol w:w="1852"/>
        <w:gridCol w:w="799"/>
      </w:tblGrid>
      <w:tr w:rsidR="005647BE" w:rsidRPr="005647BE" w:rsidTr="005647BE">
        <w:trPr>
          <w:trHeight w:val="51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Opatření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Název KU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Kód KU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proofErr w:type="spellStart"/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Parc.č</w:t>
            </w:r>
            <w:proofErr w:type="spellEnd"/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Typ záboru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Podíl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Vlastník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b/>
                <w:bCs/>
                <w:color w:val="000000"/>
                <w:sz w:val="20"/>
              </w:rPr>
              <w:t>Plocha</w:t>
            </w:r>
          </w:p>
        </w:tc>
      </w:tr>
      <w:tr w:rsidR="005647BE" w:rsidRPr="005647BE" w:rsidTr="005647BE">
        <w:trPr>
          <w:trHeight w:val="765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5647BE">
              <w:rPr>
                <w:rFonts w:ascii="Arial CE" w:hAnsi="Arial CE" w:cs="Arial CE"/>
                <w:color w:val="000000"/>
                <w:sz w:val="20"/>
              </w:rPr>
              <w:t>05a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905/1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28.3</w:t>
            </w:r>
          </w:p>
        </w:tc>
      </w:tr>
      <w:tr w:rsidR="005647BE" w:rsidRPr="005647BE" w:rsidTr="005647BE">
        <w:trPr>
          <w:trHeight w:val="765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5647BE">
              <w:rPr>
                <w:rFonts w:ascii="Arial CE" w:hAnsi="Arial CE" w:cs="Arial CE"/>
                <w:color w:val="000000"/>
                <w:sz w:val="20"/>
              </w:rPr>
              <w:t>05a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356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2.0</w:t>
            </w:r>
          </w:p>
        </w:tc>
      </w:tr>
      <w:tr w:rsidR="005647BE" w:rsidRPr="005647BE" w:rsidTr="005647BE">
        <w:trPr>
          <w:trHeight w:val="765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5647BE">
              <w:rPr>
                <w:rFonts w:ascii="Arial CE" w:hAnsi="Arial CE" w:cs="Arial CE"/>
                <w:color w:val="000000"/>
                <w:sz w:val="20"/>
              </w:rPr>
              <w:t>05a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905/13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Husinecká 1024/</w:t>
            </w:r>
            <w:proofErr w:type="gramStart"/>
            <w:r w:rsidRPr="005647BE">
              <w:rPr>
                <w:rFonts w:ascii="Arial CE" w:hAnsi="Arial CE" w:cs="Arial CE"/>
                <w:color w:val="000000"/>
                <w:sz w:val="20"/>
              </w:rPr>
              <w:t>11a</w:t>
            </w:r>
            <w:proofErr w:type="gramEnd"/>
            <w:r w:rsidRPr="005647BE">
              <w:rPr>
                <w:rFonts w:ascii="Arial CE" w:hAnsi="Arial CE" w:cs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647BE" w:rsidRPr="005647BE" w:rsidRDefault="005647BE" w:rsidP="005647BE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5647BE">
              <w:rPr>
                <w:rFonts w:ascii="Arial CE" w:hAnsi="Arial CE" w:cs="Arial CE"/>
                <w:color w:val="000000"/>
                <w:sz w:val="20"/>
              </w:rPr>
              <w:t>0.2</w:t>
            </w:r>
          </w:p>
        </w:tc>
      </w:tr>
    </w:tbl>
    <w:p w:rsidR="005647BE" w:rsidRDefault="005647BE" w:rsidP="005647BE"/>
    <w:p w:rsidR="00D422FD" w:rsidRPr="00BE43B6" w:rsidRDefault="002C191F" w:rsidP="00A74C1D">
      <w:pPr>
        <w:pStyle w:val="Nadpis1"/>
      </w:pPr>
      <w:r w:rsidRPr="00BE43B6">
        <w:t>Přílohy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</w:t>
      </w:r>
      <w:r w:rsidR="005647BE">
        <w:t>LB</w:t>
      </w:r>
      <w:r w:rsidR="00844C10" w:rsidRPr="00C41775">
        <w:t>.</w:t>
      </w:r>
      <w:proofErr w:type="gramStart"/>
      <w:r w:rsidRPr="00C41775">
        <w:t>0</w:t>
      </w:r>
      <w:r w:rsidR="005647BE">
        <w:t>5</w:t>
      </w:r>
      <w:r w:rsidR="003A7CE5">
        <w:t>a</w:t>
      </w:r>
      <w:proofErr w:type="gramEnd"/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247644" w:rsidP="002C191F">
      <w:pPr>
        <w:pStyle w:val="Odstavecseseznamem"/>
        <w:numPr>
          <w:ilvl w:val="1"/>
          <w:numId w:val="41"/>
        </w:numPr>
        <w:ind w:left="1276"/>
      </w:pPr>
      <w:hyperlink r:id="rId11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5647BE">
          <w:rPr>
            <w:rStyle w:val="Hypertextovodkaz"/>
          </w:rPr>
          <w:t>LB</w:t>
        </w:r>
        <w:r w:rsidR="00C41775" w:rsidRPr="00C41775">
          <w:rPr>
            <w:rStyle w:val="Hypertextovodkaz"/>
          </w:rPr>
          <w:t>.</w:t>
        </w:r>
        <w:proofErr w:type="gramStart"/>
        <w:r w:rsidR="00C41775" w:rsidRPr="00C41775">
          <w:rPr>
            <w:rStyle w:val="Hypertextovodkaz"/>
          </w:rPr>
          <w:t>0</w:t>
        </w:r>
        <w:r w:rsidR="005647BE">
          <w:rPr>
            <w:rStyle w:val="Hypertextovodkaz"/>
          </w:rPr>
          <w:t>5</w:t>
        </w:r>
        <w:r w:rsidR="003A7CE5">
          <w:rPr>
            <w:rStyle w:val="Hypertextovodkaz"/>
          </w:rPr>
          <w:t>a</w:t>
        </w:r>
        <w:proofErr w:type="gramEnd"/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t>B.3.SO.</w:t>
      </w:r>
      <w:r w:rsidR="005647BE">
        <w:t>LB</w:t>
      </w:r>
      <w:r w:rsidRPr="001927B1">
        <w:t>.</w:t>
      </w:r>
      <w:proofErr w:type="gramStart"/>
      <w:r w:rsidRPr="001927B1">
        <w:t>0</w:t>
      </w:r>
      <w:r w:rsidR="005647BE">
        <w:t>5</w:t>
      </w:r>
      <w:r w:rsidR="003A7CE5">
        <w:t>a</w:t>
      </w:r>
      <w:proofErr w:type="gramEnd"/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>Podélný profil - v</w:t>
      </w:r>
      <w:r w:rsidR="008C6E58">
        <w:t>zhledem k charakteru opatření nebyl zpracován</w:t>
      </w:r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="005647BE">
        <w:t>LB</w:t>
      </w:r>
      <w:r w:rsidRPr="001927B1">
        <w:t>.</w:t>
      </w:r>
      <w:r w:rsidR="00FC5A63">
        <w:t>0</w:t>
      </w:r>
      <w:r w:rsidR="005647BE">
        <w:t>5</w:t>
      </w:r>
      <w:r w:rsidR="003A7CE5">
        <w:t>a</w:t>
      </w:r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bookmarkStart w:id="12" w:name="_GoBack"/>
      <w:bookmarkEnd w:id="12"/>
      <w:r w:rsidR="008C6E58">
        <w:t xml:space="preserve"> </w:t>
      </w:r>
      <w:r w:rsidR="00505E52">
        <w:t>–</w:t>
      </w:r>
      <w:r w:rsidR="008C6E58">
        <w:t xml:space="preserve"> </w:t>
      </w:r>
      <w:r w:rsidR="0067431C">
        <w:t>vzhledem k charakteru opatření nebyl zpracován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2"/>
      <w:headerReference w:type="default" r:id="rId13"/>
      <w:footerReference w:type="even" r:id="rId14"/>
      <w:footerReference w:type="default" r:id="rId15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47644" w:rsidRDefault="00247644" w:rsidP="002C24E4">
      <w:r>
        <w:separator/>
      </w:r>
    </w:p>
  </w:endnote>
  <w:endnote w:type="continuationSeparator" w:id="0">
    <w:p w:rsidR="00247644" w:rsidRDefault="00247644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4F092B" w:rsidRPr="00C83297" w:rsidTr="00C83297">
      <w:tc>
        <w:tcPr>
          <w:tcW w:w="9231" w:type="dxa"/>
        </w:tcPr>
        <w:p w:rsidR="004F092B" w:rsidRPr="00C83297" w:rsidRDefault="004F092B" w:rsidP="00C83297">
          <w:pPr>
            <w:pStyle w:val="Zpat"/>
            <w:spacing w:after="0"/>
            <w:rPr>
              <w:sz w:val="6"/>
              <w:szCs w:val="6"/>
            </w:rPr>
          </w:pPr>
        </w:p>
        <w:p w:rsidR="004F092B" w:rsidRPr="00C83297" w:rsidRDefault="004F092B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 w:rsidR="005D1D2D"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 w:rsidR="005D1D2D">
            <w:rPr>
              <w:noProof/>
              <w:sz w:val="20"/>
            </w:rPr>
            <w:t>4</w:t>
          </w:r>
          <w:r>
            <w:rPr>
              <w:noProof/>
              <w:sz w:val="20"/>
            </w:rPr>
            <w:fldChar w:fldCharType="end"/>
          </w:r>
        </w:p>
      </w:tc>
    </w:tr>
  </w:tbl>
  <w:p w:rsidR="004F092B" w:rsidRPr="002C4DBD" w:rsidRDefault="004F092B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4F092B" w:rsidTr="00C83297">
      <w:tc>
        <w:tcPr>
          <w:tcW w:w="9231" w:type="dxa"/>
        </w:tcPr>
        <w:p w:rsidR="004F092B" w:rsidRPr="00C83297" w:rsidRDefault="004F092B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4F092B" w:rsidRPr="002C4DBD" w:rsidRDefault="004F092B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 w:rsidR="005D1D2D">
            <w:rPr>
              <w:noProof/>
              <w:sz w:val="20"/>
            </w:rPr>
            <w:t>1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 w:rsidR="005D1D2D">
            <w:rPr>
              <w:noProof/>
              <w:sz w:val="20"/>
            </w:rPr>
            <w:t>4</w:t>
          </w:r>
          <w:r>
            <w:rPr>
              <w:noProof/>
              <w:sz w:val="20"/>
            </w:rPr>
            <w:fldChar w:fldCharType="end"/>
          </w:r>
        </w:p>
      </w:tc>
    </w:tr>
  </w:tbl>
  <w:p w:rsidR="004F092B" w:rsidRPr="002C4DBD" w:rsidRDefault="004F092B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47644" w:rsidRDefault="00247644" w:rsidP="002C24E4">
      <w:r>
        <w:separator/>
      </w:r>
    </w:p>
  </w:footnote>
  <w:footnote w:type="continuationSeparator" w:id="0">
    <w:p w:rsidR="00247644" w:rsidRDefault="00247644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092B" w:rsidRPr="002C4DBD" w:rsidRDefault="004F092B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4F092B" w:rsidRPr="002C4DBD" w:rsidRDefault="004F092B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092B" w:rsidRDefault="004F092B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4F092B" w:rsidRPr="002C4DBD" w:rsidRDefault="004F092B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5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4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7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0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0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2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8"/>
  </w:num>
  <w:num w:numId="3">
    <w:abstractNumId w:val="1"/>
  </w:num>
  <w:num w:numId="4">
    <w:abstractNumId w:val="16"/>
  </w:num>
  <w:num w:numId="5">
    <w:abstractNumId w:val="37"/>
  </w:num>
  <w:num w:numId="6">
    <w:abstractNumId w:val="25"/>
  </w:num>
  <w:num w:numId="7">
    <w:abstractNumId w:val="22"/>
  </w:num>
  <w:num w:numId="8">
    <w:abstractNumId w:val="12"/>
  </w:num>
  <w:num w:numId="9">
    <w:abstractNumId w:val="28"/>
  </w:num>
  <w:num w:numId="10">
    <w:abstractNumId w:val="33"/>
  </w:num>
  <w:num w:numId="11">
    <w:abstractNumId w:val="0"/>
  </w:num>
  <w:num w:numId="12">
    <w:abstractNumId w:val="7"/>
  </w:num>
  <w:num w:numId="13">
    <w:abstractNumId w:val="29"/>
  </w:num>
  <w:num w:numId="14">
    <w:abstractNumId w:val="29"/>
    <w:lvlOverride w:ilvl="0">
      <w:startOverride w:val="2"/>
    </w:lvlOverride>
    <w:lvlOverride w:ilvl="1">
      <w:startOverride w:val="1"/>
    </w:lvlOverride>
  </w:num>
  <w:num w:numId="15">
    <w:abstractNumId w:val="36"/>
  </w:num>
  <w:num w:numId="16">
    <w:abstractNumId w:val="20"/>
  </w:num>
  <w:num w:numId="17">
    <w:abstractNumId w:val="42"/>
  </w:num>
  <w:num w:numId="18">
    <w:abstractNumId w:val="3"/>
  </w:num>
  <w:num w:numId="19">
    <w:abstractNumId w:val="26"/>
  </w:num>
  <w:num w:numId="20">
    <w:abstractNumId w:val="31"/>
  </w:num>
  <w:num w:numId="21">
    <w:abstractNumId w:val="11"/>
  </w:num>
  <w:num w:numId="22">
    <w:abstractNumId w:val="13"/>
  </w:num>
  <w:num w:numId="23">
    <w:abstractNumId w:val="19"/>
  </w:num>
  <w:num w:numId="24">
    <w:abstractNumId w:val="5"/>
  </w:num>
  <w:num w:numId="25">
    <w:abstractNumId w:val="24"/>
  </w:num>
  <w:num w:numId="26">
    <w:abstractNumId w:val="32"/>
  </w:num>
  <w:num w:numId="27">
    <w:abstractNumId w:val="27"/>
  </w:num>
  <w:num w:numId="28">
    <w:abstractNumId w:val="41"/>
  </w:num>
  <w:num w:numId="29">
    <w:abstractNumId w:val="2"/>
  </w:num>
  <w:num w:numId="30">
    <w:abstractNumId w:val="23"/>
  </w:num>
  <w:num w:numId="31">
    <w:abstractNumId w:val="36"/>
  </w:num>
  <w:num w:numId="32">
    <w:abstractNumId w:val="40"/>
  </w:num>
  <w:num w:numId="33">
    <w:abstractNumId w:val="39"/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6"/>
  </w:num>
  <w:num w:numId="37">
    <w:abstractNumId w:val="9"/>
  </w:num>
  <w:num w:numId="38">
    <w:abstractNumId w:val="34"/>
  </w:num>
  <w:num w:numId="39">
    <w:abstractNumId w:val="17"/>
  </w:num>
  <w:num w:numId="40">
    <w:abstractNumId w:val="21"/>
  </w:num>
  <w:num w:numId="41">
    <w:abstractNumId w:val="8"/>
  </w:num>
  <w:num w:numId="42">
    <w:abstractNumId w:val="3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457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51BC"/>
    <w:rsid w:val="0015521F"/>
    <w:rsid w:val="00155272"/>
    <w:rsid w:val="0015549B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84C"/>
    <w:rsid w:val="0018574B"/>
    <w:rsid w:val="0018623B"/>
    <w:rsid w:val="00186C62"/>
    <w:rsid w:val="00187637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644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A0070"/>
    <w:rsid w:val="002A130B"/>
    <w:rsid w:val="002A1A85"/>
    <w:rsid w:val="002A266D"/>
    <w:rsid w:val="002A2BC6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038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1855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A7CE5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7BE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1D2D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4C0"/>
    <w:rsid w:val="006276D7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7F3"/>
    <w:rsid w:val="006A2E6A"/>
    <w:rsid w:val="006A44F1"/>
    <w:rsid w:val="006A4AE6"/>
    <w:rsid w:val="006A4D75"/>
    <w:rsid w:val="006A5A5D"/>
    <w:rsid w:val="006A5E6F"/>
    <w:rsid w:val="006A6C99"/>
    <w:rsid w:val="006A75F5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3044"/>
    <w:rsid w:val="006C3DDC"/>
    <w:rsid w:val="006C714A"/>
    <w:rsid w:val="006C745A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C5C"/>
    <w:rsid w:val="00700CF2"/>
    <w:rsid w:val="007015E7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F9D"/>
    <w:rsid w:val="007E41E4"/>
    <w:rsid w:val="007E461D"/>
    <w:rsid w:val="007E4D5B"/>
    <w:rsid w:val="007E528A"/>
    <w:rsid w:val="007E5FB5"/>
    <w:rsid w:val="007F030A"/>
    <w:rsid w:val="007F045E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39A3"/>
    <w:rsid w:val="00A050D4"/>
    <w:rsid w:val="00A07E39"/>
    <w:rsid w:val="00A1226B"/>
    <w:rsid w:val="00A123C1"/>
    <w:rsid w:val="00A13556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16D5"/>
    <w:rsid w:val="00A9235A"/>
    <w:rsid w:val="00A9440C"/>
    <w:rsid w:val="00A94620"/>
    <w:rsid w:val="00A94628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5B15"/>
    <w:rsid w:val="00C15FBC"/>
    <w:rsid w:val="00C17D69"/>
    <w:rsid w:val="00C2085D"/>
    <w:rsid w:val="00C210C2"/>
    <w:rsid w:val="00C21117"/>
    <w:rsid w:val="00C21F23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4829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675B"/>
    <w:rsid w:val="00D669F4"/>
    <w:rsid w:val="00D66B7E"/>
    <w:rsid w:val="00D71CFD"/>
    <w:rsid w:val="00D7298E"/>
    <w:rsid w:val="00D75DCD"/>
    <w:rsid w:val="00D75F03"/>
    <w:rsid w:val="00D75F96"/>
    <w:rsid w:val="00D77AF8"/>
    <w:rsid w:val="00D80FF2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B69"/>
    <w:rsid w:val="00E42706"/>
    <w:rsid w:val="00E43713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3D18"/>
    <w:rsid w:val="00EA5D40"/>
    <w:rsid w:val="00EA5E8B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639D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0F20"/>
    <w:rsid w:val="00FB1056"/>
    <w:rsid w:val="00FB1718"/>
    <w:rsid w:val="00FB28B6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15047C97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3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D:\Pracovni\3706_AOP_Mrlina\text\SO_KB1\SO_KB1.07\B.3.SO.KB1.01abc.1_Podrobna_situace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gif"/><Relationship Id="rId1" Type="http://schemas.openxmlformats.org/officeDocument/2006/relationships/image" Target="media/image4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gif"/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563E1B-E60A-4702-9C7F-2A68244452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380</Words>
  <Characters>2248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3</cp:revision>
  <cp:lastPrinted>2017-10-03T08:20:00Z</cp:lastPrinted>
  <dcterms:created xsi:type="dcterms:W3CDTF">2018-12-20T18:57:00Z</dcterms:created>
  <dcterms:modified xsi:type="dcterms:W3CDTF">2018-12-20T19:13:00Z</dcterms:modified>
</cp:coreProperties>
</file>