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B6C" w:rsidRPr="00442405" w:rsidRDefault="00B80B6C" w:rsidP="00B80B6C">
      <w:pPr>
        <w:jc w:val="center"/>
        <w:rPr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442405">
        <w:rPr>
          <w:b/>
          <w:sz w:val="32"/>
          <w:szCs w:val="32"/>
        </w:rPr>
        <w:t>B.1.</w:t>
      </w:r>
      <w:r w:rsidR="005F1FE0" w:rsidRPr="00442405">
        <w:rPr>
          <w:b/>
          <w:sz w:val="32"/>
          <w:szCs w:val="32"/>
        </w:rPr>
        <w:t>SO</w:t>
      </w:r>
      <w:r w:rsidRPr="00442405">
        <w:rPr>
          <w:b/>
          <w:sz w:val="32"/>
          <w:szCs w:val="32"/>
        </w:rPr>
        <w:t xml:space="preserve"> </w:t>
      </w:r>
      <w:r w:rsidR="00B43224">
        <w:rPr>
          <w:b/>
          <w:sz w:val="32"/>
          <w:szCs w:val="32"/>
        </w:rPr>
        <w:t>K</w:t>
      </w:r>
      <w:r w:rsidR="00AA0404">
        <w:rPr>
          <w:b/>
          <w:sz w:val="32"/>
          <w:szCs w:val="32"/>
        </w:rPr>
        <w:t>3</w:t>
      </w:r>
      <w:r w:rsidR="00051865">
        <w:rPr>
          <w:b/>
          <w:sz w:val="32"/>
          <w:szCs w:val="32"/>
        </w:rPr>
        <w:t>.</w:t>
      </w:r>
      <w:proofErr w:type="gramStart"/>
      <w:r w:rsidR="001927B1">
        <w:rPr>
          <w:b/>
          <w:sz w:val="32"/>
          <w:szCs w:val="32"/>
        </w:rPr>
        <w:t>0</w:t>
      </w:r>
      <w:r w:rsidR="00944124">
        <w:rPr>
          <w:b/>
          <w:sz w:val="32"/>
          <w:szCs w:val="32"/>
        </w:rPr>
        <w:t>3</w:t>
      </w:r>
      <w:r w:rsidR="00330B3E">
        <w:rPr>
          <w:b/>
          <w:sz w:val="32"/>
          <w:szCs w:val="32"/>
        </w:rPr>
        <w:t>a</w:t>
      </w:r>
      <w:proofErr w:type="gramEnd"/>
      <w:r w:rsidRPr="00442405">
        <w:rPr>
          <w:b/>
          <w:sz w:val="32"/>
          <w:szCs w:val="32"/>
        </w:rPr>
        <w:t xml:space="preserve"> </w:t>
      </w:r>
      <w:r w:rsidR="001E30AC">
        <w:rPr>
          <w:b/>
          <w:sz w:val="32"/>
          <w:szCs w:val="32"/>
        </w:rPr>
        <w:t>–</w:t>
      </w:r>
      <w:r w:rsidRPr="00442405">
        <w:rPr>
          <w:b/>
          <w:sz w:val="32"/>
          <w:szCs w:val="32"/>
        </w:rPr>
        <w:t xml:space="preserve"> </w:t>
      </w:r>
      <w:r w:rsidR="00051865">
        <w:rPr>
          <w:b/>
          <w:sz w:val="32"/>
          <w:szCs w:val="32"/>
        </w:rPr>
        <w:t xml:space="preserve">Rekonstrukce </w:t>
      </w:r>
      <w:r w:rsidR="00A026B4">
        <w:rPr>
          <w:b/>
          <w:sz w:val="32"/>
          <w:szCs w:val="32"/>
        </w:rPr>
        <w:t>rybníka</w:t>
      </w:r>
    </w:p>
    <w:p w:rsidR="002C191F" w:rsidRDefault="00167E98" w:rsidP="00B80B6C">
      <w:pPr>
        <w:jc w:val="center"/>
        <w:rPr>
          <w:b/>
          <w:sz w:val="32"/>
          <w:szCs w:val="32"/>
        </w:rPr>
      </w:pPr>
      <w:r w:rsidRPr="00126B9C">
        <w:rPr>
          <w:b/>
          <w:sz w:val="32"/>
          <w:szCs w:val="32"/>
        </w:rPr>
        <w:t xml:space="preserve"> </w:t>
      </w:r>
      <w:r w:rsidR="00C14A7A" w:rsidRPr="00126B9C">
        <w:rPr>
          <w:b/>
          <w:sz w:val="32"/>
          <w:szCs w:val="32"/>
        </w:rPr>
        <w:t>(kat. B.1.1.</w:t>
      </w:r>
      <w:r w:rsidR="00C14A7A">
        <w:rPr>
          <w:b/>
          <w:sz w:val="32"/>
          <w:szCs w:val="32"/>
        </w:rPr>
        <w:t>3</w:t>
      </w:r>
      <w:r w:rsidR="00C14A7A" w:rsidRPr="00126B9C">
        <w:rPr>
          <w:b/>
          <w:sz w:val="32"/>
          <w:szCs w:val="32"/>
        </w:rPr>
        <w:t>.</w:t>
      </w:r>
      <w:r w:rsidR="00E37AC1">
        <w:rPr>
          <w:b/>
          <w:sz w:val="32"/>
          <w:szCs w:val="32"/>
        </w:rPr>
        <w:t xml:space="preserve">7 </w:t>
      </w:r>
      <w:r w:rsidR="00C14A7A">
        <w:rPr>
          <w:b/>
          <w:sz w:val="32"/>
          <w:szCs w:val="32"/>
        </w:rPr>
        <w:t xml:space="preserve">- </w:t>
      </w:r>
      <w:r w:rsidR="00C14A7A" w:rsidRPr="00365173">
        <w:rPr>
          <w:b/>
          <w:sz w:val="32"/>
          <w:szCs w:val="32"/>
        </w:rPr>
        <w:t>opatření na tocích a v nivě včetně zastavěného území)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:rsidR="004D4E69" w:rsidRPr="005F1FE0" w:rsidRDefault="004D4E69" w:rsidP="0052266D">
      <w:pPr>
        <w:tabs>
          <w:tab w:val="left" w:pos="851"/>
        </w:tabs>
        <w:spacing w:line="240" w:lineRule="auto"/>
        <w:rPr>
          <w:sz w:val="6"/>
          <w:szCs w:val="6"/>
        </w:rPr>
      </w:pPr>
    </w:p>
    <w:p w:rsidR="0058048F" w:rsidRPr="0058048F" w:rsidRDefault="00BF5E17" w:rsidP="00BF5E17">
      <w:pPr>
        <w:jc w:val="left"/>
      </w:pPr>
      <w:bookmarkStart w:id="8" w:name="_Toc451243070"/>
      <w:r w:rsidRPr="00126B9C">
        <w:t xml:space="preserve">Všechna navrhovaná či řešená opatření vycházejí ze zpracovaných listů terénního průzkumu, které jsou přílohou A. Analytická část a jsou zobrazena </w:t>
      </w:r>
      <w:r w:rsidR="007529EB" w:rsidRPr="00126B9C">
        <w:t xml:space="preserve">v příloze </w:t>
      </w:r>
      <w:hyperlink r:id="rId8" w:history="1">
        <w:r w:rsidR="007529EB" w:rsidRPr="00126B9C">
          <w:rPr>
            <w:rStyle w:val="Hypertextovodkaz"/>
          </w:rPr>
          <w:t>B.3.1 Přehledná situace navrhovaných opatření</w:t>
        </w:r>
      </w:hyperlink>
      <w:r w:rsidR="004C532C" w:rsidRPr="00126B9C">
        <w:t>.</w:t>
      </w:r>
    </w:p>
    <w:p w:rsidR="0067187C" w:rsidRDefault="0067187C" w:rsidP="0067187C">
      <w:pPr>
        <w:pStyle w:val="Nadpis1"/>
      </w:pPr>
      <w:bookmarkStart w:id="9" w:name="_Ref496714510"/>
      <w:bookmarkStart w:id="10" w:name="_Toc500145997"/>
      <w:bookmarkEnd w:id="8"/>
      <w:r>
        <w:t>Návrh opatření</w:t>
      </w:r>
    </w:p>
    <w:p w:rsidR="00B56D4D" w:rsidRDefault="00404AA8" w:rsidP="0067187C">
      <w:pPr>
        <w:pStyle w:val="Nadpis2"/>
      </w:pPr>
      <w:r>
        <w:t>p</w:t>
      </w:r>
      <w:r w:rsidR="00B26948">
        <w:t xml:space="preserve">opis </w:t>
      </w:r>
      <w:bookmarkEnd w:id="9"/>
      <w:bookmarkEnd w:id="10"/>
      <w:r>
        <w:t>SOUČASNÉHO STAVU</w:t>
      </w:r>
    </w:p>
    <w:p w:rsidR="00771324" w:rsidRDefault="0015549B" w:rsidP="005B44A3">
      <w:pPr>
        <w:rPr>
          <w:lang w:eastAsia="en-US"/>
        </w:rPr>
      </w:pPr>
      <w:bookmarkStart w:id="11" w:name="_Hlk533003023"/>
      <w:r>
        <w:t>Jedná se o opatření v povodí kritického bodu KB</w:t>
      </w:r>
      <w:r w:rsidR="00771324">
        <w:t>3</w:t>
      </w:r>
      <w:r>
        <w:t xml:space="preserve">. </w:t>
      </w:r>
      <w:r w:rsidR="00051865">
        <w:rPr>
          <w:lang w:eastAsia="en-US"/>
        </w:rPr>
        <w:t xml:space="preserve">Jedná se o povodí v horní části zalesněné </w:t>
      </w:r>
      <w:r w:rsidR="00771324">
        <w:rPr>
          <w:lang w:eastAsia="en-US"/>
        </w:rPr>
        <w:t>s prudkými svahy</w:t>
      </w:r>
      <w:r w:rsidR="00051865">
        <w:rPr>
          <w:lang w:eastAsia="en-US"/>
        </w:rPr>
        <w:t xml:space="preserve"> a v dolní </w:t>
      </w:r>
      <w:r w:rsidR="00771324">
        <w:rPr>
          <w:lang w:eastAsia="en-US"/>
        </w:rPr>
        <w:t xml:space="preserve">části </w:t>
      </w:r>
      <w:r w:rsidR="00051865">
        <w:rPr>
          <w:lang w:eastAsia="en-US"/>
        </w:rPr>
        <w:t>zemědělsky využívané</w:t>
      </w:r>
      <w:r w:rsidR="00771324">
        <w:rPr>
          <w:lang w:eastAsia="en-US"/>
        </w:rPr>
        <w:t>.</w:t>
      </w:r>
      <w:r w:rsidR="00051865">
        <w:rPr>
          <w:lang w:eastAsia="en-US"/>
        </w:rPr>
        <w:t xml:space="preserve"> </w:t>
      </w:r>
      <w:r w:rsidR="00771324">
        <w:rPr>
          <w:lang w:eastAsia="en-US"/>
        </w:rPr>
        <w:t xml:space="preserve">Území se nachází nad městem Libáň na pravém břehu Libáňského potoka a svažuje se směrem k továrně </w:t>
      </w:r>
      <w:proofErr w:type="spellStart"/>
      <w:r w:rsidR="00771324">
        <w:rPr>
          <w:lang w:eastAsia="en-US"/>
        </w:rPr>
        <w:t>Antolin</w:t>
      </w:r>
      <w:proofErr w:type="spellEnd"/>
      <w:r w:rsidR="00771324">
        <w:rPr>
          <w:lang w:eastAsia="en-US"/>
        </w:rPr>
        <w:t xml:space="preserve"> Libáň. </w:t>
      </w:r>
      <w:r w:rsidR="00771324">
        <w:rPr>
          <w:lang w:eastAsia="en-US"/>
        </w:rPr>
        <w:t>P</w:t>
      </w:r>
      <w:r w:rsidR="00771324">
        <w:rPr>
          <w:lang w:eastAsia="en-US"/>
        </w:rPr>
        <w:t xml:space="preserve">ole s plošným a liniovým odvodněním </w:t>
      </w:r>
      <w:r w:rsidR="00771324">
        <w:rPr>
          <w:lang w:eastAsia="en-US"/>
        </w:rPr>
        <w:t xml:space="preserve">jsou </w:t>
      </w:r>
      <w:r w:rsidR="00771324">
        <w:rPr>
          <w:lang w:eastAsia="en-US"/>
        </w:rPr>
        <w:t>sveden</w:t>
      </w:r>
      <w:r w:rsidR="00771324">
        <w:rPr>
          <w:lang w:eastAsia="en-US"/>
        </w:rPr>
        <w:t>y příkopy</w:t>
      </w:r>
      <w:r w:rsidR="00771324">
        <w:rPr>
          <w:lang w:eastAsia="en-US"/>
        </w:rPr>
        <w:t xml:space="preserve"> do bývalého cukrovarnického rybníka. Uzávěrový profil leží mezi areálem cukrovaru a továrnou. Pozemky pod kritickým bodem jsou nepřístupné (oplocené soukromé pozemky). Odtok z rybníka je </w:t>
      </w:r>
      <w:proofErr w:type="spellStart"/>
      <w:r w:rsidR="00771324">
        <w:rPr>
          <w:lang w:eastAsia="en-US"/>
        </w:rPr>
        <w:t>zatrubněn</w:t>
      </w:r>
      <w:proofErr w:type="spellEnd"/>
      <w:r w:rsidR="00771324">
        <w:rPr>
          <w:lang w:eastAsia="en-US"/>
        </w:rPr>
        <w:t xml:space="preserve"> a zaústěn do Libáňského potoka. Bezpečnostní přeliv na rybníce patrně není žádný.</w:t>
      </w:r>
    </w:p>
    <w:p w:rsidR="005F1FE0" w:rsidRPr="00751E5A" w:rsidRDefault="001773D4" w:rsidP="005F1FE0">
      <w:pPr>
        <w:pStyle w:val="Obrzek"/>
      </w:pPr>
      <w:r>
        <w:rPr>
          <w:noProof/>
        </w:rPr>
        <w:drawing>
          <wp:inline distT="0" distB="0" distL="0" distR="0" wp14:anchorId="01D48C27" wp14:editId="5C86A941">
            <wp:extent cx="5668672" cy="4162425"/>
            <wp:effectExtent l="0" t="0" r="825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9182" t="14994" r="22942" b="9448"/>
                    <a:stretch/>
                  </pic:blipFill>
                  <pic:spPr bwMode="auto">
                    <a:xfrm>
                      <a:off x="0" y="0"/>
                      <a:ext cx="5679469" cy="4170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11"/>
    <w:p w:rsidR="005F1FE0" w:rsidRPr="00751E5A" w:rsidRDefault="005F1FE0" w:rsidP="005F1FE0">
      <w:pPr>
        <w:pStyle w:val="Obrzek"/>
      </w:pPr>
      <w:r w:rsidRPr="00751E5A">
        <w:t xml:space="preserve">obr. </w:t>
      </w:r>
      <w:r w:rsidR="00224B9C" w:rsidRPr="00751E5A">
        <w:rPr>
          <w:noProof/>
        </w:rPr>
        <w:fldChar w:fldCharType="begin"/>
      </w:r>
      <w:r w:rsidR="00224B9C" w:rsidRPr="00751E5A">
        <w:rPr>
          <w:noProof/>
        </w:rPr>
        <w:instrText xml:space="preserve"> SEQ obr. \* ARABIC </w:instrText>
      </w:r>
      <w:r w:rsidR="00224B9C" w:rsidRPr="00751E5A">
        <w:rPr>
          <w:noProof/>
        </w:rPr>
        <w:fldChar w:fldCharType="separate"/>
      </w:r>
      <w:r w:rsidRPr="00751E5A">
        <w:rPr>
          <w:noProof/>
        </w:rPr>
        <w:t>1</w:t>
      </w:r>
      <w:r w:rsidR="00224B9C" w:rsidRPr="00751E5A">
        <w:rPr>
          <w:noProof/>
        </w:rPr>
        <w:fldChar w:fldCharType="end"/>
      </w:r>
      <w:r w:rsidRPr="00751E5A">
        <w:t xml:space="preserve"> </w:t>
      </w:r>
      <w:r w:rsidR="00DA0EBA" w:rsidRPr="00751E5A">
        <w:t>–</w:t>
      </w:r>
      <w:r w:rsidRPr="00751E5A">
        <w:t xml:space="preserve"> </w:t>
      </w:r>
      <w:r w:rsidR="00627C34">
        <w:t>Situace navržených opatření v</w:t>
      </w:r>
      <w:r w:rsidR="0008709D">
        <w:t> </w:t>
      </w:r>
      <w:r w:rsidR="00627C34">
        <w:t>KB</w:t>
      </w:r>
      <w:r w:rsidR="0008709D">
        <w:t>3</w:t>
      </w:r>
    </w:p>
    <w:p w:rsidR="005C6948" w:rsidRPr="00404AA8" w:rsidRDefault="005C6948" w:rsidP="00E738EB">
      <w:pPr>
        <w:spacing w:after="0"/>
        <w:rPr>
          <w:rFonts w:eastAsia="Calibri" w:cs="Arial"/>
          <w:i/>
          <w:szCs w:val="22"/>
          <w:highlight w:val="yellow"/>
          <w:lang w:eastAsia="en-US"/>
        </w:rPr>
      </w:pPr>
    </w:p>
    <w:p w:rsidR="00B04353" w:rsidRDefault="00404AA8" w:rsidP="00B04353">
      <w:pPr>
        <w:pStyle w:val="Nadpis2"/>
      </w:pPr>
      <w:r w:rsidRPr="00404AA8">
        <w:lastRenderedPageBreak/>
        <w:t>POPIS NÁVRHU</w:t>
      </w:r>
    </w:p>
    <w:p w:rsidR="00A026B4" w:rsidRPr="00D6675B" w:rsidRDefault="004F2FC3" w:rsidP="00A026B4">
      <w:pPr>
        <w:ind w:left="60"/>
        <w:rPr>
          <w:rFonts w:cs="Arial"/>
        </w:rPr>
      </w:pPr>
      <w:r>
        <w:rPr>
          <w:rFonts w:cs="Arial"/>
        </w:rPr>
        <w:t>Komplexní n</w:t>
      </w:r>
      <w:r w:rsidR="00627C34">
        <w:rPr>
          <w:rFonts w:cs="Arial"/>
        </w:rPr>
        <w:t xml:space="preserve">ávrh </w:t>
      </w:r>
      <w:r>
        <w:rPr>
          <w:rFonts w:cs="Arial"/>
        </w:rPr>
        <w:t xml:space="preserve">v KB </w:t>
      </w:r>
      <w:r w:rsidR="00626422">
        <w:rPr>
          <w:rFonts w:cs="Arial"/>
        </w:rPr>
        <w:t>3</w:t>
      </w:r>
      <w:r>
        <w:rPr>
          <w:rFonts w:cs="Arial"/>
        </w:rPr>
        <w:t xml:space="preserve"> </w:t>
      </w:r>
      <w:r w:rsidR="00627C34">
        <w:rPr>
          <w:rFonts w:cs="Arial"/>
        </w:rPr>
        <w:t xml:space="preserve">v sobě zahrnuje rekonstrukci </w:t>
      </w:r>
      <w:r w:rsidR="001773D4">
        <w:rPr>
          <w:rFonts w:cs="Arial"/>
        </w:rPr>
        <w:t xml:space="preserve">cukrovarnického </w:t>
      </w:r>
      <w:r w:rsidR="00627C34">
        <w:rPr>
          <w:rFonts w:cs="Arial"/>
        </w:rPr>
        <w:t>rybník</w:t>
      </w:r>
      <w:r w:rsidR="001773D4">
        <w:rPr>
          <w:rFonts w:cs="Arial"/>
        </w:rPr>
        <w:t>a</w:t>
      </w:r>
      <w:r w:rsidR="00627C34">
        <w:rPr>
          <w:rFonts w:cs="Arial"/>
        </w:rPr>
        <w:t xml:space="preserve"> (doplnění bezpečnostními přelivy) a úpravu koryt vodních toků ve smyslu zpomalení odtoku vody. </w:t>
      </w:r>
      <w:r w:rsidR="0043757C">
        <w:rPr>
          <w:rFonts w:cs="Arial"/>
        </w:rPr>
        <w:t>Z části povodí bude zachycena a zdržena voda v retenční přehrážce, ze které bude odtok řešen zatravněným průlehem</w:t>
      </w:r>
      <w:r>
        <w:rPr>
          <w:rFonts w:cs="Arial"/>
        </w:rPr>
        <w:t xml:space="preserve">. </w:t>
      </w:r>
      <w:r w:rsidR="00627C34">
        <w:rPr>
          <w:rFonts w:cs="Arial"/>
        </w:rPr>
        <w:t xml:space="preserve">Tento list opatření se věnuje </w:t>
      </w:r>
      <w:r w:rsidR="00A026B4">
        <w:rPr>
          <w:rFonts w:cs="Arial"/>
        </w:rPr>
        <w:t>rekonstrukci rybníka.</w:t>
      </w:r>
    </w:p>
    <w:p w:rsidR="00B301AA" w:rsidRDefault="0043757C" w:rsidP="00BC19C5">
      <w:pPr>
        <w:jc w:val="center"/>
      </w:pPr>
      <w:r>
        <w:rPr>
          <w:noProof/>
        </w:rPr>
        <w:drawing>
          <wp:inline distT="0" distB="0" distL="0" distR="0">
            <wp:extent cx="5753100" cy="3238500"/>
            <wp:effectExtent l="0" t="0" r="0" b="0"/>
            <wp:docPr id="2" name="Obrázek 2" descr="D:\Pracovni\3706_AOP_Mrlina\Foto\DSC_0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acovni\3706_AOP_Mrlina\Foto\DSC_07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8EB" w:rsidRDefault="00E738EB" w:rsidP="00453B22">
      <w:pPr>
        <w:pStyle w:val="Obrzek"/>
      </w:pPr>
      <w:bookmarkStart w:id="12" w:name="_Ref500954640"/>
      <w:r w:rsidRPr="00FB1718">
        <w:t xml:space="preserve">obr. </w:t>
      </w:r>
      <w:r w:rsidR="00F277B4">
        <w:rPr>
          <w:noProof/>
        </w:rPr>
        <w:fldChar w:fldCharType="begin"/>
      </w:r>
      <w:r w:rsidR="00F277B4">
        <w:rPr>
          <w:noProof/>
        </w:rPr>
        <w:instrText xml:space="preserve"> SEQ obr. \* ARABIC </w:instrText>
      </w:r>
      <w:r w:rsidR="00F277B4">
        <w:rPr>
          <w:noProof/>
        </w:rPr>
        <w:fldChar w:fldCharType="separate"/>
      </w:r>
      <w:r w:rsidRPr="00FB1718">
        <w:rPr>
          <w:noProof/>
        </w:rPr>
        <w:t>2</w:t>
      </w:r>
      <w:r w:rsidR="00F277B4">
        <w:rPr>
          <w:noProof/>
        </w:rPr>
        <w:fldChar w:fldCharType="end"/>
      </w:r>
      <w:bookmarkEnd w:id="12"/>
      <w:r w:rsidRPr="00FB1718">
        <w:t xml:space="preserve"> </w:t>
      </w:r>
      <w:r w:rsidR="00A85B40">
        <w:t>–</w:t>
      </w:r>
      <w:r w:rsidRPr="00FB1718">
        <w:t xml:space="preserve"> </w:t>
      </w:r>
      <w:r w:rsidR="00663F76">
        <w:t>Stávající stav rybníka</w:t>
      </w:r>
    </w:p>
    <w:p w:rsidR="00A026B4" w:rsidRDefault="00A026B4" w:rsidP="00A026B4">
      <w:pPr>
        <w:rPr>
          <w:lang w:eastAsia="en-US"/>
        </w:rPr>
      </w:pPr>
    </w:p>
    <w:p w:rsidR="00C21F27" w:rsidRDefault="00C21F27" w:rsidP="00C21F27">
      <w:r>
        <w:t xml:space="preserve">Bezpečnostní přeliv je navržen jako </w:t>
      </w:r>
      <w:r w:rsidR="0043757C">
        <w:t>boční</w:t>
      </w:r>
      <w:r>
        <w:t xml:space="preserve"> </w:t>
      </w:r>
      <w:r w:rsidR="0043757C">
        <w:t>betonový se zaoblenou přímou hranou s kapacitou Q</w:t>
      </w:r>
      <w:r w:rsidR="0043757C" w:rsidRPr="0043757C">
        <w:rPr>
          <w:vertAlign w:val="subscript"/>
        </w:rPr>
        <w:t>100</w:t>
      </w:r>
      <w:r>
        <w:t xml:space="preserve">. </w:t>
      </w:r>
      <w:r w:rsidR="0043757C">
        <w:t xml:space="preserve">Odpadní koryto bude </w:t>
      </w:r>
      <w:proofErr w:type="spellStart"/>
      <w:r w:rsidR="0043757C">
        <w:t>zatrubněno</w:t>
      </w:r>
      <w:proofErr w:type="spellEnd"/>
      <w:r w:rsidR="0043757C">
        <w:t xml:space="preserve"> vzhledem k místním podmínkám a vyústěno do Libáňského potoka.</w:t>
      </w:r>
      <w:r>
        <w:t xml:space="preserve"> Vzorové řezy jsou zobrazeny na následujícím obrázku.</w:t>
      </w:r>
    </w:p>
    <w:p w:rsidR="00C21F27" w:rsidRPr="00DD2B62" w:rsidRDefault="00C21F27" w:rsidP="00C21F27">
      <w:pPr>
        <w:spacing w:after="0"/>
        <w:rPr>
          <w:sz w:val="2"/>
          <w:szCs w:val="2"/>
        </w:rPr>
      </w:pPr>
    </w:p>
    <w:p w:rsidR="00C21F27" w:rsidRPr="006D558A" w:rsidRDefault="00C21F27" w:rsidP="00C21F27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>
        <w:rPr>
          <w:rFonts w:eastAsia="Calibri" w:cs="Arial"/>
          <w:i/>
          <w:noProof/>
          <w:szCs w:val="22"/>
        </w:rPr>
        <w:drawing>
          <wp:inline distT="0" distB="0" distL="0" distR="0" wp14:anchorId="260E37F3" wp14:editId="0A852857">
            <wp:extent cx="5691733" cy="3533775"/>
            <wp:effectExtent l="19050" t="19050" r="23495" b="9525"/>
            <wp:docPr id="7" name="Obrázek 7" descr="D:\SYKORA_PRACOVNI\3499_SOP_Rozansky_p_Sluknov\05_TEXT\B_navrhova_cast\Prilohy\NAVRHY_OPATRENI\B.3. 08\pomocne\Vrozovy PP 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KORA_PRACOVNI\3499_SOP_Rozansky_p_Sluknov\05_TEXT\B_navrhova_cast\Prilohy\NAVRHY_OPATRENI\B.3. 08\pomocne\Vrozovy PP BP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363" cy="3536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21F27" w:rsidRDefault="00C21F27" w:rsidP="00C21F27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 w:rsidRPr="006D558A">
        <w:rPr>
          <w:rFonts w:eastAsia="Calibri" w:cs="Arial"/>
          <w:i/>
          <w:szCs w:val="22"/>
          <w:lang w:eastAsia="en-US"/>
        </w:rPr>
        <w:lastRenderedPageBreak/>
        <w:t xml:space="preserve">obr. </w:t>
      </w:r>
      <w:r w:rsidRPr="006D558A">
        <w:rPr>
          <w:rFonts w:eastAsia="Calibri" w:cs="Arial"/>
          <w:i/>
          <w:szCs w:val="22"/>
          <w:lang w:eastAsia="en-US"/>
        </w:rPr>
        <w:fldChar w:fldCharType="begin"/>
      </w:r>
      <w:r w:rsidRPr="006D558A">
        <w:rPr>
          <w:rFonts w:eastAsia="Calibri" w:cs="Arial"/>
          <w:i/>
          <w:szCs w:val="22"/>
          <w:lang w:eastAsia="en-US"/>
        </w:rPr>
        <w:instrText xml:space="preserve"> SEQ obr. \* ARABIC </w:instrText>
      </w:r>
      <w:r w:rsidRPr="006D558A">
        <w:rPr>
          <w:rFonts w:eastAsia="Calibri" w:cs="Arial"/>
          <w:i/>
          <w:szCs w:val="22"/>
          <w:lang w:eastAsia="en-US"/>
        </w:rPr>
        <w:fldChar w:fldCharType="separate"/>
      </w:r>
      <w:r>
        <w:rPr>
          <w:rFonts w:eastAsia="Calibri" w:cs="Arial"/>
          <w:i/>
          <w:noProof/>
          <w:szCs w:val="22"/>
          <w:lang w:eastAsia="en-US"/>
        </w:rPr>
        <w:t>3</w:t>
      </w:r>
      <w:r w:rsidRPr="006D558A">
        <w:rPr>
          <w:rFonts w:eastAsia="Calibri" w:cs="Arial"/>
          <w:i/>
          <w:noProof/>
          <w:szCs w:val="22"/>
          <w:lang w:eastAsia="en-US"/>
        </w:rPr>
        <w:fldChar w:fldCharType="end"/>
      </w:r>
      <w:r>
        <w:rPr>
          <w:rFonts w:eastAsia="Calibri" w:cs="Arial"/>
          <w:i/>
          <w:szCs w:val="22"/>
          <w:lang w:eastAsia="en-US"/>
        </w:rPr>
        <w:t xml:space="preserve"> - Vzorové</w:t>
      </w:r>
      <w:r w:rsidRPr="006D558A">
        <w:rPr>
          <w:rFonts w:eastAsia="Calibri" w:cs="Arial"/>
          <w:i/>
          <w:szCs w:val="22"/>
          <w:lang w:eastAsia="en-US"/>
        </w:rPr>
        <w:t xml:space="preserve"> </w:t>
      </w:r>
      <w:r>
        <w:rPr>
          <w:rFonts w:eastAsia="Calibri" w:cs="Arial"/>
          <w:i/>
          <w:szCs w:val="22"/>
          <w:lang w:eastAsia="en-US"/>
        </w:rPr>
        <w:t>řezy bezpečnostním přelivem</w:t>
      </w:r>
    </w:p>
    <w:p w:rsidR="00C21F27" w:rsidRPr="00BA74C6" w:rsidRDefault="00C21F27" w:rsidP="00C21F27">
      <w:pPr>
        <w:spacing w:after="0"/>
        <w:jc w:val="center"/>
        <w:rPr>
          <w:rFonts w:eastAsia="Calibri" w:cs="Arial"/>
          <w:i/>
          <w:sz w:val="10"/>
          <w:szCs w:val="10"/>
          <w:lang w:eastAsia="en-US"/>
        </w:rPr>
      </w:pPr>
    </w:p>
    <w:p w:rsidR="00C21F27" w:rsidRPr="005E4714" w:rsidRDefault="00C21F27" w:rsidP="00C21F27">
      <w:pPr>
        <w:spacing w:after="0"/>
        <w:rPr>
          <w:u w:val="single"/>
        </w:rPr>
      </w:pPr>
      <w:r w:rsidRPr="005E4714">
        <w:rPr>
          <w:u w:val="single"/>
        </w:rPr>
        <w:t>Při návrhu bezpečnostního přelivu byly provedeny následující výpočty:</w:t>
      </w:r>
    </w:p>
    <w:p w:rsidR="00C21F27" w:rsidRPr="009F5047" w:rsidRDefault="00C21F27" w:rsidP="00C21F27">
      <w:r w:rsidRPr="009F5047">
        <w:t xml:space="preserve">Kapacita přelivu vypočtena dle vztahu </w:t>
      </w:r>
      <m:oMath>
        <m:r>
          <w:rPr>
            <w:rFonts w:ascii="Cambria Math" w:hAnsi="Cambria Math"/>
          </w:rPr>
          <m:t>Q=m.b</m:t>
        </m:r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2g</m:t>
            </m:r>
          </m:e>
        </m:rad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h</m:t>
            </m:r>
          </m:e>
          <m:sup>
            <m:r>
              <w:rPr>
                <w:rFonts w:ascii="Cambria Math" w:hAnsi="Cambria Math"/>
              </w:rPr>
              <m:t>3/2</m:t>
            </m:r>
          </m:sup>
        </m:sSup>
      </m:oMath>
      <w:r w:rsidRPr="009F5047">
        <w:t xml:space="preserve"> </w:t>
      </w:r>
    </w:p>
    <w:p w:rsidR="00C21F27" w:rsidRPr="009F5047" w:rsidRDefault="00C21F27" w:rsidP="00C21F27">
      <w:pPr>
        <w:rPr>
          <w:lang w:val="en-US"/>
        </w:rPr>
      </w:pPr>
      <w:r w:rsidRPr="009F5047">
        <w:t xml:space="preserve">kde </w:t>
      </w:r>
      <w:r w:rsidRPr="009F5047">
        <w:rPr>
          <w:i/>
        </w:rPr>
        <w:t>Q</w:t>
      </w:r>
      <w:r w:rsidRPr="009F5047">
        <w:t xml:space="preserve"> … průtočné množství </w:t>
      </w:r>
      <w:r w:rsidRPr="009F5047">
        <w:rPr>
          <w:lang w:val="en-US"/>
        </w:rPr>
        <w:t>[</w:t>
      </w:r>
      <w:r w:rsidRPr="009F5047">
        <w:t>m</w:t>
      </w:r>
      <w:r w:rsidRPr="009F5047">
        <w:rPr>
          <w:vertAlign w:val="superscript"/>
        </w:rPr>
        <w:t>3</w:t>
      </w:r>
      <w:r w:rsidRPr="009F5047">
        <w:t>/s</w:t>
      </w:r>
      <w:r w:rsidRPr="009F5047">
        <w:rPr>
          <w:lang w:val="en-US"/>
        </w:rPr>
        <w:t xml:space="preserve">], </w:t>
      </w:r>
    </w:p>
    <w:p w:rsidR="00C21F27" w:rsidRPr="009F5047" w:rsidRDefault="00C21F27" w:rsidP="00C21F27">
      <w:r w:rsidRPr="009F5047">
        <w:rPr>
          <w:i/>
        </w:rPr>
        <w:t>m</w:t>
      </w:r>
      <w:r w:rsidRPr="009F5047">
        <w:t xml:space="preserve"> … součinitel</w:t>
      </w:r>
      <w:r>
        <w:t xml:space="preserve"> přepadu (m</w:t>
      </w:r>
      <w:r w:rsidRPr="008F227C">
        <w:t>=0,3</w:t>
      </w:r>
      <w:r w:rsidR="00944124">
        <w:t>6</w:t>
      </w:r>
      <w:r w:rsidRPr="009F5047">
        <w:t>)</w:t>
      </w:r>
      <w:r>
        <w:t>,</w:t>
      </w:r>
    </w:p>
    <w:p w:rsidR="00C21F27" w:rsidRPr="009F5047" w:rsidRDefault="00C21F27" w:rsidP="00C21F27">
      <w:pPr>
        <w:rPr>
          <w:lang w:val="en-US"/>
        </w:rPr>
      </w:pPr>
      <w:r w:rsidRPr="009F5047">
        <w:rPr>
          <w:i/>
          <w:lang w:val="en-US"/>
        </w:rPr>
        <w:t xml:space="preserve">b … </w:t>
      </w:r>
      <w:r w:rsidRPr="009F5047">
        <w:t xml:space="preserve">šířka přelivu </w:t>
      </w:r>
      <w:r w:rsidRPr="009F5047">
        <w:rPr>
          <w:lang w:val="en-US"/>
        </w:rPr>
        <w:t>[m],</w:t>
      </w:r>
    </w:p>
    <w:p w:rsidR="00A026B4" w:rsidRPr="00F35542" w:rsidRDefault="00C21F27" w:rsidP="00A026B4">
      <w:pPr>
        <w:rPr>
          <w:lang w:val="en-US"/>
        </w:rPr>
      </w:pPr>
      <w:r w:rsidRPr="009F5047">
        <w:rPr>
          <w:i/>
        </w:rPr>
        <w:t>h</w:t>
      </w:r>
      <w:r>
        <w:t xml:space="preserve"> … </w:t>
      </w:r>
      <w:r w:rsidRPr="009F5047">
        <w:t xml:space="preserve">přepadová výška </w:t>
      </w:r>
      <w:r w:rsidRPr="009F5047">
        <w:rPr>
          <w:lang w:val="en-US"/>
        </w:rPr>
        <w:t>[m]</w:t>
      </w:r>
      <w:r>
        <w:rPr>
          <w:lang w:val="en-US"/>
        </w:rPr>
        <w:t>.</w:t>
      </w:r>
    </w:p>
    <w:p w:rsidR="003B4157" w:rsidRPr="00D151D3" w:rsidRDefault="0067187C" w:rsidP="003849DA">
      <w:pPr>
        <w:pStyle w:val="Nadpis2"/>
      </w:pPr>
      <w:r>
        <w:t>Parametry opatření</w:t>
      </w:r>
    </w:p>
    <w:p w:rsidR="00A9597B" w:rsidRDefault="00A9597B" w:rsidP="0015416F">
      <w:pPr>
        <w:spacing w:after="0"/>
        <w:rPr>
          <w:u w:val="single"/>
        </w:rPr>
      </w:pPr>
    </w:p>
    <w:tbl>
      <w:tblPr>
        <w:tblW w:w="263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98"/>
        <w:gridCol w:w="1672"/>
      </w:tblGrid>
      <w:tr w:rsidR="00A9597B" w:rsidRPr="00A9597B" w:rsidTr="00A9597B">
        <w:trPr>
          <w:trHeight w:val="300"/>
        </w:trPr>
        <w:tc>
          <w:tcPr>
            <w:tcW w:w="5000" w:type="pct"/>
            <w:gridSpan w:val="2"/>
            <w:shd w:val="clear" w:color="auto" w:fill="DBE5F1" w:themeFill="accent1" w:themeFillTint="33"/>
          </w:tcPr>
          <w:p w:rsidR="00A9597B" w:rsidRPr="00A9597B" w:rsidRDefault="00A9597B" w:rsidP="00A9597B">
            <w:pPr>
              <w:rPr>
                <w:rFonts w:cs="Arial"/>
                <w:b/>
                <w:color w:val="000000"/>
                <w:sz w:val="20"/>
              </w:rPr>
            </w:pPr>
            <w:r w:rsidRPr="00A9597B">
              <w:rPr>
                <w:b/>
                <w:sz w:val="20"/>
              </w:rPr>
              <w:t>Základní parametry bezpečnostního přelivu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rFonts w:cs="Arial"/>
                <w:color w:val="000000"/>
                <w:sz w:val="20"/>
              </w:rPr>
              <w:t>Kóta přelivné hrany přelivu</w:t>
            </w:r>
          </w:p>
        </w:tc>
        <w:tc>
          <w:tcPr>
            <w:tcW w:w="1753" w:type="pct"/>
            <w:shd w:val="clear" w:color="auto" w:fill="auto"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color w:val="000000"/>
                <w:sz w:val="20"/>
              </w:rPr>
              <w:t>není určena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Šířka přelivu ve dně</w:t>
            </w:r>
          </w:p>
        </w:tc>
        <w:tc>
          <w:tcPr>
            <w:tcW w:w="1753" w:type="pct"/>
            <w:shd w:val="clear" w:color="auto" w:fill="auto"/>
            <w:vAlign w:val="center"/>
          </w:tcPr>
          <w:p w:rsidR="0015416F" w:rsidRPr="00A9597B" w:rsidRDefault="0043757C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>
              <w:rPr>
                <w:rFonts w:cs="Arial"/>
                <w:bCs/>
                <w:color w:val="000000"/>
                <w:sz w:val="20"/>
              </w:rPr>
              <w:t>6</w:t>
            </w:r>
            <w:r w:rsidR="0015416F" w:rsidRPr="00A9597B">
              <w:rPr>
                <w:rFonts w:cs="Arial"/>
                <w:bCs/>
                <w:color w:val="000000"/>
                <w:sz w:val="20"/>
              </w:rPr>
              <w:t xml:space="preserve"> m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  <w:hideMark/>
          </w:tcPr>
          <w:p w:rsidR="0015416F" w:rsidRPr="00A9597B" w:rsidRDefault="0015416F" w:rsidP="009C4A99">
            <w:pPr>
              <w:spacing w:after="0" w:line="240" w:lineRule="auto"/>
              <w:rPr>
                <w:rFonts w:cs="Arial"/>
                <w:color w:val="000000"/>
                <w:sz w:val="20"/>
              </w:rPr>
            </w:pPr>
            <w:r w:rsidRPr="00A9597B">
              <w:rPr>
                <w:sz w:val="20"/>
              </w:rPr>
              <w:t>Maximální přepadová výška</w:t>
            </w:r>
          </w:p>
        </w:tc>
        <w:tc>
          <w:tcPr>
            <w:tcW w:w="1753" w:type="pct"/>
            <w:shd w:val="clear" w:color="auto" w:fill="auto"/>
            <w:noWrap/>
            <w:vAlign w:val="center"/>
            <w:hideMark/>
          </w:tcPr>
          <w:p w:rsidR="0015416F" w:rsidRPr="00A9597B" w:rsidRDefault="0015416F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 w:rsidRPr="00A9597B">
              <w:rPr>
                <w:rFonts w:cs="Arial"/>
                <w:bCs/>
                <w:color w:val="000000"/>
                <w:sz w:val="20"/>
              </w:rPr>
              <w:t>0,5 m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Sklon svahů</w:t>
            </w:r>
          </w:p>
        </w:tc>
        <w:tc>
          <w:tcPr>
            <w:tcW w:w="1753" w:type="pct"/>
            <w:shd w:val="clear" w:color="auto" w:fill="auto"/>
            <w:noWrap/>
            <w:vAlign w:val="center"/>
          </w:tcPr>
          <w:p w:rsidR="0015416F" w:rsidRPr="00A9597B" w:rsidRDefault="0043757C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>
              <w:rPr>
                <w:rFonts w:cs="Arial"/>
                <w:bCs/>
                <w:color w:val="000000"/>
                <w:sz w:val="20"/>
              </w:rPr>
              <w:t>kolmý</w:t>
            </w:r>
          </w:p>
        </w:tc>
      </w:tr>
      <w:tr w:rsidR="0015416F" w:rsidRPr="00A9597B" w:rsidTr="009C4A99">
        <w:trPr>
          <w:trHeight w:val="300"/>
        </w:trPr>
        <w:tc>
          <w:tcPr>
            <w:tcW w:w="3247" w:type="pct"/>
            <w:shd w:val="clear" w:color="auto" w:fill="auto"/>
            <w:vAlign w:val="center"/>
          </w:tcPr>
          <w:p w:rsidR="0015416F" w:rsidRPr="00A9597B" w:rsidRDefault="0015416F" w:rsidP="009C4A99">
            <w:pPr>
              <w:spacing w:after="0" w:line="240" w:lineRule="auto"/>
              <w:rPr>
                <w:sz w:val="20"/>
              </w:rPr>
            </w:pPr>
            <w:r w:rsidRPr="00A9597B">
              <w:rPr>
                <w:sz w:val="20"/>
              </w:rPr>
              <w:t>Návrhový průtok</w:t>
            </w:r>
          </w:p>
        </w:tc>
        <w:tc>
          <w:tcPr>
            <w:tcW w:w="1753" w:type="pct"/>
            <w:shd w:val="clear" w:color="auto" w:fill="auto"/>
            <w:noWrap/>
            <w:vAlign w:val="center"/>
          </w:tcPr>
          <w:p w:rsidR="0015416F" w:rsidRPr="00A9597B" w:rsidRDefault="0043757C" w:rsidP="009C4A99">
            <w:pPr>
              <w:spacing w:after="0" w:line="240" w:lineRule="auto"/>
              <w:jc w:val="center"/>
              <w:rPr>
                <w:rFonts w:cs="Arial"/>
                <w:bCs/>
                <w:color w:val="000000"/>
                <w:sz w:val="20"/>
              </w:rPr>
            </w:pPr>
            <w:r>
              <w:rPr>
                <w:rFonts w:cs="Arial"/>
                <w:bCs/>
                <w:color w:val="000000"/>
                <w:sz w:val="20"/>
              </w:rPr>
              <w:t>3</w:t>
            </w:r>
            <w:r w:rsidR="0015416F" w:rsidRPr="00A9597B">
              <w:rPr>
                <w:rFonts w:cs="Arial"/>
                <w:bCs/>
                <w:color w:val="000000"/>
                <w:sz w:val="20"/>
              </w:rPr>
              <w:t>,</w:t>
            </w:r>
            <w:r>
              <w:rPr>
                <w:rFonts w:cs="Arial"/>
                <w:bCs/>
                <w:color w:val="000000"/>
                <w:sz w:val="20"/>
              </w:rPr>
              <w:t>9</w:t>
            </w:r>
            <w:r w:rsidR="0015416F" w:rsidRPr="00A9597B">
              <w:rPr>
                <w:rFonts w:cs="Arial"/>
                <w:bCs/>
                <w:color w:val="000000"/>
                <w:sz w:val="20"/>
              </w:rPr>
              <w:t xml:space="preserve"> m</w:t>
            </w:r>
            <w:r w:rsidR="0015416F" w:rsidRPr="00A9597B">
              <w:rPr>
                <w:rFonts w:cs="Arial"/>
                <w:bCs/>
                <w:color w:val="000000"/>
                <w:sz w:val="20"/>
                <w:vertAlign w:val="superscript"/>
              </w:rPr>
              <w:t>3</w:t>
            </w:r>
            <w:r w:rsidR="0015416F" w:rsidRPr="00A9597B">
              <w:rPr>
                <w:rFonts w:cs="Arial"/>
                <w:bCs/>
                <w:color w:val="000000"/>
                <w:sz w:val="20"/>
              </w:rPr>
              <w:t>/s</w:t>
            </w:r>
          </w:p>
        </w:tc>
      </w:tr>
    </w:tbl>
    <w:p w:rsidR="0015416F" w:rsidRPr="00D11BF4" w:rsidRDefault="0015416F" w:rsidP="0015416F">
      <w:pPr>
        <w:spacing w:after="0"/>
        <w:rPr>
          <w:sz w:val="10"/>
          <w:szCs w:val="10"/>
          <w:u w:val="single"/>
        </w:rPr>
      </w:pPr>
    </w:p>
    <w:p w:rsidR="00EA2F3F" w:rsidRDefault="00663F76" w:rsidP="00663F76">
      <w:r>
        <w:t xml:space="preserve">Kóta horní dluže by měla být při bezpečnostním převýšení koruny hráze o 0.3 m maximálně </w:t>
      </w:r>
      <w:r w:rsidR="00787492">
        <w:t>0,8</w:t>
      </w:r>
      <w:r>
        <w:t xml:space="preserve"> m pod úrovní koruny hráze.</w:t>
      </w:r>
    </w:p>
    <w:p w:rsidR="00663F76" w:rsidRDefault="00663F76" w:rsidP="00663F76"/>
    <w:p w:rsidR="00663F76" w:rsidRDefault="003E54A0" w:rsidP="00663F76">
      <w:r>
        <w:t xml:space="preserve">Odpadní koryto je navrženo </w:t>
      </w:r>
      <w:r w:rsidR="00E676EB">
        <w:t xml:space="preserve">jako </w:t>
      </w:r>
      <w:r w:rsidR="00F35542">
        <w:t xml:space="preserve">zakryté </w:t>
      </w:r>
      <w:r w:rsidR="00787492">
        <w:t>obdélníkové z</w:t>
      </w:r>
      <w:r w:rsidR="00F35542">
        <w:t> </w:t>
      </w:r>
      <w:r w:rsidR="00787492">
        <w:t>prefabrikátů</w:t>
      </w:r>
      <w:r w:rsidR="00F35542">
        <w:t xml:space="preserve"> o průtočném profilu </w:t>
      </w:r>
      <w:r w:rsidR="00F35542">
        <w:t>2,1 x 0.69 m (stavební rozměr 2,4 x 1,09 m)</w:t>
      </w:r>
      <w:r w:rsidR="00A9597B">
        <w:t>, vedené</w:t>
      </w:r>
      <w:r w:rsidR="00787492">
        <w:t xml:space="preserve"> nejkratší cestou do Libáňského potoka</w:t>
      </w:r>
      <w:r w:rsidR="0034718E">
        <w:t>.</w:t>
      </w:r>
      <w:r w:rsidR="00F35542">
        <w:t xml:space="preserve"> Prefabrikáty budou tři vedle sebe.</w:t>
      </w:r>
    </w:p>
    <w:p w:rsidR="00F35542" w:rsidRDefault="00F35542" w:rsidP="00663F76">
      <w:r>
        <w:rPr>
          <w:noProof/>
        </w:rPr>
        <w:drawing>
          <wp:inline distT="0" distB="0" distL="0" distR="0" wp14:anchorId="3836E120" wp14:editId="2C674ACA">
            <wp:extent cx="4914900" cy="3764939"/>
            <wp:effectExtent l="0" t="0" r="0" b="698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3647" t="17640" r="24760" b="12093"/>
                    <a:stretch/>
                  </pic:blipFill>
                  <pic:spPr bwMode="auto">
                    <a:xfrm>
                      <a:off x="0" y="0"/>
                      <a:ext cx="4937166" cy="3781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4124" w:rsidRDefault="00944124" w:rsidP="00663F76"/>
    <w:tbl>
      <w:tblPr>
        <w:tblW w:w="389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64"/>
        <w:gridCol w:w="845"/>
        <w:gridCol w:w="682"/>
      </w:tblGrid>
      <w:tr w:rsidR="00944124" w:rsidTr="00944124">
        <w:trPr>
          <w:trHeight w:val="239"/>
        </w:trPr>
        <w:tc>
          <w:tcPr>
            <w:tcW w:w="3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DBE5F1" w:themeFill="accent1" w:themeFillTint="3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spacing w:after="0" w:line="240" w:lineRule="auto"/>
              <w:jc w:val="center"/>
              <w:rPr>
                <w:rFonts w:ascii="Arial CE" w:hAnsi="Arial CE" w:cs="Arial"/>
                <w:b/>
                <w:bCs/>
                <w:sz w:val="20"/>
              </w:rPr>
            </w:pPr>
            <w:r>
              <w:rPr>
                <w:rFonts w:ascii="Arial CE" w:hAnsi="Arial CE" w:cs="Arial"/>
                <w:b/>
                <w:bCs/>
                <w:sz w:val="20"/>
              </w:rPr>
              <w:lastRenderedPageBreak/>
              <w:t>Parametry odpadního koryta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podélný sklon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0.0</w:t>
            </w:r>
            <w:r w:rsidR="00F35542">
              <w:rPr>
                <w:rFonts w:ascii="Arial CE" w:hAnsi="Arial CE" w:cs="Arial"/>
                <w:sz w:val="20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 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šířka ve dně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F35542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3x 2,</w:t>
            </w:r>
            <w:r w:rsidR="00944124">
              <w:rPr>
                <w:rFonts w:ascii="Arial CE" w:hAnsi="Arial CE" w:cs="Arial"/>
                <w:sz w:val="2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sklon svahů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787492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-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 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průtok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F35542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7</w:t>
            </w:r>
            <w:r w:rsidR="00944124">
              <w:rPr>
                <w:rFonts w:ascii="Arial CE" w:hAnsi="Arial CE" w:cs="Arial"/>
                <w:sz w:val="20"/>
              </w:rPr>
              <w:t>.</w:t>
            </w:r>
            <w:r>
              <w:rPr>
                <w:rFonts w:ascii="Arial CE" w:hAnsi="Arial CE" w:cs="Arial"/>
                <w:sz w:val="2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m3/s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spočtená hloubka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0.5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</w:tr>
      <w:tr w:rsidR="00944124" w:rsidTr="00944124">
        <w:trPr>
          <w:trHeight w:val="23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návrhová hloubka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944124" w:rsidRDefault="00944124">
            <w:pPr>
              <w:jc w:val="right"/>
              <w:rPr>
                <w:rFonts w:ascii="Arial CE" w:hAnsi="Arial CE" w:cs="Arial"/>
                <w:sz w:val="20"/>
              </w:rPr>
            </w:pPr>
            <w:r>
              <w:rPr>
                <w:rFonts w:ascii="Arial CE" w:hAnsi="Arial CE" w:cs="Arial"/>
                <w:sz w:val="20"/>
              </w:rPr>
              <w:t>0.</w:t>
            </w:r>
            <w:r w:rsidR="00F35542">
              <w:rPr>
                <w:rFonts w:ascii="Arial CE" w:hAnsi="Arial CE" w:cs="Arial"/>
                <w:sz w:val="20"/>
              </w:rPr>
              <w:t>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944124" w:rsidRDefault="00944124">
            <w:pPr>
              <w:jc w:val="lef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</w:t>
            </w:r>
          </w:p>
        </w:tc>
      </w:tr>
    </w:tbl>
    <w:p w:rsidR="002C191F" w:rsidRPr="003144DB" w:rsidRDefault="00944124" w:rsidP="00541626">
      <w:pPr>
        <w:pStyle w:val="Nadpis3"/>
      </w:pPr>
      <w:r w:rsidRPr="003144DB">
        <w:t xml:space="preserve"> </w:t>
      </w:r>
      <w:r w:rsidR="002C191F" w:rsidRPr="003144DB">
        <w:t xml:space="preserve">Souhrnné výsledky efektivity </w:t>
      </w:r>
      <w:r w:rsidR="004F092B" w:rsidRPr="003144DB">
        <w:t>opatření</w:t>
      </w:r>
    </w:p>
    <w:p w:rsidR="00E15987" w:rsidRPr="0034718E" w:rsidRDefault="002352A1" w:rsidP="00ED7041">
      <w:r>
        <w:t xml:space="preserve">Opatření </w:t>
      </w:r>
      <w:r w:rsidR="0034718E">
        <w:t xml:space="preserve">zvýší ochranu </w:t>
      </w:r>
      <w:r w:rsidR="007023CB">
        <w:t>Libáně</w:t>
      </w:r>
      <w:r w:rsidR="0034718E">
        <w:t xml:space="preserve"> před </w:t>
      </w:r>
      <w:r w:rsidR="007023CB">
        <w:t>bleskovou</w:t>
      </w:r>
      <w:r w:rsidR="0034718E">
        <w:t xml:space="preserve"> povodní, kter</w:t>
      </w:r>
      <w:r w:rsidR="007023CB">
        <w:t>á</w:t>
      </w:r>
      <w:r w:rsidR="0034718E">
        <w:t xml:space="preserve"> by způsobi</w:t>
      </w:r>
      <w:r w:rsidR="007023CB">
        <w:t>la</w:t>
      </w:r>
      <w:r w:rsidR="00C45E3B">
        <w:t xml:space="preserve"> </w:t>
      </w:r>
      <w:r w:rsidR="007023CB">
        <w:t xml:space="preserve">zatopení okolí cukrovarnického rybníka z důvodu absence bezpečnostního přelivu. </w:t>
      </w:r>
    </w:p>
    <w:p w:rsidR="004C2067" w:rsidRPr="00BE43B6" w:rsidRDefault="00A320DF" w:rsidP="00844C10">
      <w:pPr>
        <w:pStyle w:val="Nadpis3"/>
      </w:pPr>
      <w:r w:rsidRPr="00BE43B6">
        <w:t>Územní střety</w:t>
      </w:r>
    </w:p>
    <w:p w:rsidR="002F4E34" w:rsidRDefault="002F4E34" w:rsidP="00D422FD">
      <w:r>
        <w:t>Celé povodí KB</w:t>
      </w:r>
      <w:r w:rsidR="00AA0404">
        <w:t>3</w:t>
      </w:r>
      <w:r>
        <w:t xml:space="preserve"> spadá do archeologického naleziště</w:t>
      </w:r>
      <w:r w:rsidR="001E79BE">
        <w:t xml:space="preserve"> nazvaného</w:t>
      </w:r>
      <w:r w:rsidR="00D528F8">
        <w:t xml:space="preserve"> </w:t>
      </w:r>
      <w:r w:rsidR="001E79BE">
        <w:t>„</w:t>
      </w:r>
      <w:r w:rsidR="00D528F8">
        <w:t>zbytek území</w:t>
      </w:r>
      <w:r w:rsidR="001E79BE">
        <w:t>“</w:t>
      </w:r>
      <w:r w:rsidR="00D528F8">
        <w:t>, kdy hlavními nalezišti jsou intravi</w:t>
      </w:r>
      <w:r w:rsidR="00505E52">
        <w:t>l</w:t>
      </w:r>
      <w:r w:rsidR="00D528F8">
        <w:t>án</w:t>
      </w:r>
      <w:r w:rsidR="00FA2260">
        <w:t>y</w:t>
      </w:r>
      <w:r w:rsidR="00D528F8">
        <w:t xml:space="preserve"> </w:t>
      </w:r>
      <w:r w:rsidR="00FA2260">
        <w:t>místních částí</w:t>
      </w:r>
      <w:r w:rsidR="00F92959">
        <w:t xml:space="preserve"> </w:t>
      </w:r>
      <w:r w:rsidR="00AA0404">
        <w:t>Libáně</w:t>
      </w:r>
      <w:r w:rsidR="00E52116">
        <w:t>.</w:t>
      </w:r>
      <w:r w:rsidR="00505E52">
        <w:t xml:space="preserve"> </w:t>
      </w:r>
      <w:r w:rsidR="0034718E">
        <w:t>Samotný rybník, resp. vodní plocha, tvoří významný krajinný prvek</w:t>
      </w:r>
      <w:r w:rsidR="00505E52">
        <w:t>.</w:t>
      </w:r>
      <w:r w:rsidR="00AA0404">
        <w:t xml:space="preserve"> V trase mezi rybníkem a Libáňským potokem jsou běžné inženýrské </w:t>
      </w:r>
      <w:proofErr w:type="gramStart"/>
      <w:r w:rsidR="00AA0404">
        <w:t>sítě</w:t>
      </w:r>
      <w:proofErr w:type="gramEnd"/>
      <w:r w:rsidR="00AA0404">
        <w:t xml:space="preserve"> se kterými bude nutné se </w:t>
      </w:r>
      <w:proofErr w:type="spellStart"/>
      <w:r w:rsidR="00AA0404">
        <w:t>vykřížit</w:t>
      </w:r>
      <w:proofErr w:type="spellEnd"/>
      <w:r w:rsidR="00AA0404">
        <w:t xml:space="preserve"> (vodovod, kanalizace, sdělovací kabely, silové kabely)</w:t>
      </w:r>
    </w:p>
    <w:p w:rsidR="00D422FD" w:rsidRPr="00844C10" w:rsidRDefault="008C6E58" w:rsidP="00D422FD">
      <w:r w:rsidRPr="00844C10">
        <w:t>Územní střety zobrazeny v podrobné situaci -</w:t>
      </w:r>
      <w:r w:rsidR="00E2346A" w:rsidRPr="00844C10">
        <w:t xml:space="preserve"> příloha </w:t>
      </w:r>
      <w:hyperlink r:id="rId13" w:history="1">
        <w:r w:rsidR="006274C0" w:rsidRPr="00844C10">
          <w:rPr>
            <w:rStyle w:val="Hypertextovodkaz"/>
          </w:rPr>
          <w:t>1</w:t>
        </w:r>
      </w:hyperlink>
      <w:r w:rsidR="00A320DF" w:rsidRPr="00844C10">
        <w:t>.</w:t>
      </w:r>
    </w:p>
    <w:p w:rsidR="007015E7" w:rsidRPr="00844C10" w:rsidRDefault="007015E7" w:rsidP="007015E7">
      <w:pPr>
        <w:pStyle w:val="Nadpis2"/>
      </w:pPr>
      <w:r w:rsidRPr="00844C10">
        <w:t>Majetkoprávní situace</w:t>
      </w:r>
    </w:p>
    <w:p w:rsidR="00B6111D" w:rsidRDefault="007015E7" w:rsidP="0034718E">
      <w:r w:rsidRPr="00844C10">
        <w:t xml:space="preserve">Celkem je navrženým opatřením dotčeno </w:t>
      </w:r>
      <w:r w:rsidR="00CC2A68">
        <w:t>7</w:t>
      </w:r>
      <w:r w:rsidRPr="00844C10">
        <w:t xml:space="preserve"> pozemků</w:t>
      </w:r>
      <w:r w:rsidR="008C6E58" w:rsidRPr="00844C10">
        <w:t>.</w:t>
      </w:r>
      <w:r w:rsidRPr="00844C10">
        <w:t xml:space="preserve"> </w:t>
      </w:r>
      <w:r w:rsidR="00DE3E33">
        <w:t xml:space="preserve">Pozemky </w:t>
      </w:r>
      <w:r w:rsidR="00DE3E33" w:rsidRPr="00844C10">
        <w:t xml:space="preserve">jsou </w:t>
      </w:r>
      <w:r w:rsidR="00DE3E33">
        <w:t xml:space="preserve">převážně </w:t>
      </w:r>
      <w:r w:rsidR="00DE3E33" w:rsidRPr="00844C10">
        <w:t xml:space="preserve">ve vlastnictví </w:t>
      </w:r>
      <w:r w:rsidR="00CC2A68">
        <w:t>soukromníků nebo obce</w:t>
      </w:r>
      <w:r w:rsidR="00DE3E33" w:rsidRPr="00844C10">
        <w:t>. Podrobnější vlastnická struktura je zobrazena v tabulce níže.</w:t>
      </w:r>
    </w:p>
    <w:tbl>
      <w:tblPr>
        <w:tblW w:w="9120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"/>
        <w:gridCol w:w="837"/>
        <w:gridCol w:w="840"/>
        <w:gridCol w:w="840"/>
        <w:gridCol w:w="840"/>
        <w:gridCol w:w="720"/>
        <w:gridCol w:w="1440"/>
        <w:gridCol w:w="1800"/>
        <w:gridCol w:w="840"/>
      </w:tblGrid>
      <w:tr w:rsidR="00CC2A68" w:rsidRPr="00483517" w:rsidTr="00CC2A68">
        <w:trPr>
          <w:trHeight w:val="20"/>
          <w:tblHeader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Opatření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Název KU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Kód KU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proofErr w:type="spellStart"/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Parc.č</w:t>
            </w:r>
            <w:proofErr w:type="spellEnd"/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.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Typ záboru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Podíl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Vlastník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b/>
                <w:bCs/>
                <w:color w:val="000000"/>
                <w:sz w:val="20"/>
              </w:rPr>
              <w:t>Plocha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1521/2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75.6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628/1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35.7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596/1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Aubrechtová Andrea Ing.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Emlerova 149, 50723 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20.1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596/2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Aubrechtová Andrea Ing.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Emlerova 149, 50723 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16.9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627/3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12.3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1581/27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5.5</w:t>
            </w:r>
          </w:p>
        </w:tc>
      </w:tr>
      <w:tr w:rsidR="00483517" w:rsidRPr="00483517" w:rsidTr="00CC2A68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KB3.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03a</w:t>
            </w:r>
            <w:proofErr w:type="gramEnd"/>
          </w:p>
        </w:tc>
        <w:tc>
          <w:tcPr>
            <w:tcW w:w="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600/1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Státní pozemkový úřad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Husinecká 1024/</w:t>
            </w:r>
            <w:proofErr w:type="gramStart"/>
            <w:r w:rsidRPr="00483517">
              <w:rPr>
                <w:rFonts w:ascii="Arial CE" w:hAnsi="Arial CE" w:cs="Arial CE"/>
                <w:color w:val="000000"/>
                <w:sz w:val="20"/>
              </w:rPr>
              <w:t>11a</w:t>
            </w:r>
            <w:proofErr w:type="gramEnd"/>
            <w:r w:rsidRPr="00483517">
              <w:rPr>
                <w:rFonts w:ascii="Arial CE" w:hAnsi="Arial CE" w:cs="Arial CE"/>
                <w:color w:val="000000"/>
                <w:sz w:val="20"/>
              </w:rPr>
              <w:t>, 13000 Praha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83517" w:rsidRPr="00483517" w:rsidRDefault="00483517" w:rsidP="00483517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483517">
              <w:rPr>
                <w:rFonts w:ascii="Arial CE" w:hAnsi="Arial CE" w:cs="Arial CE"/>
                <w:color w:val="000000"/>
                <w:sz w:val="20"/>
              </w:rPr>
              <w:t>0.0</w:t>
            </w:r>
          </w:p>
        </w:tc>
      </w:tr>
    </w:tbl>
    <w:p w:rsidR="00483517" w:rsidRPr="00483517" w:rsidRDefault="00483517" w:rsidP="00483517"/>
    <w:p w:rsidR="00D422FD" w:rsidRPr="00BE43B6" w:rsidRDefault="002C191F" w:rsidP="00A74C1D">
      <w:pPr>
        <w:pStyle w:val="Nadpis1"/>
      </w:pPr>
      <w:r w:rsidRPr="00BE43B6">
        <w:t>Přílohy</w:t>
      </w:r>
      <w:bookmarkStart w:id="13" w:name="_GoBack"/>
      <w:bookmarkEnd w:id="13"/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Textová část - </w:t>
      </w:r>
      <w:r w:rsidRPr="00C41775">
        <w:t>B.1.</w:t>
      </w:r>
      <w:r w:rsidR="00E2346A" w:rsidRPr="00C41775">
        <w:t>SO</w:t>
      </w:r>
      <w:r w:rsidR="00844C10" w:rsidRPr="00C41775">
        <w:t>.KB</w:t>
      </w:r>
      <w:r w:rsidR="00AA0404">
        <w:t>3</w:t>
      </w:r>
      <w:r w:rsidR="00844C10" w:rsidRPr="00C41775">
        <w:t>.</w:t>
      </w:r>
      <w:proofErr w:type="gramStart"/>
      <w:r w:rsidRPr="00C41775">
        <w:t>0</w:t>
      </w:r>
      <w:r w:rsidR="00AE342A">
        <w:t>3</w:t>
      </w:r>
      <w:r w:rsidR="001835AD">
        <w:t>a</w:t>
      </w:r>
      <w:proofErr w:type="gramEnd"/>
      <w:r w:rsidRPr="00BE43B6">
        <w:t xml:space="preserve"> – </w:t>
      </w:r>
      <w:r w:rsidR="00596162" w:rsidRPr="00BE43B6">
        <w:t>tato zpráva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Tabulkové a grafické přílohy </w:t>
      </w:r>
      <w:r w:rsidR="0072777F" w:rsidRPr="00BE43B6">
        <w:t>–</w:t>
      </w:r>
      <w:r w:rsidRPr="00BE43B6">
        <w:t xml:space="preserve"> </w:t>
      </w:r>
      <w:r w:rsidR="0072777F" w:rsidRPr="00BE43B6">
        <w:t>jsou součástí této zprávy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>Grafická část:</w:t>
      </w:r>
    </w:p>
    <w:p w:rsidR="002C191F" w:rsidRPr="00BE43B6" w:rsidRDefault="009D2DAB" w:rsidP="002C191F">
      <w:pPr>
        <w:pStyle w:val="Odstavecseseznamem"/>
        <w:numPr>
          <w:ilvl w:val="1"/>
          <w:numId w:val="41"/>
        </w:numPr>
        <w:ind w:left="1276"/>
      </w:pPr>
      <w:hyperlink r:id="rId14" w:history="1">
        <w:r w:rsidR="002C191F" w:rsidRPr="00C41775">
          <w:rPr>
            <w:rStyle w:val="Hypertextovodkaz"/>
          </w:rPr>
          <w:t>B.3</w:t>
        </w:r>
        <w:r w:rsidR="00E2346A" w:rsidRPr="00C41775">
          <w:rPr>
            <w:rStyle w:val="Hypertextovodkaz"/>
          </w:rPr>
          <w:t>.SO</w:t>
        </w:r>
        <w:r w:rsidR="00844C10" w:rsidRPr="00C41775">
          <w:rPr>
            <w:rStyle w:val="Hypertextovodkaz"/>
          </w:rPr>
          <w:t>.</w:t>
        </w:r>
        <w:r w:rsidR="00C41775" w:rsidRPr="00C41775">
          <w:rPr>
            <w:rStyle w:val="Hypertextovodkaz"/>
          </w:rPr>
          <w:t>KB</w:t>
        </w:r>
        <w:r w:rsidR="00AA0404">
          <w:rPr>
            <w:rStyle w:val="Hypertextovodkaz"/>
          </w:rPr>
          <w:t>3</w:t>
        </w:r>
        <w:r w:rsidR="00C41775" w:rsidRPr="00C41775">
          <w:rPr>
            <w:rStyle w:val="Hypertextovodkaz"/>
          </w:rPr>
          <w:t>.</w:t>
        </w:r>
        <w:proofErr w:type="gramStart"/>
        <w:r w:rsidR="00330B3E">
          <w:rPr>
            <w:rStyle w:val="Hypertextovodkaz"/>
          </w:rPr>
          <w:t>0</w:t>
        </w:r>
        <w:r w:rsidR="00AE342A">
          <w:rPr>
            <w:rStyle w:val="Hypertextovodkaz"/>
          </w:rPr>
          <w:t>3</w:t>
        </w:r>
        <w:r w:rsidR="00330B3E">
          <w:rPr>
            <w:rStyle w:val="Hypertextovodkaz"/>
          </w:rPr>
          <w:t>a</w:t>
        </w:r>
        <w:proofErr w:type="gramEnd"/>
        <w:r w:rsidR="00FB1718" w:rsidRPr="00C41775">
          <w:rPr>
            <w:rStyle w:val="Hypertextovodkaz"/>
          </w:rPr>
          <w:t>.1</w:t>
        </w:r>
      </w:hyperlink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Podrobn</w:t>
      </w:r>
      <w:r w:rsidR="00E2346A" w:rsidRPr="00BE43B6">
        <w:t>á</w:t>
      </w:r>
      <w:r w:rsidR="00BE43B6" w:rsidRPr="00BE43B6">
        <w:t xml:space="preserve"> </w:t>
      </w:r>
      <w:r w:rsidR="00E2346A" w:rsidRPr="00BE43B6">
        <w:t>situace navrhovaného opatření</w:t>
      </w:r>
    </w:p>
    <w:p w:rsidR="002C191F" w:rsidRPr="00BE43B6" w:rsidRDefault="001927B1" w:rsidP="002C191F">
      <w:pPr>
        <w:pStyle w:val="Odstavecseseznamem"/>
        <w:numPr>
          <w:ilvl w:val="1"/>
          <w:numId w:val="41"/>
        </w:numPr>
        <w:ind w:left="1276"/>
      </w:pPr>
      <w:r>
        <w:lastRenderedPageBreak/>
        <w:t>B.3.SO.</w:t>
      </w:r>
      <w:r w:rsidRPr="001927B1">
        <w:t>KB</w:t>
      </w:r>
      <w:r w:rsidR="00AA0404">
        <w:t>3</w:t>
      </w:r>
      <w:r w:rsidRPr="001927B1">
        <w:t>.</w:t>
      </w:r>
      <w:proofErr w:type="gramStart"/>
      <w:r w:rsidRPr="001927B1">
        <w:t>0</w:t>
      </w:r>
      <w:r w:rsidR="00AE342A">
        <w:t>3</w:t>
      </w:r>
      <w:r w:rsidR="00330B3E">
        <w:t>a</w:t>
      </w:r>
      <w:proofErr w:type="gramEnd"/>
      <w:r w:rsidR="00FB1718" w:rsidRPr="00844C10">
        <w:t>.</w:t>
      </w:r>
      <w:r w:rsidR="002C191F" w:rsidRPr="00844C10">
        <w:t>2</w:t>
      </w:r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</w:t>
      </w:r>
      <w:r w:rsidR="00844C10">
        <w:t>Podélný profil - v</w:t>
      </w:r>
      <w:r w:rsidR="008C6E58">
        <w:t>zhledem k charakteru opatření nebyl zpracován</w:t>
      </w:r>
    </w:p>
    <w:p w:rsidR="00D422FD" w:rsidRPr="00BE43B6" w:rsidRDefault="001927B1" w:rsidP="00BE43B6">
      <w:pPr>
        <w:pStyle w:val="Odstavecseseznamem"/>
        <w:numPr>
          <w:ilvl w:val="1"/>
          <w:numId w:val="41"/>
        </w:numPr>
        <w:ind w:left="1276"/>
      </w:pPr>
      <w:r>
        <w:t>B3.SO.</w:t>
      </w:r>
      <w:r w:rsidRPr="001927B1">
        <w:t>KB</w:t>
      </w:r>
      <w:r w:rsidR="00AA0404">
        <w:t>3</w:t>
      </w:r>
      <w:r w:rsidRPr="001927B1">
        <w:t>.</w:t>
      </w:r>
      <w:proofErr w:type="gramStart"/>
      <w:r w:rsidR="00FC5A63">
        <w:t>0</w:t>
      </w:r>
      <w:r w:rsidR="00AE342A">
        <w:t>3</w:t>
      </w:r>
      <w:r w:rsidR="00330B3E">
        <w:t>a</w:t>
      </w:r>
      <w:proofErr w:type="gramEnd"/>
      <w:r w:rsidR="002C191F" w:rsidRPr="00844C10">
        <w:t>.3</w:t>
      </w:r>
      <w:r w:rsidR="002C191F" w:rsidRPr="00BE43B6">
        <w:t xml:space="preserve"> </w:t>
      </w:r>
      <w:r w:rsidR="00E2346A" w:rsidRPr="00BE43B6">
        <w:t>–</w:t>
      </w:r>
      <w:r w:rsidR="002C191F" w:rsidRPr="00BE43B6">
        <w:t xml:space="preserve"> </w:t>
      </w:r>
      <w:r w:rsidR="00E2346A" w:rsidRPr="00BE43B6">
        <w:t>Vzorový</w:t>
      </w:r>
      <w:r w:rsidR="002C191F" w:rsidRPr="00BE43B6">
        <w:t xml:space="preserve"> </w:t>
      </w:r>
      <w:r w:rsidR="00BE43B6" w:rsidRPr="00BE43B6">
        <w:t>řez</w:t>
      </w:r>
      <w:r w:rsidR="008C6E58">
        <w:t xml:space="preserve"> </w:t>
      </w:r>
      <w:r w:rsidR="00505E52">
        <w:t>–</w:t>
      </w:r>
      <w:r w:rsidR="008C6E58">
        <w:t xml:space="preserve"> </w:t>
      </w:r>
      <w:r w:rsidR="001835AD">
        <w:t>v této zprávě</w:t>
      </w:r>
    </w:p>
    <w:p w:rsidR="0072777F" w:rsidRPr="00943EA3" w:rsidRDefault="0072777F" w:rsidP="0072777F">
      <w:pPr>
        <w:pStyle w:val="Odstavecseseznamem"/>
        <w:ind w:left="1276"/>
      </w:pPr>
    </w:p>
    <w:sectPr w:rsidR="0072777F" w:rsidRPr="00943EA3" w:rsidSect="00396A55">
      <w:headerReference w:type="even" r:id="rId15"/>
      <w:headerReference w:type="default" r:id="rId16"/>
      <w:footerReference w:type="even" r:id="rId17"/>
      <w:footerReference w:type="default" r:id="rId18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D2DAB" w:rsidRDefault="009D2DAB" w:rsidP="002C24E4">
      <w:r>
        <w:separator/>
      </w:r>
    </w:p>
  </w:endnote>
  <w:endnote w:type="continuationSeparator" w:id="0">
    <w:p w:rsidR="009D2DAB" w:rsidRDefault="009D2DAB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RPr="00C83297" w:rsidTr="00C83297">
      <w:tc>
        <w:tcPr>
          <w:tcW w:w="9231" w:type="dxa"/>
        </w:tcPr>
        <w:p w:rsidR="00297727" w:rsidRPr="00C83297" w:rsidRDefault="00297727" w:rsidP="00C83297">
          <w:pPr>
            <w:pStyle w:val="Zpat"/>
            <w:spacing w:after="0"/>
            <w:rPr>
              <w:sz w:val="6"/>
              <w:szCs w:val="6"/>
            </w:rPr>
          </w:pPr>
        </w:p>
        <w:p w:rsidR="00297727" w:rsidRPr="00C83297" w:rsidRDefault="00297727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Tr="00C83297">
      <w:tc>
        <w:tcPr>
          <w:tcW w:w="9231" w:type="dxa"/>
        </w:tcPr>
        <w:p w:rsidR="00297727" w:rsidRPr="00C83297" w:rsidRDefault="00297727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297727" w:rsidRPr="002C4DBD" w:rsidRDefault="00297727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3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D2DAB" w:rsidRDefault="009D2DAB" w:rsidP="002C24E4">
      <w:r>
        <w:separator/>
      </w:r>
    </w:p>
  </w:footnote>
  <w:footnote w:type="continuationSeparator" w:id="0">
    <w:p w:rsidR="009D2DAB" w:rsidRDefault="009D2DAB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Pr="002C4DBD" w:rsidRDefault="00297727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</w:t>
    </w:r>
    <w:r>
      <w:rPr>
        <w:rFonts w:ascii="Arial Narrow" w:hAnsi="Arial Narrow"/>
        <w:sz w:val="20"/>
      </w:rPr>
      <w:t>706</w:t>
    </w:r>
    <w:r w:rsidRPr="002C4DBD">
      <w:rPr>
        <w:rFonts w:ascii="Arial Narrow" w:hAnsi="Arial Narrow"/>
        <w:sz w:val="20"/>
      </w:rPr>
      <w:t>/002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Default="00297727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94592" behindDoc="0" locked="0" layoutInCell="1" allowOverlap="1">
          <wp:simplePos x="0" y="0"/>
          <wp:positionH relativeFrom="column">
            <wp:posOffset>4711065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95616" behindDoc="0" locked="0" layoutInCell="1" allowOverlap="1">
          <wp:simplePos x="0" y="0"/>
          <wp:positionH relativeFrom="column">
            <wp:posOffset>5306060</wp:posOffset>
          </wp:positionH>
          <wp:positionV relativeFrom="paragraph">
            <wp:posOffset>-6985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</w:t>
    </w:r>
    <w:r w:rsidRPr="002C1B94">
      <w:rPr>
        <w:rFonts w:ascii="Arial Narrow" w:hAnsi="Arial Narrow"/>
        <w:sz w:val="20"/>
      </w:rPr>
      <w:t>3706/002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C408E05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976BA0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756682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68BD7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A584590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6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10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9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21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2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5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8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1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5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6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41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443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42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3" w15:restartNumberingAfterBreak="0">
    <w:nsid w:val="6CF532CD"/>
    <w:multiLevelType w:val="hybridMultilevel"/>
    <w:tmpl w:val="56CE8B6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4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7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0"/>
  </w:num>
  <w:num w:numId="2">
    <w:abstractNumId w:val="23"/>
  </w:num>
  <w:num w:numId="3">
    <w:abstractNumId w:val="6"/>
  </w:num>
  <w:num w:numId="4">
    <w:abstractNumId w:val="21"/>
  </w:num>
  <w:num w:numId="5">
    <w:abstractNumId w:val="42"/>
  </w:num>
  <w:num w:numId="6">
    <w:abstractNumId w:val="30"/>
  </w:num>
  <w:num w:numId="7">
    <w:abstractNumId w:val="27"/>
  </w:num>
  <w:num w:numId="8">
    <w:abstractNumId w:val="17"/>
  </w:num>
  <w:num w:numId="9">
    <w:abstractNumId w:val="33"/>
  </w:num>
  <w:num w:numId="10">
    <w:abstractNumId w:val="38"/>
  </w:num>
  <w:num w:numId="11">
    <w:abstractNumId w:val="5"/>
  </w:num>
  <w:num w:numId="12">
    <w:abstractNumId w:val="12"/>
  </w:num>
  <w:num w:numId="13">
    <w:abstractNumId w:val="34"/>
  </w:num>
  <w:num w:numId="14">
    <w:abstractNumId w:val="34"/>
    <w:lvlOverride w:ilvl="0">
      <w:startOverride w:val="2"/>
    </w:lvlOverride>
    <w:lvlOverride w:ilvl="1">
      <w:startOverride w:val="1"/>
    </w:lvlOverride>
  </w:num>
  <w:num w:numId="15">
    <w:abstractNumId w:val="41"/>
  </w:num>
  <w:num w:numId="16">
    <w:abstractNumId w:val="25"/>
  </w:num>
  <w:num w:numId="17">
    <w:abstractNumId w:val="47"/>
  </w:num>
  <w:num w:numId="18">
    <w:abstractNumId w:val="8"/>
  </w:num>
  <w:num w:numId="19">
    <w:abstractNumId w:val="31"/>
  </w:num>
  <w:num w:numId="20">
    <w:abstractNumId w:val="36"/>
  </w:num>
  <w:num w:numId="21">
    <w:abstractNumId w:val="16"/>
  </w:num>
  <w:num w:numId="22">
    <w:abstractNumId w:val="18"/>
  </w:num>
  <w:num w:numId="23">
    <w:abstractNumId w:val="24"/>
  </w:num>
  <w:num w:numId="24">
    <w:abstractNumId w:val="10"/>
  </w:num>
  <w:num w:numId="25">
    <w:abstractNumId w:val="29"/>
  </w:num>
  <w:num w:numId="26">
    <w:abstractNumId w:val="37"/>
  </w:num>
  <w:num w:numId="27">
    <w:abstractNumId w:val="32"/>
  </w:num>
  <w:num w:numId="28">
    <w:abstractNumId w:val="46"/>
  </w:num>
  <w:num w:numId="29">
    <w:abstractNumId w:val="7"/>
  </w:num>
  <w:num w:numId="30">
    <w:abstractNumId w:val="28"/>
  </w:num>
  <w:num w:numId="31">
    <w:abstractNumId w:val="41"/>
  </w:num>
  <w:num w:numId="32">
    <w:abstractNumId w:val="45"/>
  </w:num>
  <w:num w:numId="33">
    <w:abstractNumId w:val="44"/>
  </w:num>
  <w:num w:numId="3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5"/>
  </w:num>
  <w:num w:numId="36">
    <w:abstractNumId w:val="11"/>
  </w:num>
  <w:num w:numId="37">
    <w:abstractNumId w:val="14"/>
  </w:num>
  <w:num w:numId="38">
    <w:abstractNumId w:val="39"/>
  </w:num>
  <w:num w:numId="39">
    <w:abstractNumId w:val="22"/>
  </w:num>
  <w:num w:numId="40">
    <w:abstractNumId w:val="26"/>
  </w:num>
  <w:num w:numId="41">
    <w:abstractNumId w:val="13"/>
  </w:num>
  <w:num w:numId="42">
    <w:abstractNumId w:val="43"/>
  </w:num>
  <w:num w:numId="43">
    <w:abstractNumId w:val="4"/>
  </w:num>
  <w:num w:numId="44">
    <w:abstractNumId w:val="3"/>
  </w:num>
  <w:num w:numId="45">
    <w:abstractNumId w:val="2"/>
  </w:num>
  <w:num w:numId="46">
    <w:abstractNumId w:val="1"/>
  </w:num>
  <w:num w:numId="47">
    <w:abstractNumId w:val="0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3015"/>
    <w:rsid w:val="000034C4"/>
    <w:rsid w:val="0000466B"/>
    <w:rsid w:val="00004E48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0EB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1865"/>
    <w:rsid w:val="00053199"/>
    <w:rsid w:val="00053D45"/>
    <w:rsid w:val="00055A43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B3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09D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362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0C0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26B9C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416F"/>
    <w:rsid w:val="001551BC"/>
    <w:rsid w:val="0015521F"/>
    <w:rsid w:val="00155272"/>
    <w:rsid w:val="0015549B"/>
    <w:rsid w:val="0015590B"/>
    <w:rsid w:val="001566D6"/>
    <w:rsid w:val="00163321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3D4"/>
    <w:rsid w:val="001777BD"/>
    <w:rsid w:val="0018078A"/>
    <w:rsid w:val="0018130D"/>
    <w:rsid w:val="00182947"/>
    <w:rsid w:val="00183403"/>
    <w:rsid w:val="00183461"/>
    <w:rsid w:val="001835AD"/>
    <w:rsid w:val="0018384C"/>
    <w:rsid w:val="0018574B"/>
    <w:rsid w:val="0018623B"/>
    <w:rsid w:val="00186C62"/>
    <w:rsid w:val="00187637"/>
    <w:rsid w:val="00187688"/>
    <w:rsid w:val="0019021E"/>
    <w:rsid w:val="00190E58"/>
    <w:rsid w:val="00191B71"/>
    <w:rsid w:val="00191D69"/>
    <w:rsid w:val="001927B1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59E3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A27"/>
    <w:rsid w:val="001E6E76"/>
    <w:rsid w:val="001E756D"/>
    <w:rsid w:val="001E79BE"/>
    <w:rsid w:val="001F0E9B"/>
    <w:rsid w:val="001F1023"/>
    <w:rsid w:val="001F1CF1"/>
    <w:rsid w:val="001F222E"/>
    <w:rsid w:val="001F3E7C"/>
    <w:rsid w:val="001F454B"/>
    <w:rsid w:val="001F5147"/>
    <w:rsid w:val="001F5785"/>
    <w:rsid w:val="00200EB0"/>
    <w:rsid w:val="00201657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2A1"/>
    <w:rsid w:val="00235392"/>
    <w:rsid w:val="00236843"/>
    <w:rsid w:val="00236D62"/>
    <w:rsid w:val="0023776F"/>
    <w:rsid w:val="00240D7C"/>
    <w:rsid w:val="0024131D"/>
    <w:rsid w:val="00243943"/>
    <w:rsid w:val="00243A32"/>
    <w:rsid w:val="00243A96"/>
    <w:rsid w:val="00243FDB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A22"/>
    <w:rsid w:val="00282FEC"/>
    <w:rsid w:val="002850D2"/>
    <w:rsid w:val="00285E2A"/>
    <w:rsid w:val="00285F45"/>
    <w:rsid w:val="00287EE6"/>
    <w:rsid w:val="00290885"/>
    <w:rsid w:val="00290AFA"/>
    <w:rsid w:val="00291285"/>
    <w:rsid w:val="00292413"/>
    <w:rsid w:val="0029431F"/>
    <w:rsid w:val="00295EED"/>
    <w:rsid w:val="00297727"/>
    <w:rsid w:val="002A0070"/>
    <w:rsid w:val="002A130B"/>
    <w:rsid w:val="002A1A85"/>
    <w:rsid w:val="002A266D"/>
    <w:rsid w:val="002A2BC6"/>
    <w:rsid w:val="002A3C57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8A"/>
    <w:rsid w:val="002C08C5"/>
    <w:rsid w:val="002C191F"/>
    <w:rsid w:val="002C1B94"/>
    <w:rsid w:val="002C1E82"/>
    <w:rsid w:val="002C24E4"/>
    <w:rsid w:val="002C2DC0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E0321"/>
    <w:rsid w:val="002E3022"/>
    <w:rsid w:val="002E3194"/>
    <w:rsid w:val="002E3938"/>
    <w:rsid w:val="002E45A4"/>
    <w:rsid w:val="002E58D1"/>
    <w:rsid w:val="002E68D9"/>
    <w:rsid w:val="002E7336"/>
    <w:rsid w:val="002E7FB8"/>
    <w:rsid w:val="002F04DF"/>
    <w:rsid w:val="002F3181"/>
    <w:rsid w:val="002F4E34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4DB"/>
    <w:rsid w:val="00317DEF"/>
    <w:rsid w:val="00320C7D"/>
    <w:rsid w:val="00321DA0"/>
    <w:rsid w:val="00325EC9"/>
    <w:rsid w:val="003276D7"/>
    <w:rsid w:val="00330012"/>
    <w:rsid w:val="00330450"/>
    <w:rsid w:val="00330B3E"/>
    <w:rsid w:val="003315B3"/>
    <w:rsid w:val="003327C5"/>
    <w:rsid w:val="003330D0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214"/>
    <w:rsid w:val="00345959"/>
    <w:rsid w:val="00345DCB"/>
    <w:rsid w:val="00346052"/>
    <w:rsid w:val="0034643A"/>
    <w:rsid w:val="003468B1"/>
    <w:rsid w:val="00346ABB"/>
    <w:rsid w:val="0034718E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4A0"/>
    <w:rsid w:val="003E5989"/>
    <w:rsid w:val="003E6099"/>
    <w:rsid w:val="003E709D"/>
    <w:rsid w:val="003F0977"/>
    <w:rsid w:val="003F14FF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4E92"/>
    <w:rsid w:val="00436E33"/>
    <w:rsid w:val="0043757C"/>
    <w:rsid w:val="00437E07"/>
    <w:rsid w:val="00440B9B"/>
    <w:rsid w:val="00441357"/>
    <w:rsid w:val="00441A79"/>
    <w:rsid w:val="00442405"/>
    <w:rsid w:val="00442B8B"/>
    <w:rsid w:val="00442CAA"/>
    <w:rsid w:val="0044351B"/>
    <w:rsid w:val="00444424"/>
    <w:rsid w:val="0044534B"/>
    <w:rsid w:val="0044581E"/>
    <w:rsid w:val="00445D9A"/>
    <w:rsid w:val="00446CD2"/>
    <w:rsid w:val="00447E2C"/>
    <w:rsid w:val="00451CEA"/>
    <w:rsid w:val="004523B0"/>
    <w:rsid w:val="00453B22"/>
    <w:rsid w:val="00455D05"/>
    <w:rsid w:val="0045693E"/>
    <w:rsid w:val="00456B9E"/>
    <w:rsid w:val="004612D4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609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3517"/>
    <w:rsid w:val="0048483B"/>
    <w:rsid w:val="00490A22"/>
    <w:rsid w:val="0049144F"/>
    <w:rsid w:val="00491D41"/>
    <w:rsid w:val="00494532"/>
    <w:rsid w:val="00494F78"/>
    <w:rsid w:val="004951D4"/>
    <w:rsid w:val="00495C01"/>
    <w:rsid w:val="0049787D"/>
    <w:rsid w:val="00497930"/>
    <w:rsid w:val="004A0419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28E"/>
    <w:rsid w:val="004E6B55"/>
    <w:rsid w:val="004F0432"/>
    <w:rsid w:val="004F092B"/>
    <w:rsid w:val="004F0DBB"/>
    <w:rsid w:val="004F17BD"/>
    <w:rsid w:val="004F1A57"/>
    <w:rsid w:val="004F2B51"/>
    <w:rsid w:val="004F2FC3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5E52"/>
    <w:rsid w:val="005079FD"/>
    <w:rsid w:val="0051021E"/>
    <w:rsid w:val="005123A4"/>
    <w:rsid w:val="0051412E"/>
    <w:rsid w:val="00514EAF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420D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BB9"/>
    <w:rsid w:val="00555C85"/>
    <w:rsid w:val="00560EE0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44A3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27FA"/>
    <w:rsid w:val="005D3356"/>
    <w:rsid w:val="005D4EEC"/>
    <w:rsid w:val="005D5160"/>
    <w:rsid w:val="005D5EBE"/>
    <w:rsid w:val="005D62CE"/>
    <w:rsid w:val="005E1A93"/>
    <w:rsid w:val="005E22F4"/>
    <w:rsid w:val="005E43B9"/>
    <w:rsid w:val="005E4714"/>
    <w:rsid w:val="005E584A"/>
    <w:rsid w:val="005E6F0F"/>
    <w:rsid w:val="005E7073"/>
    <w:rsid w:val="005F1A13"/>
    <w:rsid w:val="005F1FE0"/>
    <w:rsid w:val="005F2619"/>
    <w:rsid w:val="005F3B0F"/>
    <w:rsid w:val="005F51B1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E1C"/>
    <w:rsid w:val="0062577C"/>
    <w:rsid w:val="0062614B"/>
    <w:rsid w:val="00626422"/>
    <w:rsid w:val="00626B54"/>
    <w:rsid w:val="006274C0"/>
    <w:rsid w:val="006276D7"/>
    <w:rsid w:val="00627C34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3F76"/>
    <w:rsid w:val="006641A8"/>
    <w:rsid w:val="00671795"/>
    <w:rsid w:val="0067187C"/>
    <w:rsid w:val="006725FB"/>
    <w:rsid w:val="006742A5"/>
    <w:rsid w:val="0067431C"/>
    <w:rsid w:val="006744BF"/>
    <w:rsid w:val="006763D0"/>
    <w:rsid w:val="00676781"/>
    <w:rsid w:val="00677525"/>
    <w:rsid w:val="006808FE"/>
    <w:rsid w:val="006817D2"/>
    <w:rsid w:val="00682EBB"/>
    <w:rsid w:val="00684470"/>
    <w:rsid w:val="0068655A"/>
    <w:rsid w:val="0068656C"/>
    <w:rsid w:val="006865D9"/>
    <w:rsid w:val="00687329"/>
    <w:rsid w:val="00690325"/>
    <w:rsid w:val="00693245"/>
    <w:rsid w:val="00694A63"/>
    <w:rsid w:val="00694C77"/>
    <w:rsid w:val="006960D6"/>
    <w:rsid w:val="006A129D"/>
    <w:rsid w:val="006A2413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2574"/>
    <w:rsid w:val="006C3044"/>
    <w:rsid w:val="006C3DDC"/>
    <w:rsid w:val="006C714A"/>
    <w:rsid w:val="006C745A"/>
    <w:rsid w:val="006C77AB"/>
    <w:rsid w:val="006D0424"/>
    <w:rsid w:val="006D0B94"/>
    <w:rsid w:val="006D1FC4"/>
    <w:rsid w:val="006D25B5"/>
    <w:rsid w:val="006D3A70"/>
    <w:rsid w:val="006D44CA"/>
    <w:rsid w:val="006D4B5D"/>
    <w:rsid w:val="006D4E69"/>
    <w:rsid w:val="006D6602"/>
    <w:rsid w:val="006D79F4"/>
    <w:rsid w:val="006E06A6"/>
    <w:rsid w:val="006E1C94"/>
    <w:rsid w:val="006E3E09"/>
    <w:rsid w:val="006E5882"/>
    <w:rsid w:val="006E5E1E"/>
    <w:rsid w:val="006E6F12"/>
    <w:rsid w:val="006F3985"/>
    <w:rsid w:val="006F46D8"/>
    <w:rsid w:val="006F6806"/>
    <w:rsid w:val="006F6CCC"/>
    <w:rsid w:val="006F7015"/>
    <w:rsid w:val="006F7046"/>
    <w:rsid w:val="00700C5C"/>
    <w:rsid w:val="00700CF2"/>
    <w:rsid w:val="007015E7"/>
    <w:rsid w:val="007023CB"/>
    <w:rsid w:val="00703220"/>
    <w:rsid w:val="0070471E"/>
    <w:rsid w:val="00705AE2"/>
    <w:rsid w:val="007071F7"/>
    <w:rsid w:val="00710A51"/>
    <w:rsid w:val="00710D44"/>
    <w:rsid w:val="00712090"/>
    <w:rsid w:val="00712FCA"/>
    <w:rsid w:val="007135B1"/>
    <w:rsid w:val="0071375A"/>
    <w:rsid w:val="00713A63"/>
    <w:rsid w:val="007140E5"/>
    <w:rsid w:val="00714C9B"/>
    <w:rsid w:val="007156FC"/>
    <w:rsid w:val="00716700"/>
    <w:rsid w:val="00716C4A"/>
    <w:rsid w:val="00721573"/>
    <w:rsid w:val="00721A87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616"/>
    <w:rsid w:val="00745DD3"/>
    <w:rsid w:val="007477F0"/>
    <w:rsid w:val="0074791B"/>
    <w:rsid w:val="007500F1"/>
    <w:rsid w:val="00751B5C"/>
    <w:rsid w:val="00751E5A"/>
    <w:rsid w:val="007529EB"/>
    <w:rsid w:val="007538BF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1324"/>
    <w:rsid w:val="00773380"/>
    <w:rsid w:val="00773A8D"/>
    <w:rsid w:val="0077490E"/>
    <w:rsid w:val="00776942"/>
    <w:rsid w:val="00776ADE"/>
    <w:rsid w:val="00776EEF"/>
    <w:rsid w:val="007827AD"/>
    <w:rsid w:val="00783DB8"/>
    <w:rsid w:val="00786022"/>
    <w:rsid w:val="0078749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F9D"/>
    <w:rsid w:val="007E41E4"/>
    <w:rsid w:val="007E461D"/>
    <w:rsid w:val="007E4D5B"/>
    <w:rsid w:val="007E528A"/>
    <w:rsid w:val="007E5FB5"/>
    <w:rsid w:val="007F030A"/>
    <w:rsid w:val="007F045E"/>
    <w:rsid w:val="007F0B23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7CCB"/>
    <w:rsid w:val="00817CFA"/>
    <w:rsid w:val="008224C1"/>
    <w:rsid w:val="008266CC"/>
    <w:rsid w:val="00826A88"/>
    <w:rsid w:val="00826A99"/>
    <w:rsid w:val="0082724D"/>
    <w:rsid w:val="008301D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62F"/>
    <w:rsid w:val="00844C10"/>
    <w:rsid w:val="0084514F"/>
    <w:rsid w:val="00845782"/>
    <w:rsid w:val="0084642E"/>
    <w:rsid w:val="00852DFB"/>
    <w:rsid w:val="00854F4A"/>
    <w:rsid w:val="00855BC4"/>
    <w:rsid w:val="0085606C"/>
    <w:rsid w:val="00856F6B"/>
    <w:rsid w:val="00860965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2E30"/>
    <w:rsid w:val="008B4A46"/>
    <w:rsid w:val="008B52D6"/>
    <w:rsid w:val="008B5CDF"/>
    <w:rsid w:val="008B66A4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6AC2"/>
    <w:rsid w:val="008C6E58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369E"/>
    <w:rsid w:val="008F4E73"/>
    <w:rsid w:val="008F58AF"/>
    <w:rsid w:val="008F632C"/>
    <w:rsid w:val="008F6423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24"/>
    <w:rsid w:val="009441D2"/>
    <w:rsid w:val="00945700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4A3A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22F"/>
    <w:rsid w:val="00990327"/>
    <w:rsid w:val="00990528"/>
    <w:rsid w:val="00992EE5"/>
    <w:rsid w:val="00993744"/>
    <w:rsid w:val="009945F7"/>
    <w:rsid w:val="00994943"/>
    <w:rsid w:val="0099505A"/>
    <w:rsid w:val="0099605E"/>
    <w:rsid w:val="009974F2"/>
    <w:rsid w:val="00997D2A"/>
    <w:rsid w:val="009A292F"/>
    <w:rsid w:val="009A30BE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CB2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2DAB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5047"/>
    <w:rsid w:val="009F5485"/>
    <w:rsid w:val="009F7F91"/>
    <w:rsid w:val="00A00767"/>
    <w:rsid w:val="00A00F85"/>
    <w:rsid w:val="00A026B4"/>
    <w:rsid w:val="00A039A3"/>
    <w:rsid w:val="00A050D4"/>
    <w:rsid w:val="00A07E39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5B40"/>
    <w:rsid w:val="00A87972"/>
    <w:rsid w:val="00A87981"/>
    <w:rsid w:val="00A916D5"/>
    <w:rsid w:val="00A9235A"/>
    <w:rsid w:val="00A9440C"/>
    <w:rsid w:val="00A94620"/>
    <w:rsid w:val="00A94628"/>
    <w:rsid w:val="00A9597B"/>
    <w:rsid w:val="00A9754D"/>
    <w:rsid w:val="00AA0208"/>
    <w:rsid w:val="00AA0404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0B72"/>
    <w:rsid w:val="00AC0D85"/>
    <w:rsid w:val="00AC436D"/>
    <w:rsid w:val="00AC4DA4"/>
    <w:rsid w:val="00AC6A13"/>
    <w:rsid w:val="00AD08BB"/>
    <w:rsid w:val="00AD0C2A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42A"/>
    <w:rsid w:val="00AE3921"/>
    <w:rsid w:val="00AE5C20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4FCF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1AA"/>
    <w:rsid w:val="00B306D7"/>
    <w:rsid w:val="00B312BE"/>
    <w:rsid w:val="00B31406"/>
    <w:rsid w:val="00B32672"/>
    <w:rsid w:val="00B34736"/>
    <w:rsid w:val="00B37A81"/>
    <w:rsid w:val="00B4002D"/>
    <w:rsid w:val="00B40AB0"/>
    <w:rsid w:val="00B40E75"/>
    <w:rsid w:val="00B41335"/>
    <w:rsid w:val="00B42141"/>
    <w:rsid w:val="00B4244A"/>
    <w:rsid w:val="00B42F64"/>
    <w:rsid w:val="00B4322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111D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35B"/>
    <w:rsid w:val="00BB4429"/>
    <w:rsid w:val="00BB580C"/>
    <w:rsid w:val="00BB651C"/>
    <w:rsid w:val="00BB65E3"/>
    <w:rsid w:val="00BB7D56"/>
    <w:rsid w:val="00BC1173"/>
    <w:rsid w:val="00BC139B"/>
    <w:rsid w:val="00BC19C5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4049"/>
    <w:rsid w:val="00C14A7A"/>
    <w:rsid w:val="00C15B15"/>
    <w:rsid w:val="00C15FBC"/>
    <w:rsid w:val="00C17D69"/>
    <w:rsid w:val="00C2085D"/>
    <w:rsid w:val="00C210C2"/>
    <w:rsid w:val="00C21117"/>
    <w:rsid w:val="00C21F23"/>
    <w:rsid w:val="00C21F27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1775"/>
    <w:rsid w:val="00C42684"/>
    <w:rsid w:val="00C43D9C"/>
    <w:rsid w:val="00C45351"/>
    <w:rsid w:val="00C45738"/>
    <w:rsid w:val="00C45E3B"/>
    <w:rsid w:val="00C46861"/>
    <w:rsid w:val="00C47630"/>
    <w:rsid w:val="00C479AE"/>
    <w:rsid w:val="00C47D01"/>
    <w:rsid w:val="00C507F0"/>
    <w:rsid w:val="00C52E77"/>
    <w:rsid w:val="00C5308C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00D8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3C53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A68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46E9"/>
    <w:rsid w:val="00D151BC"/>
    <w:rsid w:val="00D151D3"/>
    <w:rsid w:val="00D154C2"/>
    <w:rsid w:val="00D16B90"/>
    <w:rsid w:val="00D17AC6"/>
    <w:rsid w:val="00D20CFC"/>
    <w:rsid w:val="00D21C3A"/>
    <w:rsid w:val="00D221F1"/>
    <w:rsid w:val="00D2258A"/>
    <w:rsid w:val="00D228A6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474F5"/>
    <w:rsid w:val="00D50BB4"/>
    <w:rsid w:val="00D51169"/>
    <w:rsid w:val="00D513E7"/>
    <w:rsid w:val="00D5176E"/>
    <w:rsid w:val="00D51984"/>
    <w:rsid w:val="00D52777"/>
    <w:rsid w:val="00D528F8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3DF5"/>
    <w:rsid w:val="00D64B4D"/>
    <w:rsid w:val="00D6675B"/>
    <w:rsid w:val="00D669F4"/>
    <w:rsid w:val="00D66B7E"/>
    <w:rsid w:val="00D71CFD"/>
    <w:rsid w:val="00D7298E"/>
    <w:rsid w:val="00D72FDB"/>
    <w:rsid w:val="00D75DCD"/>
    <w:rsid w:val="00D75F03"/>
    <w:rsid w:val="00D75F96"/>
    <w:rsid w:val="00D77AF8"/>
    <w:rsid w:val="00D80FF2"/>
    <w:rsid w:val="00D813E2"/>
    <w:rsid w:val="00D81A70"/>
    <w:rsid w:val="00D82917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810"/>
    <w:rsid w:val="00DA49FD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B3A"/>
    <w:rsid w:val="00DD7E99"/>
    <w:rsid w:val="00DE165C"/>
    <w:rsid w:val="00DE398D"/>
    <w:rsid w:val="00DE3E33"/>
    <w:rsid w:val="00DE5AA9"/>
    <w:rsid w:val="00DE7199"/>
    <w:rsid w:val="00DF282A"/>
    <w:rsid w:val="00DF3017"/>
    <w:rsid w:val="00DF4715"/>
    <w:rsid w:val="00DF4EED"/>
    <w:rsid w:val="00DF6C96"/>
    <w:rsid w:val="00DF7FE2"/>
    <w:rsid w:val="00E00192"/>
    <w:rsid w:val="00E002A2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5987"/>
    <w:rsid w:val="00E1602A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AC1"/>
    <w:rsid w:val="00E37B69"/>
    <w:rsid w:val="00E42706"/>
    <w:rsid w:val="00E43713"/>
    <w:rsid w:val="00E438B2"/>
    <w:rsid w:val="00E461E9"/>
    <w:rsid w:val="00E4630C"/>
    <w:rsid w:val="00E473E2"/>
    <w:rsid w:val="00E51820"/>
    <w:rsid w:val="00E51EAD"/>
    <w:rsid w:val="00E52116"/>
    <w:rsid w:val="00E52273"/>
    <w:rsid w:val="00E52855"/>
    <w:rsid w:val="00E546BD"/>
    <w:rsid w:val="00E5532C"/>
    <w:rsid w:val="00E55DDA"/>
    <w:rsid w:val="00E5665C"/>
    <w:rsid w:val="00E57160"/>
    <w:rsid w:val="00E60617"/>
    <w:rsid w:val="00E66012"/>
    <w:rsid w:val="00E674C9"/>
    <w:rsid w:val="00E676EB"/>
    <w:rsid w:val="00E70EAD"/>
    <w:rsid w:val="00E72D95"/>
    <w:rsid w:val="00E738EB"/>
    <w:rsid w:val="00E74773"/>
    <w:rsid w:val="00E759F5"/>
    <w:rsid w:val="00E80863"/>
    <w:rsid w:val="00E8147F"/>
    <w:rsid w:val="00E85306"/>
    <w:rsid w:val="00E913CC"/>
    <w:rsid w:val="00E92949"/>
    <w:rsid w:val="00E94B9B"/>
    <w:rsid w:val="00E97EAD"/>
    <w:rsid w:val="00EA134A"/>
    <w:rsid w:val="00EA1B8E"/>
    <w:rsid w:val="00EA2F3F"/>
    <w:rsid w:val="00EA3D18"/>
    <w:rsid w:val="00EA5D40"/>
    <w:rsid w:val="00EA5E8B"/>
    <w:rsid w:val="00EA756E"/>
    <w:rsid w:val="00EB0ABA"/>
    <w:rsid w:val="00EB0FF7"/>
    <w:rsid w:val="00EB2A22"/>
    <w:rsid w:val="00EB33C1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F4"/>
    <w:rsid w:val="00ED5BC9"/>
    <w:rsid w:val="00ED662C"/>
    <w:rsid w:val="00ED7041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0A4"/>
    <w:rsid w:val="00EF67B6"/>
    <w:rsid w:val="00EF6CD4"/>
    <w:rsid w:val="00EF7F8F"/>
    <w:rsid w:val="00F0689B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7B4"/>
    <w:rsid w:val="00F30E6A"/>
    <w:rsid w:val="00F30F92"/>
    <w:rsid w:val="00F344B0"/>
    <w:rsid w:val="00F3521A"/>
    <w:rsid w:val="00F35542"/>
    <w:rsid w:val="00F35DE1"/>
    <w:rsid w:val="00F376CA"/>
    <w:rsid w:val="00F40B3F"/>
    <w:rsid w:val="00F40DF2"/>
    <w:rsid w:val="00F41F04"/>
    <w:rsid w:val="00F423B4"/>
    <w:rsid w:val="00F4264B"/>
    <w:rsid w:val="00F4639D"/>
    <w:rsid w:val="00F47F4B"/>
    <w:rsid w:val="00F512AF"/>
    <w:rsid w:val="00F54C39"/>
    <w:rsid w:val="00F553E4"/>
    <w:rsid w:val="00F55F2C"/>
    <w:rsid w:val="00F6093C"/>
    <w:rsid w:val="00F6197D"/>
    <w:rsid w:val="00F649C7"/>
    <w:rsid w:val="00F64FFA"/>
    <w:rsid w:val="00F65221"/>
    <w:rsid w:val="00F65D10"/>
    <w:rsid w:val="00F6635F"/>
    <w:rsid w:val="00F671DB"/>
    <w:rsid w:val="00F6758D"/>
    <w:rsid w:val="00F67854"/>
    <w:rsid w:val="00F71EF1"/>
    <w:rsid w:val="00F72E00"/>
    <w:rsid w:val="00F73FDD"/>
    <w:rsid w:val="00F75C62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2959"/>
    <w:rsid w:val="00F931EF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260"/>
    <w:rsid w:val="00FA29E5"/>
    <w:rsid w:val="00FA2D8A"/>
    <w:rsid w:val="00FA35D5"/>
    <w:rsid w:val="00FA4503"/>
    <w:rsid w:val="00FA4AEE"/>
    <w:rsid w:val="00FA5374"/>
    <w:rsid w:val="00FA6825"/>
    <w:rsid w:val="00FA7589"/>
    <w:rsid w:val="00FB07BC"/>
    <w:rsid w:val="00FB1056"/>
    <w:rsid w:val="00FB1718"/>
    <w:rsid w:val="00FB28B6"/>
    <w:rsid w:val="00FB5259"/>
    <w:rsid w:val="00FB5C97"/>
    <w:rsid w:val="00FB78AC"/>
    <w:rsid w:val="00FC04A4"/>
    <w:rsid w:val="00FC1335"/>
    <w:rsid w:val="00FC20E8"/>
    <w:rsid w:val="00FC3294"/>
    <w:rsid w:val="00FC4ACB"/>
    <w:rsid w:val="00FC5A63"/>
    <w:rsid w:val="00FC6F54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0420ACD0"/>
  <w15:docId w15:val="{8720F152-CC71-44E8-A83F-D41B45A1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1">
    <w:name w:val="Zmínka1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C41775"/>
    <w:rPr>
      <w:color w:val="605E5C"/>
      <w:shd w:val="clear" w:color="auto" w:fill="E1DFDD"/>
    </w:rPr>
  </w:style>
  <w:style w:type="paragraph" w:customStyle="1" w:styleId="msonormal0">
    <w:name w:val="msonormal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left"/>
      <w:textAlignment w:val="center"/>
    </w:pPr>
    <w:rPr>
      <w:rFonts w:ascii="Arial CE" w:hAnsi="Arial CE"/>
      <w:b/>
      <w:bCs/>
      <w:sz w:val="20"/>
    </w:rPr>
  </w:style>
  <w:style w:type="paragraph" w:customStyle="1" w:styleId="xl72">
    <w:name w:val="xl72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center"/>
      <w:textAlignment w:val="center"/>
    </w:pPr>
    <w:rPr>
      <w:rFonts w:ascii="Arial CE" w:hAnsi="Arial CE"/>
      <w:b/>
      <w:bCs/>
      <w:sz w:val="20"/>
    </w:rPr>
  </w:style>
  <w:style w:type="paragraph" w:customStyle="1" w:styleId="xl73">
    <w:name w:val="xl73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Arial CE" w:hAnsi="Arial CE"/>
      <w:sz w:val="20"/>
    </w:rPr>
  </w:style>
  <w:style w:type="paragraph" w:customStyle="1" w:styleId="xl74">
    <w:name w:val="xl74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 CE" w:hAnsi="Arial CE"/>
      <w:color w:val="00000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hyperlink" Target="file:///D:\SYKORA_PRACOVNI\3499_SOP_Rozansky_p_Sluknov\05_TEXT\B_navrhova_cast\Prilohy\NAVRHY_OPATRENI\B.3.%2001\B.3.SO%2001.1_podrobna_situace.pdf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file:///D:\Pracovni\3706_AOP_Mrlina\text\SO\B.3.SO.KB1.01abc.1_Podrobna_situace.pdf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gif"/><Relationship Id="rId1" Type="http://schemas.openxmlformats.org/officeDocument/2006/relationships/image" Target="media/image7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gif"/><Relationship Id="rId1" Type="http://schemas.openxmlformats.org/officeDocument/2006/relationships/image" Target="media/image7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E9E13C-C5D7-4910-B89A-B6264F2DA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759</TotalTime>
  <Pages>5</Pages>
  <Words>731</Words>
  <Characters>4318</Characters>
  <Application>Microsoft Office Word</Application>
  <DocSecurity>0</DocSecurity>
  <Lines>35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5039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7</cp:revision>
  <cp:lastPrinted>2017-10-03T08:20:00Z</cp:lastPrinted>
  <dcterms:created xsi:type="dcterms:W3CDTF">2018-12-18T04:05:00Z</dcterms:created>
  <dcterms:modified xsi:type="dcterms:W3CDTF">2018-12-19T16:36:00Z</dcterms:modified>
</cp:coreProperties>
</file>