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0B6C" w:rsidRPr="00442405" w:rsidRDefault="00B80B6C" w:rsidP="00B80B6C">
      <w:pPr>
        <w:jc w:val="center"/>
        <w:rPr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442405">
        <w:rPr>
          <w:b/>
          <w:sz w:val="32"/>
          <w:szCs w:val="32"/>
        </w:rPr>
        <w:t>B.1.</w:t>
      </w:r>
      <w:r w:rsidR="005F1FE0" w:rsidRPr="00442405">
        <w:rPr>
          <w:b/>
          <w:sz w:val="32"/>
          <w:szCs w:val="32"/>
        </w:rPr>
        <w:t>SO</w:t>
      </w:r>
      <w:r w:rsidRPr="00442405">
        <w:rPr>
          <w:b/>
          <w:sz w:val="32"/>
          <w:szCs w:val="32"/>
        </w:rPr>
        <w:t xml:space="preserve"> </w:t>
      </w:r>
      <w:r w:rsidR="00B43224">
        <w:rPr>
          <w:b/>
          <w:sz w:val="32"/>
          <w:szCs w:val="32"/>
        </w:rPr>
        <w:t>KB</w:t>
      </w:r>
      <w:r w:rsidR="00051865">
        <w:rPr>
          <w:b/>
          <w:sz w:val="32"/>
          <w:szCs w:val="32"/>
        </w:rPr>
        <w:t>4.</w:t>
      </w:r>
      <w:r w:rsidR="001927B1">
        <w:rPr>
          <w:b/>
          <w:sz w:val="32"/>
          <w:szCs w:val="32"/>
        </w:rPr>
        <w:t>0</w:t>
      </w:r>
      <w:r w:rsidR="00051865">
        <w:rPr>
          <w:b/>
          <w:sz w:val="32"/>
          <w:szCs w:val="32"/>
        </w:rPr>
        <w:t>1</w:t>
      </w:r>
      <w:r w:rsidR="00330B3E">
        <w:rPr>
          <w:b/>
          <w:sz w:val="32"/>
          <w:szCs w:val="32"/>
        </w:rPr>
        <w:t>abcde</w:t>
      </w:r>
      <w:r w:rsidRPr="00442405">
        <w:rPr>
          <w:b/>
          <w:sz w:val="32"/>
          <w:szCs w:val="32"/>
        </w:rPr>
        <w:t xml:space="preserve"> </w:t>
      </w:r>
      <w:r w:rsidR="001E30AC">
        <w:rPr>
          <w:b/>
          <w:sz w:val="32"/>
          <w:szCs w:val="32"/>
        </w:rPr>
        <w:t>–</w:t>
      </w:r>
      <w:r w:rsidRPr="00442405">
        <w:rPr>
          <w:b/>
          <w:sz w:val="32"/>
          <w:szCs w:val="32"/>
        </w:rPr>
        <w:t xml:space="preserve"> </w:t>
      </w:r>
      <w:r w:rsidR="00051865">
        <w:rPr>
          <w:b/>
          <w:sz w:val="32"/>
          <w:szCs w:val="32"/>
        </w:rPr>
        <w:t>Rekonstrukce koryta</w:t>
      </w:r>
    </w:p>
    <w:p w:rsidR="002C191F" w:rsidRDefault="00167E98" w:rsidP="00B80B6C">
      <w:pPr>
        <w:jc w:val="center"/>
        <w:rPr>
          <w:b/>
          <w:sz w:val="32"/>
          <w:szCs w:val="32"/>
        </w:rPr>
      </w:pPr>
      <w:r w:rsidRPr="00126B9C">
        <w:rPr>
          <w:b/>
          <w:sz w:val="32"/>
          <w:szCs w:val="32"/>
        </w:rPr>
        <w:t xml:space="preserve"> (kat. B.</w:t>
      </w:r>
      <w:r w:rsidR="00A34B83" w:rsidRPr="00126B9C">
        <w:rPr>
          <w:b/>
          <w:sz w:val="32"/>
          <w:szCs w:val="32"/>
        </w:rPr>
        <w:t>1.</w:t>
      </w:r>
      <w:r w:rsidR="00126B9C" w:rsidRPr="00126B9C">
        <w:rPr>
          <w:b/>
          <w:sz w:val="32"/>
          <w:szCs w:val="32"/>
        </w:rPr>
        <w:t>1.</w:t>
      </w:r>
      <w:r w:rsidR="00F65221">
        <w:rPr>
          <w:b/>
          <w:sz w:val="32"/>
          <w:szCs w:val="32"/>
        </w:rPr>
        <w:t>1</w:t>
      </w:r>
      <w:r w:rsidRPr="00126B9C">
        <w:rPr>
          <w:b/>
          <w:sz w:val="32"/>
          <w:szCs w:val="32"/>
        </w:rPr>
        <w:t>.</w:t>
      </w:r>
      <w:r w:rsidR="00F65221">
        <w:rPr>
          <w:b/>
          <w:sz w:val="32"/>
          <w:szCs w:val="32"/>
        </w:rPr>
        <w:t>- opatření na zemědělské půdě)</w:t>
      </w:r>
    </w:p>
    <w:bookmarkEnd w:id="0"/>
    <w:bookmarkEnd w:id="1"/>
    <w:bookmarkEnd w:id="2"/>
    <w:bookmarkEnd w:id="3"/>
    <w:bookmarkEnd w:id="4"/>
    <w:bookmarkEnd w:id="5"/>
    <w:bookmarkEnd w:id="6"/>
    <w:bookmarkEnd w:id="7"/>
    <w:p w:rsidR="004D4E69" w:rsidRPr="005F1FE0" w:rsidRDefault="004D4E69" w:rsidP="0052266D">
      <w:pPr>
        <w:tabs>
          <w:tab w:val="left" w:pos="851"/>
        </w:tabs>
        <w:spacing w:line="240" w:lineRule="auto"/>
        <w:rPr>
          <w:sz w:val="6"/>
          <w:szCs w:val="6"/>
        </w:rPr>
      </w:pPr>
    </w:p>
    <w:p w:rsidR="0058048F" w:rsidRPr="0058048F" w:rsidRDefault="00BF5E17" w:rsidP="00BF5E17">
      <w:pPr>
        <w:jc w:val="left"/>
      </w:pPr>
      <w:bookmarkStart w:id="8" w:name="_Toc451243070"/>
      <w:r w:rsidRPr="00126B9C">
        <w:t xml:space="preserve">Všechna navrhovaná či řešená opatření vycházejí ze zpracovaných listů terénního průzkumu, které jsou přílohou A. Analytická část a jsou zobrazena </w:t>
      </w:r>
      <w:r w:rsidR="007529EB" w:rsidRPr="00126B9C">
        <w:t xml:space="preserve">v příloze </w:t>
      </w:r>
      <w:hyperlink r:id="rId8" w:history="1">
        <w:r w:rsidR="007529EB" w:rsidRPr="00126B9C">
          <w:rPr>
            <w:rStyle w:val="Hypertextovodkaz"/>
          </w:rPr>
          <w:t>B.3.1 Přehledná situace navrhovaných opatření</w:t>
        </w:r>
      </w:hyperlink>
      <w:r w:rsidR="004C532C" w:rsidRPr="00126B9C">
        <w:t>.</w:t>
      </w:r>
    </w:p>
    <w:p w:rsidR="0067187C" w:rsidRDefault="0067187C" w:rsidP="0067187C">
      <w:pPr>
        <w:pStyle w:val="Nadpis1"/>
      </w:pPr>
      <w:bookmarkStart w:id="9" w:name="_Ref496714510"/>
      <w:bookmarkStart w:id="10" w:name="_Toc500145997"/>
      <w:bookmarkEnd w:id="8"/>
      <w:r>
        <w:t>Návrh opatření</w:t>
      </w:r>
    </w:p>
    <w:p w:rsidR="00B56D4D" w:rsidRDefault="00404AA8" w:rsidP="0067187C">
      <w:pPr>
        <w:pStyle w:val="Nadpis2"/>
      </w:pPr>
      <w:r>
        <w:t>p</w:t>
      </w:r>
      <w:r w:rsidR="00B26948">
        <w:t xml:space="preserve">opis </w:t>
      </w:r>
      <w:bookmarkEnd w:id="9"/>
      <w:bookmarkEnd w:id="10"/>
      <w:r>
        <w:t>SOUČASNÉHO STAVU</w:t>
      </w:r>
    </w:p>
    <w:p w:rsidR="005B44A3" w:rsidRDefault="0015549B" w:rsidP="005B44A3">
      <w:r>
        <w:t>Jedná se o opatření v povodí kritického bodu KB</w:t>
      </w:r>
      <w:r w:rsidR="00051865">
        <w:t>4</w:t>
      </w:r>
      <w:r>
        <w:t xml:space="preserve">. </w:t>
      </w:r>
      <w:r w:rsidR="00051865">
        <w:rPr>
          <w:lang w:eastAsia="en-US"/>
        </w:rPr>
        <w:t xml:space="preserve">Jedná se o povodí v horní části zalesněné duby a buky a v dolní zemědělsky využívané, které je ukončeno Zlivským rybníkem v místní části Libáně – </w:t>
      </w:r>
      <w:proofErr w:type="spellStart"/>
      <w:r w:rsidR="00051865">
        <w:rPr>
          <w:lang w:eastAsia="en-US"/>
        </w:rPr>
        <w:t>Zlivi</w:t>
      </w:r>
      <w:proofErr w:type="spellEnd"/>
      <w:r w:rsidR="00051865">
        <w:rPr>
          <w:lang w:eastAsia="en-US"/>
        </w:rPr>
        <w:t xml:space="preserve">. Povodí tvoří dva přítoky, kde na severním jsou umístěny dva rybníky a na jižním se nenachází žádný. Historicky zde byly níže ještě další dva rybníky jeden na soutoku </w:t>
      </w:r>
      <w:r w:rsidR="00627C34">
        <w:rPr>
          <w:lang w:eastAsia="en-US"/>
        </w:rPr>
        <w:t xml:space="preserve">(na obr. 01c a </w:t>
      </w:r>
      <w:proofErr w:type="gramStart"/>
      <w:r w:rsidR="00627C34">
        <w:rPr>
          <w:lang w:eastAsia="en-US"/>
        </w:rPr>
        <w:t>01d</w:t>
      </w:r>
      <w:proofErr w:type="gramEnd"/>
      <w:r w:rsidR="00627C34">
        <w:rPr>
          <w:lang w:eastAsia="en-US"/>
        </w:rPr>
        <w:t xml:space="preserve">) </w:t>
      </w:r>
      <w:r w:rsidR="00051865">
        <w:rPr>
          <w:lang w:eastAsia="en-US"/>
        </w:rPr>
        <w:t xml:space="preserve">a jeden pod ním. Stávající rybníky jsou zanesené a příliš neudržované bez řádného bezpečnostního přepadu (náznaky existence). Rybníky využívají rybáři. </w:t>
      </w:r>
      <w:r w:rsidR="00627C34">
        <w:rPr>
          <w:lang w:eastAsia="en-US"/>
        </w:rPr>
        <w:t xml:space="preserve">Koryta vodních toků mezi půdními bloky jsou technická s lichoběžníkovým profilem s šířkou kynety 1 až 2 m a hloubkou 1 – 1.25 m.  Stabilizace koryt byla provedena z důvodu zaústění plošné drenáže. </w:t>
      </w:r>
      <w:r w:rsidR="00051865">
        <w:rPr>
          <w:lang w:eastAsia="en-US"/>
        </w:rPr>
        <w:t>Zlivský rybník byl nově zrekonstruován a odtokové koryto bylo vyčištěno a vysekáno. Průtočný profil je však nekapacitní. Propustek pod silnicí není rovněž v dobrém technickém stavu.</w:t>
      </w:r>
    </w:p>
    <w:p w:rsidR="005F1FE0" w:rsidRPr="00751E5A" w:rsidRDefault="00627C34" w:rsidP="005F1FE0">
      <w:pPr>
        <w:pStyle w:val="Obrzek"/>
      </w:pPr>
      <w:r>
        <w:rPr>
          <w:noProof/>
        </w:rPr>
        <w:drawing>
          <wp:inline distT="0" distB="0" distL="0" distR="0" wp14:anchorId="7D2BE63E" wp14:editId="015DEB2F">
            <wp:extent cx="5721767" cy="39624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5797" t="13818" r="12358" b="10035"/>
                    <a:stretch/>
                  </pic:blipFill>
                  <pic:spPr bwMode="auto">
                    <a:xfrm>
                      <a:off x="0" y="0"/>
                      <a:ext cx="5730729" cy="3968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1FE0" w:rsidRPr="00751E5A" w:rsidRDefault="005F1FE0" w:rsidP="005F1FE0">
      <w:pPr>
        <w:pStyle w:val="Obrzek"/>
      </w:pPr>
      <w:r w:rsidRPr="00751E5A">
        <w:t xml:space="preserve">obr. </w:t>
      </w:r>
      <w:r w:rsidR="00224B9C" w:rsidRPr="00751E5A">
        <w:rPr>
          <w:noProof/>
        </w:rPr>
        <w:fldChar w:fldCharType="begin"/>
      </w:r>
      <w:r w:rsidR="00224B9C" w:rsidRPr="00751E5A">
        <w:rPr>
          <w:noProof/>
        </w:rPr>
        <w:instrText xml:space="preserve"> SEQ obr. \* ARABIC </w:instrText>
      </w:r>
      <w:r w:rsidR="00224B9C" w:rsidRPr="00751E5A">
        <w:rPr>
          <w:noProof/>
        </w:rPr>
        <w:fldChar w:fldCharType="separate"/>
      </w:r>
      <w:r w:rsidRPr="00751E5A">
        <w:rPr>
          <w:noProof/>
        </w:rPr>
        <w:t>1</w:t>
      </w:r>
      <w:r w:rsidR="00224B9C" w:rsidRPr="00751E5A">
        <w:rPr>
          <w:noProof/>
        </w:rPr>
        <w:fldChar w:fldCharType="end"/>
      </w:r>
      <w:r w:rsidRPr="00751E5A">
        <w:t xml:space="preserve"> </w:t>
      </w:r>
      <w:r w:rsidR="00DA0EBA" w:rsidRPr="00751E5A">
        <w:t>–</w:t>
      </w:r>
      <w:r w:rsidRPr="00751E5A">
        <w:t xml:space="preserve"> </w:t>
      </w:r>
      <w:r w:rsidR="00627C34">
        <w:t>Situace navržených opatření v KB4</w:t>
      </w:r>
    </w:p>
    <w:p w:rsidR="005C6948" w:rsidRPr="00404AA8" w:rsidRDefault="005C6948" w:rsidP="00E738EB">
      <w:pPr>
        <w:spacing w:after="0"/>
        <w:rPr>
          <w:rFonts w:eastAsia="Calibri" w:cs="Arial"/>
          <w:i/>
          <w:szCs w:val="22"/>
          <w:highlight w:val="yellow"/>
          <w:lang w:eastAsia="en-US"/>
        </w:rPr>
      </w:pPr>
    </w:p>
    <w:p w:rsidR="00B04353" w:rsidRDefault="00404AA8" w:rsidP="00B04353">
      <w:pPr>
        <w:pStyle w:val="Nadpis2"/>
      </w:pPr>
      <w:r w:rsidRPr="00404AA8">
        <w:lastRenderedPageBreak/>
        <w:t>POPIS NÁVRHU</w:t>
      </w:r>
    </w:p>
    <w:p w:rsidR="00D6675B" w:rsidRPr="00D6675B" w:rsidRDefault="004F2FC3" w:rsidP="00D6675B">
      <w:pPr>
        <w:ind w:left="60"/>
        <w:rPr>
          <w:rFonts w:cs="Arial"/>
        </w:rPr>
      </w:pPr>
      <w:r>
        <w:rPr>
          <w:rFonts w:cs="Arial"/>
        </w:rPr>
        <w:t>Komplexní n</w:t>
      </w:r>
      <w:r w:rsidR="00627C34">
        <w:rPr>
          <w:rFonts w:cs="Arial"/>
        </w:rPr>
        <w:t xml:space="preserve">ávrh </w:t>
      </w:r>
      <w:r>
        <w:rPr>
          <w:rFonts w:cs="Arial"/>
        </w:rPr>
        <w:t xml:space="preserve">v KB 4 </w:t>
      </w:r>
      <w:r w:rsidR="00627C34">
        <w:rPr>
          <w:rFonts w:cs="Arial"/>
        </w:rPr>
        <w:t xml:space="preserve">v sobě zahrnuje rekonstrukci rybníků (oprava hráze, odbahnění a doplnění bezpečnostními přelivy) a úpravu koryt vodních toků ve smyslu zpomalení odtoku vody. </w:t>
      </w:r>
      <w:r>
        <w:rPr>
          <w:rFonts w:cs="Arial"/>
        </w:rPr>
        <w:t xml:space="preserve">Ve </w:t>
      </w:r>
      <w:proofErr w:type="spellStart"/>
      <w:r>
        <w:rPr>
          <w:rFonts w:cs="Arial"/>
        </w:rPr>
        <w:t>Zlivi</w:t>
      </w:r>
      <w:proofErr w:type="spellEnd"/>
      <w:r>
        <w:rPr>
          <w:rFonts w:cs="Arial"/>
        </w:rPr>
        <w:t xml:space="preserve"> se navrhuje neškodné provedení povodňového průtoku z povodí KB 4. </w:t>
      </w:r>
      <w:r w:rsidR="00627C34">
        <w:rPr>
          <w:rFonts w:cs="Arial"/>
        </w:rPr>
        <w:t>Tento list opatření se věnuje úpravě koryt.</w:t>
      </w:r>
    </w:p>
    <w:p w:rsidR="00B301AA" w:rsidRDefault="00627C34" w:rsidP="00BC19C5">
      <w:pPr>
        <w:jc w:val="center"/>
      </w:pPr>
      <w:r>
        <w:rPr>
          <w:noProof/>
        </w:rPr>
        <w:drawing>
          <wp:inline distT="0" distB="0" distL="0" distR="0">
            <wp:extent cx="5753100" cy="4105275"/>
            <wp:effectExtent l="0" t="0" r="0" b="9525"/>
            <wp:docPr id="5" name="Obrázek 5" descr="D:\Pracovni\_retence\check_dam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acovni\_retence\check_dam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38EB" w:rsidRPr="00D151D3" w:rsidRDefault="00E738EB" w:rsidP="00453B22">
      <w:pPr>
        <w:pStyle w:val="Obrzek"/>
      </w:pPr>
      <w:bookmarkStart w:id="11" w:name="_Ref500954640"/>
      <w:r w:rsidRPr="00FB1718">
        <w:t xml:space="preserve">obr. </w:t>
      </w:r>
      <w:r w:rsidR="00F277B4">
        <w:rPr>
          <w:noProof/>
        </w:rPr>
        <w:fldChar w:fldCharType="begin"/>
      </w:r>
      <w:r w:rsidR="00F277B4">
        <w:rPr>
          <w:noProof/>
        </w:rPr>
        <w:instrText xml:space="preserve"> SEQ obr. \* ARABIC </w:instrText>
      </w:r>
      <w:r w:rsidR="00F277B4">
        <w:rPr>
          <w:noProof/>
        </w:rPr>
        <w:fldChar w:fldCharType="separate"/>
      </w:r>
      <w:r w:rsidRPr="00FB1718">
        <w:rPr>
          <w:noProof/>
        </w:rPr>
        <w:t>2</w:t>
      </w:r>
      <w:r w:rsidR="00F277B4">
        <w:rPr>
          <w:noProof/>
        </w:rPr>
        <w:fldChar w:fldCharType="end"/>
      </w:r>
      <w:bookmarkEnd w:id="11"/>
      <w:r w:rsidRPr="00FB1718">
        <w:t xml:space="preserve"> </w:t>
      </w:r>
      <w:r w:rsidR="00A85B40">
        <w:t>–</w:t>
      </w:r>
      <w:r w:rsidRPr="00FB1718">
        <w:t xml:space="preserve"> </w:t>
      </w:r>
      <w:r w:rsidR="004F2FC3">
        <w:t>Vložení retenčních prvků do stávajícího koryta</w:t>
      </w:r>
    </w:p>
    <w:p w:rsidR="003B4157" w:rsidRPr="00D151D3" w:rsidRDefault="0067187C" w:rsidP="003849DA">
      <w:pPr>
        <w:pStyle w:val="Nadpis2"/>
      </w:pPr>
      <w:r>
        <w:t>Parametry opatření</w:t>
      </w:r>
    </w:p>
    <w:p w:rsidR="00292413" w:rsidRDefault="004F2FC3" w:rsidP="00292413">
      <w:pPr>
        <w:rPr>
          <w:rFonts w:cs="Arial"/>
        </w:rPr>
      </w:pPr>
      <w:r>
        <w:rPr>
          <w:rFonts w:cs="Arial"/>
        </w:rPr>
        <w:t xml:space="preserve">Jednotlivé úseky vodního toku jsou rozděleny na </w:t>
      </w:r>
      <w:r w:rsidR="006C2574">
        <w:rPr>
          <w:rFonts w:cs="Arial"/>
        </w:rPr>
        <w:t>5 úseků a až e. Návrh předpokládá, že v dolní části (</w:t>
      </w:r>
      <w:proofErr w:type="gramStart"/>
      <w:r w:rsidR="006C2574">
        <w:rPr>
          <w:rFonts w:cs="Arial"/>
        </w:rPr>
        <w:t>01a</w:t>
      </w:r>
      <w:proofErr w:type="gramEnd"/>
      <w:r w:rsidR="006C2574">
        <w:rPr>
          <w:rFonts w:cs="Arial"/>
        </w:rPr>
        <w:t>) bude koryto jen vyčištěno a retenční prvky do něj vkládány nebudou z důvodu malého sklonu a chybějící rezervy v kapacitě. Ostatní úsek mají retenční prvky navržené v různých odstupových vzdálenostech a o různé výšce. Návrh byl proveden tak, aby koryta postačila na provedení stoleté vody. Přehrážky v korytě budou tvořeny buď kamennou rovnaninou frakce 63/125 nebo vyskládány z </w:t>
      </w:r>
      <w:proofErr w:type="spellStart"/>
      <w:r w:rsidR="006C2574">
        <w:rPr>
          <w:rFonts w:cs="Arial"/>
        </w:rPr>
        <w:t>gabiónů</w:t>
      </w:r>
      <w:proofErr w:type="spellEnd"/>
      <w:r w:rsidR="006C2574">
        <w:rPr>
          <w:rFonts w:cs="Arial"/>
        </w:rPr>
        <w:t xml:space="preserve">. Příčný profil </w:t>
      </w:r>
      <w:r w:rsidR="001B59E3">
        <w:rPr>
          <w:rFonts w:cs="Arial"/>
        </w:rPr>
        <w:t xml:space="preserve">v případě rovnaniny bude tvaru </w:t>
      </w:r>
      <w:proofErr w:type="spellStart"/>
      <w:r w:rsidR="001B59E3">
        <w:rPr>
          <w:rFonts w:cs="Arial"/>
        </w:rPr>
        <w:t>lichoběžníka</w:t>
      </w:r>
      <w:proofErr w:type="spellEnd"/>
      <w:r w:rsidR="001B59E3">
        <w:rPr>
          <w:rFonts w:cs="Arial"/>
        </w:rPr>
        <w:t xml:space="preserve"> (jako hráz). Přelivná hrana může být uprostřed nejnižší (zaoblená) tj. ve tvaru misky. </w:t>
      </w:r>
      <w:r w:rsidR="00F92959">
        <w:rPr>
          <w:rFonts w:cs="Arial"/>
        </w:rPr>
        <w:t>Hrázky je nutné vkládat do koryta mimo místa zaústění drénů.</w:t>
      </w:r>
    </w:p>
    <w:tbl>
      <w:tblPr>
        <w:tblW w:w="8952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8"/>
        <w:gridCol w:w="1415"/>
        <w:gridCol w:w="1942"/>
        <w:gridCol w:w="1059"/>
        <w:gridCol w:w="1468"/>
        <w:gridCol w:w="1730"/>
      </w:tblGrid>
      <w:tr w:rsidR="00453B22" w:rsidRPr="001B59E3" w:rsidTr="00453B22">
        <w:trPr>
          <w:trHeight w:val="787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B59E3" w:rsidRPr="001B59E3" w:rsidRDefault="00453B22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>
              <w:rPr>
                <w:rFonts w:ascii="Arial CE" w:hAnsi="Arial CE" w:cs="Arial"/>
                <w:b/>
                <w:sz w:val="20"/>
              </w:rPr>
              <w:t>Id opatření</w:t>
            </w:r>
          </w:p>
        </w:tc>
        <w:tc>
          <w:tcPr>
            <w:tcW w:w="14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šířka kynety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proofErr w:type="spellStart"/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min.hloubka</w:t>
            </w:r>
            <w:proofErr w:type="spellEnd"/>
            <w:proofErr w:type="gramEnd"/>
            <w:r w:rsidRPr="001B59E3">
              <w:rPr>
                <w:rFonts w:ascii="Arial CE" w:hAnsi="Arial CE" w:cs="Arial"/>
                <w:b/>
                <w:sz w:val="20"/>
              </w:rPr>
              <w:t xml:space="preserve">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sklon svahů</w:t>
            </w:r>
          </w:p>
        </w:tc>
        <w:tc>
          <w:tcPr>
            <w:tcW w:w="1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výška </w:t>
            </w:r>
            <w:proofErr w:type="spellStart"/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ret.prvku</w:t>
            </w:r>
            <w:proofErr w:type="spellEnd"/>
            <w:proofErr w:type="gramEnd"/>
            <w:r w:rsidRPr="001B59E3">
              <w:rPr>
                <w:rFonts w:ascii="Arial CE" w:hAnsi="Arial CE" w:cs="Arial"/>
                <w:b/>
                <w:sz w:val="20"/>
              </w:rPr>
              <w:t xml:space="preserve">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  <w:tc>
          <w:tcPr>
            <w:tcW w:w="1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53B22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 xml:space="preserve">vzdálenost </w:t>
            </w:r>
          </w:p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(m)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KB4.</w:t>
            </w:r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01a</w:t>
            </w:r>
            <w:proofErr w:type="gramEnd"/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2.0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KB4.</w:t>
            </w:r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01b</w:t>
            </w:r>
            <w:proofErr w:type="gramEnd"/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0.3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30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KB4.01c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0.5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25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KB4.</w:t>
            </w:r>
            <w:proofErr w:type="gramStart"/>
            <w:r w:rsidRPr="001B59E3">
              <w:rPr>
                <w:rFonts w:ascii="Arial CE" w:hAnsi="Arial CE" w:cs="Arial"/>
                <w:b/>
                <w:sz w:val="20"/>
              </w:rPr>
              <w:t>01d</w:t>
            </w:r>
            <w:proofErr w:type="gramEnd"/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0.5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30</w:t>
            </w:r>
          </w:p>
        </w:tc>
      </w:tr>
      <w:tr w:rsidR="001B59E3" w:rsidRPr="001B59E3" w:rsidTr="00453B22">
        <w:trPr>
          <w:trHeight w:val="247"/>
        </w:trPr>
        <w:tc>
          <w:tcPr>
            <w:tcW w:w="13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b/>
                <w:sz w:val="20"/>
              </w:rPr>
            </w:pPr>
            <w:r w:rsidRPr="001B59E3">
              <w:rPr>
                <w:rFonts w:ascii="Arial CE" w:hAnsi="Arial CE" w:cs="Arial"/>
                <w:b/>
                <w:sz w:val="20"/>
              </w:rPr>
              <w:t>KB4.01e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1.0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1:2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0.5</w:t>
            </w:r>
          </w:p>
        </w:tc>
        <w:tc>
          <w:tcPr>
            <w:tcW w:w="1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B59E3" w:rsidRPr="001B59E3" w:rsidRDefault="001B59E3" w:rsidP="00453B22">
            <w:pPr>
              <w:spacing w:after="0" w:line="240" w:lineRule="auto"/>
              <w:jc w:val="center"/>
              <w:rPr>
                <w:rFonts w:ascii="Arial CE" w:hAnsi="Arial CE" w:cs="Arial"/>
                <w:sz w:val="20"/>
              </w:rPr>
            </w:pPr>
            <w:r w:rsidRPr="001B59E3">
              <w:rPr>
                <w:rFonts w:ascii="Arial CE" w:hAnsi="Arial CE" w:cs="Arial"/>
                <w:sz w:val="20"/>
              </w:rPr>
              <w:t>40</w:t>
            </w:r>
          </w:p>
        </w:tc>
      </w:tr>
    </w:tbl>
    <w:p w:rsidR="00710D44" w:rsidRDefault="00710D44" w:rsidP="004F092B"/>
    <w:p w:rsidR="002C191F" w:rsidRPr="003144DB" w:rsidRDefault="002C191F" w:rsidP="00541626">
      <w:pPr>
        <w:pStyle w:val="Nadpis3"/>
      </w:pPr>
      <w:r w:rsidRPr="003144DB">
        <w:lastRenderedPageBreak/>
        <w:t xml:space="preserve">Souhrnné výsledky efektivity </w:t>
      </w:r>
      <w:r w:rsidR="004F092B" w:rsidRPr="003144DB">
        <w:t>opatření</w:t>
      </w:r>
    </w:p>
    <w:p w:rsidR="00ED7041" w:rsidRDefault="002352A1" w:rsidP="003F14FF">
      <w:r>
        <w:t xml:space="preserve">Opatření </w:t>
      </w:r>
      <w:r w:rsidR="00F92959">
        <w:t>částečně zpomalí soustředěný odtoky koryty vodních toků a podpoří vsakování. Retenční prvky by měli částečně vodu propouštět, dokud nedojde k zanesení mezer mezi kameny. Poté dojde k trvalému vzdutí v kaskádě drobných zdrží. Funkce plošného odvodnění by tímto způsobem neměla být porušena. Jeho funkce bude zachována a pouze za srážkových událostí a nějakou dobu po nich bude odtok z drénů omezen mírným zpětným vzdutím.</w:t>
      </w:r>
    </w:p>
    <w:p w:rsidR="00E15987" w:rsidRDefault="00E15987" w:rsidP="00ED7041">
      <w:pPr>
        <w:rPr>
          <w:highlight w:val="yellow"/>
        </w:rPr>
      </w:pPr>
    </w:p>
    <w:p w:rsidR="004C2067" w:rsidRPr="00BE43B6" w:rsidRDefault="00A320DF" w:rsidP="00844C10">
      <w:pPr>
        <w:pStyle w:val="Nadpis3"/>
      </w:pPr>
      <w:r w:rsidRPr="00BE43B6">
        <w:t>Územní střety</w:t>
      </w:r>
    </w:p>
    <w:p w:rsidR="002F4E34" w:rsidRDefault="002F4E34" w:rsidP="00D422FD">
      <w:r>
        <w:t>Celé povodí KB</w:t>
      </w:r>
      <w:r w:rsidR="00FA2260">
        <w:t>4</w:t>
      </w:r>
      <w:r>
        <w:t xml:space="preserve"> spadá do archeologického naleziště</w:t>
      </w:r>
      <w:r w:rsidR="001E79BE">
        <w:t xml:space="preserve"> nazvaného</w:t>
      </w:r>
      <w:r w:rsidR="00D528F8">
        <w:t xml:space="preserve"> </w:t>
      </w:r>
      <w:r w:rsidR="001E79BE">
        <w:t>„</w:t>
      </w:r>
      <w:r w:rsidR="00D528F8">
        <w:t>zbytek území</w:t>
      </w:r>
      <w:r w:rsidR="001E79BE">
        <w:t>“</w:t>
      </w:r>
      <w:r w:rsidR="00D528F8">
        <w:t>, kdy hlavními nalezišti jsou intravi</w:t>
      </w:r>
      <w:r w:rsidR="00505E52">
        <w:t>l</w:t>
      </w:r>
      <w:r w:rsidR="00D528F8">
        <w:t>án</w:t>
      </w:r>
      <w:r w:rsidR="00FA2260">
        <w:t>y</w:t>
      </w:r>
      <w:r w:rsidR="00D528F8">
        <w:t xml:space="preserve"> </w:t>
      </w:r>
      <w:r w:rsidR="00FA2260">
        <w:t>místních částí</w:t>
      </w:r>
      <w:r w:rsidR="00F92959">
        <w:t xml:space="preserve"> včetně </w:t>
      </w:r>
      <w:proofErr w:type="spellStart"/>
      <w:r w:rsidR="00F92959">
        <w:t>Zlivi</w:t>
      </w:r>
      <w:proofErr w:type="spellEnd"/>
      <w:r w:rsidR="00E52116">
        <w:t>.</w:t>
      </w:r>
      <w:r w:rsidR="00505E52">
        <w:t xml:space="preserve"> </w:t>
      </w:r>
      <w:r w:rsidR="00F92959">
        <w:t>KB4.</w:t>
      </w:r>
      <w:proofErr w:type="gramStart"/>
      <w:r w:rsidR="00F92959">
        <w:t>01b</w:t>
      </w:r>
      <w:proofErr w:type="gramEnd"/>
      <w:r w:rsidR="00F92959">
        <w:t xml:space="preserve"> protíná radioreléová trasa. </w:t>
      </w:r>
      <w:r w:rsidR="00505E52">
        <w:t>Jiné střety nebyly identifikovány.</w:t>
      </w:r>
    </w:p>
    <w:p w:rsidR="00D422FD" w:rsidRPr="00844C10" w:rsidRDefault="008C6E58" w:rsidP="00D422FD">
      <w:r w:rsidRPr="00844C10">
        <w:t>Územní střety zobrazeny v podrobné situaci -</w:t>
      </w:r>
      <w:r w:rsidR="00E2346A" w:rsidRPr="00844C10">
        <w:t xml:space="preserve"> příloha </w:t>
      </w:r>
      <w:hyperlink r:id="rId11" w:history="1">
        <w:r w:rsidR="006274C0" w:rsidRPr="00844C10">
          <w:rPr>
            <w:rStyle w:val="Hypertextovodkaz"/>
          </w:rPr>
          <w:t>1</w:t>
        </w:r>
      </w:hyperlink>
      <w:r w:rsidR="00A320DF" w:rsidRPr="00844C10">
        <w:t>.</w:t>
      </w:r>
    </w:p>
    <w:p w:rsidR="007015E7" w:rsidRPr="00844C10" w:rsidRDefault="007015E7" w:rsidP="007015E7">
      <w:pPr>
        <w:pStyle w:val="Nadpis2"/>
      </w:pPr>
      <w:r w:rsidRPr="00844C10">
        <w:t>Majetkoprávní situace</w:t>
      </w:r>
    </w:p>
    <w:p w:rsidR="00B6111D" w:rsidRDefault="007015E7" w:rsidP="007015E7">
      <w:r w:rsidRPr="00844C10">
        <w:t xml:space="preserve">Celkem je navrženým opatřením dotčeno </w:t>
      </w:r>
      <w:r w:rsidR="00297727">
        <w:t>65</w:t>
      </w:r>
      <w:r w:rsidRPr="00844C10">
        <w:t xml:space="preserve"> pozemků</w:t>
      </w:r>
      <w:r w:rsidR="00B6111D">
        <w:t xml:space="preserve"> (viz. následující tabulka)</w:t>
      </w:r>
      <w:r w:rsidR="008C6E58" w:rsidRPr="00844C10">
        <w:t>.</w:t>
      </w:r>
      <w:r w:rsidRPr="00844C10">
        <w:t xml:space="preserve"> </w:t>
      </w:r>
    </w:p>
    <w:tbl>
      <w:tblPr>
        <w:tblW w:w="334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1"/>
        <w:gridCol w:w="1671"/>
      </w:tblGrid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DBE5F1" w:themeFill="accent1" w:themeFillTint="33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b/>
                <w:color w:val="000000"/>
                <w:sz w:val="20"/>
              </w:rPr>
            </w:pPr>
            <w:r w:rsidRPr="00B6111D">
              <w:rPr>
                <w:rFonts w:ascii="Arial CE" w:hAnsi="Arial CE"/>
                <w:b/>
                <w:color w:val="000000"/>
                <w:sz w:val="20"/>
              </w:rPr>
              <w:t>Id opatření</w:t>
            </w:r>
          </w:p>
        </w:tc>
        <w:tc>
          <w:tcPr>
            <w:tcW w:w="1671" w:type="dxa"/>
            <w:shd w:val="clear" w:color="auto" w:fill="DBE5F1" w:themeFill="accent1" w:themeFillTint="33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b/>
                <w:color w:val="000000"/>
                <w:sz w:val="20"/>
              </w:rPr>
            </w:pPr>
            <w:r>
              <w:rPr>
                <w:rFonts w:ascii="Arial CE" w:hAnsi="Arial CE"/>
                <w:b/>
                <w:color w:val="000000"/>
                <w:sz w:val="20"/>
              </w:rPr>
              <w:t>P</w:t>
            </w:r>
            <w:r w:rsidRPr="00B6111D">
              <w:rPr>
                <w:rFonts w:ascii="Arial CE" w:hAnsi="Arial CE"/>
                <w:b/>
                <w:color w:val="000000"/>
                <w:sz w:val="20"/>
              </w:rPr>
              <w:t>očet pozemků</w:t>
            </w:r>
          </w:p>
        </w:tc>
      </w:tr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auto"/>
            <w:vAlign w:val="bottom"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B6111D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1671" w:type="dxa"/>
            <w:shd w:val="clear" w:color="auto" w:fill="auto"/>
            <w:vAlign w:val="bottom"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6</w:t>
            </w:r>
          </w:p>
        </w:tc>
      </w:tr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B6111D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23</w:t>
            </w:r>
          </w:p>
        </w:tc>
      </w:tr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6</w:t>
            </w:r>
          </w:p>
        </w:tc>
      </w:tr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B6111D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16</w:t>
            </w:r>
          </w:p>
        </w:tc>
      </w:tr>
      <w:tr w:rsidR="00B6111D" w:rsidRPr="00B6111D" w:rsidTr="00B6111D">
        <w:trPr>
          <w:trHeight w:val="312"/>
        </w:trPr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1671" w:type="dxa"/>
            <w:shd w:val="clear" w:color="auto" w:fill="auto"/>
            <w:vAlign w:val="bottom"/>
            <w:hideMark/>
          </w:tcPr>
          <w:p w:rsidR="00B6111D" w:rsidRPr="00B6111D" w:rsidRDefault="00B6111D" w:rsidP="00B6111D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B6111D">
              <w:rPr>
                <w:rFonts w:ascii="Arial CE" w:hAnsi="Arial CE"/>
                <w:color w:val="000000"/>
                <w:sz w:val="20"/>
              </w:rPr>
              <w:t>14</w:t>
            </w:r>
          </w:p>
        </w:tc>
      </w:tr>
    </w:tbl>
    <w:p w:rsidR="00B6111D" w:rsidRDefault="00B6111D" w:rsidP="007015E7"/>
    <w:p w:rsidR="007015E7" w:rsidRDefault="00B6111D" w:rsidP="007015E7">
      <w:r>
        <w:t>Opatření je navrženo ve stávající trase koryta</w:t>
      </w:r>
      <w:r>
        <w:t xml:space="preserve">, ale pozemky pod ním </w:t>
      </w:r>
      <w:r w:rsidR="008C6E58" w:rsidRPr="00844C10">
        <w:t xml:space="preserve">jsou </w:t>
      </w:r>
      <w:r w:rsidR="007015E7" w:rsidRPr="00844C10">
        <w:t>ve vlastnictví soukromých osob</w:t>
      </w:r>
      <w:r w:rsidR="008C6E58" w:rsidRPr="00844C10">
        <w:t xml:space="preserve"> nebo zemědělských sp</w:t>
      </w:r>
      <w:r w:rsidR="000C70C0">
        <w:t>o</w:t>
      </w:r>
      <w:r w:rsidR="008C6E58" w:rsidRPr="00844C10">
        <w:t>lečností</w:t>
      </w:r>
      <w:r w:rsidR="007015E7" w:rsidRPr="00844C10">
        <w:t>. Podrobnější vlast</w:t>
      </w:r>
      <w:bookmarkStart w:id="12" w:name="_GoBack"/>
      <w:bookmarkEnd w:id="12"/>
      <w:r w:rsidR="007015E7" w:rsidRPr="00844C10">
        <w:t>nická struktura je zobrazena v tabulce níže.</w:t>
      </w:r>
    </w:p>
    <w:p w:rsidR="00330B3E" w:rsidRDefault="00330B3E" w:rsidP="007015E7"/>
    <w:tbl>
      <w:tblPr>
        <w:tblW w:w="934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"/>
        <w:gridCol w:w="826"/>
        <w:gridCol w:w="808"/>
        <w:gridCol w:w="797"/>
        <w:gridCol w:w="805"/>
        <w:gridCol w:w="629"/>
        <w:gridCol w:w="1916"/>
        <w:gridCol w:w="1797"/>
        <w:gridCol w:w="799"/>
      </w:tblGrid>
      <w:tr w:rsidR="00330B3E" w:rsidRPr="00330B3E" w:rsidTr="00330B3E">
        <w:trPr>
          <w:trHeight w:val="20"/>
          <w:tblHeader/>
        </w:trPr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Opatření</w:t>
            </w:r>
          </w:p>
        </w:tc>
        <w:tc>
          <w:tcPr>
            <w:tcW w:w="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Název KU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Kód KU</w:t>
            </w:r>
          </w:p>
        </w:tc>
        <w:tc>
          <w:tcPr>
            <w:tcW w:w="7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Parc.č</w:t>
            </w:r>
            <w:proofErr w:type="spellEnd"/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.</w:t>
            </w:r>
          </w:p>
        </w:tc>
        <w:tc>
          <w:tcPr>
            <w:tcW w:w="8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Typ záboru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Podíl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Vlastník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7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b/>
                <w:bCs/>
                <w:color w:val="000000"/>
                <w:sz w:val="20"/>
              </w:rPr>
            </w:pPr>
            <w:r w:rsidRPr="00330B3E">
              <w:rPr>
                <w:rFonts w:ascii="Arial CE" w:hAnsi="Arial CE"/>
                <w:b/>
                <w:bCs/>
                <w:color w:val="000000"/>
                <w:sz w:val="20"/>
                <w:szCs w:val="22"/>
              </w:rPr>
              <w:t>Plocha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139.9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SJM Fuchs Jan a Fuchsová Irena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Podskalská 1356, 28002 Kolín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97.4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84.4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SJM Fuchs Jan a Fuchsová Irena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Podskalská 1356, 28002 Kolín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82.7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Bohuslav Jan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Nad Hřištěm 592,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42.4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Bohuslav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Seidlova 476/8, 14200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42.4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Říhová Markéta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Emlerova 147,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42.4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01a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432/1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6.2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645.3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lastRenderedPageBreak/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Bradáč Miroslav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Janouchova 659/11, 14900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340.9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313.8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Svobodová Dana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č.p. 27, 50601 Jinolice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220.1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Votrubec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220.1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149.8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91.8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395/1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73.5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393/8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Svobodová Dana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č.p. 27, 50601 Jinolice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40.5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393/8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Votrubec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40.5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27.7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Šebek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Kolonie 212, 29404 Dolní Bousov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15.0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14.2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12.4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9.8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396/26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6.7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393/3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Bradáč Miroslav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Janouchova 659/11, 14900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393/9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396/1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Bradáč Miroslav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Janouchova 659/11, 14900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393/5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395/3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Bradáč Miroslav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Janouchova 659/11, 14900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0.3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01b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431/7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Šebek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Kolonie 212, 29404 Dolní Bousov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831.2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392/10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153.6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lastRenderedPageBreak/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Hejdrychová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Jaroslava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Husova 132, 50732 Kopidlno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138.1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Josef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58,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138.1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1/3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138.1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1/6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Plesar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Luboš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Prachovská 365,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138.1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347/1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24.3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KB4.01c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347/5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Šolc Pavel Ing.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Okružní 414, 29306 Bradlec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545.5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323.0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Votrubec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316.4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360/9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Svobodová Dana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č.p. 27, 50601 Jinolice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316.4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360/10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Kučerová Marie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Křešice č.p. 21,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310.8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277.2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352/1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Votrubec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352/1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Svobodová Dana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č.p. 27, 50601 Jinolice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20.9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20.1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360/3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17.3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347/1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11.0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302/7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10.5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392/8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352/2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Kučerová Marie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Křešice č.p. 21,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4.6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302/17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1.6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477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1.1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352/3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347/11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Votrubec Jiří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č.p. 1,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</w:t>
            </w:r>
            <w:proofErr w:type="gramStart"/>
            <w:r w:rsidRPr="00330B3E">
              <w:rPr>
                <w:rFonts w:ascii="Arial CE" w:hAnsi="Arial CE"/>
                <w:color w:val="000000"/>
                <w:sz w:val="20"/>
              </w:rPr>
              <w:t>01d</w:t>
            </w:r>
            <w:proofErr w:type="gramEnd"/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347/11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Svobodová Dana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č.p. 27, 50601 Jinolice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292/1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1009.9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292/3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Hlubuček Zdeněk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Průběžná 1825/61, 10000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917.5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lastRenderedPageBreak/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292/3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Konůpková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Hana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Průběžná 1825/61, 10000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917.5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529.8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240/4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351.0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292/2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Šolc Petr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Chudoplesy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č.p. 99, 29401 Bakov nad Jizerou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83.5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455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39.9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286/1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17.4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240/3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15.4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256/6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11.5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289/10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Město Libáň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240/1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Hlubuček Zdeněk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Průběžná 1825/61, 10000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6.2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240/1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1/2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proofErr w:type="spellStart"/>
            <w:r w:rsidRPr="00330B3E">
              <w:rPr>
                <w:rFonts w:ascii="Arial CE" w:hAnsi="Arial CE"/>
                <w:color w:val="000000"/>
                <w:sz w:val="20"/>
              </w:rPr>
              <w:t>Konůpková</w:t>
            </w:r>
            <w:proofErr w:type="spellEnd"/>
            <w:r w:rsidRPr="00330B3E">
              <w:rPr>
                <w:rFonts w:ascii="Arial CE" w:hAnsi="Arial CE"/>
                <w:color w:val="000000"/>
                <w:sz w:val="20"/>
              </w:rPr>
              <w:t xml:space="preserve"> Hana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Průběžná 1825/61, 10000 Praha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6.2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289/6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2.2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395/1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2.0</w:t>
            </w:r>
          </w:p>
        </w:tc>
      </w:tr>
      <w:tr w:rsidR="00330B3E" w:rsidRPr="00330B3E" w:rsidTr="00330B3E">
        <w:trPr>
          <w:trHeight w:val="20"/>
        </w:trPr>
        <w:tc>
          <w:tcPr>
            <w:tcW w:w="9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KB4.01e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Zliv u Libáně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793281</w:t>
            </w:r>
          </w:p>
        </w:tc>
        <w:tc>
          <w:tcPr>
            <w:tcW w:w="7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302/4</w:t>
            </w:r>
          </w:p>
        </w:tc>
        <w:tc>
          <w:tcPr>
            <w:tcW w:w="8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trvalý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center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1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Páv Otakar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lef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Seifertova 519, 50601 Jičín</w:t>
            </w:r>
          </w:p>
        </w:tc>
        <w:tc>
          <w:tcPr>
            <w:tcW w:w="7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30B3E" w:rsidRPr="00330B3E" w:rsidRDefault="00330B3E" w:rsidP="00330B3E">
            <w:pPr>
              <w:spacing w:after="0" w:line="240" w:lineRule="auto"/>
              <w:jc w:val="right"/>
              <w:rPr>
                <w:rFonts w:ascii="Arial CE" w:hAnsi="Arial CE"/>
                <w:color w:val="000000"/>
                <w:sz w:val="20"/>
              </w:rPr>
            </w:pPr>
            <w:r w:rsidRPr="00330B3E">
              <w:rPr>
                <w:rFonts w:ascii="Arial CE" w:hAnsi="Arial CE"/>
                <w:color w:val="000000"/>
                <w:sz w:val="20"/>
              </w:rPr>
              <w:t>0.7</w:t>
            </w:r>
          </w:p>
        </w:tc>
      </w:tr>
    </w:tbl>
    <w:p w:rsidR="00D422FD" w:rsidRPr="00BE43B6" w:rsidRDefault="002C191F" w:rsidP="00A74C1D">
      <w:pPr>
        <w:pStyle w:val="Nadpis1"/>
      </w:pPr>
      <w:r w:rsidRPr="00BE43B6">
        <w:t>Přílohy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Textová část - </w:t>
      </w:r>
      <w:r w:rsidRPr="00C41775">
        <w:t>B.1.</w:t>
      </w:r>
      <w:r w:rsidR="00E2346A" w:rsidRPr="00C41775">
        <w:t>SO</w:t>
      </w:r>
      <w:r w:rsidR="00844C10" w:rsidRPr="00C41775">
        <w:t>.KB</w:t>
      </w:r>
      <w:r w:rsidR="00330B3E">
        <w:t>4</w:t>
      </w:r>
      <w:r w:rsidR="00844C10" w:rsidRPr="00C41775">
        <w:t>.</w:t>
      </w:r>
      <w:r w:rsidRPr="00C41775">
        <w:t>0</w:t>
      </w:r>
      <w:r w:rsidR="00330B3E">
        <w:t>1</w:t>
      </w:r>
      <w:r w:rsidRPr="00BE43B6">
        <w:t xml:space="preserve"> – </w:t>
      </w:r>
      <w:r w:rsidR="00596162" w:rsidRPr="00BE43B6">
        <w:t>tato zpráva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 xml:space="preserve">Tabulkové a grafické přílohy </w:t>
      </w:r>
      <w:r w:rsidR="0072777F" w:rsidRPr="00BE43B6">
        <w:t>–</w:t>
      </w:r>
      <w:r w:rsidRPr="00BE43B6">
        <w:t xml:space="preserve"> </w:t>
      </w:r>
      <w:r w:rsidR="0072777F" w:rsidRPr="00BE43B6">
        <w:t>jsou součástí této zprávy</w:t>
      </w:r>
    </w:p>
    <w:p w:rsidR="002C191F" w:rsidRPr="00BE43B6" w:rsidRDefault="002C191F" w:rsidP="002C191F">
      <w:pPr>
        <w:pStyle w:val="Odstavecseseznamem"/>
        <w:numPr>
          <w:ilvl w:val="0"/>
          <w:numId w:val="41"/>
        </w:numPr>
      </w:pPr>
      <w:r w:rsidRPr="00BE43B6">
        <w:t>Grafická část:</w:t>
      </w:r>
    </w:p>
    <w:p w:rsidR="002C191F" w:rsidRPr="00BE43B6" w:rsidRDefault="00297727" w:rsidP="002C191F">
      <w:pPr>
        <w:pStyle w:val="Odstavecseseznamem"/>
        <w:numPr>
          <w:ilvl w:val="1"/>
          <w:numId w:val="41"/>
        </w:numPr>
        <w:ind w:left="1276"/>
      </w:pPr>
      <w:hyperlink r:id="rId12" w:history="1">
        <w:r w:rsidR="002C191F" w:rsidRPr="00C41775">
          <w:rPr>
            <w:rStyle w:val="Hypertextovodkaz"/>
          </w:rPr>
          <w:t>B.3</w:t>
        </w:r>
        <w:r w:rsidR="00E2346A" w:rsidRPr="00C41775">
          <w:rPr>
            <w:rStyle w:val="Hypertextovodkaz"/>
          </w:rPr>
          <w:t>.SO</w:t>
        </w:r>
        <w:r w:rsidR="00844C10" w:rsidRPr="00C41775">
          <w:rPr>
            <w:rStyle w:val="Hypertextovodkaz"/>
          </w:rPr>
          <w:t>.</w:t>
        </w:r>
        <w:r w:rsidR="00C41775" w:rsidRPr="00C41775">
          <w:rPr>
            <w:rStyle w:val="Hypertextovodkaz"/>
          </w:rPr>
          <w:t>KB</w:t>
        </w:r>
        <w:r w:rsidR="00330B3E">
          <w:rPr>
            <w:rStyle w:val="Hypertextovodkaz"/>
          </w:rPr>
          <w:t>4</w:t>
        </w:r>
        <w:r w:rsidR="00C41775" w:rsidRPr="00C41775">
          <w:rPr>
            <w:rStyle w:val="Hypertextovodkaz"/>
          </w:rPr>
          <w:t>.</w:t>
        </w:r>
        <w:r w:rsidR="00330B3E">
          <w:rPr>
            <w:rStyle w:val="Hypertextovodkaz"/>
          </w:rPr>
          <w:t>01abcde</w:t>
        </w:r>
        <w:r w:rsidR="00FB1718" w:rsidRPr="00C41775">
          <w:rPr>
            <w:rStyle w:val="Hypertextovodkaz"/>
          </w:rPr>
          <w:t>.1</w:t>
        </w:r>
      </w:hyperlink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Podrobn</w:t>
      </w:r>
      <w:r w:rsidR="00E2346A" w:rsidRPr="00BE43B6">
        <w:t>á</w:t>
      </w:r>
      <w:r w:rsidR="00BE43B6" w:rsidRPr="00BE43B6">
        <w:t xml:space="preserve"> </w:t>
      </w:r>
      <w:r w:rsidR="00E2346A" w:rsidRPr="00BE43B6">
        <w:t>situace navrhovaného opatření</w:t>
      </w:r>
    </w:p>
    <w:p w:rsidR="002C191F" w:rsidRPr="00BE43B6" w:rsidRDefault="001927B1" w:rsidP="002C191F">
      <w:pPr>
        <w:pStyle w:val="Odstavecseseznamem"/>
        <w:numPr>
          <w:ilvl w:val="1"/>
          <w:numId w:val="41"/>
        </w:numPr>
        <w:ind w:left="1276"/>
      </w:pPr>
      <w:r>
        <w:t>B.3.SO.</w:t>
      </w:r>
      <w:r w:rsidRPr="001927B1">
        <w:t>KB</w:t>
      </w:r>
      <w:r w:rsidR="00330B3E">
        <w:t>4</w:t>
      </w:r>
      <w:r w:rsidRPr="001927B1">
        <w:t>.0</w:t>
      </w:r>
      <w:r w:rsidR="00330B3E">
        <w:t>1abcde</w:t>
      </w:r>
      <w:r w:rsidR="00FB1718" w:rsidRPr="00844C10">
        <w:t>.</w:t>
      </w:r>
      <w:r w:rsidR="002C191F" w:rsidRPr="00844C10">
        <w:t>2</w:t>
      </w:r>
      <w:r w:rsidR="002C191F" w:rsidRPr="00BE43B6">
        <w:t xml:space="preserve"> </w:t>
      </w:r>
      <w:r w:rsidR="00BE43B6" w:rsidRPr="00BE43B6">
        <w:t>–</w:t>
      </w:r>
      <w:r w:rsidR="002C191F" w:rsidRPr="00BE43B6">
        <w:t xml:space="preserve"> </w:t>
      </w:r>
      <w:r w:rsidR="00844C10">
        <w:t xml:space="preserve">Podélný </w:t>
      </w:r>
      <w:proofErr w:type="gramStart"/>
      <w:r w:rsidR="00844C10">
        <w:t>profil - v</w:t>
      </w:r>
      <w:r w:rsidR="008C6E58">
        <w:t>zhledem</w:t>
      </w:r>
      <w:proofErr w:type="gramEnd"/>
      <w:r w:rsidR="008C6E58">
        <w:t xml:space="preserve"> k charakteru opatření nebyl zpracován</w:t>
      </w:r>
    </w:p>
    <w:p w:rsidR="00D422FD" w:rsidRPr="00BE43B6" w:rsidRDefault="001927B1" w:rsidP="00BE43B6">
      <w:pPr>
        <w:pStyle w:val="Odstavecseseznamem"/>
        <w:numPr>
          <w:ilvl w:val="1"/>
          <w:numId w:val="41"/>
        </w:numPr>
        <w:ind w:left="1276"/>
      </w:pPr>
      <w:r>
        <w:t>B3.SO.</w:t>
      </w:r>
      <w:r w:rsidRPr="001927B1">
        <w:t>KB</w:t>
      </w:r>
      <w:r w:rsidR="00330B3E">
        <w:t>4</w:t>
      </w:r>
      <w:r w:rsidRPr="001927B1">
        <w:t>.</w:t>
      </w:r>
      <w:r w:rsidR="00FC5A63">
        <w:t>0</w:t>
      </w:r>
      <w:r w:rsidR="00330B3E">
        <w:t>1abcde</w:t>
      </w:r>
      <w:r w:rsidR="002C191F" w:rsidRPr="00844C10">
        <w:t>.3</w:t>
      </w:r>
      <w:r w:rsidR="002C191F" w:rsidRPr="00BE43B6">
        <w:t xml:space="preserve"> </w:t>
      </w:r>
      <w:r w:rsidR="00E2346A" w:rsidRPr="00BE43B6">
        <w:t>–</w:t>
      </w:r>
      <w:r w:rsidR="002C191F" w:rsidRPr="00BE43B6">
        <w:t xml:space="preserve"> </w:t>
      </w:r>
      <w:r w:rsidR="00E2346A" w:rsidRPr="00BE43B6">
        <w:t>Vzorový</w:t>
      </w:r>
      <w:r w:rsidR="002C191F" w:rsidRPr="00BE43B6">
        <w:t xml:space="preserve"> </w:t>
      </w:r>
      <w:r w:rsidR="00BE43B6" w:rsidRPr="00BE43B6">
        <w:t>řez</w:t>
      </w:r>
      <w:r w:rsidR="008C6E58">
        <w:t xml:space="preserve"> </w:t>
      </w:r>
      <w:r w:rsidR="00505E52">
        <w:t>–</w:t>
      </w:r>
      <w:r w:rsidR="008C6E58">
        <w:t xml:space="preserve"> </w:t>
      </w:r>
      <w:r w:rsidR="0067431C">
        <w:t>vzhledem k charakteru opatření nebyl zpracován</w:t>
      </w:r>
    </w:p>
    <w:p w:rsidR="0072777F" w:rsidRPr="00943EA3" w:rsidRDefault="0072777F" w:rsidP="0072777F">
      <w:pPr>
        <w:pStyle w:val="Odstavecseseznamem"/>
        <w:ind w:left="1276"/>
      </w:pPr>
    </w:p>
    <w:sectPr w:rsidR="0072777F" w:rsidRPr="00943EA3" w:rsidSect="00396A55">
      <w:headerReference w:type="even" r:id="rId13"/>
      <w:headerReference w:type="default" r:id="rId14"/>
      <w:footerReference w:type="even" r:id="rId15"/>
      <w:footerReference w:type="default" r:id="rId16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87010" w:rsidRDefault="00987010" w:rsidP="002C24E4">
      <w:r>
        <w:separator/>
      </w:r>
    </w:p>
  </w:endnote>
  <w:endnote w:type="continuationSeparator" w:id="0">
    <w:p w:rsidR="00987010" w:rsidRDefault="00987010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RPr="00C83297" w:rsidTr="00C83297">
      <w:tc>
        <w:tcPr>
          <w:tcW w:w="9231" w:type="dxa"/>
        </w:tcPr>
        <w:p w:rsidR="00297727" w:rsidRPr="00C83297" w:rsidRDefault="00297727" w:rsidP="00C83297">
          <w:pPr>
            <w:pStyle w:val="Zpat"/>
            <w:spacing w:after="0"/>
            <w:rPr>
              <w:sz w:val="6"/>
              <w:szCs w:val="6"/>
            </w:rPr>
          </w:pPr>
        </w:p>
        <w:p w:rsidR="00297727" w:rsidRPr="00C83297" w:rsidRDefault="00297727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297727" w:rsidTr="00C83297">
      <w:tc>
        <w:tcPr>
          <w:tcW w:w="9231" w:type="dxa"/>
        </w:tcPr>
        <w:p w:rsidR="00297727" w:rsidRPr="00C83297" w:rsidRDefault="00297727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297727" w:rsidRPr="002C4DBD" w:rsidRDefault="00297727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5</w:t>
          </w:r>
          <w:r>
            <w:rPr>
              <w:noProof/>
              <w:sz w:val="20"/>
            </w:rPr>
            <w:fldChar w:fldCharType="end"/>
          </w:r>
        </w:p>
      </w:tc>
    </w:tr>
  </w:tbl>
  <w:p w:rsidR="00297727" w:rsidRPr="002C4DBD" w:rsidRDefault="00297727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87010" w:rsidRDefault="00987010" w:rsidP="002C24E4">
      <w:r>
        <w:separator/>
      </w:r>
    </w:p>
  </w:footnote>
  <w:footnote w:type="continuationSeparator" w:id="0">
    <w:p w:rsidR="00987010" w:rsidRDefault="00987010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Pr="002C4DBD" w:rsidRDefault="00297727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3</w:t>
    </w:r>
    <w:r>
      <w:rPr>
        <w:rFonts w:ascii="Arial Narrow" w:hAnsi="Arial Narrow"/>
        <w:sz w:val="20"/>
      </w:rPr>
      <w:t>706</w:t>
    </w:r>
    <w:r w:rsidRPr="002C4DBD">
      <w:rPr>
        <w:rFonts w:ascii="Arial Narrow" w:hAnsi="Arial Narrow"/>
        <w:sz w:val="20"/>
      </w:rPr>
      <w:t>/002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7727" w:rsidRDefault="00297727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94592" behindDoc="0" locked="0" layoutInCell="1" allowOverlap="1">
          <wp:simplePos x="0" y="0"/>
          <wp:positionH relativeFrom="column">
            <wp:posOffset>4711065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95616" behindDoc="0" locked="0" layoutInCell="1" allowOverlap="1">
          <wp:simplePos x="0" y="0"/>
          <wp:positionH relativeFrom="column">
            <wp:posOffset>5306060</wp:posOffset>
          </wp:positionH>
          <wp:positionV relativeFrom="paragraph">
            <wp:posOffset>-6985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:rsidR="00297727" w:rsidRPr="002C4DBD" w:rsidRDefault="00297727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 – </w:t>
    </w:r>
    <w:r w:rsidRPr="002C1B94">
      <w:rPr>
        <w:rFonts w:ascii="Arial Narrow" w:hAnsi="Arial Narrow"/>
        <w:sz w:val="20"/>
      </w:rPr>
      <w:t>3706/002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5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4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7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0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0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443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6CF532CD"/>
    <w:multiLevelType w:val="hybridMultilevel"/>
    <w:tmpl w:val="56CE8B6C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9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2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8"/>
  </w:num>
  <w:num w:numId="3">
    <w:abstractNumId w:val="1"/>
  </w:num>
  <w:num w:numId="4">
    <w:abstractNumId w:val="16"/>
  </w:num>
  <w:num w:numId="5">
    <w:abstractNumId w:val="37"/>
  </w:num>
  <w:num w:numId="6">
    <w:abstractNumId w:val="25"/>
  </w:num>
  <w:num w:numId="7">
    <w:abstractNumId w:val="22"/>
  </w:num>
  <w:num w:numId="8">
    <w:abstractNumId w:val="12"/>
  </w:num>
  <w:num w:numId="9">
    <w:abstractNumId w:val="28"/>
  </w:num>
  <w:num w:numId="10">
    <w:abstractNumId w:val="33"/>
  </w:num>
  <w:num w:numId="11">
    <w:abstractNumId w:val="0"/>
  </w:num>
  <w:num w:numId="12">
    <w:abstractNumId w:val="7"/>
  </w:num>
  <w:num w:numId="13">
    <w:abstractNumId w:val="29"/>
  </w:num>
  <w:num w:numId="14">
    <w:abstractNumId w:val="29"/>
    <w:lvlOverride w:ilvl="0">
      <w:startOverride w:val="2"/>
    </w:lvlOverride>
    <w:lvlOverride w:ilvl="1">
      <w:startOverride w:val="1"/>
    </w:lvlOverride>
  </w:num>
  <w:num w:numId="15">
    <w:abstractNumId w:val="36"/>
  </w:num>
  <w:num w:numId="16">
    <w:abstractNumId w:val="20"/>
  </w:num>
  <w:num w:numId="17">
    <w:abstractNumId w:val="42"/>
  </w:num>
  <w:num w:numId="18">
    <w:abstractNumId w:val="3"/>
  </w:num>
  <w:num w:numId="19">
    <w:abstractNumId w:val="26"/>
  </w:num>
  <w:num w:numId="20">
    <w:abstractNumId w:val="31"/>
  </w:num>
  <w:num w:numId="21">
    <w:abstractNumId w:val="11"/>
  </w:num>
  <w:num w:numId="22">
    <w:abstractNumId w:val="13"/>
  </w:num>
  <w:num w:numId="23">
    <w:abstractNumId w:val="19"/>
  </w:num>
  <w:num w:numId="24">
    <w:abstractNumId w:val="5"/>
  </w:num>
  <w:num w:numId="25">
    <w:abstractNumId w:val="24"/>
  </w:num>
  <w:num w:numId="26">
    <w:abstractNumId w:val="32"/>
  </w:num>
  <w:num w:numId="27">
    <w:abstractNumId w:val="27"/>
  </w:num>
  <w:num w:numId="28">
    <w:abstractNumId w:val="41"/>
  </w:num>
  <w:num w:numId="29">
    <w:abstractNumId w:val="2"/>
  </w:num>
  <w:num w:numId="30">
    <w:abstractNumId w:val="23"/>
  </w:num>
  <w:num w:numId="31">
    <w:abstractNumId w:val="36"/>
  </w:num>
  <w:num w:numId="32">
    <w:abstractNumId w:val="40"/>
  </w:num>
  <w:num w:numId="33">
    <w:abstractNumId w:val="39"/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6"/>
  </w:num>
  <w:num w:numId="37">
    <w:abstractNumId w:val="9"/>
  </w:num>
  <w:num w:numId="38">
    <w:abstractNumId w:val="34"/>
  </w:num>
  <w:num w:numId="39">
    <w:abstractNumId w:val="17"/>
  </w:num>
  <w:num w:numId="40">
    <w:abstractNumId w:val="21"/>
  </w:num>
  <w:num w:numId="41">
    <w:abstractNumId w:val="8"/>
  </w:num>
  <w:num w:numId="42">
    <w:abstractNumId w:val="3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3015"/>
    <w:rsid w:val="000034C4"/>
    <w:rsid w:val="0000466B"/>
    <w:rsid w:val="00004E48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0EB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1865"/>
    <w:rsid w:val="00053199"/>
    <w:rsid w:val="00053D45"/>
    <w:rsid w:val="00055A43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4FB3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362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0C0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7A9"/>
    <w:rsid w:val="00121CC4"/>
    <w:rsid w:val="00122A0D"/>
    <w:rsid w:val="00122EF6"/>
    <w:rsid w:val="00123325"/>
    <w:rsid w:val="001234BA"/>
    <w:rsid w:val="0012354B"/>
    <w:rsid w:val="00125006"/>
    <w:rsid w:val="00125E76"/>
    <w:rsid w:val="00125FE1"/>
    <w:rsid w:val="00126037"/>
    <w:rsid w:val="00126B9C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51BC"/>
    <w:rsid w:val="0015521F"/>
    <w:rsid w:val="00155272"/>
    <w:rsid w:val="0015549B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84C"/>
    <w:rsid w:val="0018574B"/>
    <w:rsid w:val="0018623B"/>
    <w:rsid w:val="00186C62"/>
    <w:rsid w:val="00187637"/>
    <w:rsid w:val="00187688"/>
    <w:rsid w:val="0019021E"/>
    <w:rsid w:val="00190E58"/>
    <w:rsid w:val="00191B71"/>
    <w:rsid w:val="00191D69"/>
    <w:rsid w:val="001927B1"/>
    <w:rsid w:val="001927C1"/>
    <w:rsid w:val="00194362"/>
    <w:rsid w:val="00196295"/>
    <w:rsid w:val="001964FD"/>
    <w:rsid w:val="001A07BE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59E3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A27"/>
    <w:rsid w:val="001E6E76"/>
    <w:rsid w:val="001E756D"/>
    <w:rsid w:val="001E79BE"/>
    <w:rsid w:val="001F0E9B"/>
    <w:rsid w:val="001F1023"/>
    <w:rsid w:val="001F1CF1"/>
    <w:rsid w:val="001F222E"/>
    <w:rsid w:val="001F3E7C"/>
    <w:rsid w:val="001F454B"/>
    <w:rsid w:val="001F5147"/>
    <w:rsid w:val="001F5785"/>
    <w:rsid w:val="00200EB0"/>
    <w:rsid w:val="00201657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2A1"/>
    <w:rsid w:val="00235392"/>
    <w:rsid w:val="00236843"/>
    <w:rsid w:val="00236D62"/>
    <w:rsid w:val="0023776F"/>
    <w:rsid w:val="00240D7C"/>
    <w:rsid w:val="0024131D"/>
    <w:rsid w:val="00243943"/>
    <w:rsid w:val="00243A32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A22"/>
    <w:rsid w:val="00282FEC"/>
    <w:rsid w:val="002850D2"/>
    <w:rsid w:val="00285E2A"/>
    <w:rsid w:val="00285F45"/>
    <w:rsid w:val="00287EE6"/>
    <w:rsid w:val="00290885"/>
    <w:rsid w:val="00290AFA"/>
    <w:rsid w:val="00291285"/>
    <w:rsid w:val="00292413"/>
    <w:rsid w:val="0029431F"/>
    <w:rsid w:val="00295EED"/>
    <w:rsid w:val="00297727"/>
    <w:rsid w:val="002A0070"/>
    <w:rsid w:val="002A130B"/>
    <w:rsid w:val="002A1A85"/>
    <w:rsid w:val="002A266D"/>
    <w:rsid w:val="002A2BC6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8A"/>
    <w:rsid w:val="002C08C5"/>
    <w:rsid w:val="002C191F"/>
    <w:rsid w:val="002C1B94"/>
    <w:rsid w:val="002C1E82"/>
    <w:rsid w:val="002C24E4"/>
    <w:rsid w:val="002C2DC0"/>
    <w:rsid w:val="002C33C7"/>
    <w:rsid w:val="002C4DBD"/>
    <w:rsid w:val="002D0596"/>
    <w:rsid w:val="002D30E2"/>
    <w:rsid w:val="002D418B"/>
    <w:rsid w:val="002D42D8"/>
    <w:rsid w:val="002D51E5"/>
    <w:rsid w:val="002D6E4F"/>
    <w:rsid w:val="002D7009"/>
    <w:rsid w:val="002E0321"/>
    <w:rsid w:val="002E3022"/>
    <w:rsid w:val="002E3194"/>
    <w:rsid w:val="002E3938"/>
    <w:rsid w:val="002E45A4"/>
    <w:rsid w:val="002E58D1"/>
    <w:rsid w:val="002E68D9"/>
    <w:rsid w:val="002E7336"/>
    <w:rsid w:val="002E7FB8"/>
    <w:rsid w:val="002F04DF"/>
    <w:rsid w:val="002F3181"/>
    <w:rsid w:val="002F4E34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44DB"/>
    <w:rsid w:val="00317DEF"/>
    <w:rsid w:val="00320C7D"/>
    <w:rsid w:val="00321DA0"/>
    <w:rsid w:val="00325EC9"/>
    <w:rsid w:val="003276D7"/>
    <w:rsid w:val="00330012"/>
    <w:rsid w:val="00330450"/>
    <w:rsid w:val="00330B3E"/>
    <w:rsid w:val="003315B3"/>
    <w:rsid w:val="003327C5"/>
    <w:rsid w:val="003330D0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214"/>
    <w:rsid w:val="00345959"/>
    <w:rsid w:val="00345DCB"/>
    <w:rsid w:val="00346052"/>
    <w:rsid w:val="0034643A"/>
    <w:rsid w:val="003468B1"/>
    <w:rsid w:val="00346ABB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2AFC"/>
    <w:rsid w:val="003D2D83"/>
    <w:rsid w:val="003D317D"/>
    <w:rsid w:val="003D404F"/>
    <w:rsid w:val="003D4C10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989"/>
    <w:rsid w:val="003E6099"/>
    <w:rsid w:val="003E709D"/>
    <w:rsid w:val="003F0977"/>
    <w:rsid w:val="003F14FF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4E92"/>
    <w:rsid w:val="00436E33"/>
    <w:rsid w:val="00437E07"/>
    <w:rsid w:val="00440B9B"/>
    <w:rsid w:val="00441357"/>
    <w:rsid w:val="00441A79"/>
    <w:rsid w:val="00442405"/>
    <w:rsid w:val="00442B8B"/>
    <w:rsid w:val="00442CAA"/>
    <w:rsid w:val="0044351B"/>
    <w:rsid w:val="00444424"/>
    <w:rsid w:val="0044534B"/>
    <w:rsid w:val="0044581E"/>
    <w:rsid w:val="00445D9A"/>
    <w:rsid w:val="00446CD2"/>
    <w:rsid w:val="00447E2C"/>
    <w:rsid w:val="00451CEA"/>
    <w:rsid w:val="004523B0"/>
    <w:rsid w:val="00453B22"/>
    <w:rsid w:val="00455D05"/>
    <w:rsid w:val="0045693E"/>
    <w:rsid w:val="00456B9E"/>
    <w:rsid w:val="004612D4"/>
    <w:rsid w:val="004617B5"/>
    <w:rsid w:val="00462582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144F"/>
    <w:rsid w:val="00491D41"/>
    <w:rsid w:val="00494532"/>
    <w:rsid w:val="00494F78"/>
    <w:rsid w:val="004951D4"/>
    <w:rsid w:val="00495C01"/>
    <w:rsid w:val="0049787D"/>
    <w:rsid w:val="00497930"/>
    <w:rsid w:val="004A0419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28E"/>
    <w:rsid w:val="004E6B55"/>
    <w:rsid w:val="004F0432"/>
    <w:rsid w:val="004F092B"/>
    <w:rsid w:val="004F0DBB"/>
    <w:rsid w:val="004F17BD"/>
    <w:rsid w:val="004F1A57"/>
    <w:rsid w:val="004F2B51"/>
    <w:rsid w:val="004F2FC3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5E52"/>
    <w:rsid w:val="005079FD"/>
    <w:rsid w:val="0051021E"/>
    <w:rsid w:val="005123A4"/>
    <w:rsid w:val="0051412E"/>
    <w:rsid w:val="00514EAF"/>
    <w:rsid w:val="00515DE7"/>
    <w:rsid w:val="005166C9"/>
    <w:rsid w:val="00517138"/>
    <w:rsid w:val="00517DDB"/>
    <w:rsid w:val="00517E24"/>
    <w:rsid w:val="00517F18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420D"/>
    <w:rsid w:val="005456B9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BB9"/>
    <w:rsid w:val="00555C85"/>
    <w:rsid w:val="00560E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8E9"/>
    <w:rsid w:val="005B3D20"/>
    <w:rsid w:val="005B44A3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1A93"/>
    <w:rsid w:val="005E22F4"/>
    <w:rsid w:val="005E43B9"/>
    <w:rsid w:val="005E4714"/>
    <w:rsid w:val="005E584A"/>
    <w:rsid w:val="005E6F0F"/>
    <w:rsid w:val="005E7073"/>
    <w:rsid w:val="005F1A13"/>
    <w:rsid w:val="005F1FE0"/>
    <w:rsid w:val="005F2619"/>
    <w:rsid w:val="005F3B0F"/>
    <w:rsid w:val="005F51B1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E1C"/>
    <w:rsid w:val="0062577C"/>
    <w:rsid w:val="0062614B"/>
    <w:rsid w:val="00626B54"/>
    <w:rsid w:val="006274C0"/>
    <w:rsid w:val="006276D7"/>
    <w:rsid w:val="00627C34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41A8"/>
    <w:rsid w:val="00671795"/>
    <w:rsid w:val="0067187C"/>
    <w:rsid w:val="006725FB"/>
    <w:rsid w:val="006742A5"/>
    <w:rsid w:val="0067431C"/>
    <w:rsid w:val="006744BF"/>
    <w:rsid w:val="006763D0"/>
    <w:rsid w:val="00676781"/>
    <w:rsid w:val="00677525"/>
    <w:rsid w:val="006808FE"/>
    <w:rsid w:val="006817D2"/>
    <w:rsid w:val="00682EBB"/>
    <w:rsid w:val="00684470"/>
    <w:rsid w:val="0068655A"/>
    <w:rsid w:val="0068656C"/>
    <w:rsid w:val="006865D9"/>
    <w:rsid w:val="00687329"/>
    <w:rsid w:val="00690325"/>
    <w:rsid w:val="00693245"/>
    <w:rsid w:val="00694A63"/>
    <w:rsid w:val="00694C77"/>
    <w:rsid w:val="006960D6"/>
    <w:rsid w:val="006A129D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7C4"/>
    <w:rsid w:val="006C1E87"/>
    <w:rsid w:val="006C2574"/>
    <w:rsid w:val="006C3044"/>
    <w:rsid w:val="006C3DDC"/>
    <w:rsid w:val="006C714A"/>
    <w:rsid w:val="006C745A"/>
    <w:rsid w:val="006D0424"/>
    <w:rsid w:val="006D0B94"/>
    <w:rsid w:val="006D1FC4"/>
    <w:rsid w:val="006D25B5"/>
    <w:rsid w:val="006D3A70"/>
    <w:rsid w:val="006D44CA"/>
    <w:rsid w:val="006D4B5D"/>
    <w:rsid w:val="006D4E69"/>
    <w:rsid w:val="006D6602"/>
    <w:rsid w:val="006D79F4"/>
    <w:rsid w:val="006E06A6"/>
    <w:rsid w:val="006E1C94"/>
    <w:rsid w:val="006E3E09"/>
    <w:rsid w:val="006E5882"/>
    <w:rsid w:val="006E5E1E"/>
    <w:rsid w:val="006E6F12"/>
    <w:rsid w:val="006F3985"/>
    <w:rsid w:val="006F46D8"/>
    <w:rsid w:val="006F6806"/>
    <w:rsid w:val="006F6CCC"/>
    <w:rsid w:val="006F7015"/>
    <w:rsid w:val="006F7046"/>
    <w:rsid w:val="00700C5C"/>
    <w:rsid w:val="00700CF2"/>
    <w:rsid w:val="007015E7"/>
    <w:rsid w:val="00703220"/>
    <w:rsid w:val="0070471E"/>
    <w:rsid w:val="00705AE2"/>
    <w:rsid w:val="007071F7"/>
    <w:rsid w:val="00710A51"/>
    <w:rsid w:val="00710D44"/>
    <w:rsid w:val="00712090"/>
    <w:rsid w:val="00712FCA"/>
    <w:rsid w:val="007135B1"/>
    <w:rsid w:val="0071375A"/>
    <w:rsid w:val="00713A63"/>
    <w:rsid w:val="007140E5"/>
    <w:rsid w:val="00714C9B"/>
    <w:rsid w:val="007156FC"/>
    <w:rsid w:val="00716700"/>
    <w:rsid w:val="00716C4A"/>
    <w:rsid w:val="00721573"/>
    <w:rsid w:val="00721A87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5DD3"/>
    <w:rsid w:val="007477F0"/>
    <w:rsid w:val="0074791B"/>
    <w:rsid w:val="007500F1"/>
    <w:rsid w:val="00751B5C"/>
    <w:rsid w:val="00751E5A"/>
    <w:rsid w:val="007529EB"/>
    <w:rsid w:val="007538BF"/>
    <w:rsid w:val="00754235"/>
    <w:rsid w:val="00754967"/>
    <w:rsid w:val="00754AE5"/>
    <w:rsid w:val="007555E4"/>
    <w:rsid w:val="00755F1D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3380"/>
    <w:rsid w:val="00773A8D"/>
    <w:rsid w:val="0077490E"/>
    <w:rsid w:val="00776942"/>
    <w:rsid w:val="00776ADE"/>
    <w:rsid w:val="00776EEF"/>
    <w:rsid w:val="007827AD"/>
    <w:rsid w:val="00783DB8"/>
    <w:rsid w:val="00786022"/>
    <w:rsid w:val="00787CE1"/>
    <w:rsid w:val="00787D5B"/>
    <w:rsid w:val="00792171"/>
    <w:rsid w:val="00795018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369B"/>
    <w:rsid w:val="007D4E75"/>
    <w:rsid w:val="007D62DE"/>
    <w:rsid w:val="007D7B42"/>
    <w:rsid w:val="007E0138"/>
    <w:rsid w:val="007E16F4"/>
    <w:rsid w:val="007E2F9D"/>
    <w:rsid w:val="007E41E4"/>
    <w:rsid w:val="007E461D"/>
    <w:rsid w:val="007E4D5B"/>
    <w:rsid w:val="007E528A"/>
    <w:rsid w:val="007E5FB5"/>
    <w:rsid w:val="007F030A"/>
    <w:rsid w:val="007F045E"/>
    <w:rsid w:val="007F2D3F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462F"/>
    <w:rsid w:val="00844C10"/>
    <w:rsid w:val="0084514F"/>
    <w:rsid w:val="00845782"/>
    <w:rsid w:val="0084642E"/>
    <w:rsid w:val="00852DFB"/>
    <w:rsid w:val="00854F4A"/>
    <w:rsid w:val="00855BC4"/>
    <w:rsid w:val="0085606C"/>
    <w:rsid w:val="00856F6B"/>
    <w:rsid w:val="00860965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2E30"/>
    <w:rsid w:val="008B4A46"/>
    <w:rsid w:val="008B52D6"/>
    <w:rsid w:val="008B5CDF"/>
    <w:rsid w:val="008B6CED"/>
    <w:rsid w:val="008B7AE4"/>
    <w:rsid w:val="008C01B2"/>
    <w:rsid w:val="008C039C"/>
    <w:rsid w:val="008C2670"/>
    <w:rsid w:val="008C323D"/>
    <w:rsid w:val="008C3389"/>
    <w:rsid w:val="008C4C12"/>
    <w:rsid w:val="008C4C1F"/>
    <w:rsid w:val="008C5D45"/>
    <w:rsid w:val="008C6AC2"/>
    <w:rsid w:val="008C6E58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10389"/>
    <w:rsid w:val="0091092C"/>
    <w:rsid w:val="00911309"/>
    <w:rsid w:val="0091157E"/>
    <w:rsid w:val="00911CB7"/>
    <w:rsid w:val="009121E4"/>
    <w:rsid w:val="00912E45"/>
    <w:rsid w:val="00913330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D2"/>
    <w:rsid w:val="00947B8B"/>
    <w:rsid w:val="009509A7"/>
    <w:rsid w:val="00952B1F"/>
    <w:rsid w:val="00953ACC"/>
    <w:rsid w:val="00954411"/>
    <w:rsid w:val="00954AE4"/>
    <w:rsid w:val="00954D2C"/>
    <w:rsid w:val="00955902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010"/>
    <w:rsid w:val="0098722F"/>
    <w:rsid w:val="00990327"/>
    <w:rsid w:val="00990528"/>
    <w:rsid w:val="00992EE5"/>
    <w:rsid w:val="00993744"/>
    <w:rsid w:val="009945F7"/>
    <w:rsid w:val="00994943"/>
    <w:rsid w:val="0099505A"/>
    <w:rsid w:val="0099605E"/>
    <w:rsid w:val="009974F2"/>
    <w:rsid w:val="00997D2A"/>
    <w:rsid w:val="009A292F"/>
    <w:rsid w:val="009A30BE"/>
    <w:rsid w:val="009A4731"/>
    <w:rsid w:val="009A47BC"/>
    <w:rsid w:val="009A4C8D"/>
    <w:rsid w:val="009A7317"/>
    <w:rsid w:val="009A7FF2"/>
    <w:rsid w:val="009B012E"/>
    <w:rsid w:val="009B5966"/>
    <w:rsid w:val="009B6D6C"/>
    <w:rsid w:val="009B7283"/>
    <w:rsid w:val="009B75E2"/>
    <w:rsid w:val="009B7A47"/>
    <w:rsid w:val="009C0DC0"/>
    <w:rsid w:val="009C1CB2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5047"/>
    <w:rsid w:val="009F5485"/>
    <w:rsid w:val="009F7F91"/>
    <w:rsid w:val="00A00767"/>
    <w:rsid w:val="00A00F85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B83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5B40"/>
    <w:rsid w:val="00A87972"/>
    <w:rsid w:val="00A87981"/>
    <w:rsid w:val="00A916D5"/>
    <w:rsid w:val="00A9235A"/>
    <w:rsid w:val="00A9440C"/>
    <w:rsid w:val="00A94620"/>
    <w:rsid w:val="00A94628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0B72"/>
    <w:rsid w:val="00AC0D85"/>
    <w:rsid w:val="00AC436D"/>
    <w:rsid w:val="00AC4DA4"/>
    <w:rsid w:val="00AC6A13"/>
    <w:rsid w:val="00AD08BB"/>
    <w:rsid w:val="00AD0C2A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921"/>
    <w:rsid w:val="00AE5C20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10125"/>
    <w:rsid w:val="00B10628"/>
    <w:rsid w:val="00B11911"/>
    <w:rsid w:val="00B122FC"/>
    <w:rsid w:val="00B12432"/>
    <w:rsid w:val="00B12D68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1AA"/>
    <w:rsid w:val="00B306D7"/>
    <w:rsid w:val="00B312BE"/>
    <w:rsid w:val="00B31406"/>
    <w:rsid w:val="00B32672"/>
    <w:rsid w:val="00B34736"/>
    <w:rsid w:val="00B4002D"/>
    <w:rsid w:val="00B40AB0"/>
    <w:rsid w:val="00B40E75"/>
    <w:rsid w:val="00B41335"/>
    <w:rsid w:val="00B42141"/>
    <w:rsid w:val="00B4244A"/>
    <w:rsid w:val="00B42F64"/>
    <w:rsid w:val="00B4322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111D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429"/>
    <w:rsid w:val="00BB580C"/>
    <w:rsid w:val="00BB651C"/>
    <w:rsid w:val="00BB65E3"/>
    <w:rsid w:val="00BB7D56"/>
    <w:rsid w:val="00BC1173"/>
    <w:rsid w:val="00BC139B"/>
    <w:rsid w:val="00BC19C5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1B4A"/>
    <w:rsid w:val="00BF20B5"/>
    <w:rsid w:val="00BF2539"/>
    <w:rsid w:val="00BF2E80"/>
    <w:rsid w:val="00BF2FE3"/>
    <w:rsid w:val="00BF3770"/>
    <w:rsid w:val="00BF3B4B"/>
    <w:rsid w:val="00BF570F"/>
    <w:rsid w:val="00BF5E17"/>
    <w:rsid w:val="00BF786B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5B15"/>
    <w:rsid w:val="00C15FBC"/>
    <w:rsid w:val="00C17D69"/>
    <w:rsid w:val="00C2085D"/>
    <w:rsid w:val="00C210C2"/>
    <w:rsid w:val="00C21117"/>
    <w:rsid w:val="00C21F23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1775"/>
    <w:rsid w:val="00C42684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308C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3C53"/>
    <w:rsid w:val="00CB4159"/>
    <w:rsid w:val="00CB42E4"/>
    <w:rsid w:val="00CB54D9"/>
    <w:rsid w:val="00CB573C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46E9"/>
    <w:rsid w:val="00D151BC"/>
    <w:rsid w:val="00D151D3"/>
    <w:rsid w:val="00D154C2"/>
    <w:rsid w:val="00D16B90"/>
    <w:rsid w:val="00D17AC6"/>
    <w:rsid w:val="00D20CFC"/>
    <w:rsid w:val="00D21C3A"/>
    <w:rsid w:val="00D221F1"/>
    <w:rsid w:val="00D2258A"/>
    <w:rsid w:val="00D228A6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50BB4"/>
    <w:rsid w:val="00D51169"/>
    <w:rsid w:val="00D513E7"/>
    <w:rsid w:val="00D5176E"/>
    <w:rsid w:val="00D51984"/>
    <w:rsid w:val="00D52777"/>
    <w:rsid w:val="00D528F8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3DF5"/>
    <w:rsid w:val="00D64B4D"/>
    <w:rsid w:val="00D6675B"/>
    <w:rsid w:val="00D669F4"/>
    <w:rsid w:val="00D66B7E"/>
    <w:rsid w:val="00D71CFD"/>
    <w:rsid w:val="00D7298E"/>
    <w:rsid w:val="00D75DCD"/>
    <w:rsid w:val="00D75F03"/>
    <w:rsid w:val="00D75F96"/>
    <w:rsid w:val="00D77AF8"/>
    <w:rsid w:val="00D80FF2"/>
    <w:rsid w:val="00D813E2"/>
    <w:rsid w:val="00D81A70"/>
    <w:rsid w:val="00D82917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B3A"/>
    <w:rsid w:val="00DD7E99"/>
    <w:rsid w:val="00DE165C"/>
    <w:rsid w:val="00DE398D"/>
    <w:rsid w:val="00DE5AA9"/>
    <w:rsid w:val="00DE7199"/>
    <w:rsid w:val="00DF282A"/>
    <w:rsid w:val="00DF3017"/>
    <w:rsid w:val="00DF4715"/>
    <w:rsid w:val="00DF4EED"/>
    <w:rsid w:val="00DF6C96"/>
    <w:rsid w:val="00DF7FE2"/>
    <w:rsid w:val="00E00192"/>
    <w:rsid w:val="00E002A2"/>
    <w:rsid w:val="00E01689"/>
    <w:rsid w:val="00E01E6E"/>
    <w:rsid w:val="00E02322"/>
    <w:rsid w:val="00E02E00"/>
    <w:rsid w:val="00E04E4F"/>
    <w:rsid w:val="00E063C4"/>
    <w:rsid w:val="00E07972"/>
    <w:rsid w:val="00E12E13"/>
    <w:rsid w:val="00E1341A"/>
    <w:rsid w:val="00E15987"/>
    <w:rsid w:val="00E172F6"/>
    <w:rsid w:val="00E20B16"/>
    <w:rsid w:val="00E2346A"/>
    <w:rsid w:val="00E2407C"/>
    <w:rsid w:val="00E25E42"/>
    <w:rsid w:val="00E27037"/>
    <w:rsid w:val="00E272AA"/>
    <w:rsid w:val="00E27980"/>
    <w:rsid w:val="00E30FB7"/>
    <w:rsid w:val="00E32B72"/>
    <w:rsid w:val="00E34618"/>
    <w:rsid w:val="00E35278"/>
    <w:rsid w:val="00E36B61"/>
    <w:rsid w:val="00E37B69"/>
    <w:rsid w:val="00E42706"/>
    <w:rsid w:val="00E43713"/>
    <w:rsid w:val="00E461E9"/>
    <w:rsid w:val="00E4630C"/>
    <w:rsid w:val="00E473E2"/>
    <w:rsid w:val="00E51820"/>
    <w:rsid w:val="00E51EAD"/>
    <w:rsid w:val="00E52116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70EAD"/>
    <w:rsid w:val="00E72D95"/>
    <w:rsid w:val="00E738EB"/>
    <w:rsid w:val="00E74773"/>
    <w:rsid w:val="00E759F5"/>
    <w:rsid w:val="00E80863"/>
    <w:rsid w:val="00E8147F"/>
    <w:rsid w:val="00E85306"/>
    <w:rsid w:val="00E913CC"/>
    <w:rsid w:val="00E92949"/>
    <w:rsid w:val="00E94B9B"/>
    <w:rsid w:val="00E97EAD"/>
    <w:rsid w:val="00EA134A"/>
    <w:rsid w:val="00EA1B8E"/>
    <w:rsid w:val="00EA3D18"/>
    <w:rsid w:val="00EA5D40"/>
    <w:rsid w:val="00EA5E8B"/>
    <w:rsid w:val="00EA756E"/>
    <w:rsid w:val="00EB0ABA"/>
    <w:rsid w:val="00EB0FF7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6F4"/>
    <w:rsid w:val="00ED5BC9"/>
    <w:rsid w:val="00ED662C"/>
    <w:rsid w:val="00ED7041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24A2"/>
    <w:rsid w:val="00EF2A45"/>
    <w:rsid w:val="00EF2A47"/>
    <w:rsid w:val="00EF2AE3"/>
    <w:rsid w:val="00EF3B16"/>
    <w:rsid w:val="00EF3C0D"/>
    <w:rsid w:val="00EF4AF2"/>
    <w:rsid w:val="00EF5980"/>
    <w:rsid w:val="00EF60A4"/>
    <w:rsid w:val="00EF67B6"/>
    <w:rsid w:val="00EF6CD4"/>
    <w:rsid w:val="00EF7F8F"/>
    <w:rsid w:val="00F0689B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277B4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639D"/>
    <w:rsid w:val="00F47F4B"/>
    <w:rsid w:val="00F512AF"/>
    <w:rsid w:val="00F54C39"/>
    <w:rsid w:val="00F553E4"/>
    <w:rsid w:val="00F55F2C"/>
    <w:rsid w:val="00F6093C"/>
    <w:rsid w:val="00F6197D"/>
    <w:rsid w:val="00F649C7"/>
    <w:rsid w:val="00F64FFA"/>
    <w:rsid w:val="00F65221"/>
    <w:rsid w:val="00F65D10"/>
    <w:rsid w:val="00F6635F"/>
    <w:rsid w:val="00F671DB"/>
    <w:rsid w:val="00F6758D"/>
    <w:rsid w:val="00F71EF1"/>
    <w:rsid w:val="00F72E00"/>
    <w:rsid w:val="00F73FDD"/>
    <w:rsid w:val="00F75C62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2959"/>
    <w:rsid w:val="00F931EF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260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1056"/>
    <w:rsid w:val="00FB1718"/>
    <w:rsid w:val="00FB28B6"/>
    <w:rsid w:val="00FB5259"/>
    <w:rsid w:val="00FB5C97"/>
    <w:rsid w:val="00FB78AC"/>
    <w:rsid w:val="00FC04A4"/>
    <w:rsid w:val="00FC1335"/>
    <w:rsid w:val="00FC20E8"/>
    <w:rsid w:val="00FC3294"/>
    <w:rsid w:val="00FC4ACB"/>
    <w:rsid w:val="00FC5A63"/>
    <w:rsid w:val="00FC6F54"/>
    <w:rsid w:val="00FC78F8"/>
    <w:rsid w:val="00FD080E"/>
    <w:rsid w:val="00FD126B"/>
    <w:rsid w:val="00FD1F65"/>
    <w:rsid w:val="00FD261B"/>
    <w:rsid w:val="00FD2CFB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188A0815"/>
  <w15:docId w15:val="{8720F152-CC71-44E8-A83F-D41B45A1C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1">
    <w:name w:val="Zmínka1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C41775"/>
    <w:rPr>
      <w:color w:val="605E5C"/>
      <w:shd w:val="clear" w:color="auto" w:fill="E1DFDD"/>
    </w:rPr>
  </w:style>
  <w:style w:type="paragraph" w:customStyle="1" w:styleId="msonormal0">
    <w:name w:val="msonormal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71">
    <w:name w:val="xl71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/>
      <w:b/>
      <w:bCs/>
      <w:sz w:val="20"/>
    </w:rPr>
  </w:style>
  <w:style w:type="paragraph" w:customStyle="1" w:styleId="xl72">
    <w:name w:val="xl72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/>
      <w:b/>
      <w:bCs/>
      <w:sz w:val="20"/>
    </w:rPr>
  </w:style>
  <w:style w:type="paragraph" w:customStyle="1" w:styleId="xl73">
    <w:name w:val="xl73"/>
    <w:basedOn w:val="Normln"/>
    <w:rsid w:val="00330B3E"/>
    <w:pPr>
      <w:spacing w:before="100" w:beforeAutospacing="1" w:after="100" w:afterAutospacing="1" w:line="240" w:lineRule="auto"/>
      <w:jc w:val="left"/>
    </w:pPr>
    <w:rPr>
      <w:rFonts w:ascii="Arial CE" w:hAnsi="Arial CE"/>
      <w:sz w:val="20"/>
    </w:rPr>
  </w:style>
  <w:style w:type="paragraph" w:customStyle="1" w:styleId="xl74">
    <w:name w:val="xl74"/>
    <w:basedOn w:val="Normln"/>
    <w:rsid w:val="00330B3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4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6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file:///D:\Pracovni\3706_AOP_Mrlina\text\SO\B.3.SO.KB1.01abc.1_Podrobna_situace.pdf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D:\SYKORA_PRACOVNI\3499_SOP_Rozansky_p_Sluknov\05_TEXT\B_navrhova_cast\Prilohy\NAVRHY_OPATRENI\B.3.%2001\B.3.SO%2001.1_podrobna_situace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gi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gif"/><Relationship Id="rId1" Type="http://schemas.openxmlformats.org/officeDocument/2006/relationships/image" Target="media/image5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gif"/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79F0D1-17C5-419E-A147-ED517A99D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6</Pages>
  <Words>1794</Words>
  <Characters>10586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12356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5</cp:revision>
  <cp:lastPrinted>2017-10-03T08:20:00Z</cp:lastPrinted>
  <dcterms:created xsi:type="dcterms:W3CDTF">2018-12-16T14:38:00Z</dcterms:created>
  <dcterms:modified xsi:type="dcterms:W3CDTF">2018-12-16T16:20:00Z</dcterms:modified>
</cp:coreProperties>
</file>