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40A562DF"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se sídlem Husinecká 1024/</w:t>
      </w:r>
      <w:proofErr w:type="gramStart"/>
      <w:r w:rsidRPr="009D6F63">
        <w:rPr>
          <w:rFonts w:ascii="Arial" w:hAnsi="Arial" w:cs="Arial"/>
        </w:rPr>
        <w:t>11a</w:t>
      </w:r>
      <w:proofErr w:type="gramEnd"/>
      <w:r w:rsidRPr="009D6F63">
        <w:rPr>
          <w:rFonts w:ascii="Arial" w:hAnsi="Arial" w:cs="Arial"/>
        </w:rPr>
        <w:t>, 130 00 Praha 3 – Žižkov, IČO: 013 12 774, Krajský pozemkový úřad pro Středočeský kraj a hl. m. Praha, na adrese: Nám. Winstona Churchilla 1800/2, 130 00 Praha 3</w:t>
      </w:r>
    </w:p>
    <w:p w14:paraId="23CEEBE4"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Zastoupená: Ing. Jiří Veselý, ředitel</w:t>
      </w:r>
    </w:p>
    <w:p w14:paraId="4ADE6924" w14:textId="77777777" w:rsidR="009D6F63" w:rsidRDefault="009D6F63" w:rsidP="009D6F63">
      <w:pPr>
        <w:tabs>
          <w:tab w:val="left" w:pos="4536"/>
        </w:tabs>
        <w:spacing w:after="240"/>
        <w:ind w:left="567"/>
        <w:rPr>
          <w:rFonts w:ascii="Arial" w:hAnsi="Arial" w:cs="Arial"/>
        </w:rPr>
      </w:pPr>
      <w:r w:rsidRPr="009D6F63">
        <w:rPr>
          <w:rFonts w:ascii="Arial" w:hAnsi="Arial" w:cs="Arial"/>
        </w:rPr>
        <w:t>Ve smluvních záležitostech oprávněn jednat: Ing. Jiří Veselý, ředitel</w:t>
      </w:r>
    </w:p>
    <w:p w14:paraId="4939C5C6" w14:textId="20523CD4" w:rsidR="00E0086F" w:rsidRPr="00F45AC5" w:rsidRDefault="00E0086F" w:rsidP="009D6F63">
      <w:pPr>
        <w:tabs>
          <w:tab w:val="left" w:pos="4536"/>
        </w:tabs>
        <w:spacing w:after="240"/>
        <w:ind w:left="567"/>
        <w:rPr>
          <w:rFonts w:ascii="Arial" w:hAnsi="Arial" w:cs="Arial"/>
        </w:rPr>
      </w:pPr>
      <w:r w:rsidRPr="00F45AC5">
        <w:rPr>
          <w:rFonts w:ascii="Arial" w:hAnsi="Arial" w:cs="Arial"/>
        </w:rPr>
        <w:t>V technických záležitostech oprávněn jednat</w:t>
      </w:r>
      <w:r w:rsidR="009D6F63">
        <w:rPr>
          <w:rFonts w:ascii="Arial" w:hAnsi="Arial" w:cs="Arial"/>
        </w:rPr>
        <w:t>: Ing. Jiří Vrba,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FAF2ABA" w14:textId="31E164AE" w:rsidR="009D6F63" w:rsidRDefault="00E0086F" w:rsidP="00E0086F">
      <w:pPr>
        <w:tabs>
          <w:tab w:val="left" w:pos="4536"/>
        </w:tabs>
        <w:ind w:left="567"/>
        <w:contextualSpacing/>
        <w:rPr>
          <w:rFonts w:ascii="Arial" w:hAnsi="Arial" w:cs="Arial"/>
          <w:snapToGrid w:val="0"/>
        </w:rPr>
      </w:pPr>
      <w:r w:rsidRPr="003E2A6D">
        <w:rPr>
          <w:rFonts w:ascii="Arial" w:hAnsi="Arial" w:cs="Arial"/>
        </w:rPr>
        <w:t xml:space="preserve">Tel.: </w:t>
      </w:r>
      <w:r w:rsidR="009D6F63">
        <w:rPr>
          <w:rFonts w:ascii="Arial" w:hAnsi="Arial" w:cs="Arial"/>
        </w:rPr>
        <w:t>+420 725 949 837</w:t>
      </w:r>
    </w:p>
    <w:p w14:paraId="073F5E87" w14:textId="1721F5EC"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9D6F63">
        <w:rPr>
          <w:rFonts w:ascii="Arial" w:hAnsi="Arial" w:cs="Arial"/>
          <w:snapToGrid w:val="0"/>
        </w:rPr>
        <w:t>j.vrba@spucr.cz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9D6F63" w:rsidRDefault="00E0086F" w:rsidP="00E0086F">
      <w:pPr>
        <w:numPr>
          <w:ilvl w:val="0"/>
          <w:numId w:val="15"/>
        </w:numPr>
        <w:spacing w:before="120" w:after="240" w:line="240" w:lineRule="auto"/>
        <w:ind w:left="567" w:hanging="567"/>
        <w:jc w:val="both"/>
        <w:rPr>
          <w:rFonts w:ascii="Arial" w:hAnsi="Arial" w:cs="Arial"/>
          <w:b/>
          <w:highlight w:val="yellow"/>
        </w:rPr>
      </w:pPr>
      <w:r w:rsidRPr="009D6F63">
        <w:rPr>
          <w:rFonts w:ascii="Arial" w:hAnsi="Arial" w:cs="Arial"/>
          <w:b/>
          <w:highlight w:val="yellow"/>
        </w:rPr>
        <w:t>[Obchodní firma zhotovitele]</w:t>
      </w:r>
    </w:p>
    <w:p w14:paraId="32BEDF50" w14:textId="77777777" w:rsidR="00E0086F" w:rsidRPr="009D6F63" w:rsidRDefault="00E0086F" w:rsidP="00E0086F">
      <w:pPr>
        <w:ind w:left="567"/>
        <w:rPr>
          <w:rFonts w:ascii="Arial" w:hAnsi="Arial" w:cs="Arial"/>
          <w:snapToGrid w:val="0"/>
          <w:highlight w:val="yellow"/>
        </w:rPr>
      </w:pPr>
      <w:r w:rsidRPr="009D6F63">
        <w:rPr>
          <w:rFonts w:ascii="Arial" w:hAnsi="Arial" w:cs="Arial"/>
          <w:highlight w:val="yellow"/>
        </w:rPr>
        <w:t xml:space="preserve">společnost založená a existující podle právního řádu [České republiky], </w:t>
      </w:r>
      <w:r w:rsidRPr="009D6F63">
        <w:rPr>
          <w:rFonts w:ascii="Arial" w:hAnsi="Arial" w:cs="Arial"/>
          <w:bCs/>
          <w:highlight w:val="yellow"/>
        </w:rPr>
        <w:t>se sídlem</w:t>
      </w:r>
      <w:proofErr w:type="gramStart"/>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 IČO: ....., zapsaná v obchodním rejstříku vedeném u ..... soudu v</w:t>
      </w:r>
      <w:proofErr w:type="gramStart"/>
      <w:r w:rsidRPr="009D6F63">
        <w:rPr>
          <w:rFonts w:ascii="Arial" w:hAnsi="Arial" w:cs="Arial"/>
          <w:snapToGrid w:val="0"/>
          <w:highlight w:val="yellow"/>
        </w:rPr>
        <w:t xml:space="preserve"> ....</w:t>
      </w:r>
      <w:proofErr w:type="gramEnd"/>
      <w:r w:rsidRPr="009D6F63">
        <w:rPr>
          <w:rFonts w:ascii="Arial" w:hAnsi="Arial" w:cs="Arial"/>
          <w:snapToGrid w:val="0"/>
          <w:highlight w:val="yellow"/>
        </w:rPr>
        <w:t>., oddíl ....., vložka .....</w:t>
      </w:r>
    </w:p>
    <w:p w14:paraId="5F89DDB9" w14:textId="77777777" w:rsidR="00E0086F" w:rsidRPr="009D6F63" w:rsidRDefault="00E0086F" w:rsidP="00E0086F">
      <w:pPr>
        <w:ind w:left="567"/>
        <w:rPr>
          <w:rFonts w:ascii="Arial" w:hAnsi="Arial" w:cs="Arial"/>
          <w:bCs/>
          <w:highlight w:val="yellow"/>
        </w:rPr>
      </w:pPr>
      <w:proofErr w:type="gramStart"/>
      <w:r w:rsidRPr="009D6F63">
        <w:rPr>
          <w:rFonts w:ascii="Arial" w:hAnsi="Arial" w:cs="Arial"/>
          <w:snapToGrid w:val="0"/>
          <w:highlight w:val="yellow"/>
        </w:rPr>
        <w:t>Zastoupená: ....</w:t>
      </w:r>
      <w:proofErr w:type="gramEnd"/>
      <w:r w:rsidRPr="009D6F63">
        <w:rPr>
          <w:rFonts w:ascii="Arial" w:hAnsi="Arial" w:cs="Arial"/>
          <w:snapToGrid w:val="0"/>
          <w:highlight w:val="yellow"/>
        </w:rPr>
        <w:t>.</w:t>
      </w:r>
    </w:p>
    <w:p w14:paraId="470BDDFE" w14:textId="77777777" w:rsidR="00E0086F" w:rsidRPr="009D6F63" w:rsidRDefault="00E0086F" w:rsidP="00E0086F">
      <w:pPr>
        <w:ind w:left="567"/>
        <w:rPr>
          <w:rFonts w:ascii="Arial" w:hAnsi="Arial" w:cs="Arial"/>
          <w:highlight w:val="yellow"/>
        </w:rPr>
      </w:pPr>
      <w:r w:rsidRPr="009D6F63">
        <w:rPr>
          <w:rFonts w:ascii="Arial" w:hAnsi="Arial" w:cs="Arial"/>
          <w:highlight w:val="yellow"/>
        </w:rPr>
        <w:t xml:space="preserve">Ve smluvních záležitostech oprávněn(a) </w:t>
      </w:r>
      <w:proofErr w:type="gramStart"/>
      <w:r w:rsidRPr="009D6F63">
        <w:rPr>
          <w:rFonts w:ascii="Arial" w:hAnsi="Arial" w:cs="Arial"/>
          <w:highlight w:val="yellow"/>
        </w:rPr>
        <w:t>jednat</w:t>
      </w:r>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2D5046AC" w14:textId="77777777" w:rsidR="00E0086F" w:rsidRPr="00F45AC5" w:rsidRDefault="00E0086F" w:rsidP="00E0086F">
      <w:pPr>
        <w:tabs>
          <w:tab w:val="left" w:pos="4536"/>
        </w:tabs>
        <w:spacing w:after="240"/>
        <w:ind w:left="567"/>
        <w:rPr>
          <w:rFonts w:ascii="Arial" w:hAnsi="Arial" w:cs="Arial"/>
        </w:rPr>
      </w:pPr>
      <w:r w:rsidRPr="009D6F63">
        <w:rPr>
          <w:rFonts w:ascii="Arial" w:hAnsi="Arial" w:cs="Arial"/>
          <w:highlight w:val="yellow"/>
        </w:rPr>
        <w:t xml:space="preserve">V technických záležitostech oprávněn(a) </w:t>
      </w:r>
      <w:proofErr w:type="gramStart"/>
      <w:r w:rsidRPr="009D6F63">
        <w:rPr>
          <w:rFonts w:ascii="Arial" w:hAnsi="Arial" w:cs="Arial"/>
          <w:highlight w:val="yellow"/>
        </w:rPr>
        <w:t xml:space="preserve">jednat: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 xml:space="preserve">Tel.: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3A61A83D" w14:textId="77777777"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E-mail:</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4F80076C" w14:textId="77777777" w:rsidR="00E0086F" w:rsidRPr="009D6F63" w:rsidRDefault="00E0086F" w:rsidP="00E0086F">
      <w:pPr>
        <w:spacing w:after="240"/>
        <w:ind w:left="567"/>
        <w:rPr>
          <w:rFonts w:ascii="Arial" w:hAnsi="Arial" w:cs="Arial"/>
          <w:highlight w:val="yellow"/>
        </w:rPr>
      </w:pPr>
      <w:r w:rsidRPr="009D6F63">
        <w:rPr>
          <w:rFonts w:ascii="Arial" w:hAnsi="Arial" w:cs="Arial"/>
          <w:highlight w:val="yellow"/>
        </w:rPr>
        <w:t xml:space="preserve">ID datové </w:t>
      </w:r>
      <w:proofErr w:type="gramStart"/>
      <w:r w:rsidRPr="009D6F63">
        <w:rPr>
          <w:rFonts w:ascii="Arial" w:hAnsi="Arial" w:cs="Arial"/>
          <w:highlight w:val="yellow"/>
        </w:rPr>
        <w:t>schránky:</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9D6F63" w:rsidRDefault="00E0086F" w:rsidP="00E0086F">
      <w:pPr>
        <w:tabs>
          <w:tab w:val="left" w:pos="4536"/>
        </w:tabs>
        <w:ind w:left="567"/>
        <w:contextualSpacing/>
        <w:rPr>
          <w:rFonts w:ascii="Arial" w:hAnsi="Arial" w:cs="Arial"/>
          <w:highlight w:val="yellow"/>
        </w:rPr>
      </w:pPr>
      <w:r w:rsidRPr="009D6F63">
        <w:rPr>
          <w:rFonts w:ascii="Arial" w:hAnsi="Arial" w:cs="Arial"/>
          <w:highlight w:val="yellow"/>
        </w:rPr>
        <w:t xml:space="preserve">Číslo </w:t>
      </w:r>
      <w:proofErr w:type="gramStart"/>
      <w:r w:rsidRPr="009D6F63">
        <w:rPr>
          <w:rFonts w:ascii="Arial" w:hAnsi="Arial" w:cs="Arial"/>
          <w:highlight w:val="yellow"/>
        </w:rPr>
        <w:t xml:space="preserve">účtu: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19074D75" w14:textId="77777777" w:rsidR="00E0086F" w:rsidRPr="009D6F63" w:rsidRDefault="00E0086F" w:rsidP="00E0086F">
      <w:pPr>
        <w:tabs>
          <w:tab w:val="left" w:pos="4536"/>
        </w:tabs>
        <w:ind w:left="567"/>
        <w:rPr>
          <w:rFonts w:ascii="Arial" w:hAnsi="Arial" w:cs="Arial"/>
          <w:highlight w:val="yellow"/>
        </w:rPr>
      </w:pPr>
      <w:proofErr w:type="gramStart"/>
      <w:r w:rsidRPr="009D6F63">
        <w:rPr>
          <w:rFonts w:ascii="Arial" w:hAnsi="Arial" w:cs="Arial"/>
          <w:highlight w:val="yellow"/>
        </w:rPr>
        <w:t xml:space="preserve">DIČ: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48697701"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009D6F63" w:rsidRPr="001313B9">
        <w:rPr>
          <w:rFonts w:ascii="Arial" w:hAnsi="Arial" w:cs="Arial"/>
          <w:b/>
          <w:bCs/>
        </w:rPr>
        <w:t xml:space="preserve">Komplexní pozemkové úpravy </w:t>
      </w:r>
      <w:r w:rsidR="009D6F63">
        <w:rPr>
          <w:rFonts w:ascii="Arial" w:hAnsi="Arial" w:cs="Arial"/>
          <w:b/>
          <w:bCs/>
        </w:rPr>
        <w:t xml:space="preserve">v k. ú. Kralice a Starkoč u Bílého Podolí, část 2: KoPÚ Starkoč u Bílého Podolí“, </w:t>
      </w:r>
      <w:r w:rsidR="00D57DCE" w:rsidRPr="00F45AC5">
        <w:rPr>
          <w:rFonts w:ascii="Arial" w:hAnsi="Arial" w:cs="Arial"/>
        </w:rPr>
        <w:t xml:space="preserve">ev. </w:t>
      </w:r>
      <w:r w:rsidRPr="00F45AC5">
        <w:rPr>
          <w:rFonts w:ascii="Arial" w:hAnsi="Arial" w:cs="Arial"/>
        </w:rPr>
        <w:t xml:space="preserve">číslo zakázky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zveřejněnou Objednatelem dne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9D6F63">
        <w:rPr>
          <w:rFonts w:ascii="Arial" w:hAnsi="Arial" w:cs="Arial"/>
          <w:highlight w:val="yellow"/>
        </w:rPr>
        <w:t xml:space="preserve">předložil Objednateli dne </w:t>
      </w:r>
      <w:r w:rsidR="002B735B" w:rsidRPr="009D6F63">
        <w:rPr>
          <w:rFonts w:ascii="Arial" w:hAnsi="Arial" w:cs="Arial"/>
          <w:highlight w:val="yellow"/>
        </w:rPr>
        <w:t>..........</w:t>
      </w:r>
      <w:r w:rsidRPr="009D6F63">
        <w:rPr>
          <w:rFonts w:ascii="Arial" w:hAnsi="Arial" w:cs="Arial"/>
          <w:highlight w:val="yellow"/>
        </w:rPr>
        <w:t xml:space="preserve"> svou nabídku</w:t>
      </w:r>
      <w:r w:rsidRPr="00F45AC5">
        <w:rPr>
          <w:rFonts w:ascii="Arial" w:hAnsi="Arial" w:cs="Arial"/>
        </w:rPr>
        <w:t xml:space="preserve">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071EA826"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9D6F63">
        <w:rPr>
          <w:rFonts w:ascii="Arial" w:hAnsi="Arial" w:cs="Arial"/>
          <w:b/>
          <w:bCs/>
          <w:szCs w:val="22"/>
        </w:rPr>
        <w:t xml:space="preserve">v k. ú. Kralice a Starkoč u Bílého Podolí, část 2: KoPÚ Starkoč u Bílého Podolí“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4FDCA32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9D6F63">
        <w:rPr>
          <w:rFonts w:ascii="Arial" w:hAnsi="Arial" w:cs="Arial"/>
        </w:rPr>
        <w:t>Starkoč u Bílého Podolí</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4E422AC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w:t>
      </w:r>
      <w:proofErr w:type="gramStart"/>
      <w:r w:rsidRPr="00F45AC5">
        <w:rPr>
          <w:rFonts w:ascii="Arial" w:hAnsi="Arial" w:cs="Arial"/>
          <w:szCs w:val="22"/>
        </w:rPr>
        <w:t xml:space="preserve">adresu: </w:t>
      </w:r>
      <w:r w:rsidR="009D6F63" w:rsidRPr="009D6F63">
        <w:rPr>
          <w:rFonts w:ascii="Arial" w:hAnsi="Arial" w:cs="Arial"/>
          <w:szCs w:val="22"/>
        </w:rPr>
        <w:t xml:space="preserve"> </w:t>
      </w:r>
      <w:r w:rsidR="009D6F63">
        <w:rPr>
          <w:rFonts w:ascii="Arial" w:hAnsi="Arial" w:cs="Arial"/>
          <w:szCs w:val="22"/>
        </w:rPr>
        <w:t>KPÚ</w:t>
      </w:r>
      <w:proofErr w:type="gramEnd"/>
      <w:r w:rsidR="009D6F63">
        <w:rPr>
          <w:rFonts w:ascii="Arial" w:hAnsi="Arial" w:cs="Arial"/>
          <w:szCs w:val="22"/>
        </w:rPr>
        <w:t xml:space="preserve">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49C2BF2D"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5FC5067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9D6F6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9 odst. 11 Zákona. Následně bude PSZ předložen Objednatelem k odsouhlasení </w:t>
      </w:r>
      <w:r w:rsidRPr="0082579F">
        <w:rPr>
          <w:rFonts w:ascii="Arial" w:hAnsi="Arial" w:cs="Arial"/>
        </w:rPr>
        <w:lastRenderedPageBreak/>
        <w:t>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38EE57C" w:rsidR="003E76BF" w:rsidRPr="00CA3F67" w:rsidRDefault="00CA3F67" w:rsidP="00CA3F67">
      <w:pPr>
        <w:pStyle w:val="Level2"/>
        <w:tabs>
          <w:tab w:val="num" w:pos="822"/>
        </w:tabs>
        <w:spacing w:line="240" w:lineRule="auto"/>
        <w:ind w:left="567" w:hanging="567"/>
        <w:jc w:val="both"/>
        <w:rPr>
          <w:rFonts w:ascii="Arial" w:hAnsi="Arial" w:cs="Arial"/>
          <w:szCs w:val="22"/>
        </w:rPr>
      </w:pPr>
      <w:bookmarkStart w:id="58" w:name="_Ref31182897"/>
      <w:r w:rsidRPr="00643DD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643DD0">
        <w:rPr>
          <w:rFonts w:ascii="Arial" w:hAnsi="Arial" w:cs="Arial"/>
          <w:szCs w:val="22"/>
          <w:highlight w:val="yellow"/>
        </w:rPr>
        <w:t xml:space="preserve">), </w:t>
      </w:r>
      <w:proofErr w:type="gramStart"/>
      <w:r w:rsidRPr="00643DD0">
        <w:rPr>
          <w:rFonts w:ascii="Arial" w:hAnsi="Arial" w:cs="Arial"/>
          <w:szCs w:val="22"/>
          <w:highlight w:val="yellow"/>
        </w:rPr>
        <w:t>t.j.</w:t>
      </w:r>
      <w:proofErr w:type="gramEnd"/>
      <w:r w:rsidRPr="00643DD0">
        <w:rPr>
          <w:rFonts w:ascii="Arial" w:hAnsi="Arial" w:cs="Arial"/>
          <w:szCs w:val="22"/>
          <w:highlight w:val="yellow"/>
        </w:rPr>
        <w:t xml:space="preserve"> ......</w:t>
      </w:r>
      <w:r w:rsidRPr="00643DD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518B574A" w:rsidR="003E76BF" w:rsidRPr="00CE2BE6" w:rsidRDefault="00CA3F67"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w:t>
      </w:r>
      <w:r w:rsidRPr="00A57A1A">
        <w:rPr>
          <w:rFonts w:ascii="Arial" w:eastAsia="Calibri" w:hAnsi="Arial" w:cs="Arial"/>
          <w:szCs w:val="22"/>
        </w:rPr>
        <w:lastRenderedPageBreak/>
        <w:t>uvedeném rozsahu. Porušení této povinnosti ze strany Zhotovitele je podstatným porušení smlouvy zakládající právo Objednatele od Smlouvy odstoupit</w:t>
      </w:r>
      <w:r>
        <w:rPr>
          <w:rFonts w:ascii="Arial" w:eastAsia="Calibri"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5A01645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w:t>
      </w:r>
      <w:r w:rsidR="00127C34" w:rsidRPr="0015753D">
        <w:rPr>
          <w:rFonts w:ascii="Arial" w:hAnsi="Arial" w:cs="Arial"/>
          <w:szCs w:val="22"/>
        </w:rPr>
        <w:lastRenderedPageBreak/>
        <w:t xml:space="preserve">pozemkového úřadu, Pobočky </w:t>
      </w:r>
      <w:r w:rsidR="009D6F63">
        <w:rPr>
          <w:rFonts w:ascii="Arial" w:hAnsi="Arial" w:cs="Arial"/>
          <w:szCs w:val="22"/>
        </w:rPr>
        <w:t>Kutná Hora,</w:t>
      </w:r>
      <w:r w:rsidR="00127C34" w:rsidRPr="0015753D">
        <w:rPr>
          <w:rFonts w:ascii="Arial" w:hAnsi="Arial" w:cs="Arial"/>
          <w:szCs w:val="22"/>
        </w:rPr>
        <w:t xml:space="preserve"> adresa</w:t>
      </w:r>
      <w:r w:rsidR="009D6F63">
        <w:rPr>
          <w:rFonts w:ascii="Arial" w:hAnsi="Arial" w:cs="Arial"/>
          <w:szCs w:val="22"/>
        </w:rPr>
        <w:t>: Benešova 97, 284 01 Kutná Hora</w:t>
      </w:r>
      <w:r w:rsidR="004C712A" w:rsidRPr="0015753D">
        <w:rPr>
          <w:rFonts w:ascii="Arial" w:hAnsi="Arial" w:cs="Arial"/>
          <w:szCs w:val="22"/>
        </w:rPr>
        <w:t>.</w:t>
      </w:r>
      <w:r w:rsidR="009D6F63">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22F69FD6" w:rsidR="00FF7CCA" w:rsidRPr="00E436C4" w:rsidRDefault="00E436C4" w:rsidP="00E436C4">
      <w:pPr>
        <w:pStyle w:val="Level2"/>
        <w:tabs>
          <w:tab w:val="num" w:pos="822"/>
        </w:tabs>
        <w:spacing w:line="240" w:lineRule="auto"/>
        <w:ind w:left="567" w:hanging="567"/>
        <w:jc w:val="both"/>
        <w:rPr>
          <w:rFonts w:ascii="Arial" w:hAnsi="Arial" w:cs="Arial"/>
          <w:szCs w:val="22"/>
        </w:rPr>
      </w:pPr>
      <w:r w:rsidRPr="00E436C4">
        <w:rPr>
          <w:rFonts w:ascii="Arial" w:hAnsi="Arial" w:cs="Arial"/>
          <w:szCs w:val="22"/>
        </w:rPr>
        <w:t xml:space="preserve">V případě nepřevzetí Díla, resp. jednotlivé části Díla, vyznačením výroku „nepřevzato“ </w:t>
      </w:r>
      <w:r w:rsidRPr="00E436C4">
        <w:rPr>
          <w:rFonts w:ascii="Arial" w:hAnsi="Arial" w:cs="Arial"/>
          <w:szCs w:val="22"/>
        </w:rPr>
        <w:br/>
        <w:t>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71790D54" w:rsidR="00A92F44" w:rsidRPr="00835341" w:rsidRDefault="00835341" w:rsidP="00835341">
      <w:pPr>
        <w:pStyle w:val="Level2"/>
        <w:tabs>
          <w:tab w:val="num" w:pos="822"/>
        </w:tabs>
        <w:spacing w:line="240" w:lineRule="auto"/>
        <w:ind w:left="567" w:hanging="567"/>
        <w:jc w:val="both"/>
        <w:rPr>
          <w:rFonts w:ascii="Arial" w:hAnsi="Arial" w:cs="Arial"/>
          <w:szCs w:val="22"/>
        </w:rPr>
      </w:pPr>
      <w:bookmarkStart w:id="66" w:name="_Hlk56426719"/>
      <w:r w:rsidRPr="00835341">
        <w:rPr>
          <w:rFonts w:ascii="Arial" w:hAnsi="Arial" w:cs="Arial"/>
          <w:szCs w:val="22"/>
        </w:rPr>
        <w:t xml:space="preserve">V případě, že bude Objednatelem zjištěno, že Dílo, resp. jednotlivé části Díla, předané </w:t>
      </w:r>
      <w:r>
        <w:rPr>
          <w:rFonts w:ascii="Arial" w:hAnsi="Arial" w:cs="Arial"/>
          <w:szCs w:val="22"/>
        </w:rPr>
        <w:br/>
      </w:r>
      <w:r w:rsidRPr="00835341">
        <w:rPr>
          <w:rFonts w:ascii="Arial" w:hAnsi="Arial" w:cs="Arial"/>
          <w:szCs w:val="22"/>
        </w:rPr>
        <w:t>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bookmarkEnd w:id="66"/>
      <w:r w:rsidR="004C2EFD" w:rsidRPr="0083534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0272E94C"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9D6F63">
        <w:rPr>
          <w:rFonts w:ascii="Arial" w:hAnsi="Arial" w:cs="Arial"/>
          <w:szCs w:val="22"/>
          <w:highlight w:val="yellow"/>
        </w:rPr>
        <w:t xml:space="preserve">60 + </w:t>
      </w:r>
      <w:r w:rsidR="002B735B" w:rsidRPr="009D6F63">
        <w:rPr>
          <w:rFonts w:ascii="Arial" w:hAnsi="Arial" w:cs="Arial"/>
          <w:szCs w:val="22"/>
          <w:highlight w:val="yellow"/>
        </w:rPr>
        <w:t>..........</w:t>
      </w:r>
      <w:r w:rsidRPr="009D6F63">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1474B6BE" w14:textId="4699027F" w:rsidR="00FD3B2B" w:rsidRPr="008071F9" w:rsidRDefault="009E2ABA" w:rsidP="008071F9">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bookmarkStart w:id="111" w:name="_Hlk54266890"/>
      <w:r w:rsidR="008071F9">
        <w:rPr>
          <w:rFonts w:ascii="Arial" w:hAnsi="Arial" w:cs="Arial"/>
        </w:rPr>
        <w:t>.</w:t>
      </w:r>
    </w:p>
    <w:bookmarkEnd w:id="111"/>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2" w:name="_Ref50750007"/>
      <w:bookmarkStart w:id="113" w:name="_Ref18364689"/>
      <w:bookmarkEnd w:id="102"/>
      <w:r w:rsidRPr="00E00FAC">
        <w:rPr>
          <w:rFonts w:ascii="Arial" w:hAnsi="Arial" w:cs="Arial"/>
          <w:szCs w:val="22"/>
        </w:rPr>
        <w:t>Vyhrazená změna závazku, změna smlouvy a odstoupení</w:t>
      </w:r>
      <w:bookmarkEnd w:id="112"/>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4"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4"/>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5"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6" w:name="_Ref52294104"/>
      <w:r w:rsidRPr="001447FA">
        <w:rPr>
          <w:rFonts w:ascii="Arial" w:hAnsi="Arial" w:cs="Arial"/>
          <w:szCs w:val="22"/>
        </w:rPr>
        <w:t>, a to v následujících situacích nezávislých na vůli Smluvních stran:</w:t>
      </w:r>
      <w:bookmarkEnd w:id="115"/>
      <w:bookmarkEnd w:id="116"/>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3"/>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5CBFF154" w14:textId="6162846C" w:rsidR="00081C18" w:rsidRPr="001447FA" w:rsidRDefault="00081C18" w:rsidP="009F5BC5">
      <w:pPr>
        <w:pStyle w:val="Level2"/>
        <w:tabs>
          <w:tab w:val="clear" w:pos="1106"/>
          <w:tab w:val="num" w:pos="964"/>
        </w:tabs>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3058F13" w14:textId="77777777" w:rsidR="009F5BC5" w:rsidRPr="009F5BC5" w:rsidRDefault="009F5BC5" w:rsidP="009F5BC5">
      <w:pPr>
        <w:pStyle w:val="Level2"/>
        <w:tabs>
          <w:tab w:val="clear" w:pos="1106"/>
          <w:tab w:val="num" w:pos="964"/>
        </w:tabs>
        <w:spacing w:line="240" w:lineRule="auto"/>
        <w:ind w:left="567" w:hanging="567"/>
        <w:jc w:val="both"/>
        <w:rPr>
          <w:rFonts w:ascii="Arial" w:hAnsi="Arial" w:cs="Arial"/>
          <w:szCs w:val="22"/>
        </w:rPr>
      </w:pPr>
      <w:bookmarkStart w:id="129" w:name="_Ref50544717"/>
      <w:r w:rsidRPr="009F5BC5">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9"/>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bookmarkStart w:id="130" w:name="_GoBack"/>
      <w:bookmarkEnd w:id="130"/>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477550EB" w14:textId="77777777" w:rsidR="009D6F63" w:rsidRPr="00C44BCD" w:rsidRDefault="009D6F63" w:rsidP="009D6F63">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7AAE1A9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043FF1A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2427180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0AD23F8E"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EDCF118"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D19FCA3"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28FDC7A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2AE1A56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2D93B97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Pr>
          <w:rFonts w:ascii="Arial" w:eastAsia="Times New Roman" w:hAnsi="Arial" w:cs="Arial"/>
          <w:bCs/>
          <w:lang w:eastAsia="cs-CZ"/>
        </w:rPr>
        <w:t xml:space="preserve">ředitel Krajského pozemkového </w:t>
      </w:r>
      <w:r>
        <w:rPr>
          <w:rFonts w:ascii="Arial" w:eastAsia="Times New Roman" w:hAnsi="Arial" w:cs="Arial"/>
          <w:bCs/>
          <w:lang w:eastAsia="cs-CZ"/>
        </w:rPr>
        <w:tab/>
      </w:r>
      <w:r w:rsidRPr="00C44BCD">
        <w:rPr>
          <w:rFonts w:ascii="Arial" w:eastAsia="Times New Roman" w:hAnsi="Arial" w:cs="Arial"/>
          <w:bCs/>
          <w:lang w:eastAsia="cs-CZ"/>
        </w:rPr>
        <w:t>Funkce: …………</w:t>
      </w:r>
      <w:r>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121E609E"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D6F63">
      <w:rPr>
        <w:szCs w:val="16"/>
      </w:rPr>
      <w:t>v k. ú. Starkoč u Bílého Podolí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5A8073"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D6F63">
      <w:rPr>
        <w:rFonts w:cs="Arial"/>
        <w:szCs w:val="16"/>
        <w:lang w:val="fr-FR" w:eastAsia="cs-CZ"/>
      </w:rPr>
      <w:t>v k. ú. Starkoč u Bílého Podolí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 w:numId="6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5B59"/>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94F"/>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071F9"/>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5341"/>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5"/>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6F63"/>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5BC5"/>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3F67"/>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36C4"/>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BC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F5BC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F5BC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453986549">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AD322D-A2ED-4F20-8834-3583CB14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14602</Words>
  <Characters>86152</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2020-10-19T11:56:00Z</cp:lastPrinted>
  <dcterms:created xsi:type="dcterms:W3CDTF">2020-10-22T11:43:00Z</dcterms:created>
  <dcterms:modified xsi:type="dcterms:W3CDTF">2020-11-19T12:40:00Z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