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345B4A" w:rsidRDefault="009F3720" w:rsidP="00AE2DC5">
      <w:pPr>
        <w:jc w:val="center"/>
        <w:rPr>
          <w:rFonts w:cs="Arial"/>
          <w:b/>
          <w:sz w:val="28"/>
          <w:szCs w:val="28"/>
        </w:rPr>
      </w:pPr>
      <w:r w:rsidRPr="00345B4A">
        <w:rPr>
          <w:rFonts w:cs="Arial"/>
          <w:b/>
          <w:sz w:val="28"/>
          <w:szCs w:val="28"/>
        </w:rPr>
        <w:t>SMLOUVA O</w:t>
      </w:r>
      <w:r w:rsidR="009A53D2" w:rsidRPr="00345B4A">
        <w:rPr>
          <w:rFonts w:cs="Arial"/>
          <w:b/>
          <w:sz w:val="28"/>
          <w:szCs w:val="28"/>
        </w:rPr>
        <w:t xml:space="preserve"> </w:t>
      </w:r>
      <w:r w:rsidR="00EB3FF6" w:rsidRPr="00345B4A">
        <w:rPr>
          <w:rFonts w:cs="Arial"/>
          <w:b/>
          <w:sz w:val="28"/>
          <w:szCs w:val="28"/>
        </w:rPr>
        <w:t>DÍLO</w:t>
      </w:r>
    </w:p>
    <w:p w14:paraId="67E07FA4" w14:textId="2EF07616" w:rsidR="009F3720" w:rsidRPr="00BA11E9" w:rsidRDefault="002147D8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 č. </w:t>
      </w:r>
    </w:p>
    <w:p w14:paraId="2A8D9CDB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5C75514" w14:textId="77777777" w:rsidR="009F3720" w:rsidRPr="00BA11E9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5855F127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  <w:r w:rsidR="00F37D95">
        <w:rPr>
          <w:rFonts w:cs="Arial"/>
          <w:szCs w:val="22"/>
        </w:rPr>
        <w:t>ve znění pozdějších předpisů</w:t>
      </w:r>
    </w:p>
    <w:p w14:paraId="6A2DEA4E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7E829E9B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mezi smluvními stranami</w:t>
      </w:r>
    </w:p>
    <w:p w14:paraId="7A0E964E" w14:textId="77777777" w:rsidR="00CF6E49" w:rsidRPr="00BA11E9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Objednatel</w:t>
      </w:r>
      <w:r w:rsidR="00D95427" w:rsidRPr="00BA11E9">
        <w:rPr>
          <w:rFonts w:cs="Arial"/>
          <w:b/>
          <w:bCs/>
          <w:snapToGrid w:val="0"/>
          <w:szCs w:val="22"/>
        </w:rPr>
        <w:t>em</w:t>
      </w:r>
    </w:p>
    <w:p w14:paraId="561AF0D8" w14:textId="77777777" w:rsidR="00F37D95" w:rsidRDefault="00AD5D34" w:rsidP="000410F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Česká republika - Státní pozemkový úřad</w:t>
      </w:r>
    </w:p>
    <w:p w14:paraId="24FF1383" w14:textId="063C15E8" w:rsidR="00AD5D34" w:rsidRPr="00AE265B" w:rsidRDefault="00F37D95" w:rsidP="000410F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AE265B">
        <w:rPr>
          <w:rFonts w:cs="Arial"/>
          <w:szCs w:val="22"/>
        </w:rPr>
        <w:t xml:space="preserve">Sídlo: Husinecká 1024/11a, 130 00 Praha 3 </w:t>
      </w:r>
    </w:p>
    <w:p w14:paraId="2C5EFE15" w14:textId="77777777" w:rsidR="000410FC" w:rsidRDefault="00AD5D34" w:rsidP="00F37D9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</w:rPr>
      </w:pPr>
      <w:r w:rsidRPr="00BA11E9">
        <w:rPr>
          <w:rFonts w:cs="Arial"/>
          <w:b/>
          <w:szCs w:val="22"/>
        </w:rPr>
        <w:t>Krajský pozemkový úřad</w:t>
      </w:r>
      <w:r w:rsidR="000C143C">
        <w:rPr>
          <w:rFonts w:cs="Arial"/>
          <w:b/>
          <w:szCs w:val="22"/>
        </w:rPr>
        <w:t xml:space="preserve"> pro Plzeňský kraj</w:t>
      </w:r>
    </w:p>
    <w:p w14:paraId="51C3CFC8" w14:textId="6FBC2E84" w:rsidR="00AD5D34" w:rsidRDefault="00AD5D34" w:rsidP="00F37D9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BA11E9">
        <w:rPr>
          <w:rFonts w:cs="Arial"/>
          <w:b/>
          <w:szCs w:val="22"/>
        </w:rPr>
        <w:t xml:space="preserve">Pobočka </w:t>
      </w:r>
      <w:r w:rsidR="000C143C">
        <w:rPr>
          <w:rFonts w:cs="Arial"/>
          <w:b/>
          <w:szCs w:val="22"/>
        </w:rPr>
        <w:t>Tachov</w:t>
      </w:r>
    </w:p>
    <w:p w14:paraId="1349D172" w14:textId="4B00FDC2" w:rsidR="00F37D95" w:rsidRPr="00BA11E9" w:rsidRDefault="00F37D95" w:rsidP="00AE26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Adresa:</w:t>
      </w:r>
      <w:r w:rsidR="000C143C">
        <w:rPr>
          <w:rFonts w:cs="Arial"/>
          <w:szCs w:val="22"/>
        </w:rPr>
        <w:t xml:space="preserve"> T. G. Masaryka 1326, 347 01 Tachov</w:t>
      </w:r>
    </w:p>
    <w:p w14:paraId="07035AFA" w14:textId="5C84C253" w:rsidR="00AD5D34" w:rsidRPr="000C143C" w:rsidRDefault="000410FC" w:rsidP="000C143C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>
        <w:rPr>
          <w:rFonts w:eastAsia="Lucida Sans Unicode" w:cs="Arial"/>
          <w:szCs w:val="22"/>
        </w:rPr>
        <w:t>Z</w:t>
      </w:r>
      <w:r w:rsidR="00AD5D34" w:rsidRPr="00BA11E9">
        <w:rPr>
          <w:rFonts w:eastAsia="Lucida Sans Unicode" w:cs="Arial"/>
          <w:szCs w:val="22"/>
        </w:rPr>
        <w:t>astoupený:</w:t>
      </w:r>
      <w:r w:rsidR="000C143C">
        <w:rPr>
          <w:rFonts w:eastAsia="Lucida Sans Unicode" w:cs="Arial"/>
          <w:szCs w:val="22"/>
        </w:rPr>
        <w:t xml:space="preserve"> Bc. Olga Chvátalová, vedoucí Pobočky Tachov</w:t>
      </w:r>
    </w:p>
    <w:p w14:paraId="26C5EC42" w14:textId="0EA05B28" w:rsidR="00AD5D34" w:rsidRPr="00BA11E9" w:rsidRDefault="000410FC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>V</w:t>
      </w:r>
      <w:r w:rsidR="00AD5D34" w:rsidRPr="00BA11E9">
        <w:rPr>
          <w:rFonts w:eastAsia="Lucida Sans Unicode" w:cs="Arial"/>
          <w:szCs w:val="22"/>
        </w:rPr>
        <w:t>e smluvních záležitostech oprávněn jednat:</w:t>
      </w:r>
      <w:r w:rsidR="000C143C">
        <w:rPr>
          <w:rFonts w:eastAsia="Lucida Sans Unicode" w:cs="Arial"/>
          <w:szCs w:val="22"/>
        </w:rPr>
        <w:t xml:space="preserve"> Bc. Olga Chvátalová</w:t>
      </w:r>
    </w:p>
    <w:p w14:paraId="741CBB41" w14:textId="0C973423" w:rsidR="00AD5D34" w:rsidRPr="00BA11E9" w:rsidRDefault="000410FC" w:rsidP="000410F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>V</w:t>
      </w:r>
      <w:r w:rsidR="00AD5D34" w:rsidRPr="00BA11E9">
        <w:rPr>
          <w:rFonts w:eastAsia="Lucida Sans Unicode" w:cs="Arial"/>
          <w:szCs w:val="22"/>
        </w:rPr>
        <w:t xml:space="preserve"> </w:t>
      </w:r>
      <w:r w:rsidR="00AD5D34" w:rsidRPr="00BA11E9">
        <w:rPr>
          <w:rFonts w:eastAsia="Lucida Sans Unicode" w:cs="Arial"/>
          <w:snapToGrid w:val="0"/>
          <w:szCs w:val="22"/>
        </w:rPr>
        <w:t>technických záležitostech oprávněn jednat:</w:t>
      </w:r>
      <w:r>
        <w:rPr>
          <w:rFonts w:eastAsia="Lucida Sans Unicode" w:cs="Arial"/>
          <w:snapToGrid w:val="0"/>
          <w:szCs w:val="22"/>
        </w:rPr>
        <w:t xml:space="preserve"> Jan Koťuha</w:t>
      </w:r>
      <w:r w:rsidR="00AD5D34" w:rsidRPr="00BA11E9">
        <w:rPr>
          <w:rFonts w:eastAsia="Lucida Sans Unicode" w:cs="Arial"/>
          <w:szCs w:val="22"/>
        </w:rPr>
        <w:tab/>
      </w:r>
      <w:r w:rsidR="00AD5D34" w:rsidRPr="00BA11E9">
        <w:rPr>
          <w:rFonts w:eastAsia="Lucida Sans Unicode" w:cs="Arial"/>
          <w:szCs w:val="22"/>
        </w:rPr>
        <w:tab/>
      </w:r>
      <w:r w:rsidR="00AD5D34" w:rsidRPr="00BA11E9">
        <w:rPr>
          <w:rFonts w:eastAsia="Lucida Sans Unicode" w:cs="Arial"/>
          <w:szCs w:val="22"/>
        </w:rPr>
        <w:tab/>
      </w:r>
      <w:r w:rsidR="00AD5D34" w:rsidRPr="00BA11E9">
        <w:rPr>
          <w:rFonts w:eastAsia="Lucida Sans Unicode" w:cs="Arial"/>
          <w:szCs w:val="22"/>
        </w:rPr>
        <w:tab/>
        <w:t xml:space="preserve">  </w:t>
      </w:r>
      <w:r w:rsidR="00AD5D34" w:rsidRPr="00BA11E9">
        <w:rPr>
          <w:rFonts w:eastAsia="Lucida Sans Unicode" w:cs="Arial"/>
          <w:szCs w:val="22"/>
        </w:rPr>
        <w:tab/>
      </w:r>
    </w:p>
    <w:p w14:paraId="0D48A447" w14:textId="1351B37A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>Tel.:</w:t>
      </w:r>
      <w:r w:rsidR="000410FC">
        <w:rPr>
          <w:rFonts w:eastAsia="Lucida Sans Unicode" w:cs="Arial"/>
          <w:szCs w:val="22"/>
        </w:rPr>
        <w:t xml:space="preserve"> </w:t>
      </w:r>
      <w:r w:rsidRPr="00BA11E9">
        <w:rPr>
          <w:rFonts w:eastAsia="Lucida Sans Unicode" w:cs="Arial"/>
          <w:szCs w:val="22"/>
        </w:rPr>
        <w:t>+420</w:t>
      </w:r>
      <w:r w:rsidR="000410FC">
        <w:rPr>
          <w:rFonts w:eastAsia="Lucida Sans Unicode" w:cs="Arial"/>
          <w:szCs w:val="22"/>
        </w:rPr>
        <w:t> 777 796 662</w:t>
      </w:r>
      <w:r w:rsidRPr="00BA11E9">
        <w:rPr>
          <w:rFonts w:eastAsia="Lucida Sans Unicode" w:cs="Arial"/>
          <w:szCs w:val="22"/>
        </w:rPr>
        <w:tab/>
      </w:r>
      <w:r w:rsidRPr="00BA11E9">
        <w:rPr>
          <w:rFonts w:eastAsia="Lucida Sans Unicode" w:cs="Arial"/>
          <w:szCs w:val="22"/>
        </w:rPr>
        <w:tab/>
        <w:t xml:space="preserve"> </w:t>
      </w:r>
    </w:p>
    <w:p w14:paraId="36D2EE6B" w14:textId="0B281E6D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>E-mail:</w:t>
      </w:r>
      <w:r w:rsidR="000410FC">
        <w:rPr>
          <w:rFonts w:eastAsia="Lucida Sans Unicode" w:cs="Arial"/>
          <w:szCs w:val="22"/>
        </w:rPr>
        <w:t xml:space="preserve"> j.</w:t>
      </w:r>
      <w:r w:rsidR="000410FC" w:rsidRPr="000410FC">
        <w:rPr>
          <w:rFonts w:eastAsia="Lucida Sans Unicode" w:cs="Arial"/>
          <w:szCs w:val="22"/>
        </w:rPr>
        <w:t>kotuha</w:t>
      </w:r>
      <w:r w:rsidRPr="000410FC">
        <w:rPr>
          <w:rFonts w:eastAsia="Lucida Sans Unicode" w:cs="Arial"/>
          <w:szCs w:val="22"/>
        </w:rPr>
        <w:t>@spucr.cz</w:t>
      </w:r>
    </w:p>
    <w:p w14:paraId="5511424E" w14:textId="63331E08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>ID DS:</w:t>
      </w:r>
      <w:r w:rsidR="000410FC">
        <w:rPr>
          <w:rFonts w:eastAsia="Lucida Sans Unicode" w:cs="Arial"/>
          <w:szCs w:val="22"/>
        </w:rPr>
        <w:t xml:space="preserve"> </w:t>
      </w:r>
      <w:r w:rsidRPr="00BA11E9">
        <w:rPr>
          <w:rFonts w:eastAsia="Lucida Sans Unicode" w:cs="Arial"/>
          <w:szCs w:val="22"/>
        </w:rPr>
        <w:t>z49per3</w:t>
      </w:r>
    </w:p>
    <w:p w14:paraId="12299676" w14:textId="13E0F0C0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>Bankovní spojení:</w:t>
      </w:r>
      <w:r w:rsidR="000410FC">
        <w:rPr>
          <w:rFonts w:eastAsia="Lucida Sans Unicode" w:cs="Arial"/>
          <w:szCs w:val="22"/>
        </w:rPr>
        <w:t xml:space="preserve"> </w:t>
      </w:r>
      <w:r w:rsidRPr="00BA11E9">
        <w:rPr>
          <w:rFonts w:eastAsia="Lucida Sans Unicode" w:cs="Arial"/>
          <w:szCs w:val="22"/>
        </w:rPr>
        <w:t xml:space="preserve">ČNB </w:t>
      </w:r>
      <w:r w:rsidRPr="00BA11E9">
        <w:rPr>
          <w:rFonts w:eastAsia="Lucida Sans Unicode" w:cs="Arial"/>
          <w:szCs w:val="22"/>
        </w:rPr>
        <w:tab/>
      </w:r>
    </w:p>
    <w:p w14:paraId="607DE476" w14:textId="3C450BBB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BA11E9">
        <w:rPr>
          <w:rFonts w:eastAsia="Lucida Sans Unicode" w:cs="Arial"/>
          <w:bCs/>
          <w:szCs w:val="22"/>
        </w:rPr>
        <w:t>Číslo účtu:</w:t>
      </w:r>
      <w:r w:rsidR="000410FC">
        <w:rPr>
          <w:rFonts w:eastAsia="Lucida Sans Unicode" w:cs="Arial"/>
          <w:bCs/>
          <w:szCs w:val="22"/>
        </w:rPr>
        <w:t xml:space="preserve"> </w:t>
      </w:r>
      <w:r w:rsidRPr="00BA11E9">
        <w:rPr>
          <w:rFonts w:eastAsia="Lucida Sans Unicode" w:cs="Arial"/>
          <w:bCs/>
          <w:szCs w:val="22"/>
        </w:rPr>
        <w:t>3723001/0710</w:t>
      </w:r>
    </w:p>
    <w:p w14:paraId="58B27A87" w14:textId="25EF5841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BA11E9">
        <w:rPr>
          <w:rFonts w:eastAsia="Lucida Sans Unicode" w:cs="Arial"/>
          <w:bCs/>
          <w:szCs w:val="22"/>
        </w:rPr>
        <w:t>IČ:</w:t>
      </w:r>
      <w:r w:rsidR="000410FC">
        <w:rPr>
          <w:rFonts w:eastAsia="Lucida Sans Unicode" w:cs="Arial"/>
          <w:bCs/>
          <w:szCs w:val="22"/>
        </w:rPr>
        <w:t xml:space="preserve"> </w:t>
      </w:r>
      <w:r w:rsidRPr="00BA11E9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521369F4" w14:textId="78EC6B59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BA11E9">
        <w:rPr>
          <w:rFonts w:eastAsia="Lucida Sans Unicode" w:cs="Arial"/>
          <w:bCs/>
          <w:szCs w:val="22"/>
        </w:rPr>
        <w:t>DIČ:</w:t>
      </w:r>
      <w:r w:rsidR="000410FC">
        <w:rPr>
          <w:rFonts w:eastAsia="Lucida Sans Unicode" w:cs="Arial"/>
          <w:bCs/>
          <w:szCs w:val="22"/>
        </w:rPr>
        <w:t xml:space="preserve"> </w:t>
      </w:r>
      <w:r w:rsidRPr="00BA11E9">
        <w:rPr>
          <w:rFonts w:eastAsia="Lucida Sans Unicode" w:cs="Arial"/>
          <w:bCs/>
          <w:szCs w:val="22"/>
        </w:rPr>
        <w:t xml:space="preserve">není plátcem DPH </w:t>
      </w:r>
    </w:p>
    <w:p w14:paraId="1E0A2337" w14:textId="77777777" w:rsidR="00126736" w:rsidRPr="00BA11E9" w:rsidRDefault="00126736" w:rsidP="00907A49">
      <w:pPr>
        <w:spacing w:after="0" w:line="240" w:lineRule="auto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BA11E9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BA11E9" w:rsidRDefault="00CF6E49" w:rsidP="00AD5D34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477BC401" w14:textId="77777777" w:rsidR="00CF6E49" w:rsidRPr="00BA11E9" w:rsidRDefault="00FD20AF" w:rsidP="00AE2DC5">
      <w:pPr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Zhotovitel</w:t>
      </w:r>
      <w:r w:rsidR="00D95427" w:rsidRPr="00BA11E9">
        <w:rPr>
          <w:rFonts w:cs="Arial"/>
          <w:b/>
          <w:bCs/>
          <w:snapToGrid w:val="0"/>
          <w:szCs w:val="22"/>
        </w:rPr>
        <w:t>em</w:t>
      </w:r>
    </w:p>
    <w:p w14:paraId="721B3014" w14:textId="1D53A642" w:rsidR="00CF6E49" w:rsidRPr="00BA11E9" w:rsidRDefault="00F37D95" w:rsidP="00AE2DC5">
      <w:pPr>
        <w:rPr>
          <w:rFonts w:cs="Arial"/>
          <w:b/>
          <w:bCs/>
          <w:snapToGrid w:val="0"/>
          <w:szCs w:val="22"/>
          <w:lang w:val="en-US"/>
        </w:rPr>
      </w:pPr>
      <w:permStart w:id="1052443328" w:edGrp="everyone"/>
      <w:proofErr w:type="spellStart"/>
      <w:r w:rsidRPr="000410FC">
        <w:rPr>
          <w:rFonts w:cs="Arial"/>
          <w:b/>
          <w:bCs/>
          <w:snapToGrid w:val="0"/>
          <w:szCs w:val="22"/>
          <w:lang w:val="en-US"/>
        </w:rPr>
        <w:t>Jméno</w:t>
      </w:r>
      <w:proofErr w:type="spellEnd"/>
      <w:r w:rsidRPr="000410FC">
        <w:rPr>
          <w:rFonts w:cs="Arial"/>
          <w:b/>
          <w:bCs/>
          <w:snapToGrid w:val="0"/>
          <w:szCs w:val="22"/>
          <w:lang w:val="en-US"/>
        </w:rPr>
        <w:t xml:space="preserve">: </w:t>
      </w:r>
      <w:r w:rsidR="000410FC" w:rsidRPr="000410FC">
        <w:rPr>
          <w:rFonts w:cs="Arial"/>
          <w:b/>
          <w:bCs/>
          <w:snapToGrid w:val="0"/>
          <w:szCs w:val="22"/>
          <w:lang w:val="en-US"/>
        </w:rPr>
        <w:t>……………………………………</w:t>
      </w:r>
    </w:p>
    <w:p w14:paraId="707C9834" w14:textId="1248F3C6" w:rsidR="000410FC" w:rsidRDefault="00D8162E" w:rsidP="000410FC">
      <w:pPr>
        <w:jc w:val="both"/>
        <w:rPr>
          <w:rFonts w:cs="Arial"/>
          <w:bCs/>
          <w:szCs w:val="22"/>
        </w:rPr>
      </w:pPr>
      <w:r w:rsidRPr="00BA11E9">
        <w:rPr>
          <w:rFonts w:cs="Arial"/>
          <w:bCs/>
          <w:szCs w:val="22"/>
        </w:rPr>
        <w:t>Sídlo</w:t>
      </w:r>
      <w:r w:rsidR="00CF6E49" w:rsidRPr="00BA11E9">
        <w:rPr>
          <w:rFonts w:cs="Arial"/>
          <w:bCs/>
          <w:szCs w:val="22"/>
        </w:rPr>
        <w:t>:</w:t>
      </w:r>
      <w:r w:rsidR="00E7355F" w:rsidRPr="00BA11E9">
        <w:rPr>
          <w:rFonts w:cs="Arial"/>
          <w:bCs/>
          <w:szCs w:val="22"/>
        </w:rPr>
        <w:t xml:space="preserve">                                                   </w:t>
      </w:r>
    </w:p>
    <w:p w14:paraId="48662DCA" w14:textId="4840940D" w:rsidR="00CF6E49" w:rsidRPr="00BA11E9" w:rsidRDefault="00CF6E49" w:rsidP="000410FC">
      <w:pPr>
        <w:jc w:val="both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Zastoupený</w:t>
      </w:r>
      <w:r w:rsidR="000410FC">
        <w:rPr>
          <w:rFonts w:cs="Arial"/>
          <w:szCs w:val="22"/>
        </w:rPr>
        <w:t>:</w:t>
      </w:r>
    </w:p>
    <w:p w14:paraId="12F78556" w14:textId="4AAE67C9" w:rsidR="00CF6E49" w:rsidRPr="00BA11E9" w:rsidRDefault="00CF6E49" w:rsidP="00AE2DC5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Ve smluvních záležitostech oprávněn jednat: </w:t>
      </w:r>
    </w:p>
    <w:p w14:paraId="3CC2FDBF" w14:textId="083D887D" w:rsidR="00CF6E49" w:rsidRPr="00BA11E9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BA11E9">
        <w:rPr>
          <w:rFonts w:cs="Arial"/>
          <w:b w:val="0"/>
          <w:szCs w:val="22"/>
        </w:rPr>
        <w:t>V technických záležitostech oprávněn jednat:</w:t>
      </w:r>
      <w:r w:rsidR="00E7355F" w:rsidRPr="00BA11E9">
        <w:rPr>
          <w:rFonts w:cs="Arial"/>
          <w:b w:val="0"/>
          <w:szCs w:val="22"/>
        </w:rPr>
        <w:t xml:space="preserve"> </w:t>
      </w:r>
    </w:p>
    <w:p w14:paraId="1F8D697F" w14:textId="43BEC2A2" w:rsidR="00660B9F" w:rsidRPr="00BA11E9" w:rsidRDefault="00CF6E49" w:rsidP="000651E8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>Bankovní spojen</w:t>
      </w:r>
      <w:r w:rsidR="000410FC">
        <w:rPr>
          <w:rFonts w:cs="Arial"/>
          <w:szCs w:val="22"/>
        </w:rPr>
        <w:t>í:</w:t>
      </w:r>
    </w:p>
    <w:p w14:paraId="0F14F033" w14:textId="190E8BBF" w:rsidR="00CF6E49" w:rsidRPr="00BA11E9" w:rsidRDefault="00CF6E49" w:rsidP="000651E8">
      <w:pPr>
        <w:rPr>
          <w:rFonts w:cs="Arial"/>
          <w:szCs w:val="22"/>
        </w:rPr>
      </w:pPr>
      <w:r w:rsidRPr="00BA11E9">
        <w:rPr>
          <w:rFonts w:cs="Arial"/>
          <w:szCs w:val="22"/>
        </w:rPr>
        <w:t>Číslo účtu</w:t>
      </w:r>
      <w:r w:rsidR="000410FC">
        <w:rPr>
          <w:rFonts w:cs="Arial"/>
          <w:szCs w:val="22"/>
        </w:rPr>
        <w:t>:</w:t>
      </w:r>
    </w:p>
    <w:p w14:paraId="314F9DCF" w14:textId="4D4C8CF9" w:rsidR="00660B9F" w:rsidRPr="00BA11E9" w:rsidRDefault="00CF6E49" w:rsidP="000651E8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>IČ/DIČ:</w:t>
      </w:r>
      <w:r w:rsidR="00E7355F" w:rsidRPr="00BA11E9">
        <w:rPr>
          <w:rFonts w:cs="Arial"/>
          <w:szCs w:val="22"/>
        </w:rPr>
        <w:t xml:space="preserve"> </w:t>
      </w:r>
    </w:p>
    <w:p w14:paraId="5665DA66" w14:textId="611BCE29" w:rsidR="00CB68CC" w:rsidRPr="00BA11E9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szCs w:val="22"/>
        </w:rPr>
        <w:t>Společnost je zapsaná v obchodním rejstříku vedeném u</w:t>
      </w:r>
      <w:r w:rsidR="000410FC">
        <w:rPr>
          <w:rFonts w:cs="Arial"/>
          <w:szCs w:val="22"/>
        </w:rPr>
        <w:t xml:space="preserve"> ……………… </w:t>
      </w:r>
      <w:r w:rsidR="000F648D" w:rsidRPr="00BA11E9">
        <w:rPr>
          <w:rFonts w:cs="Arial"/>
          <w:szCs w:val="22"/>
        </w:rPr>
        <w:t>soudu</w:t>
      </w:r>
      <w:r w:rsidR="000410FC">
        <w:rPr>
          <w:rFonts w:cs="Arial"/>
          <w:szCs w:val="22"/>
        </w:rPr>
        <w:t xml:space="preserve"> v ……</w:t>
      </w:r>
      <w:proofErr w:type="gramStart"/>
      <w:r w:rsidR="000410FC">
        <w:rPr>
          <w:rFonts w:cs="Arial"/>
          <w:szCs w:val="22"/>
        </w:rPr>
        <w:t>…….</w:t>
      </w:r>
      <w:proofErr w:type="gramEnd"/>
      <w:r w:rsidR="000410FC">
        <w:rPr>
          <w:rFonts w:cs="Arial"/>
          <w:szCs w:val="22"/>
        </w:rPr>
        <w:t xml:space="preserve">. </w:t>
      </w:r>
      <w:r w:rsidRPr="00BA11E9">
        <w:rPr>
          <w:rFonts w:cs="Arial"/>
          <w:szCs w:val="22"/>
        </w:rPr>
        <w:t>oddíl</w:t>
      </w:r>
      <w:r w:rsidR="00233696" w:rsidRPr="00BA11E9">
        <w:rPr>
          <w:rFonts w:cs="Arial"/>
          <w:szCs w:val="22"/>
        </w:rPr>
        <w:t xml:space="preserve"> </w:t>
      </w:r>
      <w:r w:rsidR="000410FC" w:rsidRPr="000410FC">
        <w:rPr>
          <w:rFonts w:cs="Arial"/>
          <w:snapToGrid w:val="0"/>
          <w:szCs w:val="22"/>
        </w:rPr>
        <w:t>……………</w:t>
      </w:r>
      <w:r w:rsidRPr="000410FC">
        <w:rPr>
          <w:rFonts w:cs="Arial"/>
          <w:szCs w:val="22"/>
        </w:rPr>
        <w:t xml:space="preserve"> vložka</w:t>
      </w:r>
      <w:r w:rsidR="000410FC">
        <w:rPr>
          <w:rFonts w:cs="Arial"/>
          <w:szCs w:val="22"/>
        </w:rPr>
        <w:t xml:space="preserve"> …………</w:t>
      </w:r>
      <w:proofErr w:type="gramStart"/>
      <w:r w:rsidR="000410FC">
        <w:rPr>
          <w:rFonts w:cs="Arial"/>
          <w:szCs w:val="22"/>
        </w:rPr>
        <w:t>… .</w:t>
      </w:r>
      <w:proofErr w:type="gramEnd"/>
    </w:p>
    <w:permEnd w:id="1052443328"/>
    <w:p w14:paraId="3FF857E3" w14:textId="75DAF2B5" w:rsidR="00126736" w:rsidRDefault="00126736" w:rsidP="00D3137B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„zhotovitel“)</w:t>
      </w:r>
    </w:p>
    <w:p w14:paraId="6B9DF5B9" w14:textId="77777777" w:rsidR="00D3137B" w:rsidRPr="00D3137B" w:rsidRDefault="00D3137B" w:rsidP="00D3137B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</w:rPr>
      </w:pPr>
    </w:p>
    <w:p w14:paraId="1C7870D8" w14:textId="0F291B26" w:rsidR="004F154E" w:rsidRPr="00BA11E9" w:rsidRDefault="000475F1" w:rsidP="00AE2DC5">
      <w:pPr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lastRenderedPageBreak/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0410FC">
        <w:rPr>
          <w:rFonts w:cs="Arial"/>
          <w:b/>
          <w:spacing w:val="8"/>
          <w:szCs w:val="22"/>
        </w:rPr>
        <w:t xml:space="preserve">Zpracování projektové dokumentace </w:t>
      </w:r>
      <w:r w:rsidR="00695994">
        <w:rPr>
          <w:rFonts w:cs="Arial"/>
          <w:b/>
          <w:spacing w:val="8"/>
          <w:szCs w:val="22"/>
        </w:rPr>
        <w:t>včetně autorského dozoru Kladruby u Stříbra poldr + DZ4</w:t>
      </w:r>
      <w:r w:rsidR="008A52EE" w:rsidRPr="00BA11E9">
        <w:rPr>
          <w:rFonts w:cs="Arial"/>
          <w:b/>
          <w:spacing w:val="8"/>
          <w:szCs w:val="22"/>
        </w:rPr>
        <w:t xml:space="preserve">“,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Předmět a účel smlouvy</w:t>
      </w:r>
    </w:p>
    <w:p w14:paraId="036F8EE5" w14:textId="2A00773B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>ho povolení a pro provádění stavby</w:t>
      </w:r>
      <w:r w:rsidR="00655172" w:rsidRPr="00BA11E9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36A58489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Název stavby</w:t>
      </w:r>
      <w:r w:rsidR="00695994">
        <w:rPr>
          <w:rStyle w:val="l-L2Char"/>
          <w:rFonts w:cs="Arial"/>
          <w:b w:val="0"/>
          <w:szCs w:val="22"/>
          <w:u w:val="none"/>
        </w:rPr>
        <w:t>: Kladruby u Stříbra poldr + DZ4</w:t>
      </w:r>
    </w:p>
    <w:p w14:paraId="20E141FE" w14:textId="43E51DE5" w:rsidR="00035F68" w:rsidRPr="00BA11E9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Místo stavby: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695994">
        <w:rPr>
          <w:rStyle w:val="l-L2Char"/>
          <w:rFonts w:cs="Arial"/>
          <w:b w:val="0"/>
          <w:szCs w:val="22"/>
          <w:u w:val="none"/>
        </w:rPr>
        <w:t>k.ú. Kladruby u Stříbra, okres Tachov, Plzeňský kraj</w:t>
      </w:r>
      <w:r w:rsidR="000F5BF7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338D4A" w14:textId="2F385646" w:rsidR="000F5BF7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Popis stavby:</w:t>
      </w:r>
    </w:p>
    <w:p w14:paraId="45C25526" w14:textId="61D2F355" w:rsidR="00B446FD" w:rsidRPr="00B446FD" w:rsidRDefault="00B446FD" w:rsidP="00B446FD">
      <w:pPr>
        <w:spacing w:line="276" w:lineRule="auto"/>
        <w:ind w:left="709"/>
        <w:jc w:val="both"/>
        <w:rPr>
          <w:rFonts w:cs="Arial"/>
          <w:b/>
          <w:bCs/>
          <w:szCs w:val="22"/>
        </w:rPr>
      </w:pPr>
      <w:r w:rsidRPr="00B446FD">
        <w:rPr>
          <w:rFonts w:cs="Arial"/>
          <w:b/>
          <w:bCs/>
          <w:szCs w:val="22"/>
        </w:rPr>
        <w:t>Poldr</w:t>
      </w:r>
    </w:p>
    <w:p w14:paraId="598696DF" w14:textId="6011B01E" w:rsidR="00B446FD" w:rsidRPr="00B446FD" w:rsidRDefault="00B446FD" w:rsidP="00B446FD">
      <w:pPr>
        <w:spacing w:line="276" w:lineRule="auto"/>
        <w:ind w:left="709"/>
        <w:jc w:val="both"/>
        <w:rPr>
          <w:rFonts w:cs="Arial"/>
          <w:szCs w:val="22"/>
          <w:highlight w:val="yellow"/>
        </w:rPr>
      </w:pPr>
      <w:r>
        <w:rPr>
          <w:szCs w:val="22"/>
        </w:rPr>
        <w:t>V</w:t>
      </w:r>
      <w:r w:rsidRPr="00B446FD">
        <w:rPr>
          <w:szCs w:val="22"/>
        </w:rPr>
        <w:t xml:space="preserve">ýstavba suchého poldru mezi silnicemi II/203 a III/20317 na občasné vodoteči mezi bloky TTP. Voda z poldru bude odváděna nově navrženým příkopem k propustku pod silnicí III/20317. </w:t>
      </w:r>
    </w:p>
    <w:p w14:paraId="172A74CF" w14:textId="77777777" w:rsidR="00B446FD" w:rsidRDefault="00B446FD" w:rsidP="00B446FD">
      <w:pPr>
        <w:spacing w:line="276" w:lineRule="auto"/>
        <w:ind w:left="709"/>
        <w:jc w:val="both"/>
        <w:rPr>
          <w:rFonts w:cs="Arial"/>
          <w:szCs w:val="22"/>
        </w:rPr>
      </w:pPr>
      <w:r w:rsidRPr="00B446FD">
        <w:rPr>
          <w:rFonts w:cs="Arial"/>
          <w:color w:val="000000"/>
          <w:szCs w:val="22"/>
          <w:lang w:eastAsia="en-US"/>
        </w:rPr>
        <w:t>Hráz poldru</w:t>
      </w:r>
      <w:r w:rsidRPr="00B446FD">
        <w:rPr>
          <w:szCs w:val="22"/>
        </w:rPr>
        <w:t xml:space="preserve"> zemní homogenní </w:t>
      </w:r>
      <w:r>
        <w:rPr>
          <w:szCs w:val="22"/>
        </w:rPr>
        <w:t>sypaná</w:t>
      </w:r>
      <w:r w:rsidRPr="00B446FD">
        <w:rPr>
          <w:szCs w:val="22"/>
        </w:rPr>
        <w:t xml:space="preserve"> o výšce 4,0 m, lichoběžníkového průřezu se sklonem návodního svahu 1:3,5, sklonem vzdušného líce 1:3 a šíře v koruně hráze 4 m. Délka hráze včetně bezpečnostního přelivu je 166,00 m. Koruna hráze je na kótě 444,00 m n.m. Hráz bude opevněna travním porostem, a to na svazích a v koruně.</w:t>
      </w:r>
    </w:p>
    <w:p w14:paraId="5A21DEDF" w14:textId="02150809" w:rsidR="00B446FD" w:rsidRPr="00B446FD" w:rsidRDefault="00B446FD" w:rsidP="00B446FD">
      <w:pPr>
        <w:spacing w:line="276" w:lineRule="auto"/>
        <w:ind w:left="709"/>
        <w:jc w:val="both"/>
        <w:rPr>
          <w:rFonts w:cs="Arial"/>
          <w:szCs w:val="22"/>
          <w:highlight w:val="yellow"/>
        </w:rPr>
      </w:pPr>
      <w:r w:rsidRPr="00B446FD">
        <w:rPr>
          <w:rFonts w:cs="Arial"/>
          <w:szCs w:val="22"/>
          <w:lang w:eastAsia="en-US"/>
        </w:rPr>
        <w:t>Výpusť je navržena jako neovladatelná. Profil potrubí spodní výpusti je navržen DN 800</w:t>
      </w:r>
      <w:r>
        <w:rPr>
          <w:rFonts w:cs="Arial"/>
          <w:szCs w:val="22"/>
          <w:lang w:eastAsia="en-US"/>
        </w:rPr>
        <w:t>, p</w:t>
      </w:r>
      <w:r w:rsidRPr="00B446FD">
        <w:rPr>
          <w:rFonts w:cs="Arial"/>
          <w:szCs w:val="22"/>
          <w:lang w:eastAsia="en-US"/>
        </w:rPr>
        <w:t>ro snížení neškodného odtoku z poldru je vtok do potrubí zúžen na DN 300. Potrubí dnové výpusti je navrženo z betonu a voda z něj bude odváděna do nově navrženého příkopu pod poldrem.</w:t>
      </w:r>
    </w:p>
    <w:p w14:paraId="32011E25" w14:textId="5214DD25" w:rsidR="00B446FD" w:rsidRPr="00B446FD" w:rsidRDefault="00B446FD" w:rsidP="00B44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3"/>
          <w:szCs w:val="23"/>
          <w:lang w:eastAsia="en-US"/>
        </w:rPr>
      </w:pPr>
      <w:r>
        <w:rPr>
          <w:rFonts w:cs="Arial"/>
          <w:color w:val="000000"/>
          <w:sz w:val="23"/>
          <w:szCs w:val="23"/>
          <w:lang w:eastAsia="en-US"/>
        </w:rPr>
        <w:t>V</w:t>
      </w:r>
      <w:r w:rsidRPr="00B446FD">
        <w:rPr>
          <w:rFonts w:cs="Arial"/>
          <w:color w:val="000000"/>
          <w:sz w:val="23"/>
          <w:szCs w:val="23"/>
          <w:lang w:eastAsia="en-US"/>
        </w:rPr>
        <w:t xml:space="preserve"> ose hráze nalevo od spodní výpusti</w:t>
      </w:r>
      <w:r>
        <w:rPr>
          <w:rFonts w:cs="Arial"/>
          <w:color w:val="000000"/>
          <w:sz w:val="23"/>
          <w:szCs w:val="23"/>
          <w:lang w:eastAsia="en-US"/>
        </w:rPr>
        <w:t xml:space="preserve"> bude vybudován</w:t>
      </w:r>
      <w:r w:rsidRPr="00B446FD">
        <w:rPr>
          <w:rFonts w:cs="Arial"/>
          <w:color w:val="000000"/>
          <w:sz w:val="23"/>
          <w:szCs w:val="23"/>
          <w:lang w:eastAsia="en-US"/>
        </w:rPr>
        <w:t xml:space="preserve"> nehrazený bezpečnostní přeliv. Přeliv je koncipován jako opevněné snížení hráze lichoběžníkového profilu s přelivnou hranou. Svahy bezpečnostního přelivu budou provedeny tak, aby byl umožněn případný přejezd přelivu technikou. Délka bezpečnostního přelivu v koruně je 8,5 m. Koruna přelivu bude opevněna kamennou dlažbou do betonu. Voda z bezpečnostního přelivu bude odváděna odpadním korytem do nově navrženého koryta pod poldrem a dál k propustku pod silnicí III/20317.  </w:t>
      </w:r>
    </w:p>
    <w:p w14:paraId="6FEE40B7" w14:textId="77777777" w:rsidR="00B446FD" w:rsidRPr="00B446FD" w:rsidRDefault="00B446FD" w:rsidP="00B44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3"/>
          <w:szCs w:val="23"/>
        </w:rPr>
      </w:pPr>
    </w:p>
    <w:p w14:paraId="22358D11" w14:textId="77777777" w:rsidR="00B446FD" w:rsidRPr="00B446FD" w:rsidRDefault="00B446FD" w:rsidP="00B446FD">
      <w:pPr>
        <w:spacing w:after="0" w:line="288" w:lineRule="auto"/>
        <w:ind w:left="709"/>
        <w:jc w:val="both"/>
        <w:outlineLvl w:val="0"/>
        <w:rPr>
          <w:rFonts w:cs="Arial"/>
          <w:szCs w:val="22"/>
        </w:rPr>
      </w:pPr>
      <w:r w:rsidRPr="00B446FD">
        <w:rPr>
          <w:rFonts w:cs="Arial"/>
          <w:szCs w:val="22"/>
        </w:rPr>
        <w:t xml:space="preserve">Pozemky stavby: </w:t>
      </w:r>
    </w:p>
    <w:p w14:paraId="7B717DE5" w14:textId="7AE07BF1" w:rsidR="00B446FD" w:rsidRPr="00B446FD" w:rsidRDefault="00B446FD" w:rsidP="00B446FD">
      <w:pPr>
        <w:spacing w:line="288" w:lineRule="auto"/>
        <w:ind w:left="709"/>
        <w:jc w:val="both"/>
        <w:outlineLvl w:val="0"/>
        <w:rPr>
          <w:rFonts w:cs="Arial"/>
          <w:szCs w:val="22"/>
        </w:rPr>
      </w:pPr>
      <w:r w:rsidRPr="00B446FD">
        <w:rPr>
          <w:rFonts w:cs="Arial"/>
          <w:szCs w:val="22"/>
        </w:rPr>
        <w:t>p.p.č. 2484, 2483, 2482, 2481</w:t>
      </w:r>
      <w:r>
        <w:rPr>
          <w:rFonts w:cs="Arial"/>
          <w:szCs w:val="22"/>
        </w:rPr>
        <w:t xml:space="preserve"> a</w:t>
      </w:r>
      <w:r w:rsidRPr="00B446FD">
        <w:rPr>
          <w:rFonts w:cs="Arial"/>
          <w:szCs w:val="22"/>
        </w:rPr>
        <w:t xml:space="preserve"> 2480 v k.ú. Kladruby u Stříbra </w:t>
      </w:r>
    </w:p>
    <w:p w14:paraId="4BF7A749" w14:textId="77777777" w:rsidR="00B446FD" w:rsidRPr="00B446FD" w:rsidRDefault="00B446FD" w:rsidP="00B446FD">
      <w:pPr>
        <w:spacing w:after="0" w:line="280" w:lineRule="atLeast"/>
        <w:ind w:left="709"/>
        <w:jc w:val="both"/>
        <w:rPr>
          <w:rFonts w:cs="Arial"/>
          <w:szCs w:val="22"/>
          <w:highlight w:val="yellow"/>
        </w:rPr>
      </w:pPr>
    </w:p>
    <w:p w14:paraId="76D98757" w14:textId="0792DBE3" w:rsidR="00B446FD" w:rsidRPr="00B446FD" w:rsidRDefault="00B446FD" w:rsidP="00B446FD">
      <w:pPr>
        <w:spacing w:line="288" w:lineRule="auto"/>
        <w:ind w:left="709"/>
        <w:jc w:val="both"/>
        <w:rPr>
          <w:rFonts w:cs="Arial"/>
          <w:b/>
          <w:bCs/>
          <w:szCs w:val="22"/>
          <w:u w:val="single"/>
        </w:rPr>
      </w:pPr>
      <w:r w:rsidRPr="00B446FD">
        <w:rPr>
          <w:rFonts w:cs="Arial"/>
          <w:b/>
          <w:bCs/>
          <w:szCs w:val="22"/>
          <w:u w:val="single"/>
        </w:rPr>
        <w:t xml:space="preserve">Doplňková zeleň </w:t>
      </w:r>
      <w:r>
        <w:rPr>
          <w:rFonts w:cs="Arial"/>
          <w:b/>
          <w:bCs/>
          <w:szCs w:val="22"/>
          <w:u w:val="single"/>
        </w:rPr>
        <w:t>DZ4</w:t>
      </w:r>
    </w:p>
    <w:p w14:paraId="1229FD0F" w14:textId="014B379E" w:rsidR="00B446FD" w:rsidRPr="00B446FD" w:rsidRDefault="00B446FD" w:rsidP="00B446FD">
      <w:pPr>
        <w:spacing w:line="288" w:lineRule="auto"/>
        <w:ind w:left="709"/>
        <w:jc w:val="both"/>
        <w:rPr>
          <w:rFonts w:cs="Arial"/>
          <w:szCs w:val="22"/>
        </w:rPr>
      </w:pPr>
      <w:r w:rsidRPr="00B446FD">
        <w:rPr>
          <w:rFonts w:cs="Arial"/>
          <w:szCs w:val="22"/>
        </w:rPr>
        <w:t>Jednostrann</w:t>
      </w:r>
      <w:r>
        <w:rPr>
          <w:rFonts w:cs="Arial"/>
          <w:szCs w:val="22"/>
        </w:rPr>
        <w:t>á</w:t>
      </w:r>
      <w:r w:rsidRPr="00B446FD">
        <w:rPr>
          <w:rFonts w:cs="Arial"/>
          <w:szCs w:val="22"/>
        </w:rPr>
        <w:t xml:space="preserve"> liniov</w:t>
      </w:r>
      <w:r>
        <w:rPr>
          <w:rFonts w:cs="Arial"/>
          <w:szCs w:val="22"/>
        </w:rPr>
        <w:t>á</w:t>
      </w:r>
      <w:r w:rsidRPr="00B446FD">
        <w:rPr>
          <w:rFonts w:cs="Arial"/>
          <w:szCs w:val="22"/>
        </w:rPr>
        <w:t xml:space="preserve"> zeleň alejového charakteru</w:t>
      </w:r>
      <w:r>
        <w:rPr>
          <w:rFonts w:cs="Arial"/>
          <w:szCs w:val="22"/>
        </w:rPr>
        <w:t xml:space="preserve"> a zatravnění orné půdy</w:t>
      </w:r>
      <w:r w:rsidRPr="00B446FD">
        <w:rPr>
          <w:rFonts w:cs="Arial"/>
          <w:szCs w:val="22"/>
        </w:rPr>
        <w:t xml:space="preserve"> nad plánovaným suchým poldrem. </w:t>
      </w:r>
    </w:p>
    <w:p w14:paraId="6FDDE404" w14:textId="77777777" w:rsidR="00B446FD" w:rsidRPr="00B446FD" w:rsidRDefault="00B446FD" w:rsidP="00B446FD">
      <w:pPr>
        <w:spacing w:after="0" w:line="288" w:lineRule="auto"/>
        <w:ind w:left="709"/>
        <w:jc w:val="both"/>
        <w:outlineLvl w:val="0"/>
        <w:rPr>
          <w:rFonts w:cs="Arial"/>
          <w:szCs w:val="22"/>
        </w:rPr>
      </w:pPr>
      <w:r w:rsidRPr="00B446FD">
        <w:rPr>
          <w:rFonts w:cs="Arial"/>
          <w:szCs w:val="22"/>
        </w:rPr>
        <w:t xml:space="preserve">Pozemky stavby: </w:t>
      </w:r>
    </w:p>
    <w:p w14:paraId="2E8156CE" w14:textId="44E33133" w:rsidR="00B446FD" w:rsidRPr="00B446FD" w:rsidRDefault="00B446FD" w:rsidP="00B446FD">
      <w:pPr>
        <w:spacing w:line="288" w:lineRule="auto"/>
        <w:ind w:left="709"/>
        <w:jc w:val="both"/>
        <w:outlineLvl w:val="0"/>
        <w:rPr>
          <w:rFonts w:cs="Arial"/>
          <w:szCs w:val="22"/>
        </w:rPr>
      </w:pPr>
      <w:r w:rsidRPr="00B446FD">
        <w:rPr>
          <w:rFonts w:cs="Arial"/>
          <w:szCs w:val="22"/>
        </w:rPr>
        <w:t>p.p.č. 2471</w:t>
      </w:r>
      <w:r>
        <w:rPr>
          <w:rFonts w:cs="Arial"/>
          <w:szCs w:val="22"/>
        </w:rPr>
        <w:t xml:space="preserve"> a 2480</w:t>
      </w:r>
      <w:r w:rsidRPr="00B446FD">
        <w:rPr>
          <w:rFonts w:cs="Arial"/>
          <w:szCs w:val="22"/>
        </w:rPr>
        <w:t xml:space="preserve"> v k.ú. Kladruby u Stříbra </w:t>
      </w:r>
    </w:p>
    <w:p w14:paraId="1F528084" w14:textId="77777777" w:rsidR="00B446FD" w:rsidRPr="00BA11E9" w:rsidRDefault="00B446FD" w:rsidP="00B446FD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</w:p>
    <w:p w14:paraId="6CC0351C" w14:textId="77777777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BA11E9">
        <w:rPr>
          <w:rStyle w:val="l-L2Char"/>
          <w:rFonts w:cs="Arial"/>
          <w:b w:val="0"/>
          <w:szCs w:val="22"/>
          <w:u w:val="none"/>
        </w:rPr>
        <w:t>s</w:t>
      </w:r>
      <w:r w:rsidRPr="00BA11E9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25E8B0AC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F37D95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6ACE70B4" w:rsidR="00C50D61" w:rsidRPr="00BA11E9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BA11E9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BA11E9">
        <w:rPr>
          <w:rStyle w:val="l-L2Char"/>
          <w:rFonts w:cs="Arial"/>
          <w:b w:val="0"/>
          <w:szCs w:val="22"/>
          <w:u w:val="none"/>
        </w:rPr>
        <w:t>s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,</w:t>
      </w:r>
      <w:r w:rsidR="00D3137B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která je nedílnou součástí této smlouvy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.</w:t>
      </w:r>
      <w:r w:rsidR="00631AE8" w:rsidRPr="00BA11E9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7471C1F0" w:rsidR="00670F32" w:rsidRPr="00BA11E9" w:rsidRDefault="00495F74" w:rsidP="00495F7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1.4</w:t>
      </w:r>
      <w:r w:rsidR="00D3137B">
        <w:rPr>
          <w:rFonts w:ascii="Arial" w:hAnsi="Arial" w:cs="Arial"/>
          <w:b w:val="0"/>
          <w:szCs w:val="22"/>
          <w:u w:val="none"/>
        </w:rPr>
        <w:t xml:space="preserve"> </w:t>
      </w:r>
      <w:r>
        <w:rPr>
          <w:rFonts w:ascii="Arial" w:hAnsi="Arial" w:cs="Arial"/>
          <w:b w:val="0"/>
          <w:szCs w:val="22"/>
          <w:u w:val="none"/>
        </w:rPr>
        <w:t xml:space="preserve">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6E7C32">
        <w:rPr>
          <w:rFonts w:ascii="Arial" w:hAnsi="Arial" w:cs="Arial"/>
          <w:b w:val="0"/>
          <w:szCs w:val="22"/>
          <w:u w:val="none"/>
        </w:rPr>
        <w:t>Díla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1FD10C44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6E7C32">
        <w:rPr>
          <w:rStyle w:val="l-L2Char"/>
          <w:rFonts w:cs="Arial"/>
          <w:b w:val="0"/>
          <w:szCs w:val="22"/>
          <w:u w:val="none"/>
        </w:rPr>
        <w:t>zhotovení Díla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poskytování </w:t>
      </w:r>
      <w:r w:rsidR="006E7C32">
        <w:rPr>
          <w:rStyle w:val="l-L2Char"/>
          <w:rFonts w:cs="Arial"/>
          <w:b w:val="0"/>
          <w:szCs w:val="22"/>
          <w:u w:val="none"/>
        </w:rPr>
        <w:t>p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této smlouvy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6E7C32">
        <w:rPr>
          <w:rStyle w:val="l-L2Char"/>
          <w:rFonts w:cs="Arial"/>
          <w:b w:val="0"/>
          <w:szCs w:val="22"/>
          <w:u w:val="none"/>
        </w:rPr>
        <w:t> předmětu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31D0578F" w14:textId="51CCA457" w:rsidR="00613F6B" w:rsidRPr="00983266" w:rsidRDefault="00613F6B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40341110"/>
      <w:r w:rsidRPr="00983266">
        <w:rPr>
          <w:rStyle w:val="l-L2Char"/>
          <w:b w:val="0"/>
          <w:szCs w:val="22"/>
          <w:u w:val="none"/>
        </w:rPr>
        <w:t xml:space="preserve">Dílo bude provedeno dle </w:t>
      </w:r>
      <w:r w:rsidR="008A0864">
        <w:rPr>
          <w:rStyle w:val="l-L2Char"/>
          <w:b w:val="0"/>
          <w:szCs w:val="22"/>
          <w:u w:val="none"/>
        </w:rPr>
        <w:t xml:space="preserve">příslušných </w:t>
      </w:r>
      <w:r w:rsidRPr="00983266">
        <w:rPr>
          <w:rStyle w:val="l-L2Char"/>
          <w:b w:val="0"/>
          <w:szCs w:val="22"/>
          <w:u w:val="none"/>
        </w:rPr>
        <w:t>závazných standardů stanovených v ČSN a TP.</w:t>
      </w:r>
    </w:p>
    <w:p w14:paraId="16648D48" w14:textId="4B7FE08C" w:rsidR="00DB5B57" w:rsidRPr="00BA11E9" w:rsidRDefault="00DB5B57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17798585"/>
      <w:bookmarkEnd w:id="0"/>
      <w:r>
        <w:rPr>
          <w:rStyle w:val="l-L2Char"/>
          <w:rFonts w:cs="Arial"/>
          <w:b w:val="0"/>
          <w:szCs w:val="22"/>
          <w:u w:val="none"/>
        </w:rPr>
        <w:t>Zhotovitel je povinnen minimálně 2x během realizace díla zajistit projednání rozpracovaného díla s objednatelem a budoucím vl</w:t>
      </w:r>
      <w:r w:rsidR="008136F4">
        <w:rPr>
          <w:rStyle w:val="l-L2Char"/>
          <w:rFonts w:cs="Arial"/>
          <w:b w:val="0"/>
          <w:szCs w:val="22"/>
          <w:u w:val="none"/>
        </w:rPr>
        <w:t>a</w:t>
      </w:r>
      <w:r>
        <w:rPr>
          <w:rStyle w:val="l-L2Char"/>
          <w:rFonts w:cs="Arial"/>
          <w:b w:val="0"/>
          <w:szCs w:val="22"/>
          <w:u w:val="none"/>
        </w:rPr>
        <w:t>stníkem díla.</w:t>
      </w:r>
    </w:p>
    <w:bookmarkEnd w:id="1"/>
    <w:p w14:paraId="555986FD" w14:textId="6DF92052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se zavazuje při </w:t>
      </w:r>
      <w:r w:rsidR="006E7C32">
        <w:rPr>
          <w:rFonts w:cs="Arial"/>
          <w:b w:val="0"/>
          <w:szCs w:val="22"/>
          <w:u w:val="none"/>
        </w:rPr>
        <w:t>vyhotovování Díla</w:t>
      </w:r>
      <w:r w:rsidR="007E7472">
        <w:rPr>
          <w:rFonts w:cs="Arial"/>
          <w:b w:val="0"/>
          <w:szCs w:val="22"/>
          <w:u w:val="none"/>
        </w:rPr>
        <w:t xml:space="preserve"> </w:t>
      </w:r>
      <w:r w:rsidRPr="00BA11E9">
        <w:rPr>
          <w:rFonts w:cs="Arial"/>
          <w:b w:val="0"/>
          <w:szCs w:val="22"/>
          <w:u w:val="none"/>
        </w:rPr>
        <w:t xml:space="preserve">respektovat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</w:t>
      </w:r>
      <w:r w:rsidR="000708A3" w:rsidRPr="007E7472">
        <w:rPr>
          <w:rStyle w:val="l-L2Char"/>
          <w:rFonts w:cs="Arial"/>
          <w:b w:val="0"/>
          <w:szCs w:val="22"/>
          <w:u w:val="none"/>
        </w:rPr>
        <w:t>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52194E1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6E7C32">
        <w:rPr>
          <w:rStyle w:val="l-L2Char"/>
          <w:rFonts w:cs="Arial"/>
          <w:b w:val="0"/>
          <w:szCs w:val="22"/>
          <w:u w:val="none"/>
        </w:rPr>
        <w:t>vyhotovování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5AED52A2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, a zavazuje se spolu s příslušnou předávanou </w:t>
      </w:r>
      <w:r w:rsidR="006E7C32">
        <w:rPr>
          <w:rFonts w:cs="Arial"/>
          <w:b w:val="0"/>
          <w:szCs w:val="22"/>
          <w:u w:val="none"/>
        </w:rPr>
        <w:t>částí Díla</w:t>
      </w:r>
      <w:r w:rsidRPr="00BA11E9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 nezpracoval.</w:t>
      </w:r>
    </w:p>
    <w:p w14:paraId="2C0DBF31" w14:textId="5D88013E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6E7C32">
        <w:rPr>
          <w:rStyle w:val="l-L2Char"/>
          <w:rFonts w:cs="Arial"/>
          <w:b w:val="0"/>
          <w:szCs w:val="22"/>
          <w:u w:val="none"/>
        </w:rPr>
        <w:t>vyhotovení Díla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75CC6616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Pokud byla k</w:t>
      </w:r>
      <w:r w:rsidR="006E7C32">
        <w:rPr>
          <w:rFonts w:cs="Arial"/>
          <w:b w:val="0"/>
          <w:szCs w:val="22"/>
          <w:u w:val="none"/>
        </w:rPr>
        <w:t>e zhotovení Díla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3D755A45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6E7C32">
        <w:rPr>
          <w:rFonts w:cs="Arial"/>
          <w:b w:val="0"/>
          <w:szCs w:val="22"/>
          <w:u w:val="none"/>
        </w:rPr>
        <w:t>Dílo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762FE3CD" w14:textId="70E6D7F6" w:rsidR="00F15A9F" w:rsidRPr="00971BEF" w:rsidRDefault="00426FA0" w:rsidP="00971BE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jakékoliv </w:t>
      </w:r>
      <w:r w:rsidRPr="00BA11E9">
        <w:rPr>
          <w:rStyle w:val="l-L2Char"/>
          <w:rFonts w:cs="Arial"/>
          <w:b w:val="0"/>
          <w:szCs w:val="22"/>
          <w:u w:val="none"/>
        </w:rPr>
        <w:t>výstupy či podklady pro vytvoření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71E11E78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A70646">
        <w:rPr>
          <w:rStyle w:val="l-L2Char"/>
          <w:rFonts w:cs="Arial"/>
          <w:b w:val="0"/>
          <w:szCs w:val="22"/>
          <w:u w:val="none"/>
        </w:rPr>
        <w:t>zhotovení Díla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62F7DA99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A70646">
        <w:rPr>
          <w:rStyle w:val="l-L2Char"/>
          <w:rFonts w:cs="Arial"/>
          <w:b w:val="0"/>
          <w:szCs w:val="22"/>
          <w:u w:val="none"/>
        </w:rPr>
        <w:t>Dílo vyhotovováno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77777777" w:rsidR="00E72C64" w:rsidRPr="00BA11E9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BA11E9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2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2"/>
    </w:p>
    <w:p w14:paraId="016DB46C" w14:textId="1B517996" w:rsidR="008011A3" w:rsidRPr="00BA11E9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3" w:name="_Ref376374899"/>
      <w:bookmarkStart w:id="4" w:name="_Ref376425265"/>
      <w:r w:rsidRPr="00BA11E9">
        <w:rPr>
          <w:rFonts w:cs="Arial"/>
          <w:b w:val="0"/>
          <w:szCs w:val="22"/>
          <w:u w:val="none"/>
        </w:rPr>
        <w:t xml:space="preserve">Zhotovitel se zavazuje </w:t>
      </w:r>
      <w:r w:rsidR="00A70646">
        <w:rPr>
          <w:rFonts w:cs="Arial"/>
          <w:b w:val="0"/>
          <w:szCs w:val="22"/>
          <w:u w:val="none"/>
        </w:rPr>
        <w:t>zhotovit Dílo</w:t>
      </w:r>
      <w:r w:rsidRPr="00BA11E9">
        <w:rPr>
          <w:rFonts w:cs="Arial"/>
          <w:b w:val="0"/>
          <w:szCs w:val="22"/>
          <w:u w:val="none"/>
        </w:rPr>
        <w:t xml:space="preserve"> v následujících termínech:</w:t>
      </w:r>
      <w:bookmarkEnd w:id="3"/>
      <w:bookmarkEnd w:id="4"/>
    </w:p>
    <w:p w14:paraId="15746AF1" w14:textId="291EAE09" w:rsidR="003D46F4" w:rsidRDefault="00A50845" w:rsidP="003D46F4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Termín </w:t>
      </w:r>
      <w:r w:rsidR="003D46F4" w:rsidRPr="00175701">
        <w:rPr>
          <w:rStyle w:val="l-L2Char"/>
          <w:rFonts w:cs="Arial"/>
          <w:b w:val="0"/>
          <w:szCs w:val="22"/>
          <w:u w:val="none"/>
        </w:rPr>
        <w:t xml:space="preserve">předání Plnění je </w:t>
      </w:r>
      <w:r w:rsidR="003D46F4" w:rsidRPr="003572B9">
        <w:rPr>
          <w:rStyle w:val="l-L2Char"/>
          <w:rFonts w:cs="Arial"/>
          <w:b w:val="0"/>
          <w:szCs w:val="22"/>
          <w:u w:val="none"/>
        </w:rPr>
        <w:t>stanoven na:</w:t>
      </w:r>
      <w:r w:rsidR="003572B9" w:rsidRPr="003572B9">
        <w:rPr>
          <w:rStyle w:val="l-L2Char"/>
          <w:rFonts w:cs="Arial"/>
          <w:b w:val="0"/>
          <w:szCs w:val="22"/>
          <w:u w:val="none"/>
        </w:rPr>
        <w:t xml:space="preserve"> 30.7.2021</w:t>
      </w:r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28FA4D4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57399022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5989FE84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6852B9">
        <w:rPr>
          <w:rStyle w:val="l-L2Char"/>
          <w:rFonts w:cs="Arial"/>
          <w:b w:val="0"/>
          <w:szCs w:val="22"/>
          <w:u w:val="none"/>
        </w:rPr>
        <w:br/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A70646">
        <w:rPr>
          <w:rFonts w:ascii="Arial" w:hAnsi="Arial" w:cs="Arial"/>
          <w:b w:val="0"/>
          <w:szCs w:val="22"/>
          <w:u w:val="none"/>
        </w:rPr>
        <w:t>Díla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A70646">
        <w:rPr>
          <w:rFonts w:ascii="Arial" w:hAnsi="Arial" w:cs="Arial"/>
          <w:b w:val="0"/>
          <w:szCs w:val="22"/>
          <w:u w:val="none"/>
        </w:rPr>
        <w:t>Dílo bude převzato s výhradami nebo bez výhrad.</w:t>
      </w:r>
      <w:r w:rsidR="00A70646" w:rsidRPr="00ED1B74">
        <w:rPr>
          <w:b w:val="0"/>
          <w:u w:val="none"/>
        </w:rPr>
        <w:t xml:space="preserve"> </w:t>
      </w:r>
      <w:r w:rsidR="00A70646" w:rsidRPr="00A70646">
        <w:rPr>
          <w:rFonts w:ascii="Arial" w:hAnsi="Arial" w:cs="Arial"/>
          <w:b w:val="0"/>
          <w:szCs w:val="22"/>
          <w:u w:val="none"/>
        </w:rPr>
        <w:t>V případě, že bylo dílo převzato s výhradami, určí objednatel zhotoviteli lhůtu  pro odstranění vyčtených vad a nedodělků, které vyčte v písemném záznamu, který bude přílohou protokolu. Odstranění vad a nedodělků ve stanovené lhůtě bude objednatelem  potvrzeno písemně do záznamu.</w:t>
      </w:r>
      <w:r w:rsidR="00A70646">
        <w:rPr>
          <w:rFonts w:ascii="Arial" w:hAnsi="Arial" w:cs="Arial"/>
          <w:b w:val="0"/>
          <w:szCs w:val="22"/>
          <w:u w:val="none"/>
        </w:rPr>
        <w:t xml:space="preserve"> </w:t>
      </w:r>
      <w:r w:rsidRPr="00BA11E9">
        <w:rPr>
          <w:rFonts w:ascii="Arial" w:hAnsi="Arial" w:cs="Arial"/>
          <w:b w:val="0"/>
          <w:szCs w:val="22"/>
          <w:u w:val="none"/>
        </w:rPr>
        <w:t xml:space="preserve">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A70646">
        <w:rPr>
          <w:rStyle w:val="l-L2Char"/>
          <w:rFonts w:cs="Arial"/>
          <w:b w:val="0"/>
          <w:szCs w:val="22"/>
          <w:u w:val="none"/>
        </w:rPr>
        <w:t>bezvadného Díla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A70646">
        <w:rPr>
          <w:rStyle w:val="l-L2Char"/>
          <w:rFonts w:cs="Arial"/>
          <w:b w:val="0"/>
          <w:szCs w:val="22"/>
          <w:u w:val="none"/>
        </w:rPr>
        <w:t>Dílu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50795D96" w14:textId="1DF5ED1D" w:rsidR="00A70646" w:rsidRPr="00BA11E9" w:rsidRDefault="00A70646" w:rsidP="00AE265B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A70646">
        <w:rPr>
          <w:rStyle w:val="l-L2Char"/>
          <w:rFonts w:cs="Arial"/>
          <w:b w:val="0"/>
          <w:szCs w:val="22"/>
          <w:u w:val="none"/>
        </w:rPr>
        <w:t>V  případě, že částí díla bude stavební povolení (rozhodnutí s doložkou právní moci), bude jeho předání objednateli potvrzovat protokol o předání a převzetí podepsaný oběma smluvními stranami.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6FBBD6CE" w14:textId="3B434645" w:rsidR="001D70C2" w:rsidRPr="00BA11E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F90BCE">
        <w:rPr>
          <w:rStyle w:val="l-L2Char"/>
          <w:rFonts w:cs="Arial"/>
          <w:b w:val="0"/>
          <w:szCs w:val="22"/>
          <w:u w:val="none"/>
        </w:rPr>
        <w:t xml:space="preserve"> </w:t>
      </w:r>
      <w:permStart w:id="1364664043" w:edGrp="everyone"/>
      <w:r w:rsidR="00F90BCE">
        <w:rPr>
          <w:rStyle w:val="l-L2Char"/>
          <w:rFonts w:cs="Arial"/>
          <w:b w:val="0"/>
          <w:szCs w:val="22"/>
          <w:u w:val="none"/>
        </w:rPr>
        <w:t>………..</w:t>
      </w:r>
      <w:permEnd w:id="1364664043"/>
      <w:r w:rsidR="00F90BCE">
        <w:rPr>
          <w:rStyle w:val="l-L2Char"/>
          <w:rFonts w:cs="Arial"/>
          <w:b w:val="0"/>
          <w:szCs w:val="22"/>
          <w:u w:val="none"/>
        </w:rPr>
        <w:t xml:space="preserve"> </w:t>
      </w:r>
      <w:r w:rsidR="00A14402" w:rsidRPr="00BA11E9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2A96721F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BA11E9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F90BCE">
        <w:rPr>
          <w:rStyle w:val="l-L2Char"/>
          <w:rFonts w:cs="Arial"/>
          <w:b w:val="0"/>
          <w:szCs w:val="22"/>
          <w:u w:val="none"/>
        </w:rPr>
        <w:t xml:space="preserve"> </w:t>
      </w:r>
      <w:permStart w:id="1009277488" w:edGrp="everyone"/>
      <w:r w:rsidR="00F90BCE">
        <w:rPr>
          <w:rStyle w:val="l-L2Char"/>
          <w:rFonts w:cs="Arial"/>
          <w:b w:val="0"/>
          <w:szCs w:val="22"/>
          <w:u w:val="none"/>
        </w:rPr>
        <w:t>…………</w:t>
      </w:r>
      <w:r w:rsidR="00DE5AF1" w:rsidRPr="00BA11E9">
        <w:rPr>
          <w:rStyle w:val="l-L2Char"/>
          <w:rFonts w:cs="Arial"/>
          <w:szCs w:val="22"/>
          <w:u w:val="none"/>
        </w:rPr>
        <w:t xml:space="preserve"> Kč </w:t>
      </w:r>
      <w:r w:rsidR="00D021D9" w:rsidRPr="00BA11E9">
        <w:rPr>
          <w:rStyle w:val="l-L2Char"/>
          <w:rFonts w:cs="Arial"/>
          <w:szCs w:val="22"/>
          <w:u w:val="none"/>
        </w:rPr>
        <w:t xml:space="preserve">bez DPH, </w:t>
      </w:r>
      <w:r w:rsidR="00D021D9" w:rsidRPr="00BA11E9">
        <w:rPr>
          <w:rStyle w:val="l-L2Char"/>
          <w:rFonts w:cs="Arial"/>
          <w:b w:val="0"/>
          <w:szCs w:val="22"/>
          <w:u w:val="none"/>
        </w:rPr>
        <w:t xml:space="preserve">tj. </w:t>
      </w:r>
      <w:r w:rsidR="00F90BCE">
        <w:rPr>
          <w:rStyle w:val="l-L2Char"/>
          <w:rFonts w:cs="Arial"/>
          <w:b w:val="0"/>
          <w:szCs w:val="22"/>
          <w:u w:val="none"/>
        </w:rPr>
        <w:t>……………</w:t>
      </w:r>
      <w:r w:rsidR="006F3CD0" w:rsidRPr="00BA11E9">
        <w:rPr>
          <w:rStyle w:val="l-L2Char"/>
          <w:rFonts w:cs="Arial"/>
          <w:szCs w:val="22"/>
          <w:u w:val="none"/>
        </w:rPr>
        <w:t xml:space="preserve"> Kč </w:t>
      </w:r>
      <w:r w:rsidR="00AF3FF8" w:rsidRPr="00BA11E9">
        <w:rPr>
          <w:rStyle w:val="l-L2Char"/>
          <w:rFonts w:cs="Arial"/>
          <w:szCs w:val="22"/>
          <w:u w:val="none"/>
        </w:rPr>
        <w:t>s</w:t>
      </w:r>
      <w:r w:rsidR="00D021D9" w:rsidRPr="00BA11E9">
        <w:rPr>
          <w:rStyle w:val="l-L2Char"/>
          <w:rFonts w:cs="Arial"/>
          <w:szCs w:val="22"/>
          <w:u w:val="none"/>
        </w:rPr>
        <w:t> </w:t>
      </w:r>
      <w:r w:rsidR="00DE5AF1" w:rsidRPr="00BA11E9">
        <w:rPr>
          <w:rStyle w:val="l-L2Char"/>
          <w:rFonts w:cs="Arial"/>
          <w:szCs w:val="22"/>
          <w:u w:val="none"/>
        </w:rPr>
        <w:t>DPH</w:t>
      </w:r>
      <w:permEnd w:id="1009277488"/>
      <w:r w:rsidR="00DE5AF1" w:rsidRPr="00BA11E9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3E022D0D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lastRenderedPageBreak/>
        <w:t xml:space="preserve">Objednatel neposkytuje zálohy a zhotoviteli nepřísluší během </w:t>
      </w:r>
      <w:r w:rsidR="00A70646">
        <w:rPr>
          <w:rFonts w:cs="Arial"/>
          <w:b w:val="0"/>
          <w:szCs w:val="22"/>
          <w:u w:val="none"/>
        </w:rPr>
        <w:t>vyhotovování Díla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F7ECCEF" w:rsidR="0005524A" w:rsidRPr="00BA11E9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bezvadného Díla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jeho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řádném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protokolárním předání 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>převzetí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5120C54C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62D5E1B2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t>Přílohou faktury bude protokol o předání a převzetí díla, ze ktrerého bude vyplývat, že dílo nevykazuje žádné vady a nedostatky. Přílohou druhé faktury bude protokol o předání a převzetí stavebního povolení (rozhodnutí s doložkou právní moci).</w:t>
      </w:r>
    </w:p>
    <w:p w14:paraId="08597CF7" w14:textId="713DCB99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6A2349">
        <w:rPr>
          <w:rStyle w:val="l-L2Char"/>
          <w:rFonts w:cs="Arial"/>
          <w:b w:val="0"/>
          <w:szCs w:val="22"/>
          <w:u w:val="none"/>
        </w:rPr>
        <w:t>9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Pr="00AE265B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AE265B">
        <w:rPr>
          <w:rStyle w:val="l-L2Char"/>
          <w:rFonts w:cs="Arial"/>
          <w:szCs w:val="22"/>
          <w:u w:val="none"/>
        </w:rPr>
        <w:t xml:space="preserve">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5D899821" w:rsidR="00A97BAA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1024/11a, PSČ 130 00, IČ</w:t>
      </w:r>
    </w:p>
    <w:p w14:paraId="46FBD007" w14:textId="63C445A5" w:rsidR="00C75A45" w:rsidRPr="00BA11E9" w:rsidRDefault="00A97BAA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</w:p>
    <w:p w14:paraId="3F88255B" w14:textId="643BAD2A" w:rsidR="00C75A45" w:rsidRPr="00BA11E9" w:rsidRDefault="00C75A45" w:rsidP="00F90BCE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</w:t>
      </w:r>
      <w:r w:rsidR="006A2349">
        <w:rPr>
          <w:rStyle w:val="l-L2Char"/>
          <w:rFonts w:cs="Arial"/>
          <w:b w:val="0"/>
          <w:szCs w:val="22"/>
          <w:u w:val="none"/>
        </w:rPr>
        <w:t>KPÚ</w:t>
      </w:r>
      <w:r w:rsidR="00F90BCE">
        <w:rPr>
          <w:rStyle w:val="l-L2Char"/>
          <w:rFonts w:cs="Arial"/>
          <w:b w:val="0"/>
          <w:szCs w:val="22"/>
          <w:u w:val="none"/>
        </w:rPr>
        <w:t xml:space="preserve"> pro Plzeňský kraj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, </w:t>
      </w:r>
      <w:r w:rsidRPr="00BA11E9">
        <w:rPr>
          <w:rStyle w:val="l-L2Char"/>
          <w:rFonts w:cs="Arial"/>
          <w:b w:val="0"/>
          <w:szCs w:val="22"/>
          <w:u w:val="none"/>
        </w:rPr>
        <w:t>Pobočka</w:t>
      </w:r>
      <w:r w:rsidR="00F90BCE">
        <w:rPr>
          <w:rStyle w:val="l-L2Char"/>
          <w:rFonts w:cs="Arial"/>
          <w:b w:val="0"/>
          <w:szCs w:val="22"/>
          <w:u w:val="none"/>
        </w:rPr>
        <w:t xml:space="preserve"> Tachov,         T. G. Masaryka 1326, 347 01 Tachov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BD530" w14:textId="77777777" w:rsidR="00532A42" w:rsidRPr="00BA11E9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BA11E9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491FD452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 xml:space="preserve">že </w:t>
      </w:r>
      <w:r w:rsidR="006A234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0D208FF1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 za jakost Plnění trvá 60 měsíců</w:t>
      </w:r>
      <w:r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6A2349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5DA2790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09889141" w:rsidR="00C467FD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BA11E9">
        <w:rPr>
          <w:rStyle w:val="l-L2Char"/>
          <w:rFonts w:cs="Arial"/>
          <w:b w:val="0"/>
          <w:szCs w:val="22"/>
          <w:u w:val="none"/>
        </w:rPr>
        <w:lastRenderedPageBreak/>
        <w:t>Zhotovitel je povinen v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odstranit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DE5F19">
        <w:rPr>
          <w:rStyle w:val="l-L2Char"/>
          <w:rFonts w:cs="Arial"/>
          <w:b w:val="0"/>
          <w:szCs w:val="22"/>
          <w:u w:val="none"/>
        </w:rPr>
        <w:t>20</w:t>
      </w:r>
      <w:r w:rsidR="00DE5F1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dnů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08A79489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7.1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dle Čl.IV dojde ke změně předpisů nebo technických norem (max. jedenkrát).</w:t>
      </w:r>
    </w:p>
    <w:p w14:paraId="2E0D5B19" w14:textId="49B601FC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9F36AB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BA11E9">
        <w:rPr>
          <w:rStyle w:val="l-L2Char"/>
          <w:rFonts w:cs="Arial"/>
          <w:b w:val="0"/>
          <w:szCs w:val="22"/>
          <w:u w:val="none"/>
        </w:rPr>
        <w:t>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18AEB4C1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9F36AB">
        <w:rPr>
          <w:rStyle w:val="l-L2Char"/>
          <w:rFonts w:cs="Arial"/>
          <w:b w:val="0"/>
          <w:szCs w:val="22"/>
          <w:u w:val="none"/>
        </w:rPr>
        <w:t xml:space="preserve"> rozpočtu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provést do 1 měsíce od písemné výzvy objednatele.</w:t>
      </w:r>
    </w:p>
    <w:p w14:paraId="5B743099" w14:textId="6130A6E7" w:rsidR="00BA11E9" w:rsidRPr="00BA11E9" w:rsidRDefault="00690C9D" w:rsidP="00971BEF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Čl.I</w:t>
      </w:r>
      <w:r w:rsidR="00E64D8D" w:rsidRPr="00BA11E9">
        <w:rPr>
          <w:rStyle w:val="l-L2Char"/>
          <w:rFonts w:cs="Arial"/>
          <w:b w:val="0"/>
          <w:szCs w:val="22"/>
          <w:u w:val="none"/>
        </w:rPr>
        <w:t>, Čl.II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VI</w:t>
      </w:r>
      <w:r w:rsidR="00125F5A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>smlouvy.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ED3F8AA" w14:textId="74DCD35A" w:rsidR="004D037A" w:rsidRPr="00BA11E9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Povinnost </w:t>
      </w:r>
      <w:r w:rsidRPr="00C30C2D">
        <w:rPr>
          <w:rFonts w:ascii="Arial" w:hAnsi="Arial" w:cs="Arial"/>
          <w:szCs w:val="22"/>
        </w:rPr>
        <w:t>mlčenlivosti</w:t>
      </w:r>
      <w:r w:rsidR="009411B7" w:rsidRPr="00C30C2D">
        <w:rPr>
          <w:rFonts w:ascii="Arial" w:hAnsi="Arial" w:cs="Arial"/>
          <w:szCs w:val="22"/>
        </w:rPr>
        <w:t xml:space="preserve"> a ochrana osobních údajů</w:t>
      </w:r>
      <w:r w:rsidR="009411B7">
        <w:rPr>
          <w:rFonts w:ascii="Arial" w:hAnsi="Arial" w:cs="Arial"/>
          <w:szCs w:val="22"/>
        </w:rPr>
        <w:t xml:space="preserve"> </w:t>
      </w:r>
    </w:p>
    <w:p w14:paraId="44F75D5C" w14:textId="77777777" w:rsidR="004D037A" w:rsidRPr="001C7A19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C7A1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1C7A19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1C7A19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1C7A19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1C7A19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56BF9684" w:rsidR="004D037A" w:rsidRPr="001C7A19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C7A19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1C7A19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1C7A19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1C7A19">
        <w:rPr>
          <w:rStyle w:val="l-L2Char"/>
          <w:rFonts w:cs="Arial"/>
          <w:b w:val="0"/>
          <w:szCs w:val="22"/>
          <w:u w:val="none"/>
        </w:rPr>
        <w:t>e</w:t>
      </w:r>
      <w:r w:rsidRPr="001C7A19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1C7A19">
        <w:rPr>
          <w:rStyle w:val="l-L2Char"/>
          <w:rFonts w:cs="Arial"/>
          <w:b w:val="0"/>
          <w:szCs w:val="22"/>
          <w:u w:val="none"/>
        </w:rPr>
        <w:t>této</w:t>
      </w:r>
      <w:r w:rsidR="002538F3" w:rsidRPr="001C7A19">
        <w:rPr>
          <w:rStyle w:val="l-L2Char"/>
          <w:rFonts w:cs="Arial"/>
          <w:b w:val="0"/>
          <w:szCs w:val="22"/>
          <w:u w:val="none"/>
        </w:rPr>
        <w:t xml:space="preserve"> </w:t>
      </w:r>
      <w:r w:rsidRPr="001C7A19">
        <w:rPr>
          <w:rStyle w:val="l-L2Char"/>
          <w:rFonts w:cs="Arial"/>
          <w:b w:val="0"/>
          <w:szCs w:val="22"/>
          <w:u w:val="none"/>
        </w:rPr>
        <w:t>povinnosti.</w:t>
      </w:r>
    </w:p>
    <w:p w14:paraId="0EFE3C45" w14:textId="7E09148B" w:rsidR="009411B7" w:rsidRPr="001C7A19" w:rsidRDefault="009411B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C7A19">
        <w:rPr>
          <w:rStyle w:val="l-L2Char"/>
          <w:rFonts w:cs="Arial"/>
          <w:b w:val="0"/>
          <w:szCs w:val="22"/>
          <w:u w:val="none"/>
        </w:rPr>
        <w:t>V případech, kdy Zhotovitel v souvislosti s plněním slouvy zpracovává i osobní údaje, se tímto zavazuje, že k těmto osobním údajům bude přistupovat v souladu</w:t>
      </w:r>
      <w:r w:rsidRPr="001C7A19">
        <w:rPr>
          <w:rFonts w:ascii="Arial" w:hAnsi="Arial" w:cs="Arial"/>
          <w:b w:val="0"/>
          <w:szCs w:val="22"/>
          <w:u w:val="none"/>
        </w:rPr>
        <w:t xml:space="preserve"> </w:t>
      </w:r>
      <w:r w:rsidR="006A2349" w:rsidRPr="001C7A19">
        <w:rPr>
          <w:rFonts w:ascii="Arial" w:hAnsi="Arial" w:cs="Arial"/>
          <w:b w:val="0"/>
          <w:szCs w:val="22"/>
          <w:u w:val="none"/>
        </w:rPr>
        <w:t xml:space="preserve">se zákonem č. 110/2019 Sb. o zpracování osobních údajů a </w:t>
      </w:r>
      <w:r w:rsidRPr="001C7A19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</w:t>
      </w:r>
      <w:r w:rsidR="006A2349" w:rsidRPr="001C7A19">
        <w:rPr>
          <w:rFonts w:ascii="Arial" w:hAnsi="Arial" w:cs="Arial"/>
          <w:b w:val="0"/>
          <w:iCs/>
          <w:szCs w:val="22"/>
          <w:u w:val="none"/>
        </w:rPr>
        <w:t>.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651E42D" w14:textId="77777777" w:rsidR="00495F74" w:rsidRDefault="00495F74" w:rsidP="005A0043">
      <w:pPr>
        <w:pStyle w:val="l-L1"/>
        <w:ind w:left="0"/>
        <w:rPr>
          <w:rFonts w:ascii="Arial" w:hAnsi="Arial" w:cs="Arial"/>
          <w:szCs w:val="22"/>
        </w:rPr>
      </w:pPr>
    </w:p>
    <w:p w14:paraId="6E4AC1FD" w14:textId="77777777" w:rsidR="00495F74" w:rsidRPr="003A3B9A" w:rsidRDefault="00495F74" w:rsidP="00495F74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3A3B9A">
        <w:rPr>
          <w:rFonts w:ascii="Arial" w:hAnsi="Arial" w:cs="Arial"/>
          <w:szCs w:val="22"/>
        </w:rPr>
        <w:t>Pojištění zhotovitele</w:t>
      </w:r>
    </w:p>
    <w:p w14:paraId="4D3676B2" w14:textId="5542821E" w:rsidR="00495F74" w:rsidRPr="00971BEF" w:rsidRDefault="003A3B9A" w:rsidP="00971BEF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EC65CB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</w:t>
      </w:r>
      <w:r w:rsidRPr="001C7A19">
        <w:rPr>
          <w:rFonts w:cs="Arial"/>
          <w:szCs w:val="22"/>
        </w:rPr>
        <w:t xml:space="preserve">způsobenou zhotovitelem třetí osobě v souvislosti s výkonem jeho činnosti, ve výši nejméně </w:t>
      </w:r>
      <w:r w:rsidR="001C7A19" w:rsidRPr="001C7A19">
        <w:rPr>
          <w:rFonts w:cs="Arial"/>
          <w:szCs w:val="22"/>
        </w:rPr>
        <w:t>450 000</w:t>
      </w:r>
      <w:r w:rsidRPr="001C7A19">
        <w:rPr>
          <w:rFonts w:cs="Arial"/>
          <w:szCs w:val="22"/>
        </w:rPr>
        <w:t xml:space="preserve"> Kč. Zhotovitel</w:t>
      </w:r>
      <w:r w:rsidRPr="005018A4">
        <w:rPr>
          <w:rFonts w:cs="Arial"/>
          <w:szCs w:val="22"/>
        </w:rPr>
        <w:t xml:space="preserve"> se </w:t>
      </w:r>
      <w:r w:rsidRPr="005018A4">
        <w:rPr>
          <w:rFonts w:cs="Arial"/>
          <w:szCs w:val="22"/>
        </w:rPr>
        <w:lastRenderedPageBreak/>
        <w:t>zavazuje, že po celou dobu trvání této smlouvy bude pojištěn ve smyslu to</w:t>
      </w:r>
      <w:r w:rsidRPr="0024431A">
        <w:rPr>
          <w:rFonts w:cs="Arial"/>
          <w:szCs w:val="22"/>
        </w:rPr>
        <w:t xml:space="preserve">hoto ustanovení a že nedojde ke snížení pojistné částky pod částku uvedenou v předchozí větě. </w:t>
      </w:r>
      <w:r>
        <w:rPr>
          <w:rFonts w:cs="Arial"/>
          <w:szCs w:val="22"/>
        </w:rPr>
        <w:t>Zhotovitel</w:t>
      </w:r>
      <w:r w:rsidRPr="0024431A">
        <w:rPr>
          <w:rFonts w:cs="Arial"/>
          <w:szCs w:val="22"/>
        </w:rPr>
        <w:t xml:space="preserve"> je kdykoliv v průběhu trvání této </w:t>
      </w:r>
      <w:r>
        <w:rPr>
          <w:rFonts w:cs="Arial"/>
          <w:szCs w:val="22"/>
        </w:rPr>
        <w:t>s</w:t>
      </w:r>
      <w:r w:rsidRPr="0024431A">
        <w:rPr>
          <w:rFonts w:cs="Arial"/>
          <w:szCs w:val="22"/>
        </w:rPr>
        <w:t xml:space="preserve">mlouvy povinen na požádání </w:t>
      </w:r>
      <w:r>
        <w:rPr>
          <w:rFonts w:cs="Arial"/>
          <w:szCs w:val="22"/>
        </w:rPr>
        <w:t>o</w:t>
      </w:r>
      <w:r w:rsidRPr="0024431A">
        <w:rPr>
          <w:rFonts w:cs="Arial"/>
          <w:szCs w:val="22"/>
        </w:rPr>
        <w:t>bjednatele předložit do třech dnů pojistnou smlouvu dle tohoto odstavce, nebo její rel</w:t>
      </w:r>
      <w:r w:rsidRPr="000E60C1">
        <w:rPr>
          <w:rFonts w:cs="Arial"/>
          <w:szCs w:val="22"/>
        </w:rPr>
        <w:t xml:space="preserve">evantní části, nebo pojistku ve smyslu § 2775 občanského zákoníku, a to nejpozději do 7 dnů ode dne doručení žádosti </w:t>
      </w:r>
      <w:r>
        <w:rPr>
          <w:rFonts w:cs="Arial"/>
          <w:szCs w:val="22"/>
        </w:rPr>
        <w:t>o</w:t>
      </w:r>
      <w:r w:rsidRPr="000E60C1">
        <w:rPr>
          <w:rFonts w:cs="Arial"/>
          <w:szCs w:val="22"/>
        </w:rPr>
        <w:t>bjednatele</w:t>
      </w:r>
      <w:r w:rsidR="00971BEF">
        <w:rPr>
          <w:rFonts w:cs="Arial"/>
          <w:szCs w:val="22"/>
        </w:rPr>
        <w:t>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6" w:name="_Ref376798291"/>
      <w:r w:rsidRPr="00BA11E9">
        <w:rPr>
          <w:rFonts w:ascii="Arial" w:hAnsi="Arial" w:cs="Arial"/>
          <w:szCs w:val="22"/>
        </w:rPr>
        <w:t>Licenční ujednání</w:t>
      </w:r>
      <w:bookmarkEnd w:id="6"/>
    </w:p>
    <w:p w14:paraId="63895710" w14:textId="114F15CB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</w:t>
      </w:r>
      <w:r w:rsidR="001F5C01">
        <w:rPr>
          <w:rFonts w:cs="Arial"/>
          <w:szCs w:val="22"/>
          <w:lang w:eastAsia="en-US"/>
        </w:rPr>
        <w:t xml:space="preserve">ve znění pozdějších předpisů </w:t>
      </w:r>
      <w:r w:rsidRPr="00BA11E9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1F5C01">
        <w:rPr>
          <w:rFonts w:cs="Arial"/>
          <w:szCs w:val="22"/>
          <w:lang w:eastAsia="en-US"/>
        </w:rPr>
        <w:t>Díla</w:t>
      </w:r>
      <w:r w:rsidRPr="00BA11E9">
        <w:rPr>
          <w:rFonts w:cs="Arial"/>
          <w:szCs w:val="22"/>
          <w:lang w:eastAsia="en-US"/>
        </w:rPr>
        <w:t xml:space="preserve">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5E269D" w:rsidRPr="00BA11E9">
        <w:rPr>
          <w:rFonts w:cs="Arial"/>
          <w:szCs w:val="22"/>
          <w:lang w:eastAsia="en-US"/>
        </w:rPr>
        <w:t>Čl. 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2203BEBA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1F5C01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39B748D1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BA11E9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proofErr w:type="gramStart"/>
      <w:r w:rsidR="00F15883" w:rsidRPr="00BA11E9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2C6BFEF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 záruční době v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termínu dle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Čl. VI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BA11E9">
        <w:rPr>
          <w:rStyle w:val="l-L2Char"/>
          <w:rFonts w:cs="Arial"/>
          <w:b w:val="0"/>
          <w:szCs w:val="22"/>
          <w:u w:val="none"/>
        </w:rPr>
        <w:t>6.4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</w:t>
      </w:r>
      <w:r w:rsidR="00DE5F19">
        <w:rPr>
          <w:rStyle w:val="l-L2Char"/>
          <w:rFonts w:cs="Arial"/>
          <w:b w:val="0"/>
          <w:szCs w:val="22"/>
          <w:u w:val="none"/>
        </w:rPr>
        <w:t>1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% z ceny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Díla bez DPH </w:t>
      </w:r>
      <w:r w:rsidR="00E7558B">
        <w:rPr>
          <w:rStyle w:val="l-L2Char"/>
          <w:rFonts w:cs="Arial"/>
          <w:b w:val="0"/>
          <w:szCs w:val="22"/>
          <w:u w:val="none"/>
        </w:rPr>
        <w:t xml:space="preserve">dle čl. V. odst. 5.2 </w:t>
      </w:r>
      <w:proofErr w:type="gramStart"/>
      <w:r w:rsidR="00E7558B"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každý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BB859D8" w14:textId="496A42C8" w:rsidR="001C7A19" w:rsidRDefault="00E7558B" w:rsidP="001C7A19">
      <w:pPr>
        <w:pStyle w:val="Odstavecseseznamem"/>
        <w:numPr>
          <w:ilvl w:val="1"/>
          <w:numId w:val="37"/>
        </w:numPr>
        <w:spacing w:before="120" w:line="288" w:lineRule="auto"/>
        <w:jc w:val="both"/>
        <w:rPr>
          <w:rStyle w:val="l-L2Char"/>
          <w:rFonts w:cs="Arial"/>
          <w:szCs w:val="22"/>
        </w:rPr>
      </w:pPr>
      <w:r w:rsidRPr="00E7558B">
        <w:rPr>
          <w:rStyle w:val="l-L2Char"/>
          <w:rFonts w:cs="Arial"/>
          <w:szCs w:val="22"/>
          <w:lang w:eastAsia="en-US"/>
        </w:rPr>
        <w:t>Pro případ nedodržení lhůty splatnosti vystavené faktury je zhotovitel oprávněn požadovat zaplacení úroku z prodlení ve výši 0,015 % z dlužné částky, kterou zaplatí objednatel za každý den prodlení, ledaže objednatel není za prodlení odpovědný. Toto právo zhotoviteli nepřísluší, pokud řádně nesplnil zákonné a smluvní povinnosti.</w:t>
      </w:r>
    </w:p>
    <w:p w14:paraId="179CD0D8" w14:textId="5824914E" w:rsidR="00AE265B" w:rsidRPr="00AE265B" w:rsidRDefault="00AE265B" w:rsidP="001C7A19">
      <w:pPr>
        <w:pStyle w:val="Odstavecseseznamem"/>
        <w:numPr>
          <w:ilvl w:val="1"/>
          <w:numId w:val="37"/>
        </w:numPr>
        <w:spacing w:before="240" w:line="288" w:lineRule="auto"/>
        <w:jc w:val="both"/>
        <w:rPr>
          <w:szCs w:val="22"/>
          <w:lang w:eastAsia="en-US"/>
        </w:rPr>
      </w:pPr>
      <w:r w:rsidRPr="00AE265B">
        <w:rPr>
          <w:szCs w:val="22"/>
          <w:lang w:eastAsia="en-US"/>
        </w:rPr>
        <w:t>V ostatních případech nedodržení povinností zhotovitele vyplývajících z ustanovení této smlouvy se sjednává smluvní pokuta ve výši 0,2% z ceny díla</w:t>
      </w:r>
      <w:r w:rsidRPr="00AE265B">
        <w:rPr>
          <w:szCs w:val="22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758936B8" w14:textId="0D6BAC0B" w:rsidR="00AE265B" w:rsidRPr="00BA11E9" w:rsidRDefault="00AE265B" w:rsidP="001C7A19">
      <w:pPr>
        <w:spacing w:before="120" w:line="288" w:lineRule="auto"/>
        <w:jc w:val="both"/>
        <w:rPr>
          <w:rStyle w:val="l-L2Char"/>
          <w:rFonts w:cs="Arial"/>
          <w:szCs w:val="22"/>
          <w:highlight w:val="green"/>
          <w:lang w:eastAsia="en-US"/>
        </w:rPr>
      </w:pP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32ABEE27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E7558B">
        <w:rPr>
          <w:rStyle w:val="l-L2Char"/>
          <w:rFonts w:cs="Arial"/>
          <w:b w:val="0"/>
          <w:szCs w:val="22"/>
          <w:u w:val="none"/>
        </w:rPr>
        <w:t>Dílu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E7558B">
        <w:rPr>
          <w:rStyle w:val="l-L2Char"/>
          <w:rFonts w:cs="Arial"/>
          <w:b w:val="0"/>
          <w:szCs w:val="22"/>
          <w:u w:val="none"/>
        </w:rPr>
        <w:t>Díla.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C6B7AC6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>Ve vztahu k</w:t>
      </w:r>
      <w:r w:rsidR="00E7558B">
        <w:rPr>
          <w:rStyle w:val="l-L2Char"/>
          <w:rFonts w:cs="Arial"/>
          <w:szCs w:val="22"/>
        </w:rPr>
        <w:t xml:space="preserve"> Dílu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37379E4D" w14:textId="33B08431" w:rsidR="00E7558B" w:rsidRPr="00971BEF" w:rsidRDefault="00E7558B" w:rsidP="00971BEF">
      <w:pPr>
        <w:pStyle w:val="Odstavecseseznamem"/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E7558B">
        <w:rPr>
          <w:rStyle w:val="l-L2Char"/>
          <w:rFonts w:cs="Arial"/>
          <w:szCs w:val="22"/>
          <w:lang w:eastAsia="en-US"/>
        </w:rPr>
        <w:t>V případě ukončení smluvního závazkového vztahu zanikají účinky plné moci, pokud byla vydána.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5D5DA2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5D5DA2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728908A5" w:rsidR="00807B79" w:rsidRPr="005D5DA2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5D5DA2">
        <w:rPr>
          <w:rFonts w:ascii="Arial" w:hAnsi="Arial" w:cs="Arial"/>
          <w:b w:val="0"/>
          <w:szCs w:val="22"/>
          <w:u w:val="none"/>
          <w:lang w:val="x-none"/>
        </w:rPr>
        <w:t xml:space="preserve">Smluvní strany berou na vědomí a souhlasí s tím, že tato smlouva, včetně jejích případných změn, bude zveřejněna na základě zákona č. 106/1999 Sb., o svobodném </w:t>
      </w:r>
      <w:r w:rsidRPr="005D5DA2">
        <w:rPr>
          <w:rFonts w:ascii="Arial" w:hAnsi="Arial" w:cs="Arial"/>
          <w:b w:val="0"/>
          <w:szCs w:val="22"/>
          <w:u w:val="none"/>
          <w:lang w:val="x-none"/>
        </w:rPr>
        <w:lastRenderedPageBreak/>
        <w:t>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Pr="00BA11E9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v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e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 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dvou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2EEFD3DE" w:rsidR="00C32521" w:rsidRPr="00BA11E9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971BEF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BA11E9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0493F3A8" w14:textId="5B1F0AD4" w:rsidR="00523C78" w:rsidRPr="001C7A19" w:rsidRDefault="00523C78" w:rsidP="001C7A19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BA11E9">
        <w:rPr>
          <w:rStyle w:val="l-L2Char"/>
          <w:rFonts w:cs="Arial"/>
          <w:b w:val="0"/>
          <w:szCs w:val="22"/>
          <w:u w:val="none"/>
        </w:rPr>
        <w:t>Přílohou č. 1 tét</w:t>
      </w:r>
      <w:r>
        <w:rPr>
          <w:rStyle w:val="l-L2Char"/>
          <w:rFonts w:cs="Arial"/>
          <w:b w:val="0"/>
          <w:szCs w:val="22"/>
          <w:u w:val="none"/>
        </w:rPr>
        <w:t xml:space="preserve">o smlouvy je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</w:p>
    <w:p w14:paraId="02831E7C" w14:textId="2D8F9FF3" w:rsidR="00A50845" w:rsidRPr="005D5DA2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D5DA2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5D5DA2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5D5DA2">
        <w:rPr>
          <w:rStyle w:val="l-L2Char"/>
          <w:rFonts w:cs="Arial"/>
          <w:b w:val="0"/>
          <w:szCs w:val="22"/>
          <w:u w:val="none"/>
        </w:rPr>
        <w:t>y</w:t>
      </w:r>
      <w:r w:rsidR="00A50845" w:rsidRPr="005D5DA2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BA11E9" w14:paraId="4DEE29BB" w14:textId="77777777" w:rsidTr="0077220E">
        <w:tc>
          <w:tcPr>
            <w:tcW w:w="4606" w:type="dxa"/>
            <w:shd w:val="clear" w:color="auto" w:fill="auto"/>
          </w:tcPr>
          <w:p w14:paraId="44C79F84" w14:textId="137DC7E9" w:rsidR="00CB55C3" w:rsidRPr="00BA11E9" w:rsidRDefault="00CB55C3" w:rsidP="001C7A19">
            <w:pPr>
              <w:spacing w:line="288" w:lineRule="auto"/>
              <w:rPr>
                <w:rFonts w:cs="Arial"/>
                <w:szCs w:val="22"/>
              </w:rPr>
            </w:pPr>
            <w:bookmarkStart w:id="7" w:name="_GoBack" w:colFirst="1" w:colLast="1"/>
            <w:permStart w:id="1119759534" w:edGrp="everyone" w:colFirst="1" w:colLast="1"/>
            <w:r w:rsidRPr="00BA11E9">
              <w:rPr>
                <w:rFonts w:cs="Arial"/>
                <w:szCs w:val="22"/>
              </w:rPr>
              <w:t>V</w:t>
            </w:r>
            <w:r w:rsidR="001C7A19">
              <w:rPr>
                <w:rFonts w:cs="Arial"/>
                <w:szCs w:val="22"/>
              </w:rPr>
              <w:t xml:space="preserve"> T</w:t>
            </w:r>
            <w:r w:rsidR="001C7A19">
              <w:t>achově</w:t>
            </w:r>
            <w:r w:rsidRPr="00BA11E9">
              <w:rPr>
                <w:rFonts w:cs="Arial"/>
                <w:szCs w:val="22"/>
              </w:rPr>
              <w:t xml:space="preserve"> dne</w:t>
            </w:r>
          </w:p>
        </w:tc>
        <w:tc>
          <w:tcPr>
            <w:tcW w:w="4606" w:type="dxa"/>
            <w:shd w:val="clear" w:color="auto" w:fill="auto"/>
          </w:tcPr>
          <w:p w14:paraId="393F56B5" w14:textId="6606C489" w:rsidR="00CB55C3" w:rsidRPr="00BA11E9" w:rsidRDefault="00CB55C3" w:rsidP="00AD4505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V……………</w:t>
            </w:r>
            <w:proofErr w:type="gramStart"/>
            <w:r w:rsidRPr="00BA11E9">
              <w:rPr>
                <w:rFonts w:cs="Arial"/>
                <w:szCs w:val="22"/>
              </w:rPr>
              <w:t>…….</w:t>
            </w:r>
            <w:proofErr w:type="gramEnd"/>
            <w:r w:rsidRPr="00BA11E9">
              <w:rPr>
                <w:rFonts w:cs="Arial"/>
                <w:szCs w:val="22"/>
              </w:rPr>
              <w:t>. dne</w:t>
            </w:r>
          </w:p>
        </w:tc>
      </w:tr>
      <w:bookmarkEnd w:id="7"/>
      <w:tr w:rsidR="00CB55C3" w:rsidRPr="00BA11E9" w14:paraId="07651C10" w14:textId="77777777" w:rsidTr="0077220E">
        <w:tc>
          <w:tcPr>
            <w:tcW w:w="4606" w:type="dxa"/>
            <w:shd w:val="clear" w:color="auto" w:fill="auto"/>
          </w:tcPr>
          <w:p w14:paraId="2E7B6793" w14:textId="77777777" w:rsidR="00CB55C3" w:rsidRDefault="00CB55C3" w:rsidP="00AD4505">
            <w:pPr>
              <w:spacing w:line="288" w:lineRule="auto"/>
              <w:rPr>
                <w:rFonts w:cs="Arial"/>
                <w:szCs w:val="22"/>
              </w:rPr>
            </w:pPr>
            <w:permStart w:id="417676635" w:edGrp="everyone" w:colFirst="1" w:colLast="1"/>
            <w:permEnd w:id="1119759534"/>
          </w:p>
          <w:p w14:paraId="151CCEF6" w14:textId="77777777" w:rsidR="00AD4505" w:rsidRDefault="00AD4505" w:rsidP="00AD4505">
            <w:pPr>
              <w:spacing w:line="288" w:lineRule="auto"/>
              <w:rPr>
                <w:rFonts w:cs="Arial"/>
                <w:szCs w:val="22"/>
              </w:rPr>
            </w:pPr>
          </w:p>
          <w:p w14:paraId="44C3CBD1" w14:textId="4F413F0E" w:rsidR="00AD4505" w:rsidRPr="00BA11E9" w:rsidRDefault="00AD4505" w:rsidP="00AD4505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BA11E9" w:rsidRDefault="00CB55C3" w:rsidP="00AD4505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CB55C3" w:rsidRPr="00BA11E9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BA11E9" w:rsidRDefault="00CB55C3" w:rsidP="00AD4505">
            <w:pPr>
              <w:spacing w:line="288" w:lineRule="auto"/>
              <w:rPr>
                <w:rFonts w:cs="Arial"/>
                <w:szCs w:val="22"/>
              </w:rPr>
            </w:pPr>
            <w:permStart w:id="1180843560" w:edGrp="everyone" w:colFirst="1" w:colLast="1"/>
            <w:permEnd w:id="417676635"/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BA11E9" w:rsidRDefault="00CB55C3" w:rsidP="00AD4505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BA11E9" w14:paraId="33956E3E" w14:textId="77777777" w:rsidTr="0077220E">
        <w:tc>
          <w:tcPr>
            <w:tcW w:w="4606" w:type="dxa"/>
            <w:shd w:val="clear" w:color="auto" w:fill="auto"/>
          </w:tcPr>
          <w:p w14:paraId="266F839A" w14:textId="77777777" w:rsidR="00CB55C3" w:rsidRDefault="00AD4505" w:rsidP="00AD4505">
            <w:pPr>
              <w:spacing w:line="288" w:lineRule="auto"/>
              <w:rPr>
                <w:rFonts w:cs="Arial"/>
                <w:b/>
                <w:szCs w:val="22"/>
              </w:rPr>
            </w:pPr>
            <w:permStart w:id="565273443" w:edGrp="everyone" w:colFirst="1" w:colLast="1"/>
            <w:permEnd w:id="1180843560"/>
            <w:r>
              <w:rPr>
                <w:rFonts w:cs="Arial"/>
                <w:b/>
                <w:szCs w:val="22"/>
              </w:rPr>
              <w:t>Bc. Olga Chvátalová</w:t>
            </w:r>
          </w:p>
          <w:p w14:paraId="731DD868" w14:textId="4CE7A9A9" w:rsidR="00AD4505" w:rsidRPr="00AD4505" w:rsidRDefault="00AD4505" w:rsidP="00AD4505">
            <w:pPr>
              <w:spacing w:line="288" w:lineRule="auto"/>
              <w:rPr>
                <w:rFonts w:cs="Arial"/>
                <w:bCs/>
                <w:szCs w:val="22"/>
              </w:rPr>
            </w:pPr>
            <w:r w:rsidRPr="00AD4505">
              <w:rPr>
                <w:rFonts w:cs="Arial"/>
                <w:bCs/>
                <w:szCs w:val="22"/>
              </w:rPr>
              <w:t xml:space="preserve">Státní </w:t>
            </w:r>
            <w:r>
              <w:rPr>
                <w:rFonts w:cs="Arial"/>
                <w:bCs/>
                <w:szCs w:val="22"/>
              </w:rPr>
              <w:t>p</w:t>
            </w:r>
            <w:r w:rsidRPr="00AD4505">
              <w:rPr>
                <w:rFonts w:cs="Arial"/>
                <w:bCs/>
                <w:szCs w:val="22"/>
              </w:rPr>
              <w:t>ozemk</w:t>
            </w:r>
            <w:r>
              <w:rPr>
                <w:rFonts w:cs="Arial"/>
                <w:bCs/>
                <w:szCs w:val="22"/>
              </w:rPr>
              <w:t>o</w:t>
            </w:r>
            <w:r w:rsidRPr="00AD4505">
              <w:rPr>
                <w:rFonts w:cs="Arial"/>
                <w:bCs/>
                <w:szCs w:val="22"/>
              </w:rPr>
              <w:t>vý úřad</w:t>
            </w:r>
          </w:p>
          <w:p w14:paraId="1595CDC1" w14:textId="77777777" w:rsidR="00AD4505" w:rsidRPr="00AD4505" w:rsidRDefault="00AD4505" w:rsidP="00AD4505">
            <w:pPr>
              <w:spacing w:line="288" w:lineRule="auto"/>
              <w:rPr>
                <w:rFonts w:cs="Arial"/>
                <w:bCs/>
                <w:szCs w:val="22"/>
              </w:rPr>
            </w:pPr>
            <w:r w:rsidRPr="00AD4505">
              <w:rPr>
                <w:rFonts w:cs="Arial"/>
                <w:bCs/>
                <w:szCs w:val="22"/>
              </w:rPr>
              <w:t>Krajský pozemkový úřad pro Plzeňský kraj</w:t>
            </w:r>
          </w:p>
          <w:p w14:paraId="274EAE1B" w14:textId="21C1ABC4" w:rsidR="00AD4505" w:rsidRPr="00BA11E9" w:rsidRDefault="00AD4505" w:rsidP="00AD4505">
            <w:pPr>
              <w:spacing w:line="288" w:lineRule="auto"/>
              <w:rPr>
                <w:rFonts w:cs="Arial"/>
                <w:b/>
                <w:szCs w:val="22"/>
              </w:rPr>
            </w:pPr>
            <w:r w:rsidRPr="00AD4505">
              <w:rPr>
                <w:rFonts w:cs="Arial"/>
                <w:bCs/>
                <w:szCs w:val="22"/>
              </w:rPr>
              <w:t>Pobočka Tachov</w:t>
            </w:r>
          </w:p>
        </w:tc>
        <w:tc>
          <w:tcPr>
            <w:tcW w:w="4606" w:type="dxa"/>
            <w:shd w:val="clear" w:color="auto" w:fill="auto"/>
          </w:tcPr>
          <w:p w14:paraId="4CE0F953" w14:textId="06D98DEB" w:rsidR="00CB55C3" w:rsidRDefault="00AD4505" w:rsidP="00AD4505">
            <w:pPr>
              <w:spacing w:line="288" w:lineRule="auto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Z</w:t>
            </w:r>
            <w:r w:rsidR="00CB55C3" w:rsidRPr="00BA11E9">
              <w:rPr>
                <w:rFonts w:cs="Arial"/>
                <w:b/>
                <w:szCs w:val="22"/>
              </w:rPr>
              <w:t>hotovitel</w:t>
            </w:r>
          </w:p>
          <w:p w14:paraId="4C325B4C" w14:textId="77777777" w:rsidR="00AD4505" w:rsidRDefault="00AD4505" w:rsidP="00AD4505">
            <w:pPr>
              <w:spacing w:line="288" w:lineRule="auto"/>
              <w:rPr>
                <w:rFonts w:cs="Arial"/>
                <w:b/>
                <w:szCs w:val="22"/>
              </w:rPr>
            </w:pPr>
          </w:p>
          <w:p w14:paraId="7222C467" w14:textId="77777777" w:rsidR="00AD4505" w:rsidRDefault="00AD4505" w:rsidP="00AD4505">
            <w:pPr>
              <w:spacing w:line="288" w:lineRule="auto"/>
              <w:rPr>
                <w:rFonts w:cs="Arial"/>
                <w:b/>
                <w:szCs w:val="22"/>
              </w:rPr>
            </w:pPr>
          </w:p>
          <w:p w14:paraId="107A016D" w14:textId="42E54F5F" w:rsidR="00AD4505" w:rsidRPr="00BA11E9" w:rsidRDefault="00AD4505" w:rsidP="00AD4505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  <w:permEnd w:id="565273443"/>
    </w:tbl>
    <w:p w14:paraId="06B30A7B" w14:textId="77777777" w:rsidR="000524D5" w:rsidRPr="00BA11E9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BA11E9" w:rsidRDefault="00152458" w:rsidP="003C2212">
      <w:pPr>
        <w:jc w:val="center"/>
        <w:rPr>
          <w:rFonts w:cs="Arial"/>
          <w:szCs w:val="22"/>
        </w:rPr>
        <w:sectPr w:rsidR="00152458" w:rsidRPr="00BA11E9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24F50DE4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Podrobná specifikace </w:t>
      </w:r>
      <w:r w:rsidR="00F37D95">
        <w:rPr>
          <w:sz w:val="22"/>
          <w:szCs w:val="22"/>
        </w:rPr>
        <w:t>Díla</w:t>
      </w:r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05E6C264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Projektová dokumentace, jejíž tvorba je předmětem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>, bude vypracována v souladu se zákonem č. 183/2006 Sb., o územním plánování a stavebním řádu, ve znění pozdějších předpisů a v rozsahu, obsahu a členění pro stavební řízení dle platné vyhlášky, ve znění pozdějších předpisů</w:t>
      </w:r>
      <w:r>
        <w:rPr>
          <w:rStyle w:val="l-L2Char"/>
          <w:rFonts w:cs="Arial"/>
          <w:b w:val="0"/>
          <w:szCs w:val="22"/>
          <w:u w:val="none"/>
        </w:rPr>
        <w:t>, zákona č. 254/2001 Sb., o vodách a o změně některých zákonů, ve znění pozdějších předpisů a jeho prováděcích předpisů</w:t>
      </w:r>
      <w:r w:rsidRPr="00BA11E9">
        <w:rPr>
          <w:rStyle w:val="l-L2Char"/>
          <w:rFonts w:cs="Arial"/>
          <w:b w:val="0"/>
          <w:szCs w:val="22"/>
          <w:u w:val="none"/>
        </w:rPr>
        <w:t>, a dalších platných souvisejících předpisů a norem.  Dále bude postupováno dle</w:t>
      </w:r>
      <w:r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>
        <w:rPr>
          <w:rStyle w:val="l-L2Char"/>
          <w:rFonts w:cs="Arial"/>
          <w:b w:val="0"/>
          <w:szCs w:val="22"/>
          <w:u w:val="none"/>
        </w:rPr>
        <w:t>4</w:t>
      </w:r>
      <w:r w:rsidRPr="00BA11E9">
        <w:rPr>
          <w:rStyle w:val="l-L2Char"/>
          <w:rFonts w:cs="Arial"/>
          <w:b w:val="0"/>
          <w:szCs w:val="22"/>
          <w:u w:val="none"/>
        </w:rPr>
        <w:t>/20</w:t>
      </w:r>
      <w:r>
        <w:rPr>
          <w:rStyle w:val="l-L2Char"/>
          <w:rFonts w:cs="Arial"/>
          <w:b w:val="0"/>
          <w:szCs w:val="22"/>
          <w:u w:val="none"/>
        </w:rPr>
        <w:t>1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Pr="00BA11E9">
        <w:rPr>
          <w:rStyle w:val="l-L2Char"/>
          <w:rFonts w:cs="Arial"/>
          <w:b w:val="0"/>
          <w:szCs w:val="22"/>
          <w:u w:val="none"/>
        </w:rPr>
        <w:t>veřejných zakáz</w:t>
      </w:r>
      <w:r>
        <w:rPr>
          <w:rStyle w:val="l-L2Char"/>
          <w:rFonts w:cs="Arial"/>
          <w:b w:val="0"/>
          <w:szCs w:val="22"/>
          <w:u w:val="none"/>
        </w:rPr>
        <w:t>e</w:t>
      </w:r>
      <w:r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>
        <w:rPr>
          <w:rStyle w:val="l-L2Char"/>
          <w:rFonts w:cs="Arial"/>
          <w:b w:val="0"/>
          <w:szCs w:val="22"/>
          <w:u w:val="none"/>
        </w:rPr>
        <w:t>169</w:t>
      </w:r>
      <w:r w:rsidRPr="00BA11E9">
        <w:rPr>
          <w:rStyle w:val="l-L2Char"/>
          <w:rFonts w:cs="Arial"/>
          <w:b w:val="0"/>
          <w:szCs w:val="22"/>
          <w:u w:val="none"/>
        </w:rPr>
        <w:t>/201</w:t>
      </w:r>
      <w:r>
        <w:rPr>
          <w:rStyle w:val="l-L2Char"/>
          <w:rFonts w:cs="Arial"/>
          <w:b w:val="0"/>
          <w:szCs w:val="22"/>
          <w:u w:val="none"/>
        </w:rPr>
        <w:t>6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>
        <w:rPr>
          <w:rStyle w:val="l-L2Char"/>
          <w:rFonts w:cs="Arial"/>
          <w:b w:val="0"/>
          <w:szCs w:val="22"/>
          <w:u w:val="none"/>
        </w:rPr>
        <w:t xml:space="preserve"> 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</w:p>
    <w:p w14:paraId="00BC1CFF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4BB10B9F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stavby budou vypracovány dle aktuálního ceníku stavebních prací „Katalogu stavebních prací ÚRS Praha a.s.“. Zhotovitel se zavazuje vypracovat položkový výkaz výměr bez uvedení cen (slepý), který bude sloužit uchazečům k podání cenové nabídky k výběrovému řízení na zhotovitele stavby a oceněný rozpočet 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871271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 včetně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krycího listu s uvedením rozpočtových nákladů v Kč bez DPH, samostatné DPH v Kč a Kč včetně DPH, dle aktuálního vydání, pro stanovení způsobilých výdajů. Součástí projektové dokumentace bude dopravní řešení s DIO (dopravně-inženýrskými opatřeními)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6217BA50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 vyjádření správců inženýrských sítí v zájmovém území stavby</w:t>
      </w:r>
      <w:r>
        <w:rPr>
          <w:rStyle w:val="l-L2Char"/>
          <w:rFonts w:cs="Arial"/>
          <w:b w:val="0"/>
          <w:szCs w:val="22"/>
          <w:u w:val="none"/>
        </w:rPr>
        <w:t xml:space="preserve"> a projednání projektové dokumentace v průběhu její realizace s pracovníkem odboru vodohospodářských staveb SPÚ</w:t>
      </w:r>
      <w:r w:rsidRPr="00BA11E9">
        <w:rPr>
          <w:rStyle w:val="l-L2Char"/>
          <w:rFonts w:cs="Arial"/>
          <w:b w:val="0"/>
          <w:szCs w:val="22"/>
          <w:u w:val="none"/>
        </w:rPr>
        <w:t>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353756A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Projektová dokumentace bude obsahovat vytyčovací výkresy s určením nezbytných vytyčovacích bodů tak, aby zhotovitel stavby mohl stavbu řádně vytyčit v rámci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>pozemků určených pro stavbu, a bude vyhotoven seznam parcel dotčených budoucí stavbou pro podání žádosti o stavební povolení</w:t>
      </w:r>
      <w:r>
        <w:rPr>
          <w:rStyle w:val="l-L2Char"/>
          <w:rFonts w:cs="Arial"/>
          <w:b w:val="0"/>
          <w:szCs w:val="22"/>
          <w:u w:val="none"/>
        </w:rPr>
        <w:t xml:space="preserve"> k prvedení stavby vodního díla</w:t>
      </w:r>
      <w:r w:rsidRPr="00BA11E9">
        <w:rPr>
          <w:rStyle w:val="l-L2Char"/>
          <w:rFonts w:cs="Arial"/>
          <w:b w:val="0"/>
          <w:szCs w:val="22"/>
          <w:u w:val="none"/>
        </w:rPr>
        <w:t>. V každé projektové dokumentaci, pokud bude třeba, bude určena bilance zemních prací s</w:t>
      </w:r>
      <w:r>
        <w:rPr>
          <w:rStyle w:val="l-L2Char"/>
          <w:rFonts w:cs="Arial"/>
          <w:b w:val="0"/>
          <w:szCs w:val="22"/>
          <w:u w:val="none"/>
        </w:rPr>
        <w:t>e zajištěním,</w:t>
      </w:r>
      <w:r w:rsidRPr="00BA11E9">
        <w:rPr>
          <w:rStyle w:val="l-L2Char"/>
          <w:rFonts w:cs="Arial"/>
          <w:b w:val="0"/>
          <w:szCs w:val="22"/>
          <w:u w:val="none"/>
        </w:rPr>
        <w:t> použitím, uložením nebo odvozem zemin na konečné místo</w:t>
      </w:r>
      <w:r>
        <w:rPr>
          <w:rStyle w:val="l-L2Char"/>
          <w:rFonts w:cs="Arial"/>
          <w:b w:val="0"/>
          <w:szCs w:val="22"/>
          <w:u w:val="none"/>
        </w:rPr>
        <w:t xml:space="preserve"> na řízenou skládku včetně nákladů za uložení – skládkovné.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dojednáno a určeno</w:t>
      </w:r>
      <w:r>
        <w:rPr>
          <w:rStyle w:val="l-L2Char"/>
          <w:rFonts w:cs="Arial"/>
          <w:b w:val="0"/>
          <w:szCs w:val="22"/>
          <w:u w:val="none"/>
        </w:rPr>
        <w:t xml:space="preserve"> dočasné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místo skládky </w:t>
      </w:r>
      <w:r>
        <w:rPr>
          <w:rStyle w:val="l-L2Char"/>
          <w:rFonts w:cs="Arial"/>
          <w:b w:val="0"/>
          <w:szCs w:val="22"/>
          <w:u w:val="none"/>
        </w:rPr>
        <w:t xml:space="preserve">stavebního materiálu </w:t>
      </w:r>
      <w:r w:rsidRPr="00BA11E9">
        <w:rPr>
          <w:rStyle w:val="l-L2Char"/>
          <w:rFonts w:cs="Arial"/>
          <w:b w:val="0"/>
          <w:szCs w:val="22"/>
          <w:u w:val="none"/>
        </w:rPr>
        <w:t>se zástupci dané obce. V případě potřeby bude provedeno kácení lesní a nelesní zeleně včetně likvidace.</w:t>
      </w:r>
      <w:r>
        <w:rPr>
          <w:rStyle w:val="l-L2Char"/>
          <w:rFonts w:cs="Arial"/>
          <w:b w:val="0"/>
          <w:szCs w:val="22"/>
          <w:u w:val="none"/>
        </w:rPr>
        <w:t xml:space="preserve"> Zhotovitel projektové dokumentace zajistí podklady k podání žádosti o povolení kácení lesní a nelesní zeleně na příslušný správní úřad.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</w:t>
      </w:r>
      <w:r>
        <w:rPr>
          <w:rStyle w:val="l-L2Char"/>
          <w:rFonts w:cs="Arial"/>
          <w:b w:val="0"/>
          <w:szCs w:val="22"/>
          <w:u w:val="none"/>
        </w:rPr>
        <w:t>ou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respektován</w:t>
      </w:r>
      <w:r>
        <w:rPr>
          <w:rStyle w:val="l-L2Char"/>
          <w:rFonts w:cs="Arial"/>
          <w:b w:val="0"/>
          <w:szCs w:val="22"/>
          <w:u w:val="none"/>
        </w:rPr>
        <w:t>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pozem</w:t>
      </w:r>
      <w:r>
        <w:rPr>
          <w:rStyle w:val="l-L2Char"/>
          <w:rFonts w:cs="Arial"/>
          <w:b w:val="0"/>
          <w:szCs w:val="22"/>
          <w:u w:val="none"/>
        </w:rPr>
        <w:t>ky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stavby ze schválené pozemkové úpravy, včetně zajištění funkční návaznosti stavby </w:t>
      </w:r>
      <w:r w:rsidRPr="00BA11E9">
        <w:rPr>
          <w:rStyle w:val="l-L2Char"/>
          <w:rFonts w:cs="Arial"/>
          <w:b w:val="0"/>
          <w:i/>
          <w:szCs w:val="22"/>
          <w:u w:val="none"/>
        </w:rPr>
        <w:t>(na vodní toky, příkopy</w:t>
      </w:r>
      <w:r>
        <w:rPr>
          <w:rStyle w:val="l-L2Char"/>
          <w:rFonts w:cs="Arial"/>
          <w:b w:val="0"/>
          <w:i/>
          <w:szCs w:val="22"/>
          <w:u w:val="none"/>
        </w:rPr>
        <w:t>).</w:t>
      </w:r>
    </w:p>
    <w:p w14:paraId="73CC41FD" w14:textId="77777777" w:rsidR="00AA6085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Projektová dokumentace bude obsahovat veškeré náležitosti pro podání žádosti k vodoprávnímu řízení.</w:t>
      </w:r>
    </w:p>
    <w:p w14:paraId="7E0C88FB" w14:textId="77777777" w:rsidR="00AA6085" w:rsidRPr="00BA11E9" w:rsidRDefault="00AA6085" w:rsidP="00AA6085">
      <w:pPr>
        <w:pStyle w:val="l-L1"/>
        <w:keepNext w:val="0"/>
        <w:numPr>
          <w:ilvl w:val="0"/>
          <w:numId w:val="0"/>
        </w:numPr>
        <w:spacing w:before="120" w:after="120"/>
        <w:ind w:left="993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41F011F9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 kvalitnímu provedení Díla potřebné.</w:t>
      </w:r>
    </w:p>
    <w:p w14:paraId="31EE62FC" w14:textId="77777777" w:rsidR="00AA6085" w:rsidRDefault="00AA6085" w:rsidP="00AA6085">
      <w:pPr>
        <w:numPr>
          <w:ilvl w:val="2"/>
          <w:numId w:val="60"/>
        </w:numPr>
        <w:ind w:left="1004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Projektová dokumentace bude dodána objednateli v</w:t>
      </w:r>
      <w:r w:rsidRPr="00BA11E9">
        <w:rPr>
          <w:rStyle w:val="l-L2Char"/>
          <w:rFonts w:cs="Arial"/>
          <w:szCs w:val="22"/>
          <w:lang w:eastAsia="en-US"/>
        </w:rPr>
        <w:t xml:space="preserve"> </w:t>
      </w:r>
      <w:r w:rsidRPr="00BA11E9">
        <w:rPr>
          <w:rStyle w:val="l-L2Char"/>
          <w:rFonts w:cs="Arial"/>
          <w:szCs w:val="22"/>
        </w:rPr>
        <w:t>6</w:t>
      </w:r>
      <w:r w:rsidRPr="00BA11E9">
        <w:rPr>
          <w:rStyle w:val="l-L2Char"/>
          <w:rFonts w:cs="Arial"/>
          <w:szCs w:val="22"/>
          <w:lang w:eastAsia="en-US"/>
        </w:rPr>
        <w:t xml:space="preserve"> vyhotoveních</w:t>
      </w:r>
      <w:r w:rsidRPr="00BA11E9">
        <w:rPr>
          <w:rStyle w:val="l-L2Char"/>
          <w:rFonts w:cs="Arial"/>
          <w:szCs w:val="22"/>
        </w:rPr>
        <w:t xml:space="preserve"> v</w:t>
      </w:r>
      <w:r w:rsidRPr="00BA11E9">
        <w:rPr>
          <w:rStyle w:val="l-L2Char"/>
          <w:rFonts w:cs="Arial"/>
          <w:szCs w:val="22"/>
          <w:lang w:eastAsia="en-US"/>
        </w:rPr>
        <w:t xml:space="preserve"> písemné</w:t>
      </w:r>
      <w:r w:rsidRPr="00BA11E9">
        <w:rPr>
          <w:rStyle w:val="l-L2Char"/>
          <w:rFonts w:cs="Arial"/>
          <w:szCs w:val="22"/>
        </w:rPr>
        <w:t xml:space="preserve"> podobě </w:t>
      </w:r>
      <w:r w:rsidRPr="00BA11E9">
        <w:rPr>
          <w:rStyle w:val="l-L2Char"/>
          <w:rFonts w:cs="Arial"/>
          <w:szCs w:val="22"/>
          <w:lang w:eastAsia="en-US"/>
        </w:rPr>
        <w:t xml:space="preserve">a 1 </w:t>
      </w:r>
      <w:r w:rsidRPr="00871271">
        <w:rPr>
          <w:rStyle w:val="l-L2Char"/>
          <w:rFonts w:cs="Arial"/>
          <w:szCs w:val="22"/>
          <w:lang w:eastAsia="en-US"/>
        </w:rPr>
        <w:t xml:space="preserve">vyhotovení </w:t>
      </w:r>
      <w:r w:rsidRPr="00871271">
        <w:rPr>
          <w:rStyle w:val="l-L2Char"/>
          <w:rFonts w:cs="Arial"/>
          <w:szCs w:val="22"/>
        </w:rPr>
        <w:t>na CD ve formátu „</w:t>
      </w:r>
      <w:r w:rsidRPr="00871271">
        <w:rPr>
          <w:rStyle w:val="l-L2Char"/>
          <w:rFonts w:cs="Arial"/>
          <w:szCs w:val="22"/>
          <w:lang w:eastAsia="en-US"/>
        </w:rPr>
        <w:t>pdf“ a „dwg</w:t>
      </w:r>
      <w:r w:rsidRPr="00871271">
        <w:rPr>
          <w:rStyle w:val="l-L2Char"/>
          <w:rFonts w:cs="Arial"/>
          <w:szCs w:val="22"/>
        </w:rPr>
        <w:t xml:space="preserve">“ </w:t>
      </w:r>
      <w:r w:rsidRPr="00871271">
        <w:rPr>
          <w:rFonts w:cs="Arial"/>
          <w:szCs w:val="22"/>
        </w:rPr>
        <w:t xml:space="preserve">a se soupisem prací s výkazem výměr a rozpočtem ve formátu „unixml“ (specifikace na www.unixml.cz) </w:t>
      </w:r>
      <w:r w:rsidRPr="00871271">
        <w:rPr>
          <w:rStyle w:val="l-L2Char"/>
          <w:rFonts w:cs="Arial"/>
          <w:szCs w:val="22"/>
        </w:rPr>
        <w:t xml:space="preserve"> pro každou </w:t>
      </w:r>
      <w:r w:rsidRPr="00871271">
        <w:rPr>
          <w:rStyle w:val="l-L2Char"/>
          <w:rFonts w:cs="Arial"/>
          <w:szCs w:val="22"/>
          <w:lang w:eastAsia="en-US"/>
        </w:rPr>
        <w:t>stavbu</w:t>
      </w:r>
      <w:r w:rsidRPr="00871271">
        <w:rPr>
          <w:rStyle w:val="l-L2Char"/>
          <w:rFonts w:cs="Arial"/>
          <w:szCs w:val="22"/>
        </w:rPr>
        <w:t xml:space="preserve"> zvlášť.</w:t>
      </w:r>
    </w:p>
    <w:p w14:paraId="21583C1C" w14:textId="77777777" w:rsidR="00AA6085" w:rsidRPr="00BA11E9" w:rsidRDefault="00AA6085" w:rsidP="00AA6085">
      <w:pPr>
        <w:ind w:left="1212"/>
        <w:jc w:val="both"/>
        <w:rPr>
          <w:rStyle w:val="l-L2Char"/>
          <w:rFonts w:cs="Arial"/>
          <w:szCs w:val="22"/>
        </w:rPr>
      </w:pPr>
    </w:p>
    <w:p w14:paraId="5106BA7D" w14:textId="77777777" w:rsidR="00AA6085" w:rsidRPr="00BA11E9" w:rsidRDefault="00AA6085" w:rsidP="00AA6085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Podklady nezbytné pro tvorbu Díla:</w:t>
      </w:r>
    </w:p>
    <w:p w14:paraId="0A2D2FB8" w14:textId="77777777" w:rsidR="00AA6085" w:rsidRPr="00BA11E9" w:rsidRDefault="00AA6085" w:rsidP="00AA6085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 xml:space="preserve">Zhotovitel je povinen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projektovou dokumentaci dle níže uvedených podkladů: </w:t>
      </w:r>
    </w:p>
    <w:p w14:paraId="028C6550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Dokumentační základna Díla (podklady pro zpracování projektové dokumentace):</w:t>
      </w:r>
    </w:p>
    <w:p w14:paraId="5F175BC4" w14:textId="77777777" w:rsidR="00AA6085" w:rsidRPr="001A0094" w:rsidRDefault="00AA6085" w:rsidP="00AA6085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Technické podklady</w:t>
      </w:r>
    </w:p>
    <w:p w14:paraId="1E2866C4" w14:textId="77777777" w:rsidR="00AA6085" w:rsidRPr="00BA11E9" w:rsidRDefault="00AA6085" w:rsidP="00AA6085">
      <w:pPr>
        <w:pStyle w:val="l-L1"/>
        <w:keepNext w:val="0"/>
        <w:numPr>
          <w:ilvl w:val="2"/>
          <w:numId w:val="60"/>
        </w:numPr>
        <w:spacing w:before="120" w:after="120"/>
        <w:ind w:left="1004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Plán společných zařízení:</w:t>
      </w:r>
    </w:p>
    <w:p w14:paraId="0EFB41A7" w14:textId="0FCC3060" w:rsidR="00AA6085" w:rsidRPr="008F1759" w:rsidRDefault="00AA6085" w:rsidP="00AA6085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Kladruby u Stříbra</w:t>
      </w:r>
    </w:p>
    <w:p w14:paraId="374202AE" w14:textId="77777777" w:rsidR="00411074" w:rsidRPr="00411074" w:rsidRDefault="00411074" w:rsidP="00AA6085">
      <w:pPr>
        <w:widowControl w:val="0"/>
        <w:suppressAutoHyphens/>
        <w:spacing w:after="0" w:line="276" w:lineRule="auto"/>
        <w:jc w:val="both"/>
        <w:rPr>
          <w:rFonts w:cs="Arial"/>
          <w:szCs w:val="22"/>
        </w:rPr>
      </w:pPr>
    </w:p>
    <w:p w14:paraId="7A6DA313" w14:textId="77777777" w:rsidR="00411074" w:rsidRPr="00411074" w:rsidRDefault="00411074" w:rsidP="00411074">
      <w:pPr>
        <w:suppressAutoHyphens/>
        <w:spacing w:before="120" w:line="288" w:lineRule="auto"/>
        <w:ind w:left="720"/>
        <w:outlineLvl w:val="0"/>
        <w:rPr>
          <w:rFonts w:cs="Arial"/>
          <w:b/>
          <w:szCs w:val="22"/>
          <w:u w:val="single"/>
          <w:lang w:eastAsia="en-US"/>
        </w:rPr>
      </w:pPr>
    </w:p>
    <w:p w14:paraId="16EA2E36" w14:textId="77777777" w:rsidR="00523C78" w:rsidRPr="00BA11E9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sectPr w:rsidR="00523C78" w:rsidRPr="00BA11E9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7C99" w14:textId="77777777" w:rsidR="00BD470D" w:rsidRDefault="00BD470D">
      <w:r>
        <w:separator/>
      </w:r>
    </w:p>
  </w:endnote>
  <w:endnote w:type="continuationSeparator" w:id="0">
    <w:p w14:paraId="21FD0D87" w14:textId="77777777" w:rsidR="00BD470D" w:rsidRDefault="00BD470D">
      <w:r>
        <w:continuationSeparator/>
      </w:r>
    </w:p>
  </w:endnote>
  <w:endnote w:type="continuationNotice" w:id="1">
    <w:p w14:paraId="0F20A614" w14:textId="77777777" w:rsidR="00BD470D" w:rsidRDefault="00BD470D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7C78">
      <w:rPr>
        <w:rStyle w:val="slostrnky"/>
        <w:noProof/>
      </w:rPr>
      <w:t>4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3540" w14:textId="77777777" w:rsidR="00BD470D" w:rsidRDefault="00BD470D">
      <w:r>
        <w:separator/>
      </w:r>
    </w:p>
  </w:footnote>
  <w:footnote w:type="continuationSeparator" w:id="0">
    <w:p w14:paraId="5B0506BF" w14:textId="77777777" w:rsidR="00BD470D" w:rsidRDefault="00BD470D">
      <w:r>
        <w:continuationSeparator/>
      </w:r>
    </w:p>
  </w:footnote>
  <w:footnote w:type="continuationNotice" w:id="1">
    <w:p w14:paraId="49173B40" w14:textId="77777777" w:rsidR="00BD470D" w:rsidRDefault="00BD470D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7CC6" w14:textId="61F94455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Č.j.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5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9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38"/>
  </w:num>
  <w:num w:numId="11">
    <w:abstractNumId w:val="32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3"/>
  </w:num>
  <w:num w:numId="17">
    <w:abstractNumId w:val="27"/>
  </w:num>
  <w:num w:numId="18">
    <w:abstractNumId w:val="33"/>
  </w:num>
  <w:num w:numId="19">
    <w:abstractNumId w:val="18"/>
  </w:num>
  <w:num w:numId="20">
    <w:abstractNumId w:val="14"/>
  </w:num>
  <w:num w:numId="21">
    <w:abstractNumId w:val="31"/>
  </w:num>
  <w:num w:numId="22">
    <w:abstractNumId w:val="35"/>
  </w:num>
  <w:num w:numId="23">
    <w:abstractNumId w:val="37"/>
  </w:num>
  <w:num w:numId="24">
    <w:abstractNumId w:val="8"/>
  </w:num>
  <w:num w:numId="25">
    <w:abstractNumId w:val="24"/>
  </w:num>
  <w:num w:numId="26">
    <w:abstractNumId w:val="34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3"/>
  </w:num>
  <w:num w:numId="33">
    <w:abstractNumId w:val="23"/>
  </w:num>
  <w:num w:numId="34">
    <w:abstractNumId w:val="13"/>
  </w:num>
  <w:num w:numId="35">
    <w:abstractNumId w:val="36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10FC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847B2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43C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3E1B"/>
    <w:rsid w:val="00124A59"/>
    <w:rsid w:val="00125F5A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24C3"/>
    <w:rsid w:val="00173AE3"/>
    <w:rsid w:val="0018278F"/>
    <w:rsid w:val="0019040B"/>
    <w:rsid w:val="001A3598"/>
    <w:rsid w:val="001A6166"/>
    <w:rsid w:val="001A6C61"/>
    <w:rsid w:val="001B2DB9"/>
    <w:rsid w:val="001C5A26"/>
    <w:rsid w:val="001C6108"/>
    <w:rsid w:val="001C6858"/>
    <w:rsid w:val="001C7A19"/>
    <w:rsid w:val="001D1532"/>
    <w:rsid w:val="001D2761"/>
    <w:rsid w:val="001D32AC"/>
    <w:rsid w:val="001D50DC"/>
    <w:rsid w:val="001D5C4E"/>
    <w:rsid w:val="001D70C2"/>
    <w:rsid w:val="001D7DFC"/>
    <w:rsid w:val="001E6C59"/>
    <w:rsid w:val="001E7C6C"/>
    <w:rsid w:val="001F2445"/>
    <w:rsid w:val="001F2D41"/>
    <w:rsid w:val="001F4E7C"/>
    <w:rsid w:val="001F5C01"/>
    <w:rsid w:val="001F5C31"/>
    <w:rsid w:val="002030CF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0935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8C5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507F"/>
    <w:rsid w:val="00321E30"/>
    <w:rsid w:val="00323892"/>
    <w:rsid w:val="00325FC3"/>
    <w:rsid w:val="00327B76"/>
    <w:rsid w:val="00332C92"/>
    <w:rsid w:val="00336FA6"/>
    <w:rsid w:val="00345B4A"/>
    <w:rsid w:val="003468FB"/>
    <w:rsid w:val="003572B9"/>
    <w:rsid w:val="00357DE0"/>
    <w:rsid w:val="00360D9F"/>
    <w:rsid w:val="003629B9"/>
    <w:rsid w:val="00362FAF"/>
    <w:rsid w:val="003659C2"/>
    <w:rsid w:val="00370FDB"/>
    <w:rsid w:val="00371D11"/>
    <w:rsid w:val="0037518A"/>
    <w:rsid w:val="00380D9B"/>
    <w:rsid w:val="003823D0"/>
    <w:rsid w:val="00382CAA"/>
    <w:rsid w:val="00394CD0"/>
    <w:rsid w:val="003A222E"/>
    <w:rsid w:val="003A3B9A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074"/>
    <w:rsid w:val="0041143F"/>
    <w:rsid w:val="00426FA0"/>
    <w:rsid w:val="00430580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46F3"/>
    <w:rsid w:val="0047679A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5DA2"/>
    <w:rsid w:val="005D6EED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3F6B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52B9"/>
    <w:rsid w:val="00687EC8"/>
    <w:rsid w:val="00690BC3"/>
    <w:rsid w:val="00690C9D"/>
    <w:rsid w:val="00692028"/>
    <w:rsid w:val="0069418B"/>
    <w:rsid w:val="00695994"/>
    <w:rsid w:val="006A2349"/>
    <w:rsid w:val="006A2FB2"/>
    <w:rsid w:val="006A4DDF"/>
    <w:rsid w:val="006A4E33"/>
    <w:rsid w:val="006A70E8"/>
    <w:rsid w:val="006B0081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7C32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44D7A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E7472"/>
    <w:rsid w:val="007F36A0"/>
    <w:rsid w:val="007F4D81"/>
    <w:rsid w:val="008011A3"/>
    <w:rsid w:val="00806017"/>
    <w:rsid w:val="008068EB"/>
    <w:rsid w:val="00807B79"/>
    <w:rsid w:val="00807FAD"/>
    <w:rsid w:val="0081211C"/>
    <w:rsid w:val="008136F4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0864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07219"/>
    <w:rsid w:val="00907A49"/>
    <w:rsid w:val="00915447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EC8"/>
    <w:rsid w:val="009611E7"/>
    <w:rsid w:val="00971763"/>
    <w:rsid w:val="00971BEF"/>
    <w:rsid w:val="00971EAC"/>
    <w:rsid w:val="0098300F"/>
    <w:rsid w:val="00983266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C1846"/>
    <w:rsid w:val="009D32C7"/>
    <w:rsid w:val="009D39E8"/>
    <w:rsid w:val="009E0EF5"/>
    <w:rsid w:val="009E1295"/>
    <w:rsid w:val="009E3096"/>
    <w:rsid w:val="009E4420"/>
    <w:rsid w:val="009E6563"/>
    <w:rsid w:val="009F3075"/>
    <w:rsid w:val="009F30D6"/>
    <w:rsid w:val="009F36AB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1D8"/>
    <w:rsid w:val="00A4753F"/>
    <w:rsid w:val="00A47981"/>
    <w:rsid w:val="00A50845"/>
    <w:rsid w:val="00A5589B"/>
    <w:rsid w:val="00A56274"/>
    <w:rsid w:val="00A65C79"/>
    <w:rsid w:val="00A660B0"/>
    <w:rsid w:val="00A67EE9"/>
    <w:rsid w:val="00A70646"/>
    <w:rsid w:val="00A850AC"/>
    <w:rsid w:val="00A86DD5"/>
    <w:rsid w:val="00A91766"/>
    <w:rsid w:val="00A95F2D"/>
    <w:rsid w:val="00A97BAA"/>
    <w:rsid w:val="00AA6085"/>
    <w:rsid w:val="00AA6790"/>
    <w:rsid w:val="00AA6C81"/>
    <w:rsid w:val="00AA6F20"/>
    <w:rsid w:val="00AA703A"/>
    <w:rsid w:val="00AB5723"/>
    <w:rsid w:val="00AB7CC6"/>
    <w:rsid w:val="00AC34F9"/>
    <w:rsid w:val="00AD170C"/>
    <w:rsid w:val="00AD1AA0"/>
    <w:rsid w:val="00AD1C77"/>
    <w:rsid w:val="00AD4505"/>
    <w:rsid w:val="00AD57A0"/>
    <w:rsid w:val="00AD5D34"/>
    <w:rsid w:val="00AD7B06"/>
    <w:rsid w:val="00AE265B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6FD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53E4"/>
    <w:rsid w:val="00B774A9"/>
    <w:rsid w:val="00B77AA2"/>
    <w:rsid w:val="00B804D6"/>
    <w:rsid w:val="00B80630"/>
    <w:rsid w:val="00B857F4"/>
    <w:rsid w:val="00B87A91"/>
    <w:rsid w:val="00B94443"/>
    <w:rsid w:val="00B973CF"/>
    <w:rsid w:val="00BA11E9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470D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C2D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3EB5"/>
    <w:rsid w:val="00C75A45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189F"/>
    <w:rsid w:val="00D02123"/>
    <w:rsid w:val="00D021D9"/>
    <w:rsid w:val="00D039D4"/>
    <w:rsid w:val="00D0456B"/>
    <w:rsid w:val="00D0476A"/>
    <w:rsid w:val="00D05BB8"/>
    <w:rsid w:val="00D06754"/>
    <w:rsid w:val="00D10072"/>
    <w:rsid w:val="00D16E9B"/>
    <w:rsid w:val="00D3137B"/>
    <w:rsid w:val="00D316A9"/>
    <w:rsid w:val="00D37F97"/>
    <w:rsid w:val="00D45076"/>
    <w:rsid w:val="00D50182"/>
    <w:rsid w:val="00D50F27"/>
    <w:rsid w:val="00D52E4B"/>
    <w:rsid w:val="00D53965"/>
    <w:rsid w:val="00D56F47"/>
    <w:rsid w:val="00D57FE6"/>
    <w:rsid w:val="00D62408"/>
    <w:rsid w:val="00D63D05"/>
    <w:rsid w:val="00D67603"/>
    <w:rsid w:val="00D70183"/>
    <w:rsid w:val="00D7102A"/>
    <w:rsid w:val="00D8162E"/>
    <w:rsid w:val="00D95427"/>
    <w:rsid w:val="00DB2E76"/>
    <w:rsid w:val="00DB31DA"/>
    <w:rsid w:val="00DB3718"/>
    <w:rsid w:val="00DB4A73"/>
    <w:rsid w:val="00DB5B57"/>
    <w:rsid w:val="00DC0156"/>
    <w:rsid w:val="00DC2688"/>
    <w:rsid w:val="00DD200E"/>
    <w:rsid w:val="00DD696F"/>
    <w:rsid w:val="00DE04FD"/>
    <w:rsid w:val="00DE17AF"/>
    <w:rsid w:val="00DE24B6"/>
    <w:rsid w:val="00DE5AF1"/>
    <w:rsid w:val="00DE5F19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558B"/>
    <w:rsid w:val="00E76B8E"/>
    <w:rsid w:val="00E83E7F"/>
    <w:rsid w:val="00E84827"/>
    <w:rsid w:val="00E865F6"/>
    <w:rsid w:val="00E90083"/>
    <w:rsid w:val="00E924F7"/>
    <w:rsid w:val="00E96185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1B74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5A9F"/>
    <w:rsid w:val="00F176C2"/>
    <w:rsid w:val="00F2079A"/>
    <w:rsid w:val="00F21DB3"/>
    <w:rsid w:val="00F27BA5"/>
    <w:rsid w:val="00F30405"/>
    <w:rsid w:val="00F33A5D"/>
    <w:rsid w:val="00F352BD"/>
    <w:rsid w:val="00F359D8"/>
    <w:rsid w:val="00F37D95"/>
    <w:rsid w:val="00F43472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0BCE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751273DA-CFC6-4489-B061-0F70783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4085a4f5-5f40-4143-b221-75ee5dde648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5e6c6c5c-474c-4ef7-b7d6-59a0e77cc256"/>
    <ds:schemaRef ds:uri="http://schemas.microsoft.com/office/2006/metadata/properties"/>
    <ds:schemaRef ds:uri="http://schemas.microsoft.com/office/2006/documentManagement/types"/>
    <ds:schemaRef ds:uri="8662c659-72ab-411b-b755-fbef5cbbde18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111D455-F62D-4D1F-B804-9F896F1B68D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962C43-496C-4D76-A649-35148423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3928</Words>
  <Characters>22546</Characters>
  <Application>Microsoft Office Word</Application>
  <DocSecurity>8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Haasová Ivana Bc. DiS.</cp:lastModifiedBy>
  <cp:revision>11</cp:revision>
  <cp:lastPrinted>2015-12-17T11:03:00Z</cp:lastPrinted>
  <dcterms:created xsi:type="dcterms:W3CDTF">2020-05-14T08:22:00Z</dcterms:created>
  <dcterms:modified xsi:type="dcterms:W3CDTF">2020-10-29T08:41:00Z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