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A8742D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8742D" w:rsidRPr="00A8742D">
        <w:rPr>
          <w:b/>
          <w:bCs/>
        </w:rPr>
        <w:t>Komplexní pozemkové úpravy v k.ú. Sněhov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7707B8" w:rsidRPr="007A0155" w:rsidRDefault="00730A4D" w:rsidP="007707B8">
      <w:r w:rsidRPr="00CC5890">
        <w:t>Za společnost jedná a podepisuje</w:t>
      </w:r>
      <w:r w:rsidR="007707B8">
        <w:t xml:space="preserve">: </w:t>
      </w:r>
      <w:r w:rsidR="007707B8" w:rsidRPr="007A0155">
        <w:rPr>
          <w:color w:val="FF0000"/>
          <w:highlight w:val="lightGray"/>
        </w:rPr>
        <w:t>(doplní dodavatel)</w:t>
      </w:r>
      <w:r w:rsidR="007707B8" w:rsidRPr="007A0155">
        <w:rPr>
          <w:color w:val="FF0000"/>
        </w:rPr>
        <w:tab/>
      </w:r>
    </w:p>
    <w:p w:rsidR="0089740B" w:rsidRPr="00CC5890" w:rsidRDefault="0089740B" w:rsidP="007A0155"/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pPr>
        <w:rPr>
          <w:b/>
          <w:bCs/>
        </w:rPr>
      </w:pPr>
      <w:r w:rsidRPr="00BF02A1">
        <w:rPr>
          <w:b/>
          <w:bCs/>
        </w:rPr>
        <w:t>Obor činnosti:</w:t>
      </w:r>
      <w:r w:rsidR="003B450F" w:rsidRPr="00BF02A1">
        <w:rPr>
          <w:b/>
          <w:bCs/>
        </w:rPr>
        <w:t xml:space="preserve"> </w:t>
      </w:r>
      <w:r w:rsidR="002320A7" w:rsidRPr="00BF02A1">
        <w:rPr>
          <w:b/>
          <w:bCs/>
        </w:rPr>
        <w:t xml:space="preserve">Projektování pozemkových úprav </w:t>
      </w:r>
      <w:r w:rsidR="003B450F" w:rsidRPr="00BF02A1">
        <w:rPr>
          <w:b/>
          <w:bCs/>
        </w:rPr>
        <w:t xml:space="preserve"> </w:t>
      </w:r>
    </w:p>
    <w:p w:rsidR="00AE24BD" w:rsidRDefault="00AE24BD" w:rsidP="007A0155">
      <w:pPr>
        <w:rPr>
          <w:b/>
          <w:bCs/>
        </w:rPr>
      </w:pPr>
    </w:p>
    <w:p w:rsidR="00C37E64" w:rsidRPr="007A0155" w:rsidRDefault="00C37E64" w:rsidP="00C37E64">
      <w:pPr>
        <w:pStyle w:val="Odrky"/>
      </w:pPr>
      <w:r w:rsidRPr="007A0155">
        <w:t>který je oprávněn podnikat v rozsahu odpovídajícím předmětu veřejné zakázky</w:t>
      </w:r>
    </w:p>
    <w:p w:rsidR="00C37E64" w:rsidRPr="007A0155" w:rsidRDefault="00C37E64" w:rsidP="00C37E64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37E64" w:rsidRDefault="00C37E64" w:rsidP="00C37E64">
      <w:pPr>
        <w:rPr>
          <w:b/>
          <w:bCs/>
        </w:rPr>
      </w:pPr>
      <w:r w:rsidRPr="00BF02A1">
        <w:rPr>
          <w:b/>
          <w:bCs/>
        </w:rPr>
        <w:t xml:space="preserve">Obor činnosti: </w:t>
      </w:r>
      <w:r>
        <w:rPr>
          <w:b/>
          <w:bCs/>
        </w:rPr>
        <w:t xml:space="preserve">Výkon zeměměřičských činností </w:t>
      </w:r>
      <w:r w:rsidRPr="00BF02A1">
        <w:rPr>
          <w:b/>
          <w:bCs/>
        </w:rPr>
        <w:t xml:space="preserve">  </w:t>
      </w:r>
    </w:p>
    <w:p w:rsidR="00AE24BD" w:rsidRDefault="00AE24BD" w:rsidP="00C37E64">
      <w:pPr>
        <w:rPr>
          <w:b/>
          <w:bCs/>
        </w:rPr>
      </w:pPr>
    </w:p>
    <w:p w:rsidR="0089740B" w:rsidRPr="00B9358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B93582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93582">
        <w:rPr>
          <w:rFonts w:ascii="Arial" w:hAnsi="Arial" w:cs="Arial"/>
        </w:rPr>
        <w:t xml:space="preserve"> </w:t>
      </w:r>
      <w:r w:rsidRPr="00B93582">
        <w:rPr>
          <w:rFonts w:ascii="Arial" w:eastAsia="Times New Roman" w:hAnsi="Arial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B93582" w:rsidRPr="00B93582">
        <w:rPr>
          <w:b/>
          <w:bCs/>
        </w:rPr>
        <w:t>Úřední oprávnění k projektování pozemkových úprav</w:t>
      </w:r>
      <w:r w:rsidR="00B93582">
        <w:t xml:space="preserve"> 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B93582" w:rsidRDefault="00B93582" w:rsidP="00411858">
      <w:pPr>
        <w:rPr>
          <w:b/>
          <w:bCs/>
        </w:rPr>
      </w:pPr>
    </w:p>
    <w:p w:rsidR="00085F1D" w:rsidRPr="00B93582" w:rsidRDefault="00085F1D" w:rsidP="00085F1D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B93582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93582">
        <w:rPr>
          <w:rFonts w:ascii="Arial" w:hAnsi="Arial" w:cs="Arial"/>
        </w:rPr>
        <w:t xml:space="preserve"> </w:t>
      </w:r>
      <w:r w:rsidRPr="00B93582">
        <w:rPr>
          <w:rFonts w:ascii="Arial" w:eastAsia="Times New Roman" w:hAnsi="Arial"/>
          <w:lang w:eastAsia="cs-CZ"/>
        </w:rPr>
        <w:t>způsobilost zabezpečuje</w:t>
      </w:r>
    </w:p>
    <w:p w:rsidR="00085F1D" w:rsidRPr="00CC5890" w:rsidRDefault="00085F1D" w:rsidP="00085F1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Pr="00CC5890" w:rsidRDefault="00085F1D" w:rsidP="00085F1D">
      <w:r w:rsidRPr="00CC5890">
        <w:t xml:space="preserve">Obor: </w:t>
      </w:r>
      <w:r w:rsidRPr="00B93582">
        <w:rPr>
          <w:b/>
          <w:bCs/>
        </w:rPr>
        <w:t>Úřední oprávnění k projektování pozemkových úprav</w:t>
      </w:r>
      <w:r>
        <w:t xml:space="preserve"> </w:t>
      </w:r>
      <w:r w:rsidRPr="007A0155">
        <w:rPr>
          <w:color w:val="FF0000"/>
        </w:rPr>
        <w:tab/>
      </w:r>
    </w:p>
    <w:p w:rsidR="00085F1D" w:rsidRPr="00CC5890" w:rsidRDefault="00085F1D" w:rsidP="00085F1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Default="00085F1D" w:rsidP="00085F1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B93582" w:rsidRDefault="00B93582" w:rsidP="00411858">
      <w:pPr>
        <w:rPr>
          <w:b/>
          <w:bCs/>
        </w:rPr>
      </w:pPr>
    </w:p>
    <w:p w:rsidR="00085F1D" w:rsidRPr="00B93582" w:rsidRDefault="00085F1D" w:rsidP="00085F1D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B93582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93582">
        <w:rPr>
          <w:rFonts w:ascii="Arial" w:hAnsi="Arial" w:cs="Arial"/>
        </w:rPr>
        <w:t xml:space="preserve"> </w:t>
      </w:r>
      <w:r w:rsidRPr="00B93582">
        <w:rPr>
          <w:rFonts w:ascii="Arial" w:eastAsia="Times New Roman" w:hAnsi="Arial"/>
          <w:lang w:eastAsia="cs-CZ"/>
        </w:rPr>
        <w:t>způsobilost zabezpečuje</w:t>
      </w:r>
    </w:p>
    <w:p w:rsidR="00085F1D" w:rsidRPr="00CC5890" w:rsidRDefault="00085F1D" w:rsidP="00085F1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Pr="00085F1D" w:rsidRDefault="00085F1D" w:rsidP="00085F1D">
      <w:r w:rsidRPr="00CC5890">
        <w:t xml:space="preserve">Obor: </w:t>
      </w:r>
      <w:r w:rsidRPr="00B93582">
        <w:rPr>
          <w:b/>
          <w:bCs/>
        </w:rPr>
        <w:t xml:space="preserve">Úřední oprávnění </w:t>
      </w:r>
      <w:r>
        <w:rPr>
          <w:b/>
          <w:bCs/>
        </w:rPr>
        <w:t xml:space="preserve">pro ověřování výsledků zeměměřických činností </w:t>
      </w:r>
      <w:r w:rsidRPr="00085F1D">
        <w:t>– s rozsahem uvedeným v ust. § 13 odst. 1 písm. a) a b) zákona č. 200/1994 Sb.</w:t>
      </w:r>
      <w:r w:rsidRPr="00085F1D">
        <w:t xml:space="preserve"> </w:t>
      </w:r>
      <w:r w:rsidRPr="00085F1D">
        <w:rPr>
          <w:color w:val="FF0000"/>
        </w:rPr>
        <w:tab/>
      </w:r>
    </w:p>
    <w:p w:rsidR="00085F1D" w:rsidRPr="00CC5890" w:rsidRDefault="00085F1D" w:rsidP="00085F1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Default="00085F1D" w:rsidP="00085F1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B93582" w:rsidRDefault="00B93582" w:rsidP="00411858">
      <w:pPr>
        <w:rPr>
          <w:b/>
          <w:bCs/>
        </w:rPr>
      </w:pPr>
    </w:p>
    <w:p w:rsidR="00085F1D" w:rsidRPr="00B93582" w:rsidRDefault="00085F1D" w:rsidP="00085F1D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B93582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93582">
        <w:rPr>
          <w:rFonts w:ascii="Arial" w:hAnsi="Arial" w:cs="Arial"/>
        </w:rPr>
        <w:t xml:space="preserve"> </w:t>
      </w:r>
      <w:r w:rsidRPr="00B93582">
        <w:rPr>
          <w:rFonts w:ascii="Arial" w:eastAsia="Times New Roman" w:hAnsi="Arial"/>
          <w:lang w:eastAsia="cs-CZ"/>
        </w:rPr>
        <w:t>způsobilost zabezpečuje</w:t>
      </w:r>
    </w:p>
    <w:p w:rsidR="00085F1D" w:rsidRPr="00CC5890" w:rsidRDefault="00085F1D" w:rsidP="00085F1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Pr="00085F1D" w:rsidRDefault="00085F1D" w:rsidP="00085F1D">
      <w:r w:rsidRPr="00CC5890">
        <w:t xml:space="preserve">Obor: </w:t>
      </w:r>
      <w:r w:rsidRPr="00B93582">
        <w:rPr>
          <w:b/>
          <w:bCs/>
        </w:rPr>
        <w:t xml:space="preserve">Úřední oprávnění </w:t>
      </w:r>
      <w:r>
        <w:rPr>
          <w:b/>
          <w:bCs/>
        </w:rPr>
        <w:t xml:space="preserve">pro ověřování výsledků zeměměřických činností </w:t>
      </w:r>
      <w:r w:rsidRPr="00085F1D">
        <w:t xml:space="preserve">– s rozsahem uvedeným v ust. § 13 odst. 1 písm. a) a b) zákona č. 200/1994 Sb. </w:t>
      </w:r>
      <w:r w:rsidRPr="00085F1D">
        <w:rPr>
          <w:color w:val="FF0000"/>
        </w:rPr>
        <w:tab/>
      </w:r>
    </w:p>
    <w:p w:rsidR="00085F1D" w:rsidRPr="00CC5890" w:rsidRDefault="00085F1D" w:rsidP="00085F1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Default="00085F1D" w:rsidP="00085F1D">
      <w:r w:rsidRPr="00CC5890">
        <w:lastRenderedPageBreak/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B93582" w:rsidRDefault="00B93582" w:rsidP="00411858">
      <w:pPr>
        <w:rPr>
          <w:b/>
          <w:bCs/>
        </w:rPr>
      </w:pPr>
    </w:p>
    <w:p w:rsidR="00085F1D" w:rsidRPr="00B93582" w:rsidRDefault="00085F1D" w:rsidP="00085F1D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B93582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93582">
        <w:rPr>
          <w:rFonts w:ascii="Arial" w:hAnsi="Arial" w:cs="Arial"/>
        </w:rPr>
        <w:t xml:space="preserve"> </w:t>
      </w:r>
      <w:r w:rsidRPr="00B93582">
        <w:rPr>
          <w:rFonts w:ascii="Arial" w:eastAsia="Times New Roman" w:hAnsi="Arial"/>
          <w:lang w:eastAsia="cs-CZ"/>
        </w:rPr>
        <w:t>způsobilost zabezpečuje</w:t>
      </w:r>
    </w:p>
    <w:p w:rsidR="00085F1D" w:rsidRPr="00CC5890" w:rsidRDefault="00085F1D" w:rsidP="00085F1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Pr="00CC5890" w:rsidRDefault="00085F1D" w:rsidP="00085F1D">
      <w:r w:rsidRPr="00CC5890">
        <w:t>Obor</w:t>
      </w:r>
      <w:proofErr w:type="gramStart"/>
      <w:r w:rsidRPr="00CC5890">
        <w:t>: :</w:t>
      </w:r>
      <w:proofErr w:type="gramEnd"/>
      <w:r w:rsidRPr="00CC5890">
        <w:t xml:space="preserve"> </w:t>
      </w:r>
      <w:r>
        <w:rPr>
          <w:b/>
          <w:bCs/>
        </w:rPr>
        <w:t xml:space="preserve">Dopravní stavby </w:t>
      </w:r>
      <w:r>
        <w:t xml:space="preserve">  </w:t>
      </w:r>
      <w:r w:rsidRPr="007A0155">
        <w:rPr>
          <w:color w:val="FF0000"/>
        </w:rPr>
        <w:tab/>
      </w:r>
    </w:p>
    <w:p w:rsidR="00085F1D" w:rsidRPr="00CC5890" w:rsidRDefault="00085F1D" w:rsidP="00085F1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Default="00085F1D" w:rsidP="00085F1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85F1D" w:rsidRDefault="00085F1D" w:rsidP="00411858">
      <w:pPr>
        <w:rPr>
          <w:b/>
          <w:bCs/>
        </w:rPr>
      </w:pPr>
    </w:p>
    <w:p w:rsidR="00085F1D" w:rsidRPr="00B93582" w:rsidRDefault="00085F1D" w:rsidP="00085F1D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B93582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93582">
        <w:rPr>
          <w:rFonts w:ascii="Arial" w:hAnsi="Arial" w:cs="Arial"/>
        </w:rPr>
        <w:t xml:space="preserve"> </w:t>
      </w:r>
      <w:r w:rsidRPr="00B93582">
        <w:rPr>
          <w:rFonts w:ascii="Arial" w:eastAsia="Times New Roman" w:hAnsi="Arial"/>
          <w:lang w:eastAsia="cs-CZ"/>
        </w:rPr>
        <w:t>způsobilost zabezpečuje</w:t>
      </w:r>
    </w:p>
    <w:p w:rsidR="00085F1D" w:rsidRPr="00CC5890" w:rsidRDefault="00085F1D" w:rsidP="00085F1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Pr="00CC5890" w:rsidRDefault="00085F1D" w:rsidP="00085F1D">
      <w:r w:rsidRPr="00CC5890">
        <w:t xml:space="preserve">Obor: </w:t>
      </w:r>
      <w:r>
        <w:rPr>
          <w:b/>
          <w:bCs/>
        </w:rPr>
        <w:t xml:space="preserve">Stavby vodního hospodářství a krajinného inženýrství (vodohospodářské stavby)  </w:t>
      </w:r>
      <w:r>
        <w:t xml:space="preserve"> </w:t>
      </w:r>
      <w:r w:rsidRPr="007A0155">
        <w:rPr>
          <w:color w:val="FF0000"/>
        </w:rPr>
        <w:tab/>
      </w:r>
    </w:p>
    <w:p w:rsidR="00085F1D" w:rsidRPr="00CC5890" w:rsidRDefault="00085F1D" w:rsidP="00085F1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Default="00085F1D" w:rsidP="00085F1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85F1D" w:rsidRDefault="00085F1D" w:rsidP="00411858">
      <w:pPr>
        <w:rPr>
          <w:b/>
          <w:bCs/>
        </w:rPr>
      </w:pPr>
    </w:p>
    <w:p w:rsidR="00085F1D" w:rsidRPr="00B93582" w:rsidRDefault="00085F1D" w:rsidP="00085F1D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B93582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93582">
        <w:rPr>
          <w:rFonts w:ascii="Arial" w:hAnsi="Arial" w:cs="Arial"/>
        </w:rPr>
        <w:t xml:space="preserve"> </w:t>
      </w:r>
      <w:r w:rsidRPr="00B93582">
        <w:rPr>
          <w:rFonts w:ascii="Arial" w:eastAsia="Times New Roman" w:hAnsi="Arial"/>
          <w:lang w:eastAsia="cs-CZ"/>
        </w:rPr>
        <w:t>způsobilost zabezpečuje</w:t>
      </w:r>
    </w:p>
    <w:p w:rsidR="00085F1D" w:rsidRPr="00CC5890" w:rsidRDefault="00085F1D" w:rsidP="00085F1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Pr="00CC5890" w:rsidRDefault="00085F1D" w:rsidP="00085F1D">
      <w:r w:rsidRPr="00CC5890">
        <w:t xml:space="preserve">Obor: </w:t>
      </w:r>
      <w:r w:rsidRPr="00B93582">
        <w:rPr>
          <w:b/>
          <w:bCs/>
        </w:rPr>
        <w:t>Ú</w:t>
      </w:r>
      <w:r>
        <w:rPr>
          <w:b/>
          <w:bCs/>
        </w:rPr>
        <w:t xml:space="preserve">zemní systémy ekologické stability </w:t>
      </w:r>
      <w:r>
        <w:t xml:space="preserve"> </w:t>
      </w:r>
      <w:r w:rsidRPr="007A0155">
        <w:rPr>
          <w:color w:val="FF0000"/>
        </w:rPr>
        <w:tab/>
      </w:r>
    </w:p>
    <w:p w:rsidR="00085F1D" w:rsidRPr="00CC5890" w:rsidRDefault="00085F1D" w:rsidP="00085F1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85F1D" w:rsidRDefault="00085F1D" w:rsidP="00085F1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85F1D" w:rsidRDefault="00085F1D" w:rsidP="00411858">
      <w:pPr>
        <w:rPr>
          <w:b/>
          <w:bCs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E47031" w:rsidRDefault="00E47031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</w:tbl>
    <w:p w:rsidR="00E47031" w:rsidRDefault="00E47031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  <w:tr w:rsidR="00E47031" w:rsidRPr="00CC5890" w:rsidTr="00B305DD">
        <w:trPr>
          <w:trHeight w:val="113"/>
        </w:trPr>
        <w:tc>
          <w:tcPr>
            <w:tcW w:w="2576" w:type="dxa"/>
          </w:tcPr>
          <w:p w:rsidR="00E47031" w:rsidRPr="00CC5890" w:rsidRDefault="00E47031" w:rsidP="00B305DD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E47031" w:rsidRPr="00CC5890" w:rsidRDefault="00E47031" w:rsidP="00B305DD">
            <w:pPr>
              <w:spacing w:after="0"/>
            </w:pPr>
          </w:p>
        </w:tc>
      </w:tr>
    </w:tbl>
    <w:p w:rsidR="00E47031" w:rsidRDefault="00E47031" w:rsidP="007A0155">
      <w:pPr>
        <w:rPr>
          <w:highlight w:val="yellow"/>
        </w:rPr>
      </w:pPr>
    </w:p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95110E" w:rsidRDefault="0095110E" w:rsidP="00EC0492">
            <w:pPr>
              <w:keepNext/>
              <w:keepLines/>
              <w:spacing w:after="0"/>
              <w:jc w:val="left"/>
              <w:rPr>
                <w:rFonts w:cs="Arial"/>
                <w:iCs/>
                <w:szCs w:val="20"/>
                <w:highlight w:val="yellow"/>
              </w:rPr>
            </w:pPr>
            <w:r w:rsidRPr="0095110E">
              <w:rPr>
                <w:rFonts w:cs="Arial"/>
                <w:b/>
                <w:iCs/>
                <w:szCs w:val="20"/>
                <w:highlight w:val="yellow"/>
              </w:rPr>
              <w:t>Jméno:</w:t>
            </w:r>
          </w:p>
          <w:p w:rsidR="00550EC9" w:rsidRPr="0095110E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Cs/>
                <w:szCs w:val="20"/>
                <w:highlight w:val="yellow"/>
              </w:rPr>
            </w:pPr>
            <w:r w:rsidRPr="0095110E">
              <w:rPr>
                <w:rFonts w:cs="Arial"/>
                <w:iCs/>
                <w:szCs w:val="20"/>
                <w:highlight w:val="yellow"/>
              </w:rPr>
              <w:t>tel.</w:t>
            </w:r>
            <w:r w:rsidR="0095110E" w:rsidRPr="0095110E">
              <w:rPr>
                <w:rFonts w:cs="Arial"/>
                <w:iCs/>
                <w:szCs w:val="20"/>
                <w:highlight w:val="yellow"/>
              </w:rPr>
              <w:t>:</w:t>
            </w:r>
          </w:p>
          <w:p w:rsidR="00550EC9" w:rsidRPr="00C41790" w:rsidRDefault="0095110E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5110E">
              <w:rPr>
                <w:rFonts w:cs="Arial"/>
                <w:iCs/>
                <w:szCs w:val="20"/>
                <w:highlight w:val="yellow"/>
              </w:rPr>
              <w:t>email:</w:t>
            </w:r>
          </w:p>
        </w:tc>
        <w:tc>
          <w:tcPr>
            <w:tcW w:w="2268" w:type="dxa"/>
            <w:vAlign w:val="center"/>
          </w:tcPr>
          <w:p w:rsidR="00550EC9" w:rsidRPr="0095110E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Cs/>
                <w:szCs w:val="20"/>
                <w:highlight w:val="yellow"/>
              </w:rPr>
            </w:pPr>
          </w:p>
        </w:tc>
        <w:tc>
          <w:tcPr>
            <w:tcW w:w="2659" w:type="dxa"/>
            <w:vAlign w:val="center"/>
          </w:tcPr>
          <w:p w:rsidR="00550EC9" w:rsidRPr="0095110E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95110E">
              <w:rPr>
                <w:rFonts w:cs="Arial"/>
                <w:i/>
                <w:sz w:val="20"/>
                <w:szCs w:val="20"/>
                <w:highlight w:val="yellow"/>
              </w:rPr>
              <w:t>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  <w:bookmarkStart w:id="1" w:name="_GoBack"/>
      <w:bookmarkEnd w:id="1"/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25C4A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85F1D"/>
    <w:rsid w:val="00092B3C"/>
    <w:rsid w:val="000A1B83"/>
    <w:rsid w:val="000A1FC5"/>
    <w:rsid w:val="000B1042"/>
    <w:rsid w:val="000B40AD"/>
    <w:rsid w:val="000C75E1"/>
    <w:rsid w:val="000D579E"/>
    <w:rsid w:val="000D641A"/>
    <w:rsid w:val="000D7382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0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50F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85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07B8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10E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742D"/>
    <w:rsid w:val="00A953F7"/>
    <w:rsid w:val="00A96BA0"/>
    <w:rsid w:val="00AA7E7B"/>
    <w:rsid w:val="00AB2386"/>
    <w:rsid w:val="00AB4CC8"/>
    <w:rsid w:val="00AB77C0"/>
    <w:rsid w:val="00AE24BD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2F6"/>
    <w:rsid w:val="00B5048D"/>
    <w:rsid w:val="00B612BA"/>
    <w:rsid w:val="00B72607"/>
    <w:rsid w:val="00B72DAB"/>
    <w:rsid w:val="00B73721"/>
    <w:rsid w:val="00B93582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02A1"/>
    <w:rsid w:val="00BF780F"/>
    <w:rsid w:val="00C05E97"/>
    <w:rsid w:val="00C1078D"/>
    <w:rsid w:val="00C144EE"/>
    <w:rsid w:val="00C231B4"/>
    <w:rsid w:val="00C249C6"/>
    <w:rsid w:val="00C25C4A"/>
    <w:rsid w:val="00C2642D"/>
    <w:rsid w:val="00C27E32"/>
    <w:rsid w:val="00C31361"/>
    <w:rsid w:val="00C31A1F"/>
    <w:rsid w:val="00C3298F"/>
    <w:rsid w:val="00C37E64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47031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68675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85F1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ABEA1-BA47-43B5-9BBC-EB9C9636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1074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Havelková Zdeňka Ing.</cp:lastModifiedBy>
  <cp:revision>36</cp:revision>
  <cp:lastPrinted>2013-03-13T13:00:00Z</cp:lastPrinted>
  <dcterms:created xsi:type="dcterms:W3CDTF">2016-10-27T10:51:00Z</dcterms:created>
  <dcterms:modified xsi:type="dcterms:W3CDTF">2020-07-08T09:31:00Z</dcterms:modified>
</cp:coreProperties>
</file>