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2493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t>Komplexní pozemkové úpravy v k.ú. Černožice n/L (B), vč. ucelené části k.ú. Semonice a Vlkov u Jaroměře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2493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t>SP6322/2020-514201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C24934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</w:t>
            </w:r>
            <w:r w:rsidR="0096477B">
              <w:rPr>
                <w:rFonts w:cs="Arial"/>
                <w:b/>
                <w:szCs w:val="22"/>
              </w:rPr>
              <w:t>ční lhůty</w:t>
            </w:r>
            <w:r w:rsidR="004A1567">
              <w:rPr>
                <w:rFonts w:cs="Arial"/>
                <w:b/>
                <w:szCs w:val="22"/>
              </w:rPr>
              <w:t xml:space="preserve"> (v</w:t>
            </w:r>
            <w:r w:rsidR="0096477B">
              <w:rPr>
                <w:rFonts w:cs="Arial"/>
                <w:b/>
                <w:szCs w:val="22"/>
              </w:rPr>
              <w:t xml:space="preserve"> celých</w:t>
            </w:r>
            <w:bookmarkStart w:id="0" w:name="_GoBack"/>
            <w:bookmarkEnd w:id="0"/>
            <w:r w:rsidR="004A1567">
              <w:rPr>
                <w:rFonts w:cs="Arial"/>
                <w:b/>
                <w:szCs w:val="22"/>
              </w:rPr>
              <w:t xml:space="preserve">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1567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61AC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477B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493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FFC7B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F0983-22F9-4C1D-9DAF-92A7F35B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Stříhavková Hana</cp:lastModifiedBy>
  <cp:revision>5</cp:revision>
  <cp:lastPrinted>2012-03-30T11:12:00Z</cp:lastPrinted>
  <dcterms:created xsi:type="dcterms:W3CDTF">2020-08-31T10:29:00Z</dcterms:created>
  <dcterms:modified xsi:type="dcterms:W3CDTF">2020-09-03T10:55:00Z</dcterms:modified>
</cp:coreProperties>
</file>