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437C4" w:rsidRDefault="00832004" w:rsidP="00832004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917B10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B10">
              <w:rPr>
                <w:rFonts w:ascii="Arial" w:hAnsi="Arial" w:cs="Arial"/>
              </w:rPr>
              <w:t>Vypracování znaleckých posudků v rozsahu činnosti KPÚ pro Liberecký kraj pro období 08/2020 - 07/2022</w:t>
            </w:r>
          </w:p>
        </w:tc>
      </w:tr>
      <w:tr w:rsidR="0019479C" w:rsidRPr="00037712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37712" w:rsidRDefault="00917B10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B10">
              <w:rPr>
                <w:rFonts w:ascii="Arial" w:hAnsi="Arial" w:cs="Arial"/>
              </w:rPr>
              <w:t>SZ SPU 193347/2020</w:t>
            </w:r>
          </w:p>
        </w:tc>
      </w:tr>
    </w:tbl>
    <w:p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F677D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917B10" w:rsidRPr="00037712" w:rsidRDefault="00917B10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</w:t>
      </w:r>
      <w:r w:rsidR="00917B10"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r w:rsidR="00917B10">
        <w:rPr>
          <w:rFonts w:ascii="Arial" w:hAnsi="Arial" w:cs="Arial"/>
          <w:b/>
          <w:sz w:val="22"/>
          <w:szCs w:val="22"/>
        </w:rPr>
        <w:t>, jiná osoba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17B10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18FD6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EC65F-1F3B-4C14-BE5B-85C787D5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Kvíčalová Zuzana Ing.</cp:lastModifiedBy>
  <cp:revision>7</cp:revision>
  <cp:lastPrinted>2012-03-30T11:12:00Z</cp:lastPrinted>
  <dcterms:created xsi:type="dcterms:W3CDTF">2018-02-07T11:30:00Z</dcterms:created>
  <dcterms:modified xsi:type="dcterms:W3CDTF">2020-07-01T10:53:00Z</dcterms:modified>
</cp:coreProperties>
</file>