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B430E6E" w14:textId="6BD6492D" w:rsidR="009E5A5C" w:rsidRPr="00391117" w:rsidRDefault="00391117" w:rsidP="00391117">
      <w:pPr>
        <w:pStyle w:val="Nadpis1"/>
        <w:numPr>
          <w:ilvl w:val="0"/>
          <w:numId w:val="0"/>
        </w:numPr>
        <w:rPr>
          <w:sz w:val="28"/>
          <w:szCs w:val="28"/>
        </w:rPr>
      </w:pPr>
      <w:bookmarkStart w:id="0" w:name="_Toc515446862"/>
      <w:bookmarkStart w:id="1" w:name="_GoBack"/>
      <w:bookmarkEnd w:id="1"/>
      <w:r w:rsidRPr="00391117">
        <w:rPr>
          <w:sz w:val="28"/>
          <w:szCs w:val="28"/>
        </w:rPr>
        <w:t xml:space="preserve">Popis současného stavu aplikace </w:t>
      </w:r>
      <w:bookmarkEnd w:id="0"/>
      <w:r w:rsidR="009E5A5C" w:rsidRPr="00391117">
        <w:rPr>
          <w:sz w:val="28"/>
          <w:szCs w:val="28"/>
        </w:rPr>
        <w:t>Monitoring čerpání finančních prostředků pozemkových úřadů (ISU-MČFPPU</w:t>
      </w:r>
      <w:r w:rsidR="00EF610A" w:rsidRPr="00391117">
        <w:rPr>
          <w:sz w:val="28"/>
          <w:szCs w:val="28"/>
        </w:rPr>
        <w:t>, ISU</w:t>
      </w:r>
      <w:r w:rsidR="009E5A5C" w:rsidRPr="00391117">
        <w:rPr>
          <w:sz w:val="28"/>
          <w:szCs w:val="28"/>
        </w:rPr>
        <w:t>)</w:t>
      </w:r>
    </w:p>
    <w:p w14:paraId="26FD015D" w14:textId="77777777" w:rsidR="00391117" w:rsidRPr="0097584D" w:rsidRDefault="00391117" w:rsidP="00391117">
      <w:pPr>
        <w:rPr>
          <w:i/>
          <w:iCs/>
        </w:rPr>
      </w:pPr>
      <w:r w:rsidRPr="55A21093">
        <w:rPr>
          <w:i/>
          <w:iCs/>
        </w:rPr>
        <w:t xml:space="preserve">Zadavatel v rámci </w:t>
      </w:r>
      <w:r>
        <w:rPr>
          <w:i/>
          <w:iCs/>
        </w:rPr>
        <w:t xml:space="preserve">této přílohy </w:t>
      </w:r>
      <w:r w:rsidRPr="55A21093">
        <w:rPr>
          <w:i/>
          <w:iCs/>
        </w:rPr>
        <w:t xml:space="preserve">(Popis současného stavu) uvádí konkrétní popis současného stavu. Jsou-li v rámci této kapitoly uvedeny odkazy na konkrétní produkty nebo názvy dodavatelů, je tak činěno pouze proto, aby byly dodavatelům poskytnuty co nejkonkrétnější informace o současných funkcionalitách, které zadavatel požaduje. </w:t>
      </w:r>
    </w:p>
    <w:p w14:paraId="532A2653" w14:textId="77777777" w:rsidR="00391117" w:rsidRDefault="00391117" w:rsidP="00391117">
      <w:pPr>
        <w:rPr>
          <w:i/>
          <w:iCs/>
        </w:rPr>
      </w:pPr>
      <w:r w:rsidRPr="55A21093">
        <w:rPr>
          <w:i/>
          <w:iCs/>
        </w:rPr>
        <w:t>V případě, že zadávací podmínky této veřejné zakázky obsahují přímé nebo nepřímé odkazy na určité dodavatele nebo výrobky, nebo patenty na vynálezy, užitné vzory, průmyslové vzory, ochranné známky nebo označení původu, umožňuje zadavatel výslovně pro plnění veřejné zakázky použití i jiných rovnocenných řešení, která naplní požadavky zadavatele a účel této veřejné zakázky.</w:t>
      </w:r>
    </w:p>
    <w:p w14:paraId="17754BE1" w14:textId="77777777" w:rsidR="00391117" w:rsidRDefault="00391117" w:rsidP="00CE0FE1">
      <w:pPr>
        <w:rPr>
          <w:lang w:eastAsia="cs-CZ"/>
        </w:rPr>
      </w:pPr>
    </w:p>
    <w:p w14:paraId="268D4A62" w14:textId="1FABA8BE" w:rsidR="00CE0FE1" w:rsidRPr="00EF610A" w:rsidRDefault="00EF610A" w:rsidP="00CE0FE1">
      <w:pPr>
        <w:rPr>
          <w:lang w:eastAsia="cs-CZ"/>
        </w:rPr>
      </w:pPr>
      <w:r w:rsidRPr="00EF610A">
        <w:rPr>
          <w:lang w:eastAsia="cs-CZ"/>
        </w:rPr>
        <w:t xml:space="preserve">Aplikace </w:t>
      </w:r>
      <w:proofErr w:type="gramStart"/>
      <w:r w:rsidRPr="00EF610A">
        <w:rPr>
          <w:lang w:eastAsia="cs-CZ"/>
        </w:rPr>
        <w:t>ISU - Monitoring</w:t>
      </w:r>
      <w:proofErr w:type="gramEnd"/>
      <w:r w:rsidRPr="00EF610A">
        <w:rPr>
          <w:lang w:eastAsia="cs-CZ"/>
        </w:rPr>
        <w:t xml:space="preserve"> čerpání finančních prostředků pozemkových úřadů, ISU-MČFPPU (</w:t>
      </w:r>
      <w:r w:rsidR="00236822">
        <w:rPr>
          <w:lang w:eastAsia="cs-CZ"/>
        </w:rPr>
        <w:t xml:space="preserve">také MPÚ </w:t>
      </w:r>
      <w:r w:rsidR="00FF5460">
        <w:rPr>
          <w:lang w:eastAsia="cs-CZ"/>
        </w:rPr>
        <w:t>–</w:t>
      </w:r>
      <w:r w:rsidR="00236822">
        <w:rPr>
          <w:lang w:eastAsia="cs-CZ"/>
        </w:rPr>
        <w:t xml:space="preserve"> </w:t>
      </w:r>
      <w:r w:rsidR="00FF5460">
        <w:rPr>
          <w:lang w:eastAsia="cs-CZ"/>
        </w:rPr>
        <w:t>Monitoring pozemkových úprav</w:t>
      </w:r>
      <w:r w:rsidR="00236822">
        <w:rPr>
          <w:lang w:eastAsia="cs-CZ"/>
        </w:rPr>
        <w:t>,</w:t>
      </w:r>
      <w:r w:rsidR="00FF5460">
        <w:rPr>
          <w:lang w:eastAsia="cs-CZ"/>
        </w:rPr>
        <w:t xml:space="preserve"> </w:t>
      </w:r>
      <w:r w:rsidRPr="00EF610A">
        <w:rPr>
          <w:lang w:eastAsia="cs-CZ"/>
        </w:rPr>
        <w:t>dále jen ISU)</w:t>
      </w:r>
      <w:r w:rsidR="00CE0FE1">
        <w:rPr>
          <w:lang w:eastAsia="cs-CZ"/>
        </w:rPr>
        <w:t xml:space="preserve"> zajišťuje </w:t>
      </w:r>
      <w:r w:rsidR="00CE0FE1" w:rsidRPr="00EF610A">
        <w:rPr>
          <w:lang w:eastAsia="cs-CZ"/>
        </w:rPr>
        <w:t>evidenci investičních a neinvestičních akcí, smluv a faktur</w:t>
      </w:r>
      <w:r w:rsidR="00CE0FE1">
        <w:rPr>
          <w:lang w:eastAsia="cs-CZ"/>
        </w:rPr>
        <w:t xml:space="preserve">, </w:t>
      </w:r>
      <w:r w:rsidR="00CE0FE1" w:rsidRPr="00EF610A">
        <w:rPr>
          <w:lang w:eastAsia="cs-CZ"/>
        </w:rPr>
        <w:t>plánování finančních prostředků podle zdrojů financování (rozpočet)</w:t>
      </w:r>
      <w:r w:rsidR="00CE0FE1">
        <w:rPr>
          <w:lang w:eastAsia="cs-CZ"/>
        </w:rPr>
        <w:t xml:space="preserve">, </w:t>
      </w:r>
      <w:r w:rsidR="00CE0FE1" w:rsidRPr="00EF610A">
        <w:rPr>
          <w:lang w:eastAsia="cs-CZ"/>
        </w:rPr>
        <w:t>sledování čerpání rozpočtu</w:t>
      </w:r>
      <w:r w:rsidR="00CE0FE1">
        <w:rPr>
          <w:lang w:eastAsia="cs-CZ"/>
        </w:rPr>
        <w:t xml:space="preserve"> a umožňuje </w:t>
      </w:r>
      <w:r w:rsidR="00CE0FE1" w:rsidRPr="00EF610A">
        <w:rPr>
          <w:lang w:eastAsia="cs-CZ"/>
        </w:rPr>
        <w:t>úpravy rozpočtu</w:t>
      </w:r>
      <w:r w:rsidR="00CE0FE1">
        <w:rPr>
          <w:lang w:eastAsia="cs-CZ"/>
        </w:rPr>
        <w:t>.</w:t>
      </w:r>
    </w:p>
    <w:p w14:paraId="156B62D4" w14:textId="77777777" w:rsidR="009E5A5C" w:rsidRPr="00391117" w:rsidRDefault="009E5A5C" w:rsidP="00391117">
      <w:pPr>
        <w:pStyle w:val="Nadpis1"/>
      </w:pPr>
      <w:bookmarkStart w:id="2" w:name="_Toc515446863"/>
      <w:r w:rsidRPr="00391117">
        <w:t>Technické parametry</w:t>
      </w:r>
      <w:bookmarkEnd w:id="2"/>
    </w:p>
    <w:p w14:paraId="3BC85544" w14:textId="0F7BDD63" w:rsidR="00083FDF" w:rsidRDefault="00083FDF" w:rsidP="00731FB1">
      <w:pPr>
        <w:rPr>
          <w:rStyle w:val="eop"/>
          <w:color w:val="000000"/>
          <w:shd w:val="clear" w:color="auto" w:fill="FFFFFF"/>
        </w:rPr>
      </w:pPr>
      <w:r>
        <w:rPr>
          <w:rStyle w:val="normaltextrun"/>
          <w:color w:val="000000"/>
          <w:shd w:val="clear" w:color="auto" w:fill="FFFFFF"/>
        </w:rPr>
        <w:t>Aplikace ISU byla vytvořena třetí stranou (dodavatelem SPÚ) a je provozována pouze v rámci vnitřní sítě Státního pozemkového úřadu (z Internetu není přístupná). SPÚ vlastní zdrojové kódy a dokumentaci.</w:t>
      </w:r>
      <w:r>
        <w:rPr>
          <w:rStyle w:val="eop"/>
          <w:color w:val="000000"/>
          <w:shd w:val="clear" w:color="auto" w:fill="FFFFFF"/>
        </w:rPr>
        <w:t> </w:t>
      </w:r>
    </w:p>
    <w:p w14:paraId="2C256DA3" w14:textId="01ABEDA4" w:rsidR="00B83477" w:rsidRDefault="00B83477" w:rsidP="00731FB1">
      <w:r w:rsidRPr="00B83477">
        <w:t>ISU je aplikace založená na využití WWW technologií a architektuře klient-server.</w:t>
      </w:r>
    </w:p>
    <w:p w14:paraId="0C11957E" w14:textId="77777777" w:rsidR="009E5A5C" w:rsidRDefault="009E5A5C" w:rsidP="009E5A5C">
      <w:pPr>
        <w:rPr>
          <w:lang w:eastAsia="cs-CZ"/>
        </w:rPr>
      </w:pPr>
      <w:r w:rsidRPr="008568AD">
        <w:rPr>
          <w:lang w:eastAsia="cs-CZ"/>
        </w:rPr>
        <w:t>Datovou základnu tvoří k</w:t>
      </w:r>
      <w:r w:rsidR="00731FB1" w:rsidRPr="008568AD">
        <w:rPr>
          <w:lang w:eastAsia="cs-CZ"/>
        </w:rPr>
        <w:t xml:space="preserve"> 27.5.2019 </w:t>
      </w:r>
      <w:r w:rsidR="008568AD" w:rsidRPr="008568AD">
        <w:rPr>
          <w:lang w:eastAsia="cs-CZ"/>
        </w:rPr>
        <w:t>2737</w:t>
      </w:r>
      <w:r w:rsidRPr="008568AD">
        <w:rPr>
          <w:lang w:eastAsia="cs-CZ"/>
        </w:rPr>
        <w:t xml:space="preserve"> záznamů </w:t>
      </w:r>
      <w:r w:rsidR="00731FB1" w:rsidRPr="008568AD">
        <w:rPr>
          <w:lang w:eastAsia="cs-CZ"/>
        </w:rPr>
        <w:t xml:space="preserve">investičních a neinvestičních akcí, </w:t>
      </w:r>
      <w:r w:rsidR="008568AD" w:rsidRPr="008568AD">
        <w:rPr>
          <w:lang w:eastAsia="cs-CZ"/>
        </w:rPr>
        <w:t>3101</w:t>
      </w:r>
      <w:r w:rsidR="00731FB1" w:rsidRPr="008568AD">
        <w:rPr>
          <w:lang w:eastAsia="cs-CZ"/>
        </w:rPr>
        <w:t xml:space="preserve"> záznamů smluv a </w:t>
      </w:r>
      <w:r w:rsidR="008568AD" w:rsidRPr="008568AD">
        <w:rPr>
          <w:lang w:eastAsia="cs-CZ"/>
        </w:rPr>
        <w:t>3450</w:t>
      </w:r>
      <w:r w:rsidR="00731FB1" w:rsidRPr="008568AD">
        <w:rPr>
          <w:lang w:eastAsia="cs-CZ"/>
        </w:rPr>
        <w:t xml:space="preserve"> záznamů faktur zachycující </w:t>
      </w:r>
      <w:r w:rsidR="008568AD" w:rsidRPr="008568AD">
        <w:rPr>
          <w:lang w:eastAsia="cs-CZ"/>
        </w:rPr>
        <w:t>rok 2018 a tomu odpovídající počty záznamů pro uplynulé období 2004-2017 a výhledy do let 2019-2020 (tj. celkem cca 44000 záznamů investičních a neinvestičních akcí, 50000 záznamů smluv a 55000 záznamů faktur)</w:t>
      </w:r>
      <w:r w:rsidRPr="008568AD">
        <w:rPr>
          <w:lang w:eastAsia="cs-CZ"/>
        </w:rPr>
        <w:t>.</w:t>
      </w:r>
    </w:p>
    <w:p w14:paraId="46935A61" w14:textId="1FE964D0" w:rsidR="009C3EC7" w:rsidRDefault="00437490" w:rsidP="009E5A5C">
      <w:pPr>
        <w:jc w:val="center"/>
        <w:rPr>
          <w:i/>
          <w:iCs/>
        </w:rPr>
      </w:pPr>
      <w:r>
        <w:rPr>
          <w:noProof/>
        </w:rPr>
        <w:drawing>
          <wp:inline distT="0" distB="0" distL="0" distR="0" wp14:anchorId="72A2392B" wp14:editId="54782327">
            <wp:extent cx="3762375" cy="3358153"/>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83079" cy="3376633"/>
                    </a:xfrm>
                    <a:prstGeom prst="rect">
                      <a:avLst/>
                    </a:prstGeom>
                    <a:noFill/>
                    <a:ln>
                      <a:noFill/>
                    </a:ln>
                  </pic:spPr>
                </pic:pic>
              </a:graphicData>
            </a:graphic>
          </wp:inline>
        </w:drawing>
      </w:r>
    </w:p>
    <w:p w14:paraId="1DFF0485" w14:textId="5CA5E88C" w:rsidR="009E5A5C" w:rsidRDefault="009E5A5C" w:rsidP="009E5A5C">
      <w:pPr>
        <w:jc w:val="center"/>
        <w:rPr>
          <w:i/>
          <w:iCs/>
        </w:rPr>
      </w:pPr>
      <w:r w:rsidRPr="55A21093">
        <w:rPr>
          <w:i/>
          <w:iCs/>
        </w:rPr>
        <w:t>Obr.</w:t>
      </w:r>
      <w:r w:rsidR="00B43167">
        <w:rPr>
          <w:i/>
          <w:iCs/>
        </w:rPr>
        <w:t xml:space="preserve"> 1</w:t>
      </w:r>
      <w:r w:rsidRPr="55A21093">
        <w:rPr>
          <w:i/>
          <w:iCs/>
        </w:rPr>
        <w:t xml:space="preserve"> Schéma architektury současného stavu </w:t>
      </w:r>
      <w:r w:rsidR="00B43167">
        <w:rPr>
          <w:i/>
          <w:iCs/>
        </w:rPr>
        <w:t>aplikace ISU</w:t>
      </w:r>
    </w:p>
    <w:p w14:paraId="5B5D2E84" w14:textId="2BAFC466" w:rsidR="009E5A5C" w:rsidRDefault="009E5A5C" w:rsidP="00B43167">
      <w:pPr>
        <w:pStyle w:val="Nadpis1"/>
        <w:rPr>
          <w:lang w:eastAsia="cs-CZ"/>
        </w:rPr>
      </w:pPr>
      <w:r w:rsidRPr="55A21093">
        <w:rPr>
          <w:lang w:eastAsia="cs-CZ"/>
        </w:rPr>
        <w:lastRenderedPageBreak/>
        <w:t xml:space="preserve">Komponenty aplikace </w:t>
      </w:r>
      <w:r w:rsidR="00DD45F0">
        <w:rPr>
          <w:lang w:eastAsia="cs-CZ"/>
        </w:rPr>
        <w:t>ISU</w:t>
      </w:r>
    </w:p>
    <w:p w14:paraId="30F46BB8" w14:textId="77777777" w:rsidR="00F11FBB" w:rsidRPr="00B87834" w:rsidRDefault="00F11FBB" w:rsidP="00F11FBB">
      <w:pPr>
        <w:pStyle w:val="Odstavecseseznamem"/>
        <w:numPr>
          <w:ilvl w:val="0"/>
          <w:numId w:val="3"/>
        </w:numPr>
      </w:pPr>
      <w:r w:rsidRPr="00B87834">
        <w:rPr>
          <w:b/>
          <w:bCs/>
        </w:rPr>
        <w:t>ISU</w:t>
      </w:r>
      <w:r w:rsidRPr="00B87834">
        <w:t xml:space="preserve"> – IIS </w:t>
      </w:r>
      <w:r w:rsidRPr="00B87834">
        <w:rPr>
          <w:lang w:eastAsia="cs-CZ"/>
        </w:rPr>
        <w:t>pro</w:t>
      </w:r>
      <w:r w:rsidRPr="00B87834">
        <w:t xml:space="preserve"> aplikaci ISU. V současné době je součástí aplikací provozovaných v infrastruktuře SPÚ. Jedná se o webovou ASP.NET aplikaci, částečně napsanou v C</w:t>
      </w:r>
      <w:r w:rsidRPr="00B87834">
        <w:rPr>
          <w:lang w:val="en-US"/>
        </w:rPr>
        <w:t>#</w:t>
      </w:r>
      <w:r w:rsidRPr="00B87834">
        <w:t>.</w:t>
      </w:r>
    </w:p>
    <w:p w14:paraId="2BD54970" w14:textId="77777777" w:rsidR="00F11FBB" w:rsidRPr="00B87834" w:rsidRDefault="00F11FBB" w:rsidP="00F11FBB">
      <w:pPr>
        <w:pStyle w:val="Odstavecseseznamem"/>
        <w:numPr>
          <w:ilvl w:val="0"/>
          <w:numId w:val="3"/>
        </w:numPr>
      </w:pPr>
      <w:r w:rsidRPr="00B87834">
        <w:rPr>
          <w:b/>
          <w:bCs/>
        </w:rPr>
        <w:t>ISU</w:t>
      </w:r>
      <w:r w:rsidRPr="00B87834">
        <w:rPr>
          <w:b/>
        </w:rPr>
        <w:t xml:space="preserve"> DB</w:t>
      </w:r>
      <w:r w:rsidRPr="00B87834">
        <w:t xml:space="preserve"> – </w:t>
      </w:r>
      <w:r w:rsidRPr="00B87834">
        <w:rPr>
          <w:lang w:eastAsia="cs-CZ"/>
        </w:rPr>
        <w:t>databáze</w:t>
      </w:r>
      <w:r w:rsidRPr="00B87834">
        <w:t xml:space="preserve"> MS SQL </w:t>
      </w:r>
    </w:p>
    <w:p w14:paraId="306F0E21" w14:textId="77777777" w:rsidR="00F11FBB" w:rsidRPr="00B87834" w:rsidRDefault="00F11FBB" w:rsidP="00F11FBB">
      <w:pPr>
        <w:rPr>
          <w:lang w:eastAsia="cs-CZ"/>
        </w:rPr>
      </w:pPr>
      <w:r w:rsidRPr="00B87834">
        <w:rPr>
          <w:lang w:eastAsia="cs-CZ"/>
        </w:rPr>
        <w:t xml:space="preserve">Aplikace ISU je napojena na </w:t>
      </w:r>
    </w:p>
    <w:p w14:paraId="2F7DC38F" w14:textId="77777777" w:rsidR="00F11FBB" w:rsidRPr="00B87834" w:rsidRDefault="00F11FBB" w:rsidP="00F11FBB">
      <w:pPr>
        <w:pStyle w:val="Odstavecseseznamem"/>
        <w:numPr>
          <w:ilvl w:val="0"/>
          <w:numId w:val="3"/>
        </w:numPr>
        <w:rPr>
          <w:lang w:eastAsia="cs-CZ"/>
        </w:rPr>
      </w:pPr>
      <w:r w:rsidRPr="00B87834">
        <w:rPr>
          <w:b/>
          <w:bCs/>
          <w:lang w:eastAsia="cs-CZ"/>
        </w:rPr>
        <w:t>LDAP SPÚ</w:t>
      </w:r>
      <w:r w:rsidRPr="00B87834">
        <w:rPr>
          <w:lang w:eastAsia="cs-CZ"/>
        </w:rPr>
        <w:t xml:space="preserve">, Na základě LDAP jsou přiřazovány účty a role uživatelům z řad SPÚ – viz podrobný popis uživatelských rolí v ISU. </w:t>
      </w:r>
    </w:p>
    <w:p w14:paraId="06C407F0" w14:textId="77777777" w:rsidR="00F11FBB" w:rsidRDefault="00F11FBB" w:rsidP="00F11FBB">
      <w:pPr>
        <w:rPr>
          <w:bCs/>
          <w:lang w:eastAsia="cs-CZ"/>
        </w:rPr>
      </w:pPr>
      <w:r w:rsidRPr="00B87834">
        <w:rPr>
          <w:lang w:eastAsia="cs-CZ"/>
        </w:rPr>
        <w:t>Aplikace ISU umožňuje import souborů</w:t>
      </w:r>
      <w:r w:rsidRPr="00B87834">
        <w:rPr>
          <w:bCs/>
          <w:lang w:eastAsia="cs-CZ"/>
        </w:rPr>
        <w:t xml:space="preserve"> ve formátu Microsoft Excel, které jsou tvořeny výstupy z účetního systému Microsoft Dynamics Navision SPÚ a tvoří seznamy proplacených faktur určené ke spárování s entitami faktur v databázi aplikace ISU. Zároveň poskytuje data do databáze </w:t>
      </w:r>
      <w:proofErr w:type="spellStart"/>
      <w:r w:rsidRPr="00B87834">
        <w:rPr>
          <w:b/>
          <w:bCs/>
          <w:lang w:eastAsia="cs-CZ"/>
        </w:rPr>
        <w:t>ISUxNAV</w:t>
      </w:r>
      <w:proofErr w:type="spellEnd"/>
      <w:r w:rsidRPr="00B87834">
        <w:rPr>
          <w:bCs/>
          <w:lang w:eastAsia="cs-CZ"/>
        </w:rPr>
        <w:t xml:space="preserve">, která slouží ke zpracování údajů z aplikace ISU v účetním systému. </w:t>
      </w:r>
    </w:p>
    <w:p w14:paraId="7E4EDA51" w14:textId="77777777" w:rsidR="003F5AC7" w:rsidRPr="002B3BF7" w:rsidRDefault="003F5AC7" w:rsidP="005430E5">
      <w:pPr>
        <w:pStyle w:val="Nadpis1"/>
        <w:rPr>
          <w:lang w:eastAsia="cs-CZ"/>
        </w:rPr>
      </w:pPr>
      <w:r>
        <w:rPr>
          <w:lang w:eastAsia="cs-CZ"/>
        </w:rPr>
        <w:t>Popis</w:t>
      </w:r>
      <w:r w:rsidRPr="6D569DED">
        <w:rPr>
          <w:lang w:eastAsia="cs-CZ"/>
        </w:rPr>
        <w:t xml:space="preserve"> uživatelských rolí</w:t>
      </w:r>
    </w:p>
    <w:p w14:paraId="321A5F72" w14:textId="19C555F3" w:rsidR="0074691C" w:rsidRDefault="00093D74" w:rsidP="00093D74">
      <w:r>
        <w:t>Uživatelské role se liší rozsahem práv (přístup k určitým funkcím aplikace) a územním rozsahem.</w:t>
      </w:r>
    </w:p>
    <w:p w14:paraId="5023651F" w14:textId="04B1D5F5" w:rsidR="00723B02" w:rsidRPr="005430E5" w:rsidRDefault="00723B02" w:rsidP="005430E5">
      <w:pPr>
        <w:pStyle w:val="Nadpis2"/>
      </w:pPr>
      <w:r w:rsidRPr="005430E5">
        <w:t>Role uživatelů z hlediska rozsahu práv</w:t>
      </w:r>
    </w:p>
    <w:p w14:paraId="5C6132AB" w14:textId="1F90FDAB" w:rsidR="00723B02" w:rsidRDefault="00723B02" w:rsidP="00723B02">
      <w:pPr>
        <w:rPr>
          <w:lang w:eastAsia="cs-CZ"/>
        </w:rPr>
      </w:pPr>
      <w:r>
        <w:rPr>
          <w:lang w:eastAsia="cs-CZ"/>
        </w:rPr>
        <w:t>Jednotlivé role</w:t>
      </w:r>
      <w:r w:rsidR="00B01CFB">
        <w:rPr>
          <w:lang w:eastAsia="cs-CZ"/>
        </w:rPr>
        <w:t xml:space="preserve"> běžných uživatelů </w:t>
      </w:r>
      <w:r>
        <w:rPr>
          <w:lang w:eastAsia="cs-CZ"/>
        </w:rPr>
        <w:t>obsahují různá práva a přístupy k funkcím aplikace.  Role rozlišují přístup k datům za celou ČR a k datům jednotlivých KPÚ a jejich poboček, a to na třech úrovních:</w:t>
      </w:r>
    </w:p>
    <w:p w14:paraId="17E1AAEE" w14:textId="77777777" w:rsidR="00723B02" w:rsidRPr="00723B02" w:rsidRDefault="00723B02" w:rsidP="00723B02">
      <w:pPr>
        <w:pStyle w:val="Odstavecseseznamem"/>
        <w:numPr>
          <w:ilvl w:val="0"/>
          <w:numId w:val="3"/>
        </w:numPr>
        <w:rPr>
          <w:lang w:eastAsia="cs-CZ"/>
        </w:rPr>
      </w:pPr>
      <w:r w:rsidRPr="00B01CFB">
        <w:rPr>
          <w:b/>
          <w:lang w:eastAsia="cs-CZ"/>
        </w:rPr>
        <w:t>A</w:t>
      </w:r>
      <w:r w:rsidRPr="00723B02">
        <w:rPr>
          <w:lang w:eastAsia="cs-CZ"/>
        </w:rPr>
        <w:t xml:space="preserve"> </w:t>
      </w:r>
      <w:r w:rsidRPr="00723B02">
        <w:rPr>
          <w:lang w:eastAsia="cs-CZ"/>
        </w:rPr>
        <w:tab/>
        <w:t>plný přístup (čtení, editace, potvrzení)</w:t>
      </w:r>
    </w:p>
    <w:p w14:paraId="47673A03" w14:textId="77777777" w:rsidR="00723B02" w:rsidRPr="00723B02" w:rsidRDefault="00723B02" w:rsidP="00723B02">
      <w:pPr>
        <w:pStyle w:val="Odstavecseseznamem"/>
        <w:numPr>
          <w:ilvl w:val="0"/>
          <w:numId w:val="3"/>
        </w:numPr>
        <w:rPr>
          <w:lang w:eastAsia="cs-CZ"/>
        </w:rPr>
      </w:pPr>
      <w:r w:rsidRPr="00B01CFB">
        <w:rPr>
          <w:b/>
          <w:lang w:eastAsia="cs-CZ"/>
        </w:rPr>
        <w:t>B</w:t>
      </w:r>
      <w:r w:rsidRPr="00723B02">
        <w:rPr>
          <w:lang w:eastAsia="cs-CZ"/>
        </w:rPr>
        <w:tab/>
        <w:t>editační přístup (čtení, zápis bez možnosti potvrzení)</w:t>
      </w:r>
    </w:p>
    <w:p w14:paraId="7EB48936" w14:textId="5157F685" w:rsidR="00093D74" w:rsidRDefault="00723B02" w:rsidP="00723B02">
      <w:pPr>
        <w:pStyle w:val="Odstavecseseznamem"/>
        <w:numPr>
          <w:ilvl w:val="0"/>
          <w:numId w:val="3"/>
        </w:numPr>
        <w:rPr>
          <w:lang w:eastAsia="cs-CZ"/>
        </w:rPr>
      </w:pPr>
      <w:r w:rsidRPr="00B01CFB">
        <w:rPr>
          <w:b/>
          <w:lang w:eastAsia="cs-CZ"/>
        </w:rPr>
        <w:t>C</w:t>
      </w:r>
      <w:r w:rsidRPr="00723B02">
        <w:rPr>
          <w:lang w:eastAsia="cs-CZ"/>
        </w:rPr>
        <w:t xml:space="preserve"> </w:t>
      </w:r>
      <w:r w:rsidRPr="00723B02">
        <w:rPr>
          <w:lang w:eastAsia="cs-CZ"/>
        </w:rPr>
        <w:tab/>
        <w:t>needitační přístup (čtení)</w:t>
      </w:r>
    </w:p>
    <w:p w14:paraId="7D7B4C26" w14:textId="77777777" w:rsidR="00B01CFB" w:rsidRDefault="00B01CFB" w:rsidP="00B01CFB">
      <w:pPr>
        <w:rPr>
          <w:lang w:eastAsia="cs-CZ"/>
        </w:rPr>
      </w:pPr>
      <w:r>
        <w:rPr>
          <w:lang w:eastAsia="cs-CZ"/>
        </w:rPr>
        <w:t>Je v kompetenci vedoucích pracovníků jednotlivých útvarů SPU rozhodovat o přidělení rolí svým podřízeným.</w:t>
      </w:r>
    </w:p>
    <w:p w14:paraId="36991DC4" w14:textId="1AD7669B" w:rsidR="00B01CFB" w:rsidRPr="00723B02" w:rsidRDefault="00B01CFB" w:rsidP="00B01CFB">
      <w:pPr>
        <w:rPr>
          <w:lang w:eastAsia="cs-CZ"/>
        </w:rPr>
      </w:pPr>
      <w:r>
        <w:rPr>
          <w:lang w:eastAsia="cs-CZ"/>
        </w:rPr>
        <w:t xml:space="preserve">Odbor pozemkových úprav doporučuje, aby přístupové </w:t>
      </w:r>
      <w:proofErr w:type="gramStart"/>
      <w:r>
        <w:rPr>
          <w:lang w:eastAsia="cs-CZ"/>
        </w:rPr>
        <w:t>právo - roli</w:t>
      </w:r>
      <w:proofErr w:type="gramEnd"/>
      <w:r>
        <w:rPr>
          <w:lang w:eastAsia="cs-CZ"/>
        </w:rPr>
        <w:t xml:space="preserve"> „A“ měli alespoň dva pracovníci každého organizačního útvaru SPÚ z důvodů zajištění zastupitelnosti. Uživatelé, kteří zpracovávají krycí listy k fakturám, by měli mít minimálně roli „C“.</w:t>
      </w:r>
    </w:p>
    <w:p w14:paraId="33CB6B31" w14:textId="2C0D54F8" w:rsidR="00BF3281" w:rsidRPr="005430E5" w:rsidRDefault="00BF3281" w:rsidP="005430E5">
      <w:pPr>
        <w:pStyle w:val="Nadpis2"/>
      </w:pPr>
      <w:r>
        <w:t>Role uživatelů z hlediska územní působnosti</w:t>
      </w:r>
    </w:p>
    <w:p w14:paraId="6703BE33" w14:textId="47DEF7E3" w:rsidR="003D094E" w:rsidRDefault="003D094E" w:rsidP="003D094E">
      <w:r>
        <w:rPr>
          <w:b/>
        </w:rPr>
        <w:t>KPÚ</w:t>
      </w:r>
      <w:r>
        <w:t xml:space="preserve"> - role určená pro pracovníky Krajských pozemkových úřadů, může být typu A nebo B (název v AD je podle vzoru </w:t>
      </w:r>
      <w:r w:rsidRPr="009F2259">
        <w:rPr>
          <w:b/>
        </w:rPr>
        <w:t>KPU_</w:t>
      </w:r>
      <w:r>
        <w:t>(</w:t>
      </w:r>
      <w:proofErr w:type="spellStart"/>
      <w:r w:rsidRPr="009F2259">
        <w:rPr>
          <w:b/>
          <w:i/>
        </w:rPr>
        <w:t>nazev_</w:t>
      </w:r>
      <w:proofErr w:type="gramStart"/>
      <w:r w:rsidRPr="009F2259">
        <w:rPr>
          <w:b/>
          <w:i/>
        </w:rPr>
        <w:t>kraje</w:t>
      </w:r>
      <w:proofErr w:type="spellEnd"/>
      <w:r>
        <w:t>)_</w:t>
      </w:r>
      <w:proofErr w:type="spellStart"/>
      <w:proofErr w:type="gramEnd"/>
      <w:r w:rsidRPr="009F2259">
        <w:rPr>
          <w:b/>
          <w:i/>
        </w:rPr>
        <w:t>Typ</w:t>
      </w:r>
      <w:r w:rsidR="003D4143">
        <w:rPr>
          <w:b/>
          <w:i/>
        </w:rPr>
        <w:t>_uživatele</w:t>
      </w:r>
      <w:proofErr w:type="spellEnd"/>
      <w:r>
        <w:t xml:space="preserve">).  Mezi rolemi označenými </w:t>
      </w:r>
      <w:r w:rsidRPr="009F2259">
        <w:rPr>
          <w:b/>
        </w:rPr>
        <w:t>A</w:t>
      </w:r>
      <w:r>
        <w:t xml:space="preserve"> </w:t>
      </w:r>
      <w:proofErr w:type="spellStart"/>
      <w:r>
        <w:t>a</w:t>
      </w:r>
      <w:proofErr w:type="spellEnd"/>
      <w:r>
        <w:t xml:space="preserve"> </w:t>
      </w:r>
      <w:r w:rsidRPr="009F2259">
        <w:rPr>
          <w:b/>
        </w:rPr>
        <w:t>B</w:t>
      </w:r>
      <w:r>
        <w:t xml:space="preserve"> není žádný rozdíl, jde jen o pozůstatek starší dělby práce. </w:t>
      </w:r>
    </w:p>
    <w:p w14:paraId="15A497DA" w14:textId="7AF7E0AC" w:rsidR="003D094E" w:rsidRPr="003D1F6C" w:rsidRDefault="003D094E" w:rsidP="003D094E">
      <w:proofErr w:type="gramStart"/>
      <w:r>
        <w:rPr>
          <w:b/>
        </w:rPr>
        <w:t>PKPÚ</w:t>
      </w:r>
      <w:r>
        <w:t xml:space="preserve">  -</w:t>
      </w:r>
      <w:proofErr w:type="gramEnd"/>
      <w:r>
        <w:t xml:space="preserve"> role určená pro pracovníky poboček KPÚ, může být typu A</w:t>
      </w:r>
      <w:r w:rsidR="0015567D">
        <w:t>,</w:t>
      </w:r>
      <w:r w:rsidR="00353DA7">
        <w:t xml:space="preserve"> </w:t>
      </w:r>
      <w:r>
        <w:t xml:space="preserve">B </w:t>
      </w:r>
      <w:r w:rsidR="0015567D">
        <w:t xml:space="preserve">nebo C </w:t>
      </w:r>
      <w:r>
        <w:t xml:space="preserve">(název v AD je podle vzoru </w:t>
      </w:r>
      <w:r w:rsidRPr="009F2259">
        <w:rPr>
          <w:b/>
        </w:rPr>
        <w:t>PKPU_</w:t>
      </w:r>
      <w:r>
        <w:t>(</w:t>
      </w:r>
      <w:proofErr w:type="spellStart"/>
      <w:r w:rsidRPr="009F2259">
        <w:rPr>
          <w:b/>
          <w:i/>
        </w:rPr>
        <w:t>nazev</w:t>
      </w:r>
      <w:r w:rsidR="003D4143">
        <w:rPr>
          <w:b/>
          <w:i/>
        </w:rPr>
        <w:t>_pobočky</w:t>
      </w:r>
      <w:proofErr w:type="spellEnd"/>
      <w:r w:rsidRPr="009F2259">
        <w:rPr>
          <w:b/>
          <w:i/>
        </w:rPr>
        <w:t>)_</w:t>
      </w:r>
      <w:proofErr w:type="spellStart"/>
      <w:r w:rsidRPr="009F2259">
        <w:rPr>
          <w:b/>
          <w:i/>
        </w:rPr>
        <w:t>Typ</w:t>
      </w:r>
      <w:r w:rsidR="003D4143">
        <w:rPr>
          <w:b/>
          <w:i/>
        </w:rPr>
        <w:t>_uživatele</w:t>
      </w:r>
      <w:proofErr w:type="spellEnd"/>
      <w:r>
        <w:t xml:space="preserve">). Uživatel typu B může vkládat údaje do akcí, smluv a faktur, ale tyto záznamy zůstávají v rozpracovaném stavu, dokud je nepotvrdí uživatel typu A. </w:t>
      </w:r>
      <w:r w:rsidR="00567C25" w:rsidRPr="003D1F6C">
        <w:t xml:space="preserve">Uživatel typu C může </w:t>
      </w:r>
      <w:r w:rsidR="003D1F6C" w:rsidRPr="003D1F6C">
        <w:t>data z aplikace pouze číst bez možnosti editace.</w:t>
      </w:r>
    </w:p>
    <w:p w14:paraId="69896274" w14:textId="13B19AEC" w:rsidR="00F86EF2" w:rsidRPr="005430E5" w:rsidRDefault="00F86EF2" w:rsidP="005430E5">
      <w:pPr>
        <w:pStyle w:val="Nadpis2"/>
      </w:pPr>
      <w:r w:rsidRPr="005430E5">
        <w:t>Další uživatelské role</w:t>
      </w:r>
    </w:p>
    <w:p w14:paraId="40FE545D" w14:textId="30BE4987" w:rsidR="00F86EF2" w:rsidRDefault="00F86EF2" w:rsidP="00F86EF2">
      <w:proofErr w:type="spellStart"/>
      <w:r>
        <w:rPr>
          <w:b/>
        </w:rPr>
        <w:t>Superuser</w:t>
      </w:r>
      <w:proofErr w:type="spellEnd"/>
      <w:r>
        <w:t xml:space="preserve"> (název v AD je </w:t>
      </w:r>
      <w:proofErr w:type="spellStart"/>
      <w:r>
        <w:t>superuser</w:t>
      </w:r>
      <w:proofErr w:type="spellEnd"/>
      <w:r>
        <w:t xml:space="preserve">) - role určená pro pracovníky </w:t>
      </w:r>
      <w:r w:rsidR="00270542">
        <w:t>Odboru pozemkových úprav na ústředí SPÚ</w:t>
      </w:r>
      <w:r>
        <w:t xml:space="preserve">, kteří v aplikaci rutinně pracují, a pro externího správce aplikace. </w:t>
      </w:r>
      <w:proofErr w:type="spellStart"/>
      <w:r>
        <w:t>Superuser</w:t>
      </w:r>
      <w:proofErr w:type="spellEnd"/>
      <w:r>
        <w:t xml:space="preserve"> má přístup ke všem funkcím aplikace, může editovat všechny údaje bez ohledu na územní vymezení. </w:t>
      </w:r>
    </w:p>
    <w:p w14:paraId="32A98CF6" w14:textId="6D584652" w:rsidR="00F86EF2" w:rsidRDefault="00F86EF2" w:rsidP="00F86EF2">
      <w:r w:rsidRPr="00F86EF2">
        <w:rPr>
          <w:b/>
        </w:rPr>
        <w:t>Náhledová role</w:t>
      </w:r>
      <w:r>
        <w:t xml:space="preserve"> </w:t>
      </w:r>
      <w:proofErr w:type="gramStart"/>
      <w:r>
        <w:t>-  role</w:t>
      </w:r>
      <w:proofErr w:type="gramEnd"/>
      <w:r>
        <w:t xml:space="preserve"> s územní působností celé ČR, určená pouze pro čtení </w:t>
      </w:r>
    </w:p>
    <w:p w14:paraId="6544667A" w14:textId="374A5496" w:rsidR="00F86EF2" w:rsidRDefault="00F86EF2" w:rsidP="00F86EF2">
      <w:r w:rsidRPr="00F86EF2">
        <w:rPr>
          <w:b/>
        </w:rPr>
        <w:t xml:space="preserve">Role pro </w:t>
      </w:r>
      <w:r>
        <w:rPr>
          <w:b/>
        </w:rPr>
        <w:t>e</w:t>
      </w:r>
      <w:r w:rsidRPr="00F86EF2">
        <w:rPr>
          <w:b/>
        </w:rPr>
        <w:t>xport akcí</w:t>
      </w:r>
      <w:r>
        <w:rPr>
          <w:b/>
        </w:rPr>
        <w:t xml:space="preserve"> </w:t>
      </w:r>
      <w:r w:rsidRPr="00F86EF2">
        <w:t xml:space="preserve">slouží </w:t>
      </w:r>
      <w:r>
        <w:t xml:space="preserve">pro zobrazení a stažení XML souboru po zadání do </w:t>
      </w:r>
      <w:proofErr w:type="spellStart"/>
      <w:r>
        <w:t>url</w:t>
      </w:r>
      <w:proofErr w:type="spellEnd"/>
      <w:r>
        <w:t xml:space="preserve"> …/</w:t>
      </w:r>
      <w:proofErr w:type="spellStart"/>
      <w:r>
        <w:t>rXX</w:t>
      </w:r>
      <w:proofErr w:type="spellEnd"/>
      <w:r>
        <w:t>/ExportAkci.aspx. Používá se na Odboru ICT SPÚ</w:t>
      </w:r>
      <w:r w:rsidR="005058DE">
        <w:t>.</w:t>
      </w:r>
    </w:p>
    <w:p w14:paraId="216C6AE3" w14:textId="77777777" w:rsidR="00723B02" w:rsidRPr="00F86EF2" w:rsidRDefault="00723B02" w:rsidP="0074691C">
      <w:pPr>
        <w:rPr>
          <w:lang w:eastAsia="cs-CZ"/>
        </w:rPr>
      </w:pPr>
    </w:p>
    <w:p w14:paraId="13E694B5" w14:textId="0BAF1D3F" w:rsidR="0074691C" w:rsidRPr="009525C5" w:rsidRDefault="00715D60" w:rsidP="0074691C">
      <w:pPr>
        <w:rPr>
          <w:lang w:eastAsia="cs-CZ"/>
        </w:rPr>
      </w:pPr>
      <w:r w:rsidRPr="009525C5">
        <w:rPr>
          <w:lang w:eastAsia="cs-CZ"/>
        </w:rPr>
        <w:t>Podrobný popis uživatelských rolí v aplikaci ISU je uveden v</w:t>
      </w:r>
      <w:r w:rsidR="003E4ACF" w:rsidRPr="009525C5">
        <w:rPr>
          <w:lang w:eastAsia="cs-CZ"/>
        </w:rPr>
        <w:t xml:space="preserve"> přílohách </w:t>
      </w:r>
      <w:r w:rsidR="006E2702" w:rsidRPr="009525C5">
        <w:rPr>
          <w:lang w:eastAsia="cs-CZ"/>
        </w:rPr>
        <w:t>č. 1, 3 a 5 tohoto</w:t>
      </w:r>
      <w:r w:rsidRPr="009525C5">
        <w:rPr>
          <w:lang w:eastAsia="cs-CZ"/>
        </w:rPr>
        <w:t> dokument</w:t>
      </w:r>
      <w:r w:rsidR="006E2702" w:rsidRPr="009525C5">
        <w:rPr>
          <w:lang w:eastAsia="cs-CZ"/>
        </w:rPr>
        <w:t>u.</w:t>
      </w:r>
      <w:r w:rsidRPr="009525C5">
        <w:rPr>
          <w:lang w:eastAsia="cs-CZ"/>
        </w:rPr>
        <w:t xml:space="preserve"> </w:t>
      </w:r>
    </w:p>
    <w:p w14:paraId="4B080F04" w14:textId="77777777" w:rsidR="003F5AC7" w:rsidRDefault="003F5AC7" w:rsidP="00A90C3C">
      <w:pPr>
        <w:ind w:left="360"/>
        <w:rPr>
          <w:lang w:eastAsia="cs-CZ"/>
        </w:rPr>
      </w:pPr>
    </w:p>
    <w:p w14:paraId="0F34DFDA" w14:textId="77777777" w:rsidR="001F4C59" w:rsidRDefault="001F4C59" w:rsidP="005430E5">
      <w:pPr>
        <w:pStyle w:val="Nadpis1"/>
      </w:pPr>
      <w:r>
        <w:t>Datová základna</w:t>
      </w:r>
      <w:r w:rsidRPr="55A21093">
        <w:t xml:space="preserve"> </w:t>
      </w:r>
      <w:r>
        <w:t>aplikace ISU</w:t>
      </w:r>
    </w:p>
    <w:p w14:paraId="250D83B5" w14:textId="77777777" w:rsidR="00086651" w:rsidRDefault="006207B5" w:rsidP="00E768A0">
      <w:bookmarkStart w:id="3" w:name="_Toc468708860"/>
      <w:bookmarkStart w:id="4" w:name="_Toc515446864"/>
      <w:bookmarkEnd w:id="3"/>
      <w:r>
        <w:t xml:space="preserve">Databáze aplikace obsahuje dva druhy datových tabulek: </w:t>
      </w:r>
    </w:p>
    <w:p w14:paraId="6D301D50" w14:textId="019CB04D" w:rsidR="00742617" w:rsidRDefault="00742617" w:rsidP="00742617">
      <w:pPr>
        <w:pStyle w:val="Odstavecseseznamem"/>
        <w:numPr>
          <w:ilvl w:val="0"/>
          <w:numId w:val="16"/>
        </w:numPr>
      </w:pPr>
      <w:r w:rsidRPr="00086651">
        <w:rPr>
          <w:b/>
          <w:u w:val="single"/>
        </w:rPr>
        <w:t>společné</w:t>
      </w:r>
      <w:r>
        <w:t xml:space="preserve">, které jsou v databázi pouze jednou, </w:t>
      </w:r>
    </w:p>
    <w:p w14:paraId="7BDDFDDD" w14:textId="3C6AC769" w:rsidR="00742617" w:rsidRPr="002D2C83" w:rsidRDefault="006207B5" w:rsidP="00742617">
      <w:pPr>
        <w:pStyle w:val="Odstavecseseznamem"/>
        <w:numPr>
          <w:ilvl w:val="0"/>
          <w:numId w:val="16"/>
        </w:numPr>
      </w:pPr>
      <w:r w:rsidRPr="00086651">
        <w:rPr>
          <w:b/>
          <w:u w:val="single"/>
        </w:rPr>
        <w:t>ročníkové</w:t>
      </w:r>
      <w:r>
        <w:t xml:space="preserve">, které se opakují pro každý </w:t>
      </w:r>
      <w:r w:rsidR="00646383">
        <w:t>rok</w:t>
      </w:r>
      <w:r w:rsidR="00742617">
        <w:t>.</w:t>
      </w:r>
      <w:r>
        <w:t xml:space="preserve"> </w:t>
      </w:r>
      <w:r w:rsidR="00742617">
        <w:t xml:space="preserve">Ročníkové tabulky vznikly historicky, když v prvních letech provozu aplikace docházelo ke skokovým změnám v rozsahu řešené agendy, a proto se každý </w:t>
      </w:r>
      <w:r w:rsidR="00742617" w:rsidRPr="002D2C83">
        <w:t xml:space="preserve">rok měnila struktura tabulek. Sady tabulek pro různé ročníky se liší počtem i strukturou tabulek </w:t>
      </w:r>
      <w:r w:rsidR="00742617" w:rsidRPr="005430E5">
        <w:t>a při požadavku na novou strukturu tabulek/funkcionalitu se mění sada ročníkových tabulek a zdrojový kód aplikace pro aktuální rok.</w:t>
      </w:r>
    </w:p>
    <w:p w14:paraId="03A59D29" w14:textId="54959128" w:rsidR="00FF28DE" w:rsidRDefault="00FF28DE" w:rsidP="00742617">
      <w:pPr>
        <w:ind w:left="360"/>
      </w:pPr>
      <w:r>
        <w:t xml:space="preserve">Aplikace ISU zpracovává data o následujících </w:t>
      </w:r>
      <w:r w:rsidR="00FD5EA4">
        <w:t xml:space="preserve">hlavních </w:t>
      </w:r>
      <w:r>
        <w:t>entitách:</w:t>
      </w:r>
    </w:p>
    <w:tbl>
      <w:tblPr>
        <w:tblW w:w="1820" w:type="dxa"/>
        <w:jc w:val="center"/>
        <w:tblCellMar>
          <w:left w:w="70" w:type="dxa"/>
          <w:right w:w="70" w:type="dxa"/>
        </w:tblCellMar>
        <w:tblLook w:val="04A0" w:firstRow="1" w:lastRow="0" w:firstColumn="1" w:lastColumn="0" w:noHBand="0" w:noVBand="1"/>
      </w:tblPr>
      <w:tblGrid>
        <w:gridCol w:w="1820"/>
      </w:tblGrid>
      <w:tr w:rsidR="00FF28DE" w:rsidRPr="00FF28DE" w14:paraId="1E445FED" w14:textId="77777777" w:rsidTr="00742617">
        <w:trPr>
          <w:trHeight w:val="300"/>
          <w:jc w:val="center"/>
        </w:trPr>
        <w:tc>
          <w:tcPr>
            <w:tcW w:w="18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77AD69" w14:textId="77777777" w:rsidR="00FF28DE" w:rsidRPr="00FF28DE" w:rsidRDefault="00FF28DE" w:rsidP="00FF28DE">
            <w:pPr>
              <w:suppressAutoHyphens w:val="0"/>
              <w:spacing w:after="0"/>
              <w:jc w:val="left"/>
              <w:rPr>
                <w:rFonts w:eastAsia="Times New Roman"/>
                <w:b/>
                <w:bCs/>
                <w:color w:val="000000"/>
                <w:lang w:eastAsia="cs-CZ"/>
              </w:rPr>
            </w:pPr>
            <w:r w:rsidRPr="00FF28DE">
              <w:rPr>
                <w:rFonts w:eastAsia="Times New Roman"/>
                <w:b/>
                <w:bCs/>
                <w:color w:val="000000"/>
                <w:lang w:eastAsia="cs-CZ"/>
              </w:rPr>
              <w:t>Entita</w:t>
            </w:r>
          </w:p>
        </w:tc>
      </w:tr>
      <w:tr w:rsidR="00FF28DE" w:rsidRPr="00FF28DE" w14:paraId="443A98B6" w14:textId="77777777" w:rsidTr="00742617">
        <w:trPr>
          <w:trHeight w:val="30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4020C537" w14:textId="77777777" w:rsidR="00FF28DE" w:rsidRPr="00FF28DE" w:rsidRDefault="00FF28DE" w:rsidP="00FF28DE">
            <w:pPr>
              <w:suppressAutoHyphens w:val="0"/>
              <w:spacing w:after="0"/>
              <w:jc w:val="left"/>
              <w:rPr>
                <w:rFonts w:eastAsia="Times New Roman"/>
                <w:color w:val="000000"/>
                <w:lang w:eastAsia="cs-CZ"/>
              </w:rPr>
            </w:pPr>
            <w:r w:rsidRPr="00FF28DE">
              <w:rPr>
                <w:rFonts w:eastAsia="Times New Roman"/>
                <w:color w:val="000000"/>
                <w:lang w:eastAsia="cs-CZ"/>
              </w:rPr>
              <w:t>Akce</w:t>
            </w:r>
          </w:p>
        </w:tc>
      </w:tr>
      <w:tr w:rsidR="00FF28DE" w:rsidRPr="00FF28DE" w14:paraId="28113544" w14:textId="77777777" w:rsidTr="00742617">
        <w:trPr>
          <w:trHeight w:val="30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17014DC5" w14:textId="77777777" w:rsidR="00FF28DE" w:rsidRPr="00FF28DE" w:rsidRDefault="00FF28DE" w:rsidP="00FF28DE">
            <w:pPr>
              <w:suppressAutoHyphens w:val="0"/>
              <w:spacing w:after="0"/>
              <w:jc w:val="left"/>
              <w:rPr>
                <w:rFonts w:eastAsia="Times New Roman"/>
                <w:color w:val="000000"/>
                <w:lang w:eastAsia="cs-CZ"/>
              </w:rPr>
            </w:pPr>
            <w:r w:rsidRPr="00FF28DE">
              <w:rPr>
                <w:rFonts w:eastAsia="Times New Roman"/>
                <w:color w:val="000000"/>
                <w:lang w:eastAsia="cs-CZ"/>
              </w:rPr>
              <w:t>Smlouvy</w:t>
            </w:r>
          </w:p>
        </w:tc>
      </w:tr>
      <w:tr w:rsidR="00FF28DE" w:rsidRPr="00FF28DE" w14:paraId="104FBFD0" w14:textId="77777777" w:rsidTr="00742617">
        <w:trPr>
          <w:trHeight w:val="30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37353C1C" w14:textId="77777777" w:rsidR="00FF28DE" w:rsidRPr="00FF28DE" w:rsidRDefault="00FF28DE" w:rsidP="00FF28DE">
            <w:pPr>
              <w:suppressAutoHyphens w:val="0"/>
              <w:spacing w:after="0"/>
              <w:jc w:val="left"/>
              <w:rPr>
                <w:rFonts w:eastAsia="Times New Roman"/>
                <w:color w:val="000000"/>
                <w:lang w:eastAsia="cs-CZ"/>
              </w:rPr>
            </w:pPr>
            <w:r w:rsidRPr="00FF28DE">
              <w:rPr>
                <w:rFonts w:eastAsia="Times New Roman"/>
                <w:color w:val="000000"/>
                <w:lang w:eastAsia="cs-CZ"/>
              </w:rPr>
              <w:t>Faktury</w:t>
            </w:r>
          </w:p>
        </w:tc>
      </w:tr>
      <w:tr w:rsidR="00FF28DE" w:rsidRPr="00FF28DE" w14:paraId="2D64C38C" w14:textId="77777777" w:rsidTr="00742617">
        <w:trPr>
          <w:trHeight w:val="30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5E7E4688" w14:textId="77777777" w:rsidR="00FF28DE" w:rsidRPr="00FF28DE" w:rsidRDefault="00FF28DE" w:rsidP="00FF28DE">
            <w:pPr>
              <w:suppressAutoHyphens w:val="0"/>
              <w:spacing w:after="0"/>
              <w:jc w:val="left"/>
              <w:rPr>
                <w:rFonts w:eastAsia="Times New Roman"/>
                <w:color w:val="000000"/>
                <w:lang w:eastAsia="cs-CZ"/>
              </w:rPr>
            </w:pPr>
            <w:r w:rsidRPr="00FF28DE">
              <w:rPr>
                <w:rFonts w:eastAsia="Times New Roman"/>
                <w:color w:val="000000"/>
                <w:lang w:eastAsia="cs-CZ"/>
              </w:rPr>
              <w:t>Rozpočty</w:t>
            </w:r>
          </w:p>
        </w:tc>
      </w:tr>
      <w:tr w:rsidR="00FF28DE" w:rsidRPr="00FF28DE" w14:paraId="7E5D21F5" w14:textId="77777777" w:rsidTr="00742617">
        <w:trPr>
          <w:trHeight w:val="30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0DAE9A2B" w14:textId="77777777" w:rsidR="00FF28DE" w:rsidRPr="00FF28DE" w:rsidRDefault="00FF28DE" w:rsidP="00FF28DE">
            <w:pPr>
              <w:suppressAutoHyphens w:val="0"/>
              <w:spacing w:after="0"/>
              <w:jc w:val="left"/>
              <w:rPr>
                <w:rFonts w:eastAsia="Times New Roman"/>
                <w:color w:val="000000"/>
                <w:lang w:eastAsia="cs-CZ"/>
              </w:rPr>
            </w:pPr>
            <w:r w:rsidRPr="00FF28DE">
              <w:rPr>
                <w:rFonts w:eastAsia="Times New Roman"/>
                <w:color w:val="000000"/>
                <w:lang w:eastAsia="cs-CZ"/>
              </w:rPr>
              <w:t>Projekty PRV</w:t>
            </w:r>
          </w:p>
        </w:tc>
      </w:tr>
      <w:tr w:rsidR="00FF28DE" w:rsidRPr="00FF28DE" w14:paraId="75821EB9" w14:textId="77777777" w:rsidTr="00305ED6">
        <w:trPr>
          <w:trHeight w:val="300"/>
          <w:jc w:val="center"/>
        </w:trPr>
        <w:tc>
          <w:tcPr>
            <w:tcW w:w="1820" w:type="dxa"/>
            <w:tcBorders>
              <w:top w:val="nil"/>
              <w:left w:val="single" w:sz="4" w:space="0" w:color="auto"/>
              <w:bottom w:val="nil"/>
              <w:right w:val="single" w:sz="4" w:space="0" w:color="auto"/>
            </w:tcBorders>
            <w:shd w:val="clear" w:color="auto" w:fill="auto"/>
            <w:noWrap/>
            <w:vAlign w:val="bottom"/>
            <w:hideMark/>
          </w:tcPr>
          <w:p w14:paraId="55ECB900" w14:textId="77777777" w:rsidR="00FF28DE" w:rsidRPr="00FF28DE" w:rsidRDefault="00FF28DE" w:rsidP="00FF28DE">
            <w:pPr>
              <w:suppressAutoHyphens w:val="0"/>
              <w:spacing w:after="0"/>
              <w:jc w:val="left"/>
              <w:rPr>
                <w:rFonts w:eastAsia="Times New Roman"/>
                <w:color w:val="000000"/>
                <w:lang w:eastAsia="cs-CZ"/>
              </w:rPr>
            </w:pPr>
            <w:r w:rsidRPr="00FF28DE">
              <w:rPr>
                <w:rFonts w:eastAsia="Times New Roman"/>
                <w:color w:val="000000"/>
                <w:lang w:eastAsia="cs-CZ"/>
              </w:rPr>
              <w:t>Dodavatelé</w:t>
            </w:r>
          </w:p>
        </w:tc>
      </w:tr>
      <w:tr w:rsidR="00767C95" w:rsidRPr="00FF28DE" w14:paraId="4FF27BF4" w14:textId="77777777" w:rsidTr="00742617">
        <w:trPr>
          <w:trHeight w:val="300"/>
          <w:jc w:val="center"/>
        </w:trPr>
        <w:tc>
          <w:tcPr>
            <w:tcW w:w="1820" w:type="dxa"/>
            <w:tcBorders>
              <w:top w:val="nil"/>
              <w:left w:val="single" w:sz="4" w:space="0" w:color="auto"/>
              <w:bottom w:val="single" w:sz="4" w:space="0" w:color="auto"/>
              <w:right w:val="single" w:sz="4" w:space="0" w:color="auto"/>
            </w:tcBorders>
            <w:shd w:val="clear" w:color="auto" w:fill="auto"/>
            <w:noWrap/>
            <w:vAlign w:val="bottom"/>
          </w:tcPr>
          <w:p w14:paraId="66290D5C" w14:textId="3A257602" w:rsidR="00767C95" w:rsidRPr="00FF28DE" w:rsidRDefault="00767C95" w:rsidP="00FF28DE">
            <w:pPr>
              <w:suppressAutoHyphens w:val="0"/>
              <w:spacing w:after="0"/>
              <w:jc w:val="left"/>
              <w:rPr>
                <w:rFonts w:eastAsia="Times New Roman"/>
                <w:color w:val="000000"/>
                <w:lang w:eastAsia="cs-CZ"/>
              </w:rPr>
            </w:pPr>
            <w:r>
              <w:rPr>
                <w:rFonts w:eastAsia="Times New Roman"/>
                <w:color w:val="000000"/>
                <w:lang w:eastAsia="cs-CZ"/>
              </w:rPr>
              <w:t>Projekty OPŽP</w:t>
            </w:r>
          </w:p>
        </w:tc>
      </w:tr>
    </w:tbl>
    <w:p w14:paraId="02D29AF2" w14:textId="77777777" w:rsidR="00FF28DE" w:rsidRPr="00FF28DE" w:rsidRDefault="00FF28DE" w:rsidP="00E768A0"/>
    <w:p w14:paraId="72320987" w14:textId="359F9FA7" w:rsidR="0003697F" w:rsidRDefault="0003697F" w:rsidP="005430E5">
      <w:pPr>
        <w:pStyle w:val="Nadpis1"/>
      </w:pPr>
      <w:r>
        <w:t xml:space="preserve">Společné </w:t>
      </w:r>
      <w:r w:rsidR="00646383">
        <w:t>databázové tabulky</w:t>
      </w:r>
    </w:p>
    <w:p w14:paraId="51FBF0E1" w14:textId="3FDC3FC1" w:rsidR="00646383" w:rsidRDefault="0001671F" w:rsidP="00646383">
      <w:r>
        <w:t xml:space="preserve">Společné tabulky slouží k uložení </w:t>
      </w:r>
      <w:r w:rsidR="00237F98">
        <w:t xml:space="preserve">dat o </w:t>
      </w:r>
      <w:r w:rsidR="00ED7A2B">
        <w:t>entitách,</w:t>
      </w:r>
      <w:r>
        <w:t xml:space="preserve"> </w:t>
      </w:r>
      <w:r w:rsidR="00ED7A2B">
        <w:t xml:space="preserve">které jsou sdílené pro </w:t>
      </w:r>
      <w:r w:rsidR="00491CFF">
        <w:t xml:space="preserve">všechny ročníky. </w:t>
      </w:r>
      <w:r w:rsidR="00340831">
        <w:t>V průběhu vývoje aplikace se některé existující tabulky databáze přestaly používat, a proto ná</w:t>
      </w:r>
      <w:r w:rsidR="00491CFF">
        <w:t>sledující seznam obsahuje pouze ty společné tabulky, které jsou užívány v současné verzi aplikace ISU:</w:t>
      </w:r>
    </w:p>
    <w:p w14:paraId="31257E5A" w14:textId="7F869CF6" w:rsidR="00E768A0" w:rsidRDefault="00E768A0" w:rsidP="003278B7">
      <w:pPr>
        <w:rPr>
          <w:highlight w:val="cyan"/>
          <w:lang w:eastAsia="cs-CZ"/>
        </w:rPr>
      </w:pPr>
    </w:p>
    <w:tbl>
      <w:tblPr>
        <w:tblW w:w="9060" w:type="dxa"/>
        <w:tblCellMar>
          <w:left w:w="70" w:type="dxa"/>
          <w:right w:w="70" w:type="dxa"/>
        </w:tblCellMar>
        <w:tblLook w:val="04A0" w:firstRow="1" w:lastRow="0" w:firstColumn="1" w:lastColumn="0" w:noHBand="0" w:noVBand="1"/>
      </w:tblPr>
      <w:tblGrid>
        <w:gridCol w:w="1840"/>
        <w:gridCol w:w="2880"/>
        <w:gridCol w:w="4340"/>
      </w:tblGrid>
      <w:tr w:rsidR="007C67FC" w:rsidRPr="007C67FC" w14:paraId="72A4847A" w14:textId="77777777" w:rsidTr="007C67FC">
        <w:trPr>
          <w:trHeight w:val="300"/>
        </w:trPr>
        <w:tc>
          <w:tcPr>
            <w:tcW w:w="1840" w:type="dxa"/>
            <w:tcBorders>
              <w:top w:val="single" w:sz="4" w:space="0" w:color="auto"/>
              <w:left w:val="single" w:sz="4" w:space="0" w:color="auto"/>
              <w:bottom w:val="single" w:sz="4" w:space="0" w:color="auto"/>
              <w:right w:val="single" w:sz="4" w:space="0" w:color="auto"/>
            </w:tcBorders>
            <w:shd w:val="clear" w:color="auto" w:fill="auto"/>
            <w:hideMark/>
          </w:tcPr>
          <w:p w14:paraId="3A36BC7A" w14:textId="77777777" w:rsidR="007C67FC" w:rsidRPr="007C67FC" w:rsidRDefault="007C67FC" w:rsidP="007C67FC">
            <w:pPr>
              <w:suppressAutoHyphens w:val="0"/>
              <w:spacing w:after="0"/>
              <w:jc w:val="left"/>
              <w:rPr>
                <w:rFonts w:eastAsia="Times New Roman"/>
                <w:b/>
                <w:bCs/>
                <w:color w:val="000000"/>
                <w:lang w:eastAsia="cs-CZ"/>
              </w:rPr>
            </w:pPr>
            <w:r w:rsidRPr="007C67FC">
              <w:rPr>
                <w:rFonts w:eastAsia="Times New Roman"/>
                <w:b/>
                <w:bCs/>
                <w:color w:val="000000"/>
                <w:lang w:eastAsia="cs-CZ"/>
              </w:rPr>
              <w:t>Skupina entit</w:t>
            </w:r>
          </w:p>
        </w:tc>
        <w:tc>
          <w:tcPr>
            <w:tcW w:w="2880" w:type="dxa"/>
            <w:tcBorders>
              <w:top w:val="single" w:sz="4" w:space="0" w:color="auto"/>
              <w:left w:val="nil"/>
              <w:bottom w:val="single" w:sz="4" w:space="0" w:color="auto"/>
              <w:right w:val="single" w:sz="4" w:space="0" w:color="auto"/>
            </w:tcBorders>
            <w:shd w:val="clear" w:color="auto" w:fill="auto"/>
            <w:noWrap/>
            <w:hideMark/>
          </w:tcPr>
          <w:p w14:paraId="60E95ECC" w14:textId="77777777" w:rsidR="007C67FC" w:rsidRPr="007C67FC" w:rsidRDefault="007C67FC" w:rsidP="007C67FC">
            <w:pPr>
              <w:suppressAutoHyphens w:val="0"/>
              <w:spacing w:after="0"/>
              <w:jc w:val="left"/>
              <w:rPr>
                <w:rFonts w:eastAsia="Times New Roman"/>
                <w:b/>
                <w:bCs/>
                <w:color w:val="000000"/>
                <w:lang w:eastAsia="cs-CZ"/>
              </w:rPr>
            </w:pPr>
            <w:r w:rsidRPr="007C67FC">
              <w:rPr>
                <w:rFonts w:eastAsia="Times New Roman"/>
                <w:b/>
                <w:bCs/>
                <w:color w:val="000000"/>
                <w:lang w:eastAsia="cs-CZ"/>
              </w:rPr>
              <w:t>Tabulka</w:t>
            </w:r>
          </w:p>
        </w:tc>
        <w:tc>
          <w:tcPr>
            <w:tcW w:w="4340" w:type="dxa"/>
            <w:tcBorders>
              <w:top w:val="single" w:sz="4" w:space="0" w:color="auto"/>
              <w:left w:val="nil"/>
              <w:bottom w:val="single" w:sz="4" w:space="0" w:color="auto"/>
              <w:right w:val="single" w:sz="4" w:space="0" w:color="auto"/>
            </w:tcBorders>
            <w:shd w:val="clear" w:color="auto" w:fill="auto"/>
            <w:hideMark/>
          </w:tcPr>
          <w:p w14:paraId="73E6A713" w14:textId="77777777" w:rsidR="007C67FC" w:rsidRPr="007C67FC" w:rsidRDefault="007C67FC" w:rsidP="007C67FC">
            <w:pPr>
              <w:suppressAutoHyphens w:val="0"/>
              <w:spacing w:after="0"/>
              <w:jc w:val="left"/>
              <w:rPr>
                <w:rFonts w:eastAsia="Times New Roman"/>
                <w:b/>
                <w:bCs/>
                <w:color w:val="000000"/>
                <w:lang w:eastAsia="cs-CZ"/>
              </w:rPr>
            </w:pPr>
            <w:r w:rsidRPr="007C67FC">
              <w:rPr>
                <w:rFonts w:eastAsia="Times New Roman"/>
                <w:b/>
                <w:bCs/>
                <w:color w:val="000000"/>
                <w:lang w:eastAsia="cs-CZ"/>
              </w:rPr>
              <w:t>Popis tabulky</w:t>
            </w:r>
          </w:p>
        </w:tc>
      </w:tr>
      <w:tr w:rsidR="007C67FC" w:rsidRPr="007C67FC" w14:paraId="1215A47B" w14:textId="77777777" w:rsidTr="007C67FC">
        <w:trPr>
          <w:trHeight w:val="300"/>
        </w:trPr>
        <w:tc>
          <w:tcPr>
            <w:tcW w:w="1840" w:type="dxa"/>
            <w:vMerge w:val="restart"/>
            <w:tcBorders>
              <w:top w:val="nil"/>
              <w:left w:val="single" w:sz="4" w:space="0" w:color="auto"/>
              <w:bottom w:val="single" w:sz="4" w:space="0" w:color="auto"/>
              <w:right w:val="single" w:sz="4" w:space="0" w:color="auto"/>
            </w:tcBorders>
            <w:shd w:val="clear" w:color="auto" w:fill="auto"/>
            <w:hideMark/>
          </w:tcPr>
          <w:p w14:paraId="2C7B30D6" w14:textId="77777777" w:rsidR="007C67FC" w:rsidRPr="007C67FC" w:rsidRDefault="007C67FC" w:rsidP="007C67FC">
            <w:pPr>
              <w:suppressAutoHyphens w:val="0"/>
              <w:spacing w:after="0"/>
              <w:jc w:val="left"/>
              <w:rPr>
                <w:rFonts w:eastAsia="Times New Roman"/>
                <w:color w:val="000000"/>
                <w:lang w:eastAsia="cs-CZ"/>
              </w:rPr>
            </w:pPr>
            <w:r w:rsidRPr="007C67FC">
              <w:rPr>
                <w:rFonts w:eastAsia="Times New Roman"/>
                <w:color w:val="000000"/>
                <w:lang w:eastAsia="cs-CZ"/>
              </w:rPr>
              <w:t>Územní jednotky</w:t>
            </w:r>
          </w:p>
        </w:tc>
        <w:tc>
          <w:tcPr>
            <w:tcW w:w="2880" w:type="dxa"/>
            <w:tcBorders>
              <w:top w:val="nil"/>
              <w:left w:val="nil"/>
              <w:bottom w:val="single" w:sz="4" w:space="0" w:color="auto"/>
              <w:right w:val="single" w:sz="4" w:space="0" w:color="auto"/>
            </w:tcBorders>
            <w:shd w:val="clear" w:color="auto" w:fill="auto"/>
            <w:noWrap/>
            <w:hideMark/>
          </w:tcPr>
          <w:p w14:paraId="0D0D469B" w14:textId="77777777" w:rsidR="007C67FC" w:rsidRPr="007C67FC" w:rsidRDefault="007C67FC" w:rsidP="007C67FC">
            <w:pPr>
              <w:suppressAutoHyphens w:val="0"/>
              <w:spacing w:after="0"/>
              <w:jc w:val="left"/>
              <w:rPr>
                <w:rFonts w:eastAsia="Times New Roman"/>
                <w:b/>
                <w:bCs/>
                <w:color w:val="000000"/>
                <w:lang w:eastAsia="cs-CZ"/>
              </w:rPr>
            </w:pPr>
            <w:r w:rsidRPr="007C67FC">
              <w:rPr>
                <w:rFonts w:eastAsia="Times New Roman"/>
                <w:b/>
                <w:bCs/>
                <w:color w:val="000000"/>
                <w:lang w:eastAsia="cs-CZ"/>
              </w:rPr>
              <w:t>OKRESY</w:t>
            </w:r>
          </w:p>
        </w:tc>
        <w:tc>
          <w:tcPr>
            <w:tcW w:w="4340" w:type="dxa"/>
            <w:tcBorders>
              <w:top w:val="nil"/>
              <w:left w:val="nil"/>
              <w:bottom w:val="single" w:sz="4" w:space="0" w:color="auto"/>
              <w:right w:val="single" w:sz="4" w:space="0" w:color="auto"/>
            </w:tcBorders>
            <w:shd w:val="clear" w:color="auto" w:fill="auto"/>
            <w:hideMark/>
          </w:tcPr>
          <w:p w14:paraId="515A5903" w14:textId="77777777" w:rsidR="007C67FC" w:rsidRPr="007C67FC" w:rsidRDefault="007C67FC" w:rsidP="007C67FC">
            <w:pPr>
              <w:suppressAutoHyphens w:val="0"/>
              <w:spacing w:after="0"/>
              <w:jc w:val="left"/>
              <w:rPr>
                <w:rFonts w:eastAsia="Times New Roman"/>
                <w:color w:val="000000"/>
                <w:lang w:eastAsia="cs-CZ"/>
              </w:rPr>
            </w:pPr>
            <w:r w:rsidRPr="007C67FC">
              <w:rPr>
                <w:rFonts w:eastAsia="Times New Roman"/>
                <w:color w:val="000000"/>
                <w:lang w:eastAsia="cs-CZ"/>
              </w:rPr>
              <w:t>Číselník okresů</w:t>
            </w:r>
          </w:p>
        </w:tc>
      </w:tr>
      <w:tr w:rsidR="007C67FC" w:rsidRPr="007C67FC" w14:paraId="7E40DE8B" w14:textId="77777777" w:rsidTr="007C67FC">
        <w:trPr>
          <w:trHeight w:val="300"/>
        </w:trPr>
        <w:tc>
          <w:tcPr>
            <w:tcW w:w="1840" w:type="dxa"/>
            <w:vMerge/>
            <w:tcBorders>
              <w:top w:val="nil"/>
              <w:left w:val="single" w:sz="4" w:space="0" w:color="auto"/>
              <w:bottom w:val="single" w:sz="4" w:space="0" w:color="auto"/>
              <w:right w:val="single" w:sz="4" w:space="0" w:color="auto"/>
            </w:tcBorders>
            <w:vAlign w:val="center"/>
            <w:hideMark/>
          </w:tcPr>
          <w:p w14:paraId="6353B4BC" w14:textId="77777777" w:rsidR="007C67FC" w:rsidRPr="007C67FC" w:rsidRDefault="007C67FC" w:rsidP="007C67FC">
            <w:pPr>
              <w:suppressAutoHyphens w:val="0"/>
              <w:spacing w:after="0"/>
              <w:jc w:val="left"/>
              <w:rPr>
                <w:rFonts w:eastAsia="Times New Roman"/>
                <w:color w:val="000000"/>
                <w:lang w:eastAsia="cs-CZ"/>
              </w:rPr>
            </w:pPr>
          </w:p>
        </w:tc>
        <w:tc>
          <w:tcPr>
            <w:tcW w:w="2880" w:type="dxa"/>
            <w:tcBorders>
              <w:top w:val="nil"/>
              <w:left w:val="nil"/>
              <w:bottom w:val="single" w:sz="4" w:space="0" w:color="auto"/>
              <w:right w:val="single" w:sz="4" w:space="0" w:color="auto"/>
            </w:tcBorders>
            <w:shd w:val="clear" w:color="auto" w:fill="auto"/>
            <w:noWrap/>
            <w:hideMark/>
          </w:tcPr>
          <w:p w14:paraId="1D497707" w14:textId="77777777" w:rsidR="007C67FC" w:rsidRPr="007C67FC" w:rsidRDefault="007C67FC" w:rsidP="007C67FC">
            <w:pPr>
              <w:suppressAutoHyphens w:val="0"/>
              <w:spacing w:after="0"/>
              <w:jc w:val="left"/>
              <w:rPr>
                <w:rFonts w:eastAsia="Times New Roman"/>
                <w:b/>
                <w:bCs/>
                <w:color w:val="000000"/>
                <w:lang w:eastAsia="cs-CZ"/>
              </w:rPr>
            </w:pPr>
            <w:proofErr w:type="spellStart"/>
            <w:r w:rsidRPr="007C67FC">
              <w:rPr>
                <w:rFonts w:eastAsia="Times New Roman"/>
                <w:b/>
                <w:bCs/>
                <w:color w:val="000000"/>
                <w:lang w:eastAsia="cs-CZ"/>
              </w:rPr>
              <w:t>pu_obce</w:t>
            </w:r>
            <w:proofErr w:type="spellEnd"/>
          </w:p>
        </w:tc>
        <w:tc>
          <w:tcPr>
            <w:tcW w:w="4340" w:type="dxa"/>
            <w:tcBorders>
              <w:top w:val="nil"/>
              <w:left w:val="nil"/>
              <w:bottom w:val="single" w:sz="4" w:space="0" w:color="auto"/>
              <w:right w:val="single" w:sz="4" w:space="0" w:color="auto"/>
            </w:tcBorders>
            <w:shd w:val="clear" w:color="auto" w:fill="auto"/>
            <w:hideMark/>
          </w:tcPr>
          <w:p w14:paraId="2667FC25" w14:textId="77777777" w:rsidR="007C67FC" w:rsidRPr="007C67FC" w:rsidRDefault="007C67FC" w:rsidP="007C67FC">
            <w:pPr>
              <w:suppressAutoHyphens w:val="0"/>
              <w:spacing w:after="0"/>
              <w:jc w:val="left"/>
              <w:rPr>
                <w:rFonts w:eastAsia="Times New Roman"/>
                <w:color w:val="000000"/>
                <w:lang w:eastAsia="cs-CZ"/>
              </w:rPr>
            </w:pPr>
            <w:r w:rsidRPr="007C67FC">
              <w:rPr>
                <w:rFonts w:eastAsia="Times New Roman"/>
                <w:color w:val="000000"/>
                <w:lang w:eastAsia="cs-CZ"/>
              </w:rPr>
              <w:t>Číselník obcí</w:t>
            </w:r>
          </w:p>
        </w:tc>
      </w:tr>
      <w:tr w:rsidR="007C67FC" w:rsidRPr="007C67FC" w14:paraId="685AF03A" w14:textId="77777777" w:rsidTr="007C67FC">
        <w:trPr>
          <w:trHeight w:val="300"/>
        </w:trPr>
        <w:tc>
          <w:tcPr>
            <w:tcW w:w="1840" w:type="dxa"/>
            <w:vMerge/>
            <w:tcBorders>
              <w:top w:val="nil"/>
              <w:left w:val="single" w:sz="4" w:space="0" w:color="auto"/>
              <w:bottom w:val="single" w:sz="4" w:space="0" w:color="auto"/>
              <w:right w:val="single" w:sz="4" w:space="0" w:color="auto"/>
            </w:tcBorders>
            <w:vAlign w:val="center"/>
            <w:hideMark/>
          </w:tcPr>
          <w:p w14:paraId="19A6892A" w14:textId="77777777" w:rsidR="007C67FC" w:rsidRPr="007C67FC" w:rsidRDefault="007C67FC" w:rsidP="007C67FC">
            <w:pPr>
              <w:suppressAutoHyphens w:val="0"/>
              <w:spacing w:after="0"/>
              <w:jc w:val="left"/>
              <w:rPr>
                <w:rFonts w:eastAsia="Times New Roman"/>
                <w:color w:val="000000"/>
                <w:lang w:eastAsia="cs-CZ"/>
              </w:rPr>
            </w:pPr>
          </w:p>
        </w:tc>
        <w:tc>
          <w:tcPr>
            <w:tcW w:w="2880" w:type="dxa"/>
            <w:tcBorders>
              <w:top w:val="nil"/>
              <w:left w:val="nil"/>
              <w:bottom w:val="single" w:sz="4" w:space="0" w:color="auto"/>
              <w:right w:val="single" w:sz="4" w:space="0" w:color="auto"/>
            </w:tcBorders>
            <w:shd w:val="clear" w:color="auto" w:fill="auto"/>
            <w:noWrap/>
            <w:hideMark/>
          </w:tcPr>
          <w:p w14:paraId="24E8BDBE" w14:textId="77777777" w:rsidR="007C67FC" w:rsidRPr="007C67FC" w:rsidRDefault="007C67FC" w:rsidP="007C67FC">
            <w:pPr>
              <w:suppressAutoHyphens w:val="0"/>
              <w:spacing w:after="0"/>
              <w:jc w:val="left"/>
              <w:rPr>
                <w:rFonts w:eastAsia="Times New Roman"/>
                <w:b/>
                <w:bCs/>
                <w:color w:val="000000"/>
                <w:lang w:eastAsia="cs-CZ"/>
              </w:rPr>
            </w:pPr>
            <w:proofErr w:type="spellStart"/>
            <w:r w:rsidRPr="007C67FC">
              <w:rPr>
                <w:rFonts w:eastAsia="Times New Roman"/>
                <w:b/>
                <w:bCs/>
                <w:color w:val="000000"/>
                <w:lang w:eastAsia="cs-CZ"/>
              </w:rPr>
              <w:t>pu_ku</w:t>
            </w:r>
            <w:proofErr w:type="spellEnd"/>
          </w:p>
        </w:tc>
        <w:tc>
          <w:tcPr>
            <w:tcW w:w="4340" w:type="dxa"/>
            <w:tcBorders>
              <w:top w:val="nil"/>
              <w:left w:val="nil"/>
              <w:bottom w:val="single" w:sz="4" w:space="0" w:color="auto"/>
              <w:right w:val="single" w:sz="4" w:space="0" w:color="auto"/>
            </w:tcBorders>
            <w:shd w:val="clear" w:color="auto" w:fill="auto"/>
            <w:hideMark/>
          </w:tcPr>
          <w:p w14:paraId="0FC3DF51" w14:textId="77777777" w:rsidR="007C67FC" w:rsidRPr="007C67FC" w:rsidRDefault="007C67FC" w:rsidP="007C67FC">
            <w:pPr>
              <w:suppressAutoHyphens w:val="0"/>
              <w:spacing w:after="0"/>
              <w:jc w:val="left"/>
              <w:rPr>
                <w:rFonts w:eastAsia="Times New Roman"/>
                <w:color w:val="000000"/>
                <w:lang w:eastAsia="cs-CZ"/>
              </w:rPr>
            </w:pPr>
            <w:r w:rsidRPr="007C67FC">
              <w:rPr>
                <w:rFonts w:eastAsia="Times New Roman"/>
                <w:color w:val="000000"/>
                <w:lang w:eastAsia="cs-CZ"/>
              </w:rPr>
              <w:t>Číselník katastrálních území</w:t>
            </w:r>
          </w:p>
        </w:tc>
      </w:tr>
      <w:tr w:rsidR="007C67FC" w:rsidRPr="007C67FC" w14:paraId="6FC6D93F" w14:textId="77777777" w:rsidTr="007C67FC">
        <w:trPr>
          <w:trHeight w:val="300"/>
        </w:trPr>
        <w:tc>
          <w:tcPr>
            <w:tcW w:w="1840" w:type="dxa"/>
            <w:vMerge w:val="restart"/>
            <w:tcBorders>
              <w:top w:val="nil"/>
              <w:left w:val="single" w:sz="4" w:space="0" w:color="auto"/>
              <w:bottom w:val="single" w:sz="4" w:space="0" w:color="auto"/>
              <w:right w:val="single" w:sz="4" w:space="0" w:color="auto"/>
            </w:tcBorders>
            <w:shd w:val="clear" w:color="auto" w:fill="auto"/>
            <w:hideMark/>
          </w:tcPr>
          <w:p w14:paraId="03BEDE0E" w14:textId="77777777" w:rsidR="007C67FC" w:rsidRPr="007C67FC" w:rsidRDefault="007C67FC" w:rsidP="007C67FC">
            <w:pPr>
              <w:suppressAutoHyphens w:val="0"/>
              <w:spacing w:after="0"/>
              <w:jc w:val="left"/>
              <w:rPr>
                <w:rFonts w:eastAsia="Times New Roman"/>
                <w:color w:val="000000"/>
                <w:lang w:eastAsia="cs-CZ"/>
              </w:rPr>
            </w:pPr>
            <w:r w:rsidRPr="007C67FC">
              <w:rPr>
                <w:rFonts w:eastAsia="Times New Roman"/>
                <w:color w:val="000000"/>
                <w:lang w:eastAsia="cs-CZ"/>
              </w:rPr>
              <w:t>Organizační jednotky SPÚ</w:t>
            </w:r>
          </w:p>
        </w:tc>
        <w:tc>
          <w:tcPr>
            <w:tcW w:w="2880" w:type="dxa"/>
            <w:tcBorders>
              <w:top w:val="nil"/>
              <w:left w:val="nil"/>
              <w:bottom w:val="single" w:sz="4" w:space="0" w:color="auto"/>
              <w:right w:val="single" w:sz="4" w:space="0" w:color="auto"/>
            </w:tcBorders>
            <w:shd w:val="clear" w:color="auto" w:fill="auto"/>
            <w:noWrap/>
            <w:hideMark/>
          </w:tcPr>
          <w:p w14:paraId="4C5971AA" w14:textId="77777777" w:rsidR="007C67FC" w:rsidRPr="007C67FC" w:rsidRDefault="007C67FC" w:rsidP="007C67FC">
            <w:pPr>
              <w:suppressAutoHyphens w:val="0"/>
              <w:spacing w:after="0"/>
              <w:jc w:val="left"/>
              <w:rPr>
                <w:rFonts w:eastAsia="Times New Roman"/>
                <w:b/>
                <w:bCs/>
                <w:color w:val="000000"/>
                <w:lang w:eastAsia="cs-CZ"/>
              </w:rPr>
            </w:pPr>
            <w:proofErr w:type="spellStart"/>
            <w:r w:rsidRPr="007C67FC">
              <w:rPr>
                <w:rFonts w:eastAsia="Times New Roman"/>
                <w:b/>
                <w:bCs/>
                <w:color w:val="000000"/>
                <w:lang w:eastAsia="cs-CZ"/>
              </w:rPr>
              <w:t>pkpu</w:t>
            </w:r>
            <w:proofErr w:type="spellEnd"/>
          </w:p>
        </w:tc>
        <w:tc>
          <w:tcPr>
            <w:tcW w:w="4340" w:type="dxa"/>
            <w:tcBorders>
              <w:top w:val="nil"/>
              <w:left w:val="nil"/>
              <w:bottom w:val="single" w:sz="4" w:space="0" w:color="auto"/>
              <w:right w:val="single" w:sz="4" w:space="0" w:color="auto"/>
            </w:tcBorders>
            <w:shd w:val="clear" w:color="auto" w:fill="auto"/>
            <w:hideMark/>
          </w:tcPr>
          <w:p w14:paraId="1E6A518A" w14:textId="77777777" w:rsidR="007C67FC" w:rsidRPr="007C67FC" w:rsidRDefault="007C67FC" w:rsidP="007C67FC">
            <w:pPr>
              <w:suppressAutoHyphens w:val="0"/>
              <w:spacing w:after="0"/>
              <w:jc w:val="left"/>
              <w:rPr>
                <w:rFonts w:eastAsia="Times New Roman"/>
                <w:color w:val="000000"/>
                <w:lang w:eastAsia="cs-CZ"/>
              </w:rPr>
            </w:pPr>
            <w:r w:rsidRPr="007C67FC">
              <w:rPr>
                <w:rFonts w:eastAsia="Times New Roman"/>
                <w:color w:val="000000"/>
                <w:lang w:eastAsia="cs-CZ"/>
              </w:rPr>
              <w:t>Číselník poboček</w:t>
            </w:r>
          </w:p>
        </w:tc>
      </w:tr>
      <w:tr w:rsidR="007C67FC" w:rsidRPr="007C67FC" w14:paraId="4D7B3674" w14:textId="77777777" w:rsidTr="007C67FC">
        <w:trPr>
          <w:trHeight w:val="300"/>
        </w:trPr>
        <w:tc>
          <w:tcPr>
            <w:tcW w:w="1840" w:type="dxa"/>
            <w:vMerge/>
            <w:tcBorders>
              <w:top w:val="nil"/>
              <w:left w:val="single" w:sz="4" w:space="0" w:color="auto"/>
              <w:bottom w:val="single" w:sz="4" w:space="0" w:color="auto"/>
              <w:right w:val="single" w:sz="4" w:space="0" w:color="auto"/>
            </w:tcBorders>
            <w:vAlign w:val="center"/>
            <w:hideMark/>
          </w:tcPr>
          <w:p w14:paraId="3A8935FB" w14:textId="77777777" w:rsidR="007C67FC" w:rsidRPr="007C67FC" w:rsidRDefault="007C67FC" w:rsidP="007C67FC">
            <w:pPr>
              <w:suppressAutoHyphens w:val="0"/>
              <w:spacing w:after="0"/>
              <w:jc w:val="left"/>
              <w:rPr>
                <w:rFonts w:eastAsia="Times New Roman"/>
                <w:color w:val="000000"/>
                <w:lang w:eastAsia="cs-CZ"/>
              </w:rPr>
            </w:pPr>
          </w:p>
        </w:tc>
        <w:tc>
          <w:tcPr>
            <w:tcW w:w="2880" w:type="dxa"/>
            <w:tcBorders>
              <w:top w:val="nil"/>
              <w:left w:val="nil"/>
              <w:bottom w:val="single" w:sz="4" w:space="0" w:color="auto"/>
              <w:right w:val="single" w:sz="4" w:space="0" w:color="auto"/>
            </w:tcBorders>
            <w:shd w:val="clear" w:color="auto" w:fill="auto"/>
            <w:noWrap/>
            <w:hideMark/>
          </w:tcPr>
          <w:p w14:paraId="3CE8ADD5" w14:textId="77777777" w:rsidR="007C67FC" w:rsidRPr="007C67FC" w:rsidRDefault="007C67FC" w:rsidP="007C67FC">
            <w:pPr>
              <w:suppressAutoHyphens w:val="0"/>
              <w:spacing w:after="0"/>
              <w:jc w:val="left"/>
              <w:rPr>
                <w:rFonts w:eastAsia="Times New Roman"/>
                <w:b/>
                <w:bCs/>
                <w:color w:val="000000"/>
                <w:lang w:eastAsia="cs-CZ"/>
              </w:rPr>
            </w:pPr>
            <w:r w:rsidRPr="007C67FC">
              <w:rPr>
                <w:rFonts w:eastAsia="Times New Roman"/>
                <w:b/>
                <w:bCs/>
                <w:color w:val="000000"/>
                <w:lang w:eastAsia="cs-CZ"/>
              </w:rPr>
              <w:t>UO</w:t>
            </w:r>
          </w:p>
        </w:tc>
        <w:tc>
          <w:tcPr>
            <w:tcW w:w="4340" w:type="dxa"/>
            <w:tcBorders>
              <w:top w:val="nil"/>
              <w:left w:val="nil"/>
              <w:bottom w:val="single" w:sz="4" w:space="0" w:color="auto"/>
              <w:right w:val="single" w:sz="4" w:space="0" w:color="auto"/>
            </w:tcBorders>
            <w:shd w:val="clear" w:color="auto" w:fill="auto"/>
            <w:hideMark/>
          </w:tcPr>
          <w:p w14:paraId="4561A171" w14:textId="77777777" w:rsidR="007C67FC" w:rsidRPr="007C67FC" w:rsidRDefault="007C67FC" w:rsidP="007C67FC">
            <w:pPr>
              <w:suppressAutoHyphens w:val="0"/>
              <w:spacing w:after="0"/>
              <w:jc w:val="left"/>
              <w:rPr>
                <w:rFonts w:eastAsia="Times New Roman"/>
                <w:color w:val="000000"/>
                <w:lang w:eastAsia="cs-CZ"/>
              </w:rPr>
            </w:pPr>
            <w:r w:rsidRPr="007C67FC">
              <w:rPr>
                <w:rFonts w:eastAsia="Times New Roman"/>
                <w:color w:val="000000"/>
                <w:lang w:eastAsia="cs-CZ"/>
              </w:rPr>
              <w:t>Číselník KPÚ</w:t>
            </w:r>
          </w:p>
        </w:tc>
      </w:tr>
      <w:tr w:rsidR="007C67FC" w:rsidRPr="007C67FC" w14:paraId="3429CBD4" w14:textId="77777777" w:rsidTr="007C67FC">
        <w:trPr>
          <w:trHeight w:val="300"/>
        </w:trPr>
        <w:tc>
          <w:tcPr>
            <w:tcW w:w="1840" w:type="dxa"/>
            <w:vMerge/>
            <w:tcBorders>
              <w:top w:val="nil"/>
              <w:left w:val="single" w:sz="4" w:space="0" w:color="auto"/>
              <w:bottom w:val="single" w:sz="4" w:space="0" w:color="auto"/>
              <w:right w:val="single" w:sz="4" w:space="0" w:color="auto"/>
            </w:tcBorders>
            <w:vAlign w:val="center"/>
            <w:hideMark/>
          </w:tcPr>
          <w:p w14:paraId="0AE4E825" w14:textId="77777777" w:rsidR="007C67FC" w:rsidRPr="007C67FC" w:rsidRDefault="007C67FC" w:rsidP="007C67FC">
            <w:pPr>
              <w:suppressAutoHyphens w:val="0"/>
              <w:spacing w:after="0"/>
              <w:jc w:val="left"/>
              <w:rPr>
                <w:rFonts w:eastAsia="Times New Roman"/>
                <w:color w:val="000000"/>
                <w:lang w:eastAsia="cs-CZ"/>
              </w:rPr>
            </w:pPr>
          </w:p>
        </w:tc>
        <w:tc>
          <w:tcPr>
            <w:tcW w:w="2880" w:type="dxa"/>
            <w:tcBorders>
              <w:top w:val="nil"/>
              <w:left w:val="nil"/>
              <w:bottom w:val="single" w:sz="4" w:space="0" w:color="auto"/>
              <w:right w:val="single" w:sz="4" w:space="0" w:color="auto"/>
            </w:tcBorders>
            <w:shd w:val="clear" w:color="auto" w:fill="auto"/>
            <w:noWrap/>
            <w:hideMark/>
          </w:tcPr>
          <w:p w14:paraId="0AAA8B6B" w14:textId="77777777" w:rsidR="007C67FC" w:rsidRPr="007C67FC" w:rsidRDefault="007C67FC" w:rsidP="007C67FC">
            <w:pPr>
              <w:suppressAutoHyphens w:val="0"/>
              <w:spacing w:after="0"/>
              <w:jc w:val="left"/>
              <w:rPr>
                <w:rFonts w:eastAsia="Times New Roman"/>
                <w:b/>
                <w:bCs/>
                <w:color w:val="000000"/>
                <w:lang w:eastAsia="cs-CZ"/>
              </w:rPr>
            </w:pPr>
            <w:proofErr w:type="spellStart"/>
            <w:r w:rsidRPr="007C67FC">
              <w:rPr>
                <w:rFonts w:eastAsia="Times New Roman"/>
                <w:b/>
                <w:bCs/>
                <w:color w:val="000000"/>
                <w:lang w:eastAsia="cs-CZ"/>
              </w:rPr>
              <w:t>pu_pu</w:t>
            </w:r>
            <w:proofErr w:type="spellEnd"/>
          </w:p>
        </w:tc>
        <w:tc>
          <w:tcPr>
            <w:tcW w:w="4340" w:type="dxa"/>
            <w:tcBorders>
              <w:top w:val="nil"/>
              <w:left w:val="nil"/>
              <w:bottom w:val="single" w:sz="4" w:space="0" w:color="auto"/>
              <w:right w:val="single" w:sz="4" w:space="0" w:color="auto"/>
            </w:tcBorders>
            <w:shd w:val="clear" w:color="auto" w:fill="auto"/>
            <w:hideMark/>
          </w:tcPr>
          <w:p w14:paraId="4BB32F48" w14:textId="77777777" w:rsidR="007C67FC" w:rsidRPr="007C67FC" w:rsidRDefault="007C67FC" w:rsidP="007C67FC">
            <w:pPr>
              <w:suppressAutoHyphens w:val="0"/>
              <w:spacing w:after="0"/>
              <w:jc w:val="left"/>
              <w:rPr>
                <w:rFonts w:eastAsia="Times New Roman"/>
                <w:color w:val="000000"/>
                <w:lang w:eastAsia="cs-CZ"/>
              </w:rPr>
            </w:pPr>
            <w:r w:rsidRPr="007C67FC">
              <w:rPr>
                <w:rFonts w:eastAsia="Times New Roman"/>
                <w:color w:val="000000"/>
                <w:lang w:eastAsia="cs-CZ"/>
              </w:rPr>
              <w:t>Vazební tabulka mezi PKPÚ a okresy</w:t>
            </w:r>
          </w:p>
        </w:tc>
      </w:tr>
      <w:tr w:rsidR="007C67FC" w:rsidRPr="007C67FC" w14:paraId="790D2E76" w14:textId="77777777" w:rsidTr="007C67FC">
        <w:trPr>
          <w:trHeight w:val="600"/>
        </w:trPr>
        <w:tc>
          <w:tcPr>
            <w:tcW w:w="1840" w:type="dxa"/>
            <w:tcBorders>
              <w:top w:val="nil"/>
              <w:left w:val="single" w:sz="4" w:space="0" w:color="auto"/>
              <w:bottom w:val="single" w:sz="4" w:space="0" w:color="auto"/>
              <w:right w:val="single" w:sz="4" w:space="0" w:color="auto"/>
            </w:tcBorders>
            <w:shd w:val="clear" w:color="auto" w:fill="auto"/>
            <w:hideMark/>
          </w:tcPr>
          <w:p w14:paraId="427D425B" w14:textId="77777777" w:rsidR="007C67FC" w:rsidRPr="007C67FC" w:rsidRDefault="007C67FC" w:rsidP="007C67FC">
            <w:pPr>
              <w:suppressAutoHyphens w:val="0"/>
              <w:spacing w:after="0"/>
              <w:jc w:val="left"/>
              <w:rPr>
                <w:rFonts w:eastAsia="Times New Roman"/>
                <w:color w:val="000000"/>
                <w:lang w:eastAsia="cs-CZ"/>
              </w:rPr>
            </w:pPr>
            <w:r w:rsidRPr="007C67FC">
              <w:rPr>
                <w:rFonts w:eastAsia="Times New Roman"/>
                <w:color w:val="000000"/>
                <w:lang w:eastAsia="cs-CZ"/>
              </w:rPr>
              <w:t>Uživatelské role</w:t>
            </w:r>
          </w:p>
        </w:tc>
        <w:tc>
          <w:tcPr>
            <w:tcW w:w="2880" w:type="dxa"/>
            <w:tcBorders>
              <w:top w:val="nil"/>
              <w:left w:val="nil"/>
              <w:bottom w:val="single" w:sz="4" w:space="0" w:color="auto"/>
              <w:right w:val="single" w:sz="4" w:space="0" w:color="auto"/>
            </w:tcBorders>
            <w:shd w:val="clear" w:color="auto" w:fill="auto"/>
            <w:noWrap/>
            <w:hideMark/>
          </w:tcPr>
          <w:p w14:paraId="5A677BB1" w14:textId="77777777" w:rsidR="007C67FC" w:rsidRPr="007C67FC" w:rsidRDefault="007C67FC" w:rsidP="007C67FC">
            <w:pPr>
              <w:suppressAutoHyphens w:val="0"/>
              <w:spacing w:after="0"/>
              <w:jc w:val="left"/>
              <w:rPr>
                <w:rFonts w:eastAsia="Times New Roman"/>
                <w:b/>
                <w:bCs/>
                <w:color w:val="000000"/>
                <w:lang w:eastAsia="cs-CZ"/>
              </w:rPr>
            </w:pPr>
            <w:proofErr w:type="spellStart"/>
            <w:r w:rsidRPr="007C67FC">
              <w:rPr>
                <w:rFonts w:eastAsia="Times New Roman"/>
                <w:b/>
                <w:bCs/>
                <w:color w:val="000000"/>
                <w:lang w:eastAsia="cs-CZ"/>
              </w:rPr>
              <w:t>pu_rolemap</w:t>
            </w:r>
            <w:proofErr w:type="spellEnd"/>
          </w:p>
        </w:tc>
        <w:tc>
          <w:tcPr>
            <w:tcW w:w="4340" w:type="dxa"/>
            <w:tcBorders>
              <w:top w:val="nil"/>
              <w:left w:val="nil"/>
              <w:bottom w:val="single" w:sz="4" w:space="0" w:color="auto"/>
              <w:right w:val="single" w:sz="4" w:space="0" w:color="auto"/>
            </w:tcBorders>
            <w:shd w:val="clear" w:color="auto" w:fill="auto"/>
            <w:hideMark/>
          </w:tcPr>
          <w:p w14:paraId="4F011EF3" w14:textId="77777777" w:rsidR="007C67FC" w:rsidRPr="007C67FC" w:rsidRDefault="007C67FC" w:rsidP="007C67FC">
            <w:pPr>
              <w:suppressAutoHyphens w:val="0"/>
              <w:spacing w:after="0"/>
              <w:jc w:val="left"/>
              <w:rPr>
                <w:rFonts w:eastAsia="Times New Roman"/>
                <w:color w:val="000000"/>
                <w:lang w:eastAsia="cs-CZ"/>
              </w:rPr>
            </w:pPr>
            <w:r w:rsidRPr="007C67FC">
              <w:rPr>
                <w:rFonts w:eastAsia="Times New Roman"/>
                <w:color w:val="000000"/>
                <w:lang w:eastAsia="cs-CZ"/>
              </w:rPr>
              <w:t xml:space="preserve">Převodní tabulka mezi rolí a </w:t>
            </w:r>
            <w:proofErr w:type="gramStart"/>
            <w:r w:rsidRPr="007C67FC">
              <w:rPr>
                <w:rFonts w:eastAsia="Times New Roman"/>
                <w:color w:val="000000"/>
                <w:lang w:eastAsia="cs-CZ"/>
              </w:rPr>
              <w:t>územím - PKPÚ</w:t>
            </w:r>
            <w:proofErr w:type="gramEnd"/>
            <w:r w:rsidRPr="007C67FC">
              <w:rPr>
                <w:rFonts w:eastAsia="Times New Roman"/>
                <w:color w:val="000000"/>
                <w:lang w:eastAsia="cs-CZ"/>
              </w:rPr>
              <w:t xml:space="preserve"> nebo KPÚ</w:t>
            </w:r>
          </w:p>
        </w:tc>
      </w:tr>
      <w:tr w:rsidR="007C67FC" w:rsidRPr="007C67FC" w14:paraId="63368E97" w14:textId="77777777" w:rsidTr="007C67FC">
        <w:trPr>
          <w:trHeight w:val="600"/>
        </w:trPr>
        <w:tc>
          <w:tcPr>
            <w:tcW w:w="1840" w:type="dxa"/>
            <w:vMerge w:val="restart"/>
            <w:tcBorders>
              <w:top w:val="nil"/>
              <w:left w:val="single" w:sz="4" w:space="0" w:color="auto"/>
              <w:bottom w:val="single" w:sz="4" w:space="0" w:color="auto"/>
              <w:right w:val="single" w:sz="4" w:space="0" w:color="auto"/>
            </w:tcBorders>
            <w:shd w:val="clear" w:color="auto" w:fill="auto"/>
            <w:hideMark/>
          </w:tcPr>
          <w:p w14:paraId="09BC4B13" w14:textId="77777777" w:rsidR="007C67FC" w:rsidRPr="007C67FC" w:rsidRDefault="007C67FC" w:rsidP="007C67FC">
            <w:pPr>
              <w:suppressAutoHyphens w:val="0"/>
              <w:spacing w:after="0"/>
              <w:jc w:val="left"/>
              <w:rPr>
                <w:rFonts w:eastAsia="Times New Roman"/>
                <w:color w:val="000000"/>
                <w:lang w:eastAsia="cs-CZ"/>
              </w:rPr>
            </w:pPr>
            <w:r w:rsidRPr="007C67FC">
              <w:rPr>
                <w:rFonts w:eastAsia="Times New Roman"/>
                <w:color w:val="000000"/>
                <w:lang w:eastAsia="cs-CZ"/>
              </w:rPr>
              <w:t>Dodavatelé</w:t>
            </w:r>
          </w:p>
        </w:tc>
        <w:tc>
          <w:tcPr>
            <w:tcW w:w="2880" w:type="dxa"/>
            <w:tcBorders>
              <w:top w:val="nil"/>
              <w:left w:val="nil"/>
              <w:bottom w:val="single" w:sz="4" w:space="0" w:color="auto"/>
              <w:right w:val="single" w:sz="4" w:space="0" w:color="auto"/>
            </w:tcBorders>
            <w:shd w:val="clear" w:color="auto" w:fill="auto"/>
            <w:noWrap/>
            <w:hideMark/>
          </w:tcPr>
          <w:p w14:paraId="1798C217" w14:textId="77777777" w:rsidR="007C67FC" w:rsidRPr="007C67FC" w:rsidRDefault="007C67FC" w:rsidP="007C67FC">
            <w:pPr>
              <w:suppressAutoHyphens w:val="0"/>
              <w:spacing w:after="0"/>
              <w:jc w:val="left"/>
              <w:rPr>
                <w:rFonts w:eastAsia="Times New Roman"/>
                <w:b/>
                <w:bCs/>
                <w:color w:val="000000"/>
                <w:lang w:eastAsia="cs-CZ"/>
              </w:rPr>
            </w:pPr>
            <w:proofErr w:type="spellStart"/>
            <w:r w:rsidRPr="007C67FC">
              <w:rPr>
                <w:rFonts w:eastAsia="Times New Roman"/>
                <w:b/>
                <w:bCs/>
                <w:color w:val="000000"/>
                <w:lang w:eastAsia="cs-CZ"/>
              </w:rPr>
              <w:t>pu_dodavatel</w:t>
            </w:r>
            <w:proofErr w:type="spellEnd"/>
          </w:p>
        </w:tc>
        <w:tc>
          <w:tcPr>
            <w:tcW w:w="4340" w:type="dxa"/>
            <w:tcBorders>
              <w:top w:val="nil"/>
              <w:left w:val="nil"/>
              <w:bottom w:val="single" w:sz="4" w:space="0" w:color="auto"/>
              <w:right w:val="single" w:sz="4" w:space="0" w:color="auto"/>
            </w:tcBorders>
            <w:shd w:val="clear" w:color="auto" w:fill="auto"/>
            <w:hideMark/>
          </w:tcPr>
          <w:p w14:paraId="5A5AA9F2" w14:textId="77777777" w:rsidR="007C67FC" w:rsidRPr="007C67FC" w:rsidRDefault="007C67FC" w:rsidP="007C67FC">
            <w:pPr>
              <w:suppressAutoHyphens w:val="0"/>
              <w:spacing w:after="0"/>
              <w:jc w:val="left"/>
              <w:rPr>
                <w:rFonts w:eastAsia="Times New Roman"/>
                <w:color w:val="000000"/>
                <w:lang w:eastAsia="cs-CZ"/>
              </w:rPr>
            </w:pPr>
            <w:r w:rsidRPr="007C67FC">
              <w:rPr>
                <w:rFonts w:eastAsia="Times New Roman"/>
                <w:color w:val="000000"/>
                <w:lang w:eastAsia="cs-CZ"/>
              </w:rPr>
              <w:t>Číselník dodavatelů (pro jednotlivé pobočky)</w:t>
            </w:r>
          </w:p>
        </w:tc>
      </w:tr>
      <w:tr w:rsidR="007C67FC" w:rsidRPr="007C67FC" w14:paraId="7655A190" w14:textId="77777777" w:rsidTr="007C67FC">
        <w:trPr>
          <w:trHeight w:val="300"/>
        </w:trPr>
        <w:tc>
          <w:tcPr>
            <w:tcW w:w="1840" w:type="dxa"/>
            <w:vMerge/>
            <w:tcBorders>
              <w:top w:val="nil"/>
              <w:left w:val="single" w:sz="4" w:space="0" w:color="auto"/>
              <w:bottom w:val="single" w:sz="4" w:space="0" w:color="auto"/>
              <w:right w:val="single" w:sz="4" w:space="0" w:color="auto"/>
            </w:tcBorders>
            <w:vAlign w:val="center"/>
            <w:hideMark/>
          </w:tcPr>
          <w:p w14:paraId="3F09235A" w14:textId="77777777" w:rsidR="007C67FC" w:rsidRPr="007C67FC" w:rsidRDefault="007C67FC" w:rsidP="007C67FC">
            <w:pPr>
              <w:suppressAutoHyphens w:val="0"/>
              <w:spacing w:after="0"/>
              <w:jc w:val="left"/>
              <w:rPr>
                <w:rFonts w:eastAsia="Times New Roman"/>
                <w:color w:val="000000"/>
                <w:lang w:eastAsia="cs-CZ"/>
              </w:rPr>
            </w:pPr>
          </w:p>
        </w:tc>
        <w:tc>
          <w:tcPr>
            <w:tcW w:w="2880" w:type="dxa"/>
            <w:tcBorders>
              <w:top w:val="nil"/>
              <w:left w:val="nil"/>
              <w:bottom w:val="single" w:sz="4" w:space="0" w:color="auto"/>
              <w:right w:val="single" w:sz="4" w:space="0" w:color="auto"/>
            </w:tcBorders>
            <w:shd w:val="clear" w:color="auto" w:fill="auto"/>
            <w:noWrap/>
            <w:hideMark/>
          </w:tcPr>
          <w:p w14:paraId="5C9E0E22" w14:textId="77777777" w:rsidR="007C67FC" w:rsidRPr="007C67FC" w:rsidRDefault="007C67FC" w:rsidP="007C67FC">
            <w:pPr>
              <w:suppressAutoHyphens w:val="0"/>
              <w:spacing w:after="0"/>
              <w:jc w:val="left"/>
              <w:rPr>
                <w:rFonts w:eastAsia="Times New Roman"/>
                <w:b/>
                <w:bCs/>
                <w:color w:val="000000"/>
                <w:lang w:eastAsia="cs-CZ"/>
              </w:rPr>
            </w:pPr>
            <w:proofErr w:type="spellStart"/>
            <w:r w:rsidRPr="007C67FC">
              <w:rPr>
                <w:rFonts w:eastAsia="Times New Roman"/>
                <w:b/>
                <w:bCs/>
                <w:color w:val="000000"/>
                <w:lang w:eastAsia="cs-CZ"/>
              </w:rPr>
              <w:t>pu_dodavatel_deleted</w:t>
            </w:r>
            <w:proofErr w:type="spellEnd"/>
          </w:p>
        </w:tc>
        <w:tc>
          <w:tcPr>
            <w:tcW w:w="4340" w:type="dxa"/>
            <w:tcBorders>
              <w:top w:val="nil"/>
              <w:left w:val="nil"/>
              <w:bottom w:val="single" w:sz="4" w:space="0" w:color="auto"/>
              <w:right w:val="single" w:sz="4" w:space="0" w:color="auto"/>
            </w:tcBorders>
            <w:shd w:val="clear" w:color="auto" w:fill="auto"/>
            <w:hideMark/>
          </w:tcPr>
          <w:p w14:paraId="36911168" w14:textId="77777777" w:rsidR="007C67FC" w:rsidRPr="007C67FC" w:rsidRDefault="007C67FC" w:rsidP="007C67FC">
            <w:pPr>
              <w:suppressAutoHyphens w:val="0"/>
              <w:spacing w:after="0"/>
              <w:jc w:val="left"/>
              <w:rPr>
                <w:rFonts w:eastAsia="Times New Roman"/>
                <w:color w:val="000000"/>
                <w:lang w:eastAsia="cs-CZ"/>
              </w:rPr>
            </w:pPr>
            <w:r w:rsidRPr="007C67FC">
              <w:rPr>
                <w:rFonts w:eastAsia="Times New Roman"/>
                <w:color w:val="000000"/>
                <w:lang w:eastAsia="cs-CZ"/>
              </w:rPr>
              <w:t>Seznam smazaných dodavatelů</w:t>
            </w:r>
          </w:p>
        </w:tc>
      </w:tr>
      <w:tr w:rsidR="006D4187" w:rsidRPr="007C67FC" w14:paraId="2F14ABDD" w14:textId="77777777" w:rsidTr="00CB0D0F">
        <w:trPr>
          <w:trHeight w:val="600"/>
        </w:trPr>
        <w:tc>
          <w:tcPr>
            <w:tcW w:w="1840" w:type="dxa"/>
            <w:vMerge w:val="restart"/>
            <w:tcBorders>
              <w:top w:val="nil"/>
              <w:left w:val="single" w:sz="4" w:space="0" w:color="auto"/>
              <w:right w:val="single" w:sz="4" w:space="0" w:color="auto"/>
            </w:tcBorders>
            <w:shd w:val="clear" w:color="auto" w:fill="auto"/>
            <w:hideMark/>
          </w:tcPr>
          <w:p w14:paraId="4E2408E6" w14:textId="77777777" w:rsidR="006D4187" w:rsidRPr="007C67FC" w:rsidRDefault="006D4187" w:rsidP="007C67FC">
            <w:pPr>
              <w:suppressAutoHyphens w:val="0"/>
              <w:spacing w:after="0"/>
              <w:jc w:val="left"/>
              <w:rPr>
                <w:rFonts w:eastAsia="Times New Roman"/>
                <w:color w:val="000000"/>
                <w:lang w:eastAsia="cs-CZ"/>
              </w:rPr>
            </w:pPr>
            <w:r w:rsidRPr="007C67FC">
              <w:rPr>
                <w:rFonts w:eastAsia="Times New Roman"/>
                <w:color w:val="000000"/>
                <w:lang w:eastAsia="cs-CZ"/>
              </w:rPr>
              <w:t>Zdroje financování</w:t>
            </w:r>
          </w:p>
        </w:tc>
        <w:tc>
          <w:tcPr>
            <w:tcW w:w="2880" w:type="dxa"/>
            <w:tcBorders>
              <w:top w:val="nil"/>
              <w:left w:val="nil"/>
              <w:bottom w:val="single" w:sz="4" w:space="0" w:color="auto"/>
              <w:right w:val="single" w:sz="4" w:space="0" w:color="auto"/>
            </w:tcBorders>
            <w:shd w:val="clear" w:color="auto" w:fill="auto"/>
            <w:noWrap/>
            <w:hideMark/>
          </w:tcPr>
          <w:p w14:paraId="5776357F" w14:textId="77777777" w:rsidR="006D4187" w:rsidRPr="007C67FC" w:rsidRDefault="006D4187" w:rsidP="007C67FC">
            <w:pPr>
              <w:suppressAutoHyphens w:val="0"/>
              <w:spacing w:after="0"/>
              <w:jc w:val="left"/>
              <w:rPr>
                <w:rFonts w:eastAsia="Times New Roman"/>
                <w:b/>
                <w:bCs/>
                <w:color w:val="000000"/>
                <w:lang w:eastAsia="cs-CZ"/>
              </w:rPr>
            </w:pPr>
            <w:r w:rsidRPr="007C67FC">
              <w:rPr>
                <w:rFonts w:eastAsia="Times New Roman"/>
                <w:b/>
                <w:bCs/>
                <w:color w:val="000000"/>
                <w:lang w:eastAsia="cs-CZ"/>
              </w:rPr>
              <w:t>pu00_prg</w:t>
            </w:r>
          </w:p>
        </w:tc>
        <w:tc>
          <w:tcPr>
            <w:tcW w:w="4340" w:type="dxa"/>
            <w:tcBorders>
              <w:top w:val="nil"/>
              <w:left w:val="nil"/>
              <w:bottom w:val="single" w:sz="4" w:space="0" w:color="auto"/>
              <w:right w:val="single" w:sz="4" w:space="0" w:color="auto"/>
            </w:tcBorders>
            <w:shd w:val="clear" w:color="auto" w:fill="auto"/>
            <w:hideMark/>
          </w:tcPr>
          <w:p w14:paraId="6CEF3016" w14:textId="77777777" w:rsidR="006D4187" w:rsidRPr="007C67FC" w:rsidRDefault="006D4187" w:rsidP="007C67FC">
            <w:pPr>
              <w:suppressAutoHyphens w:val="0"/>
              <w:spacing w:after="0"/>
              <w:jc w:val="left"/>
              <w:rPr>
                <w:rFonts w:eastAsia="Times New Roman"/>
                <w:color w:val="000000"/>
                <w:lang w:eastAsia="cs-CZ"/>
              </w:rPr>
            </w:pPr>
            <w:r w:rsidRPr="007C67FC">
              <w:rPr>
                <w:rFonts w:eastAsia="Times New Roman"/>
                <w:color w:val="000000"/>
                <w:lang w:eastAsia="cs-CZ"/>
              </w:rPr>
              <w:t>Číselník zdrojů (programů) přes všechny ročníky</w:t>
            </w:r>
          </w:p>
        </w:tc>
      </w:tr>
      <w:tr w:rsidR="006D4187" w:rsidRPr="007C67FC" w14:paraId="158EFB48" w14:textId="77777777" w:rsidTr="00CB0D0F">
        <w:trPr>
          <w:trHeight w:val="600"/>
        </w:trPr>
        <w:tc>
          <w:tcPr>
            <w:tcW w:w="1840" w:type="dxa"/>
            <w:vMerge/>
            <w:tcBorders>
              <w:left w:val="single" w:sz="4" w:space="0" w:color="auto"/>
              <w:right w:val="single" w:sz="4" w:space="0" w:color="auto"/>
            </w:tcBorders>
            <w:vAlign w:val="center"/>
            <w:hideMark/>
          </w:tcPr>
          <w:p w14:paraId="4711F81B" w14:textId="77777777" w:rsidR="006D4187" w:rsidRPr="007C67FC" w:rsidRDefault="006D4187" w:rsidP="007C67FC">
            <w:pPr>
              <w:suppressAutoHyphens w:val="0"/>
              <w:spacing w:after="0"/>
              <w:jc w:val="left"/>
              <w:rPr>
                <w:rFonts w:eastAsia="Times New Roman"/>
                <w:color w:val="000000"/>
                <w:lang w:eastAsia="cs-CZ"/>
              </w:rPr>
            </w:pPr>
          </w:p>
        </w:tc>
        <w:tc>
          <w:tcPr>
            <w:tcW w:w="2880" w:type="dxa"/>
            <w:tcBorders>
              <w:top w:val="nil"/>
              <w:left w:val="nil"/>
              <w:bottom w:val="single" w:sz="4" w:space="0" w:color="auto"/>
              <w:right w:val="single" w:sz="4" w:space="0" w:color="auto"/>
            </w:tcBorders>
            <w:shd w:val="clear" w:color="auto" w:fill="auto"/>
            <w:noWrap/>
            <w:hideMark/>
          </w:tcPr>
          <w:p w14:paraId="1767EDD7" w14:textId="77777777" w:rsidR="006D4187" w:rsidRPr="007C67FC" w:rsidRDefault="006D4187" w:rsidP="007C67FC">
            <w:pPr>
              <w:suppressAutoHyphens w:val="0"/>
              <w:spacing w:after="0"/>
              <w:jc w:val="left"/>
              <w:rPr>
                <w:rFonts w:eastAsia="Times New Roman"/>
                <w:b/>
                <w:bCs/>
                <w:color w:val="000000"/>
                <w:lang w:eastAsia="cs-CZ"/>
              </w:rPr>
            </w:pPr>
            <w:proofErr w:type="spellStart"/>
            <w:r w:rsidRPr="007C67FC">
              <w:rPr>
                <w:rFonts w:eastAsia="Times New Roman"/>
                <w:b/>
                <w:bCs/>
                <w:color w:val="000000"/>
                <w:lang w:eastAsia="cs-CZ"/>
              </w:rPr>
              <w:t>ProjektyPRV</w:t>
            </w:r>
            <w:proofErr w:type="spellEnd"/>
          </w:p>
        </w:tc>
        <w:tc>
          <w:tcPr>
            <w:tcW w:w="4340" w:type="dxa"/>
            <w:tcBorders>
              <w:top w:val="nil"/>
              <w:left w:val="nil"/>
              <w:bottom w:val="single" w:sz="4" w:space="0" w:color="auto"/>
              <w:right w:val="single" w:sz="4" w:space="0" w:color="auto"/>
            </w:tcBorders>
            <w:shd w:val="clear" w:color="auto" w:fill="auto"/>
            <w:hideMark/>
          </w:tcPr>
          <w:p w14:paraId="091C1645" w14:textId="77777777" w:rsidR="006D4187" w:rsidRPr="007C67FC" w:rsidRDefault="006D4187" w:rsidP="007C67FC">
            <w:pPr>
              <w:suppressAutoHyphens w:val="0"/>
              <w:spacing w:after="0"/>
              <w:jc w:val="left"/>
              <w:rPr>
                <w:rFonts w:eastAsia="Times New Roman"/>
                <w:color w:val="000000"/>
                <w:lang w:eastAsia="cs-CZ"/>
              </w:rPr>
            </w:pPr>
            <w:r w:rsidRPr="007C67FC">
              <w:rPr>
                <w:rFonts w:eastAsia="Times New Roman"/>
                <w:color w:val="000000"/>
                <w:lang w:eastAsia="cs-CZ"/>
              </w:rPr>
              <w:t>Přehled projektů PRV (Programu rozvoje venkova) - jeden ze zdrojů financování</w:t>
            </w:r>
          </w:p>
        </w:tc>
      </w:tr>
      <w:tr w:rsidR="006D4187" w:rsidRPr="007C67FC" w14:paraId="10354CDF" w14:textId="77777777" w:rsidTr="00CB0D0F">
        <w:trPr>
          <w:trHeight w:val="300"/>
        </w:trPr>
        <w:tc>
          <w:tcPr>
            <w:tcW w:w="1840" w:type="dxa"/>
            <w:vMerge/>
            <w:tcBorders>
              <w:left w:val="single" w:sz="4" w:space="0" w:color="auto"/>
              <w:right w:val="single" w:sz="4" w:space="0" w:color="auto"/>
            </w:tcBorders>
            <w:vAlign w:val="center"/>
            <w:hideMark/>
          </w:tcPr>
          <w:p w14:paraId="294AC50F" w14:textId="77777777" w:rsidR="006D4187" w:rsidRPr="007C67FC" w:rsidRDefault="006D4187" w:rsidP="007C67FC">
            <w:pPr>
              <w:suppressAutoHyphens w:val="0"/>
              <w:spacing w:after="0"/>
              <w:jc w:val="left"/>
              <w:rPr>
                <w:rFonts w:eastAsia="Times New Roman"/>
                <w:color w:val="000000"/>
                <w:lang w:eastAsia="cs-CZ"/>
              </w:rPr>
            </w:pPr>
          </w:p>
        </w:tc>
        <w:tc>
          <w:tcPr>
            <w:tcW w:w="2880" w:type="dxa"/>
            <w:tcBorders>
              <w:top w:val="nil"/>
              <w:left w:val="nil"/>
              <w:bottom w:val="single" w:sz="4" w:space="0" w:color="auto"/>
              <w:right w:val="single" w:sz="4" w:space="0" w:color="auto"/>
            </w:tcBorders>
            <w:shd w:val="clear" w:color="auto" w:fill="auto"/>
            <w:noWrap/>
            <w:hideMark/>
          </w:tcPr>
          <w:p w14:paraId="3476AA5D" w14:textId="77777777" w:rsidR="006D4187" w:rsidRPr="007C67FC" w:rsidRDefault="006D4187" w:rsidP="007C67FC">
            <w:pPr>
              <w:suppressAutoHyphens w:val="0"/>
              <w:spacing w:after="0"/>
              <w:jc w:val="left"/>
              <w:rPr>
                <w:rFonts w:eastAsia="Times New Roman"/>
                <w:b/>
                <w:bCs/>
                <w:color w:val="000000"/>
                <w:lang w:eastAsia="cs-CZ"/>
              </w:rPr>
            </w:pPr>
            <w:proofErr w:type="spellStart"/>
            <w:r w:rsidRPr="007C67FC">
              <w:rPr>
                <w:rFonts w:eastAsia="Times New Roman"/>
                <w:b/>
                <w:bCs/>
                <w:color w:val="000000"/>
                <w:lang w:eastAsia="cs-CZ"/>
              </w:rPr>
              <w:t>ProjektyPRV_status</w:t>
            </w:r>
            <w:proofErr w:type="spellEnd"/>
          </w:p>
        </w:tc>
        <w:tc>
          <w:tcPr>
            <w:tcW w:w="4340" w:type="dxa"/>
            <w:tcBorders>
              <w:top w:val="nil"/>
              <w:left w:val="nil"/>
              <w:bottom w:val="single" w:sz="4" w:space="0" w:color="auto"/>
              <w:right w:val="single" w:sz="4" w:space="0" w:color="auto"/>
            </w:tcBorders>
            <w:shd w:val="clear" w:color="auto" w:fill="auto"/>
            <w:hideMark/>
          </w:tcPr>
          <w:p w14:paraId="47728A6D" w14:textId="77777777" w:rsidR="006D4187" w:rsidRPr="007C67FC" w:rsidRDefault="006D4187" w:rsidP="007C67FC">
            <w:pPr>
              <w:suppressAutoHyphens w:val="0"/>
              <w:spacing w:after="0"/>
              <w:jc w:val="left"/>
              <w:rPr>
                <w:rFonts w:eastAsia="Times New Roman"/>
                <w:color w:val="000000"/>
                <w:lang w:eastAsia="cs-CZ"/>
              </w:rPr>
            </w:pPr>
            <w:r w:rsidRPr="007C67FC">
              <w:rPr>
                <w:rFonts w:eastAsia="Times New Roman"/>
                <w:color w:val="000000"/>
                <w:lang w:eastAsia="cs-CZ"/>
              </w:rPr>
              <w:t>Číselník statusů projektů PRV</w:t>
            </w:r>
          </w:p>
        </w:tc>
      </w:tr>
      <w:tr w:rsidR="006D4187" w:rsidRPr="007C67FC" w14:paraId="214C89A1" w14:textId="77777777" w:rsidTr="00CB0D0F">
        <w:trPr>
          <w:trHeight w:val="900"/>
        </w:trPr>
        <w:tc>
          <w:tcPr>
            <w:tcW w:w="1840" w:type="dxa"/>
            <w:vMerge/>
            <w:tcBorders>
              <w:left w:val="single" w:sz="4" w:space="0" w:color="auto"/>
              <w:right w:val="single" w:sz="4" w:space="0" w:color="auto"/>
            </w:tcBorders>
            <w:vAlign w:val="center"/>
            <w:hideMark/>
          </w:tcPr>
          <w:p w14:paraId="67D2AF3F" w14:textId="77777777" w:rsidR="006D4187" w:rsidRPr="007C67FC" w:rsidRDefault="006D4187" w:rsidP="007C67FC">
            <w:pPr>
              <w:suppressAutoHyphens w:val="0"/>
              <w:spacing w:after="0"/>
              <w:jc w:val="left"/>
              <w:rPr>
                <w:rFonts w:eastAsia="Times New Roman"/>
                <w:color w:val="000000"/>
                <w:lang w:eastAsia="cs-CZ"/>
              </w:rPr>
            </w:pPr>
          </w:p>
        </w:tc>
        <w:tc>
          <w:tcPr>
            <w:tcW w:w="2880" w:type="dxa"/>
            <w:tcBorders>
              <w:top w:val="single" w:sz="4" w:space="0" w:color="auto"/>
              <w:left w:val="nil"/>
              <w:bottom w:val="single" w:sz="4" w:space="0" w:color="auto"/>
              <w:right w:val="single" w:sz="4" w:space="0" w:color="auto"/>
            </w:tcBorders>
            <w:shd w:val="clear" w:color="auto" w:fill="auto"/>
            <w:noWrap/>
            <w:hideMark/>
          </w:tcPr>
          <w:p w14:paraId="1899F27C" w14:textId="77777777" w:rsidR="006D4187" w:rsidRPr="007C67FC" w:rsidRDefault="006D4187" w:rsidP="007C67FC">
            <w:pPr>
              <w:suppressAutoHyphens w:val="0"/>
              <w:spacing w:after="0"/>
              <w:jc w:val="left"/>
              <w:rPr>
                <w:rFonts w:eastAsia="Times New Roman"/>
                <w:b/>
                <w:bCs/>
                <w:color w:val="000000"/>
                <w:lang w:eastAsia="cs-CZ"/>
              </w:rPr>
            </w:pPr>
            <w:proofErr w:type="spellStart"/>
            <w:r w:rsidRPr="007C67FC">
              <w:rPr>
                <w:rFonts w:eastAsia="Times New Roman"/>
                <w:b/>
                <w:bCs/>
                <w:color w:val="000000"/>
                <w:lang w:eastAsia="cs-CZ"/>
              </w:rPr>
              <w:t>SZIF_kraje</w:t>
            </w:r>
            <w:proofErr w:type="spellEnd"/>
          </w:p>
        </w:tc>
        <w:tc>
          <w:tcPr>
            <w:tcW w:w="4340" w:type="dxa"/>
            <w:tcBorders>
              <w:top w:val="single" w:sz="4" w:space="0" w:color="auto"/>
              <w:left w:val="nil"/>
              <w:bottom w:val="single" w:sz="4" w:space="0" w:color="auto"/>
              <w:right w:val="single" w:sz="4" w:space="0" w:color="auto"/>
            </w:tcBorders>
            <w:shd w:val="clear" w:color="auto" w:fill="auto"/>
            <w:hideMark/>
          </w:tcPr>
          <w:p w14:paraId="64F8366B" w14:textId="21654EE4" w:rsidR="006D4187" w:rsidRPr="007C67FC" w:rsidRDefault="006D4187" w:rsidP="007C67FC">
            <w:pPr>
              <w:suppressAutoHyphens w:val="0"/>
              <w:spacing w:after="0"/>
              <w:jc w:val="left"/>
              <w:rPr>
                <w:rFonts w:eastAsia="Times New Roman"/>
                <w:color w:val="000000"/>
                <w:lang w:eastAsia="cs-CZ"/>
              </w:rPr>
            </w:pPr>
            <w:r w:rsidRPr="007C67FC">
              <w:rPr>
                <w:rFonts w:eastAsia="Times New Roman"/>
                <w:color w:val="000000"/>
                <w:lang w:eastAsia="cs-CZ"/>
              </w:rPr>
              <w:t xml:space="preserve">Číselník </w:t>
            </w:r>
            <w:r>
              <w:rPr>
                <w:rFonts w:eastAsia="Times New Roman"/>
                <w:color w:val="000000"/>
                <w:lang w:eastAsia="cs-CZ"/>
              </w:rPr>
              <w:t>regionálních odborů</w:t>
            </w:r>
            <w:r w:rsidRPr="007C67FC">
              <w:rPr>
                <w:rFonts w:eastAsia="Times New Roman"/>
                <w:color w:val="000000"/>
                <w:lang w:eastAsia="cs-CZ"/>
              </w:rPr>
              <w:t xml:space="preserve"> Státního zemědělského intervenčního fondu SZIF (zajišťujícího financování projektů PRV)</w:t>
            </w:r>
          </w:p>
        </w:tc>
      </w:tr>
      <w:tr w:rsidR="006D4187" w:rsidRPr="007C67FC" w14:paraId="1289B00E" w14:textId="77777777" w:rsidTr="00D02502">
        <w:trPr>
          <w:trHeight w:val="900"/>
        </w:trPr>
        <w:tc>
          <w:tcPr>
            <w:tcW w:w="1840" w:type="dxa"/>
            <w:vMerge/>
            <w:tcBorders>
              <w:left w:val="single" w:sz="4" w:space="0" w:color="auto"/>
              <w:right w:val="single" w:sz="4" w:space="0" w:color="auto"/>
            </w:tcBorders>
            <w:vAlign w:val="center"/>
          </w:tcPr>
          <w:p w14:paraId="20D0157A" w14:textId="77777777" w:rsidR="006D4187" w:rsidRPr="007C67FC" w:rsidRDefault="006D4187" w:rsidP="007C67FC">
            <w:pPr>
              <w:suppressAutoHyphens w:val="0"/>
              <w:spacing w:after="0"/>
              <w:jc w:val="left"/>
              <w:rPr>
                <w:rFonts w:eastAsia="Times New Roman"/>
                <w:color w:val="000000"/>
                <w:lang w:eastAsia="cs-CZ"/>
              </w:rPr>
            </w:pPr>
          </w:p>
        </w:tc>
        <w:tc>
          <w:tcPr>
            <w:tcW w:w="2880" w:type="dxa"/>
            <w:tcBorders>
              <w:top w:val="single" w:sz="4" w:space="0" w:color="auto"/>
              <w:left w:val="nil"/>
              <w:bottom w:val="single" w:sz="4" w:space="0" w:color="auto"/>
              <w:right w:val="single" w:sz="4" w:space="0" w:color="auto"/>
            </w:tcBorders>
            <w:shd w:val="clear" w:color="auto" w:fill="auto"/>
            <w:noWrap/>
          </w:tcPr>
          <w:p w14:paraId="69D4AB2E" w14:textId="0285AF61" w:rsidR="006D4187" w:rsidRPr="007C67FC" w:rsidRDefault="006D4187" w:rsidP="007C67FC">
            <w:pPr>
              <w:suppressAutoHyphens w:val="0"/>
              <w:spacing w:after="0"/>
              <w:jc w:val="left"/>
              <w:rPr>
                <w:rFonts w:eastAsia="Times New Roman"/>
                <w:b/>
                <w:bCs/>
                <w:color w:val="000000"/>
                <w:lang w:eastAsia="cs-CZ"/>
              </w:rPr>
            </w:pPr>
            <w:proofErr w:type="spellStart"/>
            <w:r>
              <w:rPr>
                <w:rFonts w:eastAsia="Times New Roman"/>
                <w:b/>
                <w:bCs/>
                <w:color w:val="000000"/>
                <w:lang w:eastAsia="cs-CZ"/>
              </w:rPr>
              <w:t>ProjektyOPZP</w:t>
            </w:r>
            <w:proofErr w:type="spellEnd"/>
          </w:p>
        </w:tc>
        <w:tc>
          <w:tcPr>
            <w:tcW w:w="4340" w:type="dxa"/>
            <w:tcBorders>
              <w:top w:val="single" w:sz="4" w:space="0" w:color="auto"/>
              <w:left w:val="nil"/>
              <w:bottom w:val="single" w:sz="4" w:space="0" w:color="auto"/>
              <w:right w:val="single" w:sz="4" w:space="0" w:color="auto"/>
            </w:tcBorders>
            <w:shd w:val="clear" w:color="auto" w:fill="auto"/>
          </w:tcPr>
          <w:p w14:paraId="1EB7F6F4" w14:textId="25705270" w:rsidR="006D4187" w:rsidRPr="007C67FC" w:rsidRDefault="006D4187" w:rsidP="007C67FC">
            <w:pPr>
              <w:suppressAutoHyphens w:val="0"/>
              <w:spacing w:after="0"/>
              <w:jc w:val="left"/>
              <w:rPr>
                <w:rFonts w:eastAsia="Times New Roman"/>
                <w:color w:val="000000"/>
                <w:lang w:eastAsia="cs-CZ"/>
              </w:rPr>
            </w:pPr>
            <w:r w:rsidRPr="007C67FC">
              <w:rPr>
                <w:rFonts w:eastAsia="Times New Roman"/>
                <w:color w:val="000000"/>
                <w:lang w:eastAsia="cs-CZ"/>
              </w:rPr>
              <w:t xml:space="preserve">Přehled projektů </w:t>
            </w:r>
            <w:r>
              <w:rPr>
                <w:rFonts w:eastAsia="Times New Roman"/>
                <w:color w:val="000000"/>
                <w:lang w:eastAsia="cs-CZ"/>
              </w:rPr>
              <w:t>OP ŽP</w:t>
            </w:r>
            <w:r w:rsidRPr="007C67FC">
              <w:rPr>
                <w:rFonts w:eastAsia="Times New Roman"/>
                <w:color w:val="000000"/>
                <w:lang w:eastAsia="cs-CZ"/>
              </w:rPr>
              <w:t xml:space="preserve"> (</w:t>
            </w:r>
            <w:r>
              <w:rPr>
                <w:rFonts w:eastAsia="Times New Roman"/>
                <w:color w:val="000000"/>
                <w:lang w:eastAsia="cs-CZ"/>
              </w:rPr>
              <w:t>Operačního programu Životní prostředí</w:t>
            </w:r>
            <w:r w:rsidRPr="007C67FC">
              <w:rPr>
                <w:rFonts w:eastAsia="Times New Roman"/>
                <w:color w:val="000000"/>
                <w:lang w:eastAsia="cs-CZ"/>
              </w:rPr>
              <w:t>) - jeden ze zdrojů financování</w:t>
            </w:r>
          </w:p>
        </w:tc>
      </w:tr>
      <w:tr w:rsidR="006D4187" w:rsidRPr="007C67FC" w14:paraId="7915A2B1" w14:textId="77777777" w:rsidTr="00CB0D0F">
        <w:trPr>
          <w:trHeight w:val="900"/>
        </w:trPr>
        <w:tc>
          <w:tcPr>
            <w:tcW w:w="1840" w:type="dxa"/>
            <w:vMerge/>
            <w:tcBorders>
              <w:left w:val="single" w:sz="4" w:space="0" w:color="auto"/>
              <w:bottom w:val="single" w:sz="4" w:space="0" w:color="auto"/>
              <w:right w:val="single" w:sz="4" w:space="0" w:color="auto"/>
            </w:tcBorders>
            <w:vAlign w:val="center"/>
          </w:tcPr>
          <w:p w14:paraId="15A64AFD" w14:textId="77777777" w:rsidR="006D4187" w:rsidRPr="007C67FC" w:rsidRDefault="006D4187" w:rsidP="007C67FC">
            <w:pPr>
              <w:suppressAutoHyphens w:val="0"/>
              <w:spacing w:after="0"/>
              <w:jc w:val="left"/>
              <w:rPr>
                <w:rFonts w:eastAsia="Times New Roman"/>
                <w:color w:val="000000"/>
                <w:lang w:eastAsia="cs-CZ"/>
              </w:rPr>
            </w:pPr>
          </w:p>
        </w:tc>
        <w:tc>
          <w:tcPr>
            <w:tcW w:w="2880" w:type="dxa"/>
            <w:tcBorders>
              <w:top w:val="single" w:sz="4" w:space="0" w:color="auto"/>
              <w:left w:val="nil"/>
              <w:bottom w:val="single" w:sz="4" w:space="0" w:color="auto"/>
              <w:right w:val="single" w:sz="4" w:space="0" w:color="auto"/>
            </w:tcBorders>
            <w:shd w:val="clear" w:color="auto" w:fill="auto"/>
            <w:noWrap/>
          </w:tcPr>
          <w:p w14:paraId="27979ABD" w14:textId="10A26F9E" w:rsidR="006D4187" w:rsidRDefault="00EB338B" w:rsidP="007C67FC">
            <w:pPr>
              <w:suppressAutoHyphens w:val="0"/>
              <w:spacing w:after="0"/>
              <w:jc w:val="left"/>
              <w:rPr>
                <w:rFonts w:eastAsia="Times New Roman"/>
                <w:b/>
                <w:bCs/>
                <w:color w:val="000000"/>
                <w:lang w:eastAsia="cs-CZ"/>
              </w:rPr>
            </w:pPr>
            <w:proofErr w:type="spellStart"/>
            <w:r w:rsidRPr="00EB338B">
              <w:rPr>
                <w:rFonts w:eastAsia="Times New Roman"/>
                <w:b/>
                <w:bCs/>
                <w:color w:val="000000"/>
                <w:lang w:eastAsia="cs-CZ"/>
              </w:rPr>
              <w:t>ProjektyOPZP_Akce</w:t>
            </w:r>
            <w:proofErr w:type="spellEnd"/>
          </w:p>
        </w:tc>
        <w:tc>
          <w:tcPr>
            <w:tcW w:w="4340" w:type="dxa"/>
            <w:tcBorders>
              <w:top w:val="single" w:sz="4" w:space="0" w:color="auto"/>
              <w:left w:val="nil"/>
              <w:bottom w:val="single" w:sz="4" w:space="0" w:color="auto"/>
              <w:right w:val="single" w:sz="4" w:space="0" w:color="auto"/>
            </w:tcBorders>
            <w:shd w:val="clear" w:color="auto" w:fill="auto"/>
          </w:tcPr>
          <w:p w14:paraId="7E17FB6E" w14:textId="6EAF0538" w:rsidR="006D4187" w:rsidRPr="007C67FC" w:rsidRDefault="00EB338B" w:rsidP="007C67FC">
            <w:pPr>
              <w:suppressAutoHyphens w:val="0"/>
              <w:spacing w:after="0"/>
              <w:jc w:val="left"/>
              <w:rPr>
                <w:rFonts w:eastAsia="Times New Roman"/>
                <w:color w:val="000000"/>
                <w:lang w:eastAsia="cs-CZ"/>
              </w:rPr>
            </w:pPr>
            <w:r>
              <w:rPr>
                <w:rFonts w:eastAsia="Times New Roman"/>
                <w:color w:val="000000"/>
                <w:lang w:eastAsia="cs-CZ"/>
              </w:rPr>
              <w:t>Vazba mezi projekty z OP ŽP a jednotlivými akcemi</w:t>
            </w:r>
          </w:p>
        </w:tc>
      </w:tr>
      <w:tr w:rsidR="007C67FC" w:rsidRPr="007C67FC" w14:paraId="2E16BA32" w14:textId="77777777" w:rsidTr="00840626">
        <w:trPr>
          <w:trHeight w:val="600"/>
        </w:trPr>
        <w:tc>
          <w:tcPr>
            <w:tcW w:w="1840" w:type="dxa"/>
            <w:vMerge w:val="restart"/>
            <w:tcBorders>
              <w:top w:val="nil"/>
              <w:left w:val="single" w:sz="4" w:space="0" w:color="auto"/>
              <w:bottom w:val="single" w:sz="4" w:space="0" w:color="auto"/>
              <w:right w:val="single" w:sz="4" w:space="0" w:color="auto"/>
            </w:tcBorders>
            <w:shd w:val="clear" w:color="auto" w:fill="auto"/>
            <w:hideMark/>
          </w:tcPr>
          <w:p w14:paraId="1048A867" w14:textId="77777777" w:rsidR="007C67FC" w:rsidRPr="007C67FC" w:rsidRDefault="007C67FC" w:rsidP="007C67FC">
            <w:pPr>
              <w:suppressAutoHyphens w:val="0"/>
              <w:spacing w:after="0"/>
              <w:jc w:val="left"/>
              <w:rPr>
                <w:rFonts w:eastAsia="Times New Roman"/>
                <w:color w:val="000000"/>
                <w:lang w:eastAsia="cs-CZ"/>
              </w:rPr>
            </w:pPr>
            <w:r w:rsidRPr="007C67FC">
              <w:rPr>
                <w:rFonts w:eastAsia="Times New Roman"/>
                <w:color w:val="000000"/>
                <w:lang w:eastAsia="cs-CZ"/>
              </w:rPr>
              <w:t>Uhrazené částky na začátku aktuálního roku</w:t>
            </w:r>
          </w:p>
        </w:tc>
        <w:tc>
          <w:tcPr>
            <w:tcW w:w="2880" w:type="dxa"/>
            <w:tcBorders>
              <w:top w:val="single" w:sz="4" w:space="0" w:color="auto"/>
              <w:left w:val="nil"/>
              <w:bottom w:val="single" w:sz="4" w:space="0" w:color="auto"/>
              <w:right w:val="single" w:sz="4" w:space="0" w:color="auto"/>
            </w:tcBorders>
            <w:shd w:val="clear" w:color="auto" w:fill="auto"/>
            <w:noWrap/>
            <w:hideMark/>
          </w:tcPr>
          <w:p w14:paraId="4E7132C3" w14:textId="77777777" w:rsidR="007C67FC" w:rsidRPr="007C67FC" w:rsidRDefault="007C67FC" w:rsidP="007C67FC">
            <w:pPr>
              <w:suppressAutoHyphens w:val="0"/>
              <w:spacing w:after="0"/>
              <w:jc w:val="left"/>
              <w:rPr>
                <w:rFonts w:eastAsia="Times New Roman"/>
                <w:b/>
                <w:bCs/>
                <w:color w:val="000000"/>
                <w:lang w:eastAsia="cs-CZ"/>
              </w:rPr>
            </w:pPr>
            <w:proofErr w:type="spellStart"/>
            <w:r w:rsidRPr="007C67FC">
              <w:rPr>
                <w:rFonts w:eastAsia="Times New Roman"/>
                <w:b/>
                <w:bCs/>
                <w:color w:val="000000"/>
                <w:lang w:eastAsia="cs-CZ"/>
              </w:rPr>
              <w:t>pu_smlouvy_uhr</w:t>
            </w:r>
            <w:proofErr w:type="spellEnd"/>
          </w:p>
        </w:tc>
        <w:tc>
          <w:tcPr>
            <w:tcW w:w="4340" w:type="dxa"/>
            <w:tcBorders>
              <w:top w:val="single" w:sz="4" w:space="0" w:color="auto"/>
              <w:left w:val="nil"/>
              <w:bottom w:val="single" w:sz="4" w:space="0" w:color="auto"/>
              <w:right w:val="single" w:sz="4" w:space="0" w:color="auto"/>
            </w:tcBorders>
            <w:shd w:val="clear" w:color="auto" w:fill="auto"/>
            <w:hideMark/>
          </w:tcPr>
          <w:p w14:paraId="67B53748" w14:textId="45054478" w:rsidR="007C67FC" w:rsidRPr="007C67FC" w:rsidRDefault="007C67FC" w:rsidP="007C67FC">
            <w:pPr>
              <w:suppressAutoHyphens w:val="0"/>
              <w:spacing w:after="0"/>
              <w:jc w:val="left"/>
              <w:rPr>
                <w:rFonts w:eastAsia="Times New Roman"/>
                <w:color w:val="000000"/>
                <w:lang w:eastAsia="cs-CZ"/>
              </w:rPr>
            </w:pPr>
            <w:r w:rsidRPr="007C67FC">
              <w:rPr>
                <w:rFonts w:eastAsia="Times New Roman"/>
                <w:color w:val="000000"/>
                <w:lang w:eastAsia="cs-CZ"/>
              </w:rPr>
              <w:t>Částky uhrazené k 1.1.aktuálního roku u smluv</w:t>
            </w:r>
          </w:p>
        </w:tc>
      </w:tr>
      <w:tr w:rsidR="007C67FC" w:rsidRPr="007C67FC" w14:paraId="083618D5" w14:textId="77777777" w:rsidTr="007C67FC">
        <w:trPr>
          <w:trHeight w:val="300"/>
        </w:trPr>
        <w:tc>
          <w:tcPr>
            <w:tcW w:w="1840" w:type="dxa"/>
            <w:vMerge/>
            <w:tcBorders>
              <w:top w:val="nil"/>
              <w:left w:val="single" w:sz="4" w:space="0" w:color="auto"/>
              <w:bottom w:val="single" w:sz="4" w:space="0" w:color="auto"/>
              <w:right w:val="single" w:sz="4" w:space="0" w:color="auto"/>
            </w:tcBorders>
            <w:vAlign w:val="center"/>
            <w:hideMark/>
          </w:tcPr>
          <w:p w14:paraId="38F1DF5D" w14:textId="77777777" w:rsidR="007C67FC" w:rsidRPr="007C67FC" w:rsidRDefault="007C67FC" w:rsidP="007C67FC">
            <w:pPr>
              <w:suppressAutoHyphens w:val="0"/>
              <w:spacing w:after="0"/>
              <w:jc w:val="left"/>
              <w:rPr>
                <w:rFonts w:eastAsia="Times New Roman"/>
                <w:color w:val="000000"/>
                <w:lang w:eastAsia="cs-CZ"/>
              </w:rPr>
            </w:pPr>
          </w:p>
        </w:tc>
        <w:tc>
          <w:tcPr>
            <w:tcW w:w="2880" w:type="dxa"/>
            <w:tcBorders>
              <w:top w:val="nil"/>
              <w:left w:val="nil"/>
              <w:bottom w:val="single" w:sz="4" w:space="0" w:color="auto"/>
              <w:right w:val="single" w:sz="4" w:space="0" w:color="auto"/>
            </w:tcBorders>
            <w:shd w:val="clear" w:color="auto" w:fill="auto"/>
            <w:noWrap/>
            <w:hideMark/>
          </w:tcPr>
          <w:p w14:paraId="3212CC67" w14:textId="77777777" w:rsidR="007C67FC" w:rsidRPr="007C67FC" w:rsidRDefault="007C67FC" w:rsidP="007C67FC">
            <w:pPr>
              <w:suppressAutoHyphens w:val="0"/>
              <w:spacing w:after="0"/>
              <w:jc w:val="left"/>
              <w:rPr>
                <w:rFonts w:eastAsia="Times New Roman"/>
                <w:b/>
                <w:bCs/>
                <w:color w:val="000000"/>
                <w:lang w:eastAsia="cs-CZ"/>
              </w:rPr>
            </w:pPr>
            <w:proofErr w:type="spellStart"/>
            <w:r w:rsidRPr="007C67FC">
              <w:rPr>
                <w:rFonts w:eastAsia="Times New Roman"/>
                <w:b/>
                <w:bCs/>
                <w:color w:val="000000"/>
                <w:lang w:eastAsia="cs-CZ"/>
              </w:rPr>
              <w:t>pu_akce_uhr</w:t>
            </w:r>
            <w:proofErr w:type="spellEnd"/>
          </w:p>
        </w:tc>
        <w:tc>
          <w:tcPr>
            <w:tcW w:w="4340" w:type="dxa"/>
            <w:tcBorders>
              <w:top w:val="nil"/>
              <w:left w:val="nil"/>
              <w:bottom w:val="single" w:sz="4" w:space="0" w:color="auto"/>
              <w:right w:val="single" w:sz="4" w:space="0" w:color="auto"/>
            </w:tcBorders>
            <w:shd w:val="clear" w:color="auto" w:fill="auto"/>
            <w:hideMark/>
          </w:tcPr>
          <w:p w14:paraId="16384830" w14:textId="77777777" w:rsidR="007C67FC" w:rsidRPr="007C67FC" w:rsidRDefault="007C67FC" w:rsidP="007C67FC">
            <w:pPr>
              <w:suppressAutoHyphens w:val="0"/>
              <w:spacing w:after="0"/>
              <w:jc w:val="left"/>
              <w:rPr>
                <w:rFonts w:eastAsia="Times New Roman"/>
                <w:color w:val="000000"/>
                <w:lang w:eastAsia="cs-CZ"/>
              </w:rPr>
            </w:pPr>
            <w:r w:rsidRPr="007C67FC">
              <w:rPr>
                <w:rFonts w:eastAsia="Times New Roman"/>
                <w:color w:val="000000"/>
                <w:lang w:eastAsia="cs-CZ"/>
              </w:rPr>
              <w:t>Částky uhrazené k 1.1. aktuálního roku u akcí</w:t>
            </w:r>
          </w:p>
        </w:tc>
      </w:tr>
      <w:tr w:rsidR="007C67FC" w:rsidRPr="007C67FC" w14:paraId="33CCC369" w14:textId="77777777" w:rsidTr="007C67FC">
        <w:trPr>
          <w:trHeight w:val="300"/>
        </w:trPr>
        <w:tc>
          <w:tcPr>
            <w:tcW w:w="1840" w:type="dxa"/>
            <w:tcBorders>
              <w:top w:val="nil"/>
              <w:left w:val="single" w:sz="4" w:space="0" w:color="auto"/>
              <w:bottom w:val="single" w:sz="4" w:space="0" w:color="auto"/>
              <w:right w:val="single" w:sz="4" w:space="0" w:color="auto"/>
            </w:tcBorders>
            <w:shd w:val="clear" w:color="auto" w:fill="auto"/>
            <w:hideMark/>
          </w:tcPr>
          <w:p w14:paraId="1E634A1F" w14:textId="77777777" w:rsidR="007C67FC" w:rsidRPr="007C67FC" w:rsidRDefault="007C67FC" w:rsidP="007C67FC">
            <w:pPr>
              <w:suppressAutoHyphens w:val="0"/>
              <w:spacing w:after="0"/>
              <w:jc w:val="left"/>
              <w:rPr>
                <w:rFonts w:eastAsia="Times New Roman"/>
                <w:color w:val="000000"/>
                <w:lang w:eastAsia="cs-CZ"/>
              </w:rPr>
            </w:pPr>
            <w:r w:rsidRPr="007C67FC">
              <w:rPr>
                <w:rFonts w:eastAsia="Times New Roman"/>
                <w:color w:val="000000"/>
                <w:lang w:eastAsia="cs-CZ"/>
              </w:rPr>
              <w:t>Sdílené číselníky</w:t>
            </w:r>
          </w:p>
        </w:tc>
        <w:tc>
          <w:tcPr>
            <w:tcW w:w="2880" w:type="dxa"/>
            <w:tcBorders>
              <w:top w:val="nil"/>
              <w:left w:val="nil"/>
              <w:bottom w:val="single" w:sz="4" w:space="0" w:color="auto"/>
              <w:right w:val="single" w:sz="4" w:space="0" w:color="auto"/>
            </w:tcBorders>
            <w:shd w:val="clear" w:color="auto" w:fill="auto"/>
            <w:noWrap/>
            <w:hideMark/>
          </w:tcPr>
          <w:p w14:paraId="621F3737" w14:textId="77777777" w:rsidR="007C67FC" w:rsidRPr="007C67FC" w:rsidRDefault="007C67FC" w:rsidP="007C67FC">
            <w:pPr>
              <w:suppressAutoHyphens w:val="0"/>
              <w:spacing w:after="0"/>
              <w:jc w:val="left"/>
              <w:rPr>
                <w:rFonts w:eastAsia="Times New Roman"/>
                <w:b/>
                <w:bCs/>
                <w:color w:val="000000"/>
                <w:lang w:eastAsia="cs-CZ"/>
              </w:rPr>
            </w:pPr>
            <w:proofErr w:type="spellStart"/>
            <w:r w:rsidRPr="007C67FC">
              <w:rPr>
                <w:rFonts w:eastAsia="Times New Roman"/>
                <w:b/>
                <w:bCs/>
                <w:color w:val="000000"/>
                <w:lang w:eastAsia="cs-CZ"/>
              </w:rPr>
              <w:t>pu_typpr</w:t>
            </w:r>
            <w:proofErr w:type="spellEnd"/>
          </w:p>
        </w:tc>
        <w:tc>
          <w:tcPr>
            <w:tcW w:w="4340" w:type="dxa"/>
            <w:tcBorders>
              <w:top w:val="nil"/>
              <w:left w:val="nil"/>
              <w:bottom w:val="single" w:sz="4" w:space="0" w:color="auto"/>
              <w:right w:val="single" w:sz="4" w:space="0" w:color="auto"/>
            </w:tcBorders>
            <w:shd w:val="clear" w:color="auto" w:fill="auto"/>
            <w:hideMark/>
          </w:tcPr>
          <w:p w14:paraId="62961C69" w14:textId="77777777" w:rsidR="007C67FC" w:rsidRPr="007C67FC" w:rsidRDefault="007C67FC" w:rsidP="007C67FC">
            <w:pPr>
              <w:suppressAutoHyphens w:val="0"/>
              <w:spacing w:after="0"/>
              <w:jc w:val="left"/>
              <w:rPr>
                <w:rFonts w:eastAsia="Times New Roman"/>
                <w:color w:val="000000"/>
                <w:lang w:eastAsia="cs-CZ"/>
              </w:rPr>
            </w:pPr>
            <w:r w:rsidRPr="007C67FC">
              <w:rPr>
                <w:rFonts w:eastAsia="Times New Roman"/>
                <w:color w:val="000000"/>
                <w:lang w:eastAsia="cs-CZ"/>
              </w:rPr>
              <w:t>Číselník typů prací</w:t>
            </w:r>
          </w:p>
        </w:tc>
      </w:tr>
      <w:tr w:rsidR="007C67FC" w:rsidRPr="007C67FC" w14:paraId="27FB0D72" w14:textId="77777777" w:rsidTr="007C67FC">
        <w:trPr>
          <w:trHeight w:val="300"/>
        </w:trPr>
        <w:tc>
          <w:tcPr>
            <w:tcW w:w="1840" w:type="dxa"/>
            <w:vMerge w:val="restart"/>
            <w:tcBorders>
              <w:top w:val="nil"/>
              <w:left w:val="single" w:sz="4" w:space="0" w:color="auto"/>
              <w:bottom w:val="single" w:sz="4" w:space="0" w:color="auto"/>
              <w:right w:val="single" w:sz="4" w:space="0" w:color="auto"/>
            </w:tcBorders>
            <w:shd w:val="clear" w:color="auto" w:fill="auto"/>
            <w:hideMark/>
          </w:tcPr>
          <w:p w14:paraId="51714FC3" w14:textId="77777777" w:rsidR="007C67FC" w:rsidRPr="007C67FC" w:rsidRDefault="007C67FC" w:rsidP="007C67FC">
            <w:pPr>
              <w:suppressAutoHyphens w:val="0"/>
              <w:spacing w:after="0"/>
              <w:jc w:val="left"/>
              <w:rPr>
                <w:rFonts w:eastAsia="Times New Roman"/>
                <w:color w:val="000000"/>
                <w:lang w:eastAsia="cs-CZ"/>
              </w:rPr>
            </w:pPr>
            <w:r w:rsidRPr="007C67FC">
              <w:rPr>
                <w:rFonts w:eastAsia="Times New Roman"/>
                <w:color w:val="000000"/>
                <w:lang w:eastAsia="cs-CZ"/>
              </w:rPr>
              <w:t>Zajištění funkcionalit aplikace</w:t>
            </w:r>
          </w:p>
        </w:tc>
        <w:tc>
          <w:tcPr>
            <w:tcW w:w="2880" w:type="dxa"/>
            <w:tcBorders>
              <w:top w:val="nil"/>
              <w:left w:val="nil"/>
              <w:bottom w:val="single" w:sz="4" w:space="0" w:color="auto"/>
              <w:right w:val="single" w:sz="4" w:space="0" w:color="auto"/>
            </w:tcBorders>
            <w:shd w:val="clear" w:color="auto" w:fill="auto"/>
            <w:noWrap/>
            <w:hideMark/>
          </w:tcPr>
          <w:p w14:paraId="030DC3A9" w14:textId="77777777" w:rsidR="007C67FC" w:rsidRPr="007C67FC" w:rsidRDefault="007C67FC" w:rsidP="007C67FC">
            <w:pPr>
              <w:suppressAutoHyphens w:val="0"/>
              <w:spacing w:after="0"/>
              <w:jc w:val="left"/>
              <w:rPr>
                <w:rFonts w:eastAsia="Times New Roman"/>
                <w:b/>
                <w:bCs/>
                <w:color w:val="000000"/>
                <w:lang w:eastAsia="cs-CZ"/>
              </w:rPr>
            </w:pPr>
            <w:proofErr w:type="spellStart"/>
            <w:r w:rsidRPr="007C67FC">
              <w:rPr>
                <w:rFonts w:eastAsia="Times New Roman"/>
                <w:b/>
                <w:bCs/>
                <w:color w:val="000000"/>
                <w:lang w:eastAsia="cs-CZ"/>
              </w:rPr>
              <w:t>pu_kontroly</w:t>
            </w:r>
            <w:proofErr w:type="spellEnd"/>
          </w:p>
        </w:tc>
        <w:tc>
          <w:tcPr>
            <w:tcW w:w="4340" w:type="dxa"/>
            <w:tcBorders>
              <w:top w:val="nil"/>
              <w:left w:val="nil"/>
              <w:bottom w:val="single" w:sz="4" w:space="0" w:color="auto"/>
              <w:right w:val="single" w:sz="4" w:space="0" w:color="auto"/>
            </w:tcBorders>
            <w:shd w:val="clear" w:color="auto" w:fill="auto"/>
            <w:hideMark/>
          </w:tcPr>
          <w:p w14:paraId="4217D960" w14:textId="77777777" w:rsidR="007C67FC" w:rsidRPr="007C67FC" w:rsidRDefault="007C67FC" w:rsidP="007C67FC">
            <w:pPr>
              <w:suppressAutoHyphens w:val="0"/>
              <w:spacing w:after="0"/>
              <w:jc w:val="left"/>
              <w:rPr>
                <w:rFonts w:eastAsia="Times New Roman"/>
                <w:color w:val="000000"/>
                <w:lang w:eastAsia="cs-CZ"/>
              </w:rPr>
            </w:pPr>
            <w:r w:rsidRPr="007C67FC">
              <w:rPr>
                <w:rFonts w:eastAsia="Times New Roman"/>
                <w:color w:val="000000"/>
                <w:lang w:eastAsia="cs-CZ"/>
              </w:rPr>
              <w:t>Nastavení kontrol ve formulářích</w:t>
            </w:r>
          </w:p>
        </w:tc>
      </w:tr>
      <w:tr w:rsidR="007C67FC" w:rsidRPr="007C67FC" w14:paraId="7D82A050" w14:textId="77777777" w:rsidTr="007C67FC">
        <w:trPr>
          <w:trHeight w:val="300"/>
        </w:trPr>
        <w:tc>
          <w:tcPr>
            <w:tcW w:w="1840" w:type="dxa"/>
            <w:vMerge/>
            <w:tcBorders>
              <w:top w:val="nil"/>
              <w:left w:val="single" w:sz="4" w:space="0" w:color="auto"/>
              <w:bottom w:val="single" w:sz="4" w:space="0" w:color="auto"/>
              <w:right w:val="single" w:sz="4" w:space="0" w:color="auto"/>
            </w:tcBorders>
            <w:vAlign w:val="center"/>
            <w:hideMark/>
          </w:tcPr>
          <w:p w14:paraId="653FA986" w14:textId="77777777" w:rsidR="007C67FC" w:rsidRPr="007C67FC" w:rsidRDefault="007C67FC" w:rsidP="007C67FC">
            <w:pPr>
              <w:suppressAutoHyphens w:val="0"/>
              <w:spacing w:after="0"/>
              <w:jc w:val="left"/>
              <w:rPr>
                <w:rFonts w:eastAsia="Times New Roman"/>
                <w:color w:val="000000"/>
                <w:lang w:eastAsia="cs-CZ"/>
              </w:rPr>
            </w:pPr>
          </w:p>
        </w:tc>
        <w:tc>
          <w:tcPr>
            <w:tcW w:w="2880" w:type="dxa"/>
            <w:tcBorders>
              <w:top w:val="nil"/>
              <w:left w:val="nil"/>
              <w:bottom w:val="single" w:sz="4" w:space="0" w:color="auto"/>
              <w:right w:val="single" w:sz="4" w:space="0" w:color="auto"/>
            </w:tcBorders>
            <w:shd w:val="clear" w:color="auto" w:fill="auto"/>
            <w:noWrap/>
            <w:hideMark/>
          </w:tcPr>
          <w:p w14:paraId="56577516" w14:textId="77777777" w:rsidR="007C67FC" w:rsidRPr="007C67FC" w:rsidRDefault="007C67FC" w:rsidP="007C67FC">
            <w:pPr>
              <w:suppressAutoHyphens w:val="0"/>
              <w:spacing w:after="0"/>
              <w:jc w:val="left"/>
              <w:rPr>
                <w:rFonts w:eastAsia="Times New Roman"/>
                <w:b/>
                <w:bCs/>
                <w:color w:val="000000"/>
                <w:lang w:eastAsia="cs-CZ"/>
              </w:rPr>
            </w:pPr>
            <w:proofErr w:type="spellStart"/>
            <w:r w:rsidRPr="007C67FC">
              <w:rPr>
                <w:rFonts w:eastAsia="Times New Roman"/>
                <w:b/>
                <w:bCs/>
                <w:color w:val="000000"/>
                <w:lang w:eastAsia="cs-CZ"/>
              </w:rPr>
              <w:t>pu_aktuality</w:t>
            </w:r>
            <w:proofErr w:type="spellEnd"/>
          </w:p>
        </w:tc>
        <w:tc>
          <w:tcPr>
            <w:tcW w:w="4340" w:type="dxa"/>
            <w:tcBorders>
              <w:top w:val="nil"/>
              <w:left w:val="nil"/>
              <w:bottom w:val="single" w:sz="4" w:space="0" w:color="auto"/>
              <w:right w:val="single" w:sz="4" w:space="0" w:color="auto"/>
            </w:tcBorders>
            <w:shd w:val="clear" w:color="auto" w:fill="auto"/>
            <w:hideMark/>
          </w:tcPr>
          <w:p w14:paraId="7433AD0C" w14:textId="77777777" w:rsidR="007C67FC" w:rsidRPr="007C67FC" w:rsidRDefault="007C67FC" w:rsidP="007C67FC">
            <w:pPr>
              <w:suppressAutoHyphens w:val="0"/>
              <w:spacing w:after="0"/>
              <w:jc w:val="left"/>
              <w:rPr>
                <w:rFonts w:eastAsia="Times New Roman"/>
                <w:color w:val="000000"/>
                <w:lang w:eastAsia="cs-CZ"/>
              </w:rPr>
            </w:pPr>
            <w:r w:rsidRPr="007C67FC">
              <w:rPr>
                <w:rFonts w:eastAsia="Times New Roman"/>
                <w:color w:val="000000"/>
                <w:lang w:eastAsia="cs-CZ"/>
              </w:rPr>
              <w:t>Aktuální zprávy na titulní straně</w:t>
            </w:r>
          </w:p>
        </w:tc>
      </w:tr>
      <w:tr w:rsidR="007C67FC" w:rsidRPr="007C67FC" w14:paraId="44323F86" w14:textId="77777777" w:rsidTr="007C67FC">
        <w:trPr>
          <w:trHeight w:val="300"/>
        </w:trPr>
        <w:tc>
          <w:tcPr>
            <w:tcW w:w="1840" w:type="dxa"/>
            <w:vMerge/>
            <w:tcBorders>
              <w:top w:val="nil"/>
              <w:left w:val="single" w:sz="4" w:space="0" w:color="auto"/>
              <w:bottom w:val="single" w:sz="4" w:space="0" w:color="auto"/>
              <w:right w:val="single" w:sz="4" w:space="0" w:color="auto"/>
            </w:tcBorders>
            <w:vAlign w:val="center"/>
            <w:hideMark/>
          </w:tcPr>
          <w:p w14:paraId="174D201D" w14:textId="77777777" w:rsidR="007C67FC" w:rsidRPr="007C67FC" w:rsidRDefault="007C67FC" w:rsidP="007C67FC">
            <w:pPr>
              <w:suppressAutoHyphens w:val="0"/>
              <w:spacing w:after="0"/>
              <w:jc w:val="left"/>
              <w:rPr>
                <w:rFonts w:eastAsia="Times New Roman"/>
                <w:color w:val="000000"/>
                <w:lang w:eastAsia="cs-CZ"/>
              </w:rPr>
            </w:pPr>
          </w:p>
        </w:tc>
        <w:tc>
          <w:tcPr>
            <w:tcW w:w="2880" w:type="dxa"/>
            <w:tcBorders>
              <w:top w:val="nil"/>
              <w:left w:val="nil"/>
              <w:bottom w:val="single" w:sz="4" w:space="0" w:color="auto"/>
              <w:right w:val="single" w:sz="4" w:space="0" w:color="auto"/>
            </w:tcBorders>
            <w:shd w:val="clear" w:color="auto" w:fill="auto"/>
            <w:noWrap/>
            <w:hideMark/>
          </w:tcPr>
          <w:p w14:paraId="04D5C68A" w14:textId="77777777" w:rsidR="007C67FC" w:rsidRPr="007C67FC" w:rsidRDefault="007C67FC" w:rsidP="007C67FC">
            <w:pPr>
              <w:suppressAutoHyphens w:val="0"/>
              <w:spacing w:after="0"/>
              <w:jc w:val="left"/>
              <w:rPr>
                <w:rFonts w:eastAsia="Times New Roman"/>
                <w:b/>
                <w:bCs/>
                <w:color w:val="000000"/>
                <w:lang w:eastAsia="cs-CZ"/>
              </w:rPr>
            </w:pPr>
            <w:proofErr w:type="spellStart"/>
            <w:r w:rsidRPr="007C67FC">
              <w:rPr>
                <w:rFonts w:eastAsia="Times New Roman"/>
                <w:b/>
                <w:bCs/>
                <w:color w:val="000000"/>
                <w:lang w:eastAsia="cs-CZ"/>
              </w:rPr>
              <w:t>pu_log</w:t>
            </w:r>
            <w:proofErr w:type="spellEnd"/>
          </w:p>
        </w:tc>
        <w:tc>
          <w:tcPr>
            <w:tcW w:w="4340" w:type="dxa"/>
            <w:tcBorders>
              <w:top w:val="nil"/>
              <w:left w:val="nil"/>
              <w:bottom w:val="single" w:sz="4" w:space="0" w:color="auto"/>
              <w:right w:val="single" w:sz="4" w:space="0" w:color="auto"/>
            </w:tcBorders>
            <w:shd w:val="clear" w:color="auto" w:fill="auto"/>
            <w:hideMark/>
          </w:tcPr>
          <w:p w14:paraId="182E52FC" w14:textId="77777777" w:rsidR="007C67FC" w:rsidRPr="007C67FC" w:rsidRDefault="007C67FC" w:rsidP="007C67FC">
            <w:pPr>
              <w:suppressAutoHyphens w:val="0"/>
              <w:spacing w:after="0"/>
              <w:jc w:val="left"/>
              <w:rPr>
                <w:rFonts w:eastAsia="Times New Roman"/>
                <w:color w:val="000000"/>
                <w:lang w:eastAsia="cs-CZ"/>
              </w:rPr>
            </w:pPr>
            <w:r w:rsidRPr="007C67FC">
              <w:rPr>
                <w:rFonts w:eastAsia="Times New Roman"/>
                <w:color w:val="000000"/>
                <w:lang w:eastAsia="cs-CZ"/>
              </w:rPr>
              <w:t>Log změn v databázi</w:t>
            </w:r>
          </w:p>
        </w:tc>
      </w:tr>
      <w:tr w:rsidR="007C67FC" w:rsidRPr="007C67FC" w14:paraId="34B3FB38" w14:textId="77777777" w:rsidTr="007C67FC">
        <w:trPr>
          <w:trHeight w:val="600"/>
        </w:trPr>
        <w:tc>
          <w:tcPr>
            <w:tcW w:w="1840" w:type="dxa"/>
            <w:vMerge/>
            <w:tcBorders>
              <w:top w:val="nil"/>
              <w:left w:val="single" w:sz="4" w:space="0" w:color="auto"/>
              <w:bottom w:val="single" w:sz="4" w:space="0" w:color="auto"/>
              <w:right w:val="single" w:sz="4" w:space="0" w:color="auto"/>
            </w:tcBorders>
            <w:vAlign w:val="center"/>
            <w:hideMark/>
          </w:tcPr>
          <w:p w14:paraId="56BBD770" w14:textId="77777777" w:rsidR="007C67FC" w:rsidRPr="007C67FC" w:rsidRDefault="007C67FC" w:rsidP="007C67FC">
            <w:pPr>
              <w:suppressAutoHyphens w:val="0"/>
              <w:spacing w:after="0"/>
              <w:jc w:val="left"/>
              <w:rPr>
                <w:rFonts w:eastAsia="Times New Roman"/>
                <w:color w:val="000000"/>
                <w:lang w:eastAsia="cs-CZ"/>
              </w:rPr>
            </w:pPr>
          </w:p>
        </w:tc>
        <w:tc>
          <w:tcPr>
            <w:tcW w:w="2880" w:type="dxa"/>
            <w:tcBorders>
              <w:top w:val="nil"/>
              <w:left w:val="nil"/>
              <w:bottom w:val="single" w:sz="4" w:space="0" w:color="auto"/>
              <w:right w:val="single" w:sz="4" w:space="0" w:color="auto"/>
            </w:tcBorders>
            <w:shd w:val="clear" w:color="auto" w:fill="auto"/>
            <w:noWrap/>
            <w:hideMark/>
          </w:tcPr>
          <w:p w14:paraId="7F44C2C5" w14:textId="77777777" w:rsidR="007C67FC" w:rsidRPr="007C67FC" w:rsidRDefault="007C67FC" w:rsidP="007C67FC">
            <w:pPr>
              <w:suppressAutoHyphens w:val="0"/>
              <w:spacing w:after="0"/>
              <w:jc w:val="left"/>
              <w:rPr>
                <w:rFonts w:eastAsia="Times New Roman"/>
                <w:b/>
                <w:bCs/>
                <w:color w:val="000000"/>
                <w:lang w:eastAsia="cs-CZ"/>
              </w:rPr>
            </w:pPr>
            <w:proofErr w:type="spellStart"/>
            <w:r w:rsidRPr="007C67FC">
              <w:rPr>
                <w:rFonts w:eastAsia="Times New Roman"/>
                <w:b/>
                <w:bCs/>
                <w:color w:val="000000"/>
                <w:lang w:eastAsia="cs-CZ"/>
              </w:rPr>
              <w:t>pu_log_values</w:t>
            </w:r>
            <w:proofErr w:type="spellEnd"/>
          </w:p>
        </w:tc>
        <w:tc>
          <w:tcPr>
            <w:tcW w:w="4340" w:type="dxa"/>
            <w:tcBorders>
              <w:top w:val="nil"/>
              <w:left w:val="nil"/>
              <w:bottom w:val="single" w:sz="4" w:space="0" w:color="auto"/>
              <w:right w:val="single" w:sz="4" w:space="0" w:color="auto"/>
            </w:tcBorders>
            <w:shd w:val="clear" w:color="auto" w:fill="auto"/>
            <w:hideMark/>
          </w:tcPr>
          <w:p w14:paraId="0BF0ECAA" w14:textId="77777777" w:rsidR="007C67FC" w:rsidRPr="007C67FC" w:rsidRDefault="007C67FC" w:rsidP="007C67FC">
            <w:pPr>
              <w:suppressAutoHyphens w:val="0"/>
              <w:spacing w:after="0"/>
              <w:jc w:val="left"/>
              <w:rPr>
                <w:rFonts w:eastAsia="Times New Roman"/>
                <w:color w:val="000000"/>
                <w:lang w:eastAsia="cs-CZ"/>
              </w:rPr>
            </w:pPr>
            <w:r w:rsidRPr="007C67FC">
              <w:rPr>
                <w:rFonts w:eastAsia="Times New Roman"/>
                <w:color w:val="000000"/>
                <w:lang w:eastAsia="cs-CZ"/>
              </w:rPr>
              <w:t xml:space="preserve">Hodnoty v databázi před změnami a po nich (návaznost na </w:t>
            </w:r>
            <w:proofErr w:type="spellStart"/>
            <w:r w:rsidRPr="007C67FC">
              <w:rPr>
                <w:rFonts w:eastAsia="Times New Roman"/>
                <w:b/>
                <w:color w:val="000000"/>
                <w:lang w:eastAsia="cs-CZ"/>
              </w:rPr>
              <w:t>pu_log</w:t>
            </w:r>
            <w:proofErr w:type="spellEnd"/>
            <w:r w:rsidRPr="007C67FC">
              <w:rPr>
                <w:rFonts w:eastAsia="Times New Roman"/>
                <w:color w:val="000000"/>
                <w:lang w:eastAsia="cs-CZ"/>
              </w:rPr>
              <w:t>)</w:t>
            </w:r>
          </w:p>
        </w:tc>
      </w:tr>
      <w:tr w:rsidR="007C67FC" w:rsidRPr="007C67FC" w14:paraId="2659A51D" w14:textId="77777777" w:rsidTr="007C67FC">
        <w:trPr>
          <w:trHeight w:val="300"/>
        </w:trPr>
        <w:tc>
          <w:tcPr>
            <w:tcW w:w="1840" w:type="dxa"/>
            <w:vMerge/>
            <w:tcBorders>
              <w:top w:val="nil"/>
              <w:left w:val="single" w:sz="4" w:space="0" w:color="auto"/>
              <w:bottom w:val="single" w:sz="4" w:space="0" w:color="auto"/>
              <w:right w:val="single" w:sz="4" w:space="0" w:color="auto"/>
            </w:tcBorders>
            <w:vAlign w:val="center"/>
            <w:hideMark/>
          </w:tcPr>
          <w:p w14:paraId="77B9556D" w14:textId="77777777" w:rsidR="007C67FC" w:rsidRPr="007C67FC" w:rsidRDefault="007C67FC" w:rsidP="007C67FC">
            <w:pPr>
              <w:suppressAutoHyphens w:val="0"/>
              <w:spacing w:after="0"/>
              <w:jc w:val="left"/>
              <w:rPr>
                <w:rFonts w:eastAsia="Times New Roman"/>
                <w:color w:val="000000"/>
                <w:lang w:eastAsia="cs-CZ"/>
              </w:rPr>
            </w:pPr>
          </w:p>
        </w:tc>
        <w:tc>
          <w:tcPr>
            <w:tcW w:w="2880" w:type="dxa"/>
            <w:tcBorders>
              <w:top w:val="nil"/>
              <w:left w:val="nil"/>
              <w:bottom w:val="single" w:sz="4" w:space="0" w:color="auto"/>
              <w:right w:val="single" w:sz="4" w:space="0" w:color="auto"/>
            </w:tcBorders>
            <w:shd w:val="clear" w:color="auto" w:fill="auto"/>
            <w:noWrap/>
            <w:hideMark/>
          </w:tcPr>
          <w:p w14:paraId="1C0F3EBF" w14:textId="77777777" w:rsidR="007C67FC" w:rsidRPr="007C67FC" w:rsidRDefault="007C67FC" w:rsidP="007C67FC">
            <w:pPr>
              <w:suppressAutoHyphens w:val="0"/>
              <w:spacing w:after="0"/>
              <w:jc w:val="left"/>
              <w:rPr>
                <w:rFonts w:eastAsia="Times New Roman"/>
                <w:b/>
                <w:bCs/>
                <w:color w:val="000000"/>
                <w:lang w:eastAsia="cs-CZ"/>
              </w:rPr>
            </w:pPr>
            <w:proofErr w:type="spellStart"/>
            <w:r w:rsidRPr="007C67FC">
              <w:rPr>
                <w:rFonts w:eastAsia="Times New Roman"/>
                <w:b/>
                <w:bCs/>
                <w:color w:val="000000"/>
                <w:lang w:eastAsia="cs-CZ"/>
              </w:rPr>
              <w:t>pu_rozpocet_notifikace</w:t>
            </w:r>
            <w:proofErr w:type="spellEnd"/>
          </w:p>
        </w:tc>
        <w:tc>
          <w:tcPr>
            <w:tcW w:w="4340" w:type="dxa"/>
            <w:tcBorders>
              <w:top w:val="nil"/>
              <w:left w:val="nil"/>
              <w:bottom w:val="single" w:sz="4" w:space="0" w:color="auto"/>
              <w:right w:val="single" w:sz="4" w:space="0" w:color="auto"/>
            </w:tcBorders>
            <w:shd w:val="clear" w:color="auto" w:fill="auto"/>
            <w:hideMark/>
          </w:tcPr>
          <w:p w14:paraId="0FE6DA84" w14:textId="77777777" w:rsidR="007C67FC" w:rsidRPr="007C67FC" w:rsidRDefault="007C67FC" w:rsidP="007C67FC">
            <w:pPr>
              <w:suppressAutoHyphens w:val="0"/>
              <w:spacing w:after="0"/>
              <w:jc w:val="left"/>
              <w:rPr>
                <w:rFonts w:eastAsia="Times New Roman"/>
                <w:color w:val="000000"/>
                <w:lang w:eastAsia="cs-CZ"/>
              </w:rPr>
            </w:pPr>
            <w:r w:rsidRPr="007C67FC">
              <w:rPr>
                <w:rFonts w:eastAsia="Times New Roman"/>
                <w:color w:val="000000"/>
                <w:lang w:eastAsia="cs-CZ"/>
              </w:rPr>
              <w:t>Žurnálový soubor zásahů do rozpočtů</w:t>
            </w:r>
          </w:p>
        </w:tc>
      </w:tr>
      <w:tr w:rsidR="007C67FC" w:rsidRPr="007C67FC" w14:paraId="5954C58B" w14:textId="77777777" w:rsidTr="007C67FC">
        <w:trPr>
          <w:trHeight w:val="600"/>
        </w:trPr>
        <w:tc>
          <w:tcPr>
            <w:tcW w:w="1840" w:type="dxa"/>
            <w:vMerge/>
            <w:tcBorders>
              <w:top w:val="nil"/>
              <w:left w:val="single" w:sz="4" w:space="0" w:color="auto"/>
              <w:bottom w:val="single" w:sz="4" w:space="0" w:color="auto"/>
              <w:right w:val="single" w:sz="4" w:space="0" w:color="auto"/>
            </w:tcBorders>
            <w:vAlign w:val="center"/>
            <w:hideMark/>
          </w:tcPr>
          <w:p w14:paraId="582014FD" w14:textId="77777777" w:rsidR="007C67FC" w:rsidRPr="007C67FC" w:rsidRDefault="007C67FC" w:rsidP="007C67FC">
            <w:pPr>
              <w:suppressAutoHyphens w:val="0"/>
              <w:spacing w:after="0"/>
              <w:jc w:val="left"/>
              <w:rPr>
                <w:rFonts w:eastAsia="Times New Roman"/>
                <w:color w:val="000000"/>
                <w:lang w:eastAsia="cs-CZ"/>
              </w:rPr>
            </w:pPr>
          </w:p>
        </w:tc>
        <w:tc>
          <w:tcPr>
            <w:tcW w:w="2880" w:type="dxa"/>
            <w:tcBorders>
              <w:top w:val="nil"/>
              <w:left w:val="nil"/>
              <w:bottom w:val="single" w:sz="4" w:space="0" w:color="auto"/>
              <w:right w:val="single" w:sz="4" w:space="0" w:color="auto"/>
            </w:tcBorders>
            <w:shd w:val="clear" w:color="auto" w:fill="auto"/>
            <w:noWrap/>
            <w:hideMark/>
          </w:tcPr>
          <w:p w14:paraId="61D20460" w14:textId="77777777" w:rsidR="007C67FC" w:rsidRPr="007C67FC" w:rsidRDefault="007C67FC" w:rsidP="007C67FC">
            <w:pPr>
              <w:suppressAutoHyphens w:val="0"/>
              <w:spacing w:after="0"/>
              <w:jc w:val="left"/>
              <w:rPr>
                <w:rFonts w:eastAsia="Times New Roman"/>
                <w:b/>
                <w:bCs/>
                <w:color w:val="000000"/>
                <w:lang w:eastAsia="cs-CZ"/>
              </w:rPr>
            </w:pPr>
            <w:proofErr w:type="spellStart"/>
            <w:r w:rsidRPr="007C67FC">
              <w:rPr>
                <w:rFonts w:eastAsia="Times New Roman"/>
                <w:b/>
                <w:bCs/>
                <w:color w:val="000000"/>
                <w:lang w:eastAsia="cs-CZ"/>
              </w:rPr>
              <w:t>pu_rozpocet_notifikace_hide</w:t>
            </w:r>
            <w:proofErr w:type="spellEnd"/>
          </w:p>
        </w:tc>
        <w:tc>
          <w:tcPr>
            <w:tcW w:w="4340" w:type="dxa"/>
            <w:tcBorders>
              <w:top w:val="nil"/>
              <w:left w:val="nil"/>
              <w:bottom w:val="single" w:sz="4" w:space="0" w:color="auto"/>
              <w:right w:val="single" w:sz="4" w:space="0" w:color="auto"/>
            </w:tcBorders>
            <w:shd w:val="clear" w:color="auto" w:fill="auto"/>
            <w:hideMark/>
          </w:tcPr>
          <w:p w14:paraId="50FEC83E" w14:textId="77777777" w:rsidR="007C67FC" w:rsidRPr="007C67FC" w:rsidRDefault="007C67FC" w:rsidP="007C67FC">
            <w:pPr>
              <w:suppressAutoHyphens w:val="0"/>
              <w:spacing w:after="0"/>
              <w:jc w:val="left"/>
              <w:rPr>
                <w:rFonts w:eastAsia="Times New Roman"/>
                <w:color w:val="000000"/>
                <w:lang w:eastAsia="cs-CZ"/>
              </w:rPr>
            </w:pPr>
            <w:r w:rsidRPr="007C67FC">
              <w:rPr>
                <w:rFonts w:eastAsia="Times New Roman"/>
                <w:color w:val="000000"/>
                <w:lang w:eastAsia="cs-CZ"/>
              </w:rPr>
              <w:t>přehled zásahů do rozpočtu, které již uživatelé nechtějí zobrazovat</w:t>
            </w:r>
          </w:p>
        </w:tc>
      </w:tr>
      <w:tr w:rsidR="007C67FC" w:rsidRPr="007C67FC" w14:paraId="43BC030C" w14:textId="77777777" w:rsidTr="007C67FC">
        <w:trPr>
          <w:trHeight w:val="300"/>
        </w:trPr>
        <w:tc>
          <w:tcPr>
            <w:tcW w:w="1840" w:type="dxa"/>
            <w:vMerge/>
            <w:tcBorders>
              <w:top w:val="nil"/>
              <w:left w:val="single" w:sz="4" w:space="0" w:color="auto"/>
              <w:bottom w:val="single" w:sz="4" w:space="0" w:color="auto"/>
              <w:right w:val="single" w:sz="4" w:space="0" w:color="auto"/>
            </w:tcBorders>
            <w:vAlign w:val="center"/>
            <w:hideMark/>
          </w:tcPr>
          <w:p w14:paraId="242B493A" w14:textId="77777777" w:rsidR="007C67FC" w:rsidRPr="007C67FC" w:rsidRDefault="007C67FC" w:rsidP="007C67FC">
            <w:pPr>
              <w:suppressAutoHyphens w:val="0"/>
              <w:spacing w:after="0"/>
              <w:jc w:val="left"/>
              <w:rPr>
                <w:rFonts w:eastAsia="Times New Roman"/>
                <w:color w:val="000000"/>
                <w:lang w:eastAsia="cs-CZ"/>
              </w:rPr>
            </w:pPr>
          </w:p>
        </w:tc>
        <w:tc>
          <w:tcPr>
            <w:tcW w:w="2880" w:type="dxa"/>
            <w:tcBorders>
              <w:top w:val="nil"/>
              <w:left w:val="nil"/>
              <w:bottom w:val="single" w:sz="4" w:space="0" w:color="auto"/>
              <w:right w:val="single" w:sz="4" w:space="0" w:color="auto"/>
            </w:tcBorders>
            <w:shd w:val="clear" w:color="auto" w:fill="auto"/>
            <w:noWrap/>
            <w:hideMark/>
          </w:tcPr>
          <w:p w14:paraId="2BA506D8" w14:textId="77777777" w:rsidR="007C67FC" w:rsidRPr="007C67FC" w:rsidRDefault="007C67FC" w:rsidP="007C67FC">
            <w:pPr>
              <w:suppressAutoHyphens w:val="0"/>
              <w:spacing w:after="0"/>
              <w:jc w:val="left"/>
              <w:rPr>
                <w:rFonts w:eastAsia="Times New Roman"/>
                <w:b/>
                <w:bCs/>
                <w:color w:val="000000"/>
                <w:lang w:eastAsia="cs-CZ"/>
              </w:rPr>
            </w:pPr>
            <w:proofErr w:type="spellStart"/>
            <w:r w:rsidRPr="007C67FC">
              <w:rPr>
                <w:rFonts w:eastAsia="Times New Roman"/>
                <w:b/>
                <w:bCs/>
                <w:color w:val="000000"/>
                <w:lang w:eastAsia="cs-CZ"/>
              </w:rPr>
              <w:t>pu_tel</w:t>
            </w:r>
            <w:proofErr w:type="spellEnd"/>
          </w:p>
        </w:tc>
        <w:tc>
          <w:tcPr>
            <w:tcW w:w="4340" w:type="dxa"/>
            <w:tcBorders>
              <w:top w:val="nil"/>
              <w:left w:val="nil"/>
              <w:bottom w:val="single" w:sz="4" w:space="0" w:color="auto"/>
              <w:right w:val="single" w:sz="4" w:space="0" w:color="auto"/>
            </w:tcBorders>
            <w:shd w:val="clear" w:color="auto" w:fill="auto"/>
            <w:hideMark/>
          </w:tcPr>
          <w:p w14:paraId="75045EF6" w14:textId="77777777" w:rsidR="007C67FC" w:rsidRPr="007C67FC" w:rsidRDefault="007C67FC" w:rsidP="007C67FC">
            <w:pPr>
              <w:suppressAutoHyphens w:val="0"/>
              <w:spacing w:after="0"/>
              <w:jc w:val="left"/>
              <w:rPr>
                <w:rFonts w:eastAsia="Times New Roman"/>
                <w:color w:val="000000"/>
                <w:lang w:eastAsia="cs-CZ"/>
              </w:rPr>
            </w:pPr>
            <w:r w:rsidRPr="007C67FC">
              <w:rPr>
                <w:rFonts w:eastAsia="Times New Roman"/>
                <w:color w:val="000000"/>
                <w:lang w:eastAsia="cs-CZ"/>
              </w:rPr>
              <w:t>Telefonní seznam uživatelů aplikace</w:t>
            </w:r>
          </w:p>
        </w:tc>
      </w:tr>
      <w:tr w:rsidR="007C67FC" w:rsidRPr="007C67FC" w14:paraId="4F1D134F" w14:textId="77777777" w:rsidTr="007C67FC">
        <w:trPr>
          <w:trHeight w:val="600"/>
        </w:trPr>
        <w:tc>
          <w:tcPr>
            <w:tcW w:w="1840" w:type="dxa"/>
            <w:vMerge/>
            <w:tcBorders>
              <w:top w:val="nil"/>
              <w:left w:val="single" w:sz="4" w:space="0" w:color="auto"/>
              <w:bottom w:val="single" w:sz="4" w:space="0" w:color="auto"/>
              <w:right w:val="single" w:sz="4" w:space="0" w:color="auto"/>
            </w:tcBorders>
            <w:vAlign w:val="center"/>
            <w:hideMark/>
          </w:tcPr>
          <w:p w14:paraId="1ECDAA9E" w14:textId="77777777" w:rsidR="007C67FC" w:rsidRPr="007C67FC" w:rsidRDefault="007C67FC" w:rsidP="007C67FC">
            <w:pPr>
              <w:suppressAutoHyphens w:val="0"/>
              <w:spacing w:after="0"/>
              <w:jc w:val="left"/>
              <w:rPr>
                <w:rFonts w:eastAsia="Times New Roman"/>
                <w:color w:val="000000"/>
                <w:lang w:eastAsia="cs-CZ"/>
              </w:rPr>
            </w:pPr>
          </w:p>
        </w:tc>
        <w:tc>
          <w:tcPr>
            <w:tcW w:w="2880" w:type="dxa"/>
            <w:tcBorders>
              <w:top w:val="nil"/>
              <w:left w:val="nil"/>
              <w:bottom w:val="single" w:sz="4" w:space="0" w:color="auto"/>
              <w:right w:val="single" w:sz="4" w:space="0" w:color="auto"/>
            </w:tcBorders>
            <w:shd w:val="clear" w:color="auto" w:fill="auto"/>
            <w:noWrap/>
            <w:hideMark/>
          </w:tcPr>
          <w:p w14:paraId="53173F45" w14:textId="77777777" w:rsidR="007C67FC" w:rsidRPr="007C67FC" w:rsidRDefault="007C67FC" w:rsidP="007C67FC">
            <w:pPr>
              <w:suppressAutoHyphens w:val="0"/>
              <w:spacing w:after="0"/>
              <w:jc w:val="left"/>
              <w:rPr>
                <w:rFonts w:eastAsia="Times New Roman"/>
                <w:b/>
                <w:bCs/>
                <w:color w:val="000000"/>
                <w:lang w:eastAsia="cs-CZ"/>
              </w:rPr>
            </w:pPr>
            <w:proofErr w:type="spellStart"/>
            <w:r w:rsidRPr="007C67FC">
              <w:rPr>
                <w:rFonts w:eastAsia="Times New Roman"/>
                <w:b/>
                <w:bCs/>
                <w:color w:val="000000"/>
                <w:lang w:eastAsia="cs-CZ"/>
              </w:rPr>
              <w:t>pu_telstat</w:t>
            </w:r>
            <w:proofErr w:type="spellEnd"/>
          </w:p>
        </w:tc>
        <w:tc>
          <w:tcPr>
            <w:tcW w:w="4340" w:type="dxa"/>
            <w:tcBorders>
              <w:top w:val="nil"/>
              <w:left w:val="nil"/>
              <w:bottom w:val="single" w:sz="4" w:space="0" w:color="auto"/>
              <w:right w:val="single" w:sz="4" w:space="0" w:color="auto"/>
            </w:tcBorders>
            <w:shd w:val="clear" w:color="auto" w:fill="auto"/>
            <w:hideMark/>
          </w:tcPr>
          <w:p w14:paraId="3DE32C08" w14:textId="77777777" w:rsidR="007C67FC" w:rsidRPr="007C67FC" w:rsidRDefault="007C67FC" w:rsidP="007C67FC">
            <w:pPr>
              <w:suppressAutoHyphens w:val="0"/>
              <w:spacing w:after="0"/>
              <w:jc w:val="left"/>
              <w:rPr>
                <w:rFonts w:eastAsia="Times New Roman"/>
                <w:color w:val="000000"/>
                <w:lang w:eastAsia="cs-CZ"/>
              </w:rPr>
            </w:pPr>
            <w:r w:rsidRPr="007C67FC">
              <w:rPr>
                <w:rFonts w:eastAsia="Times New Roman"/>
                <w:color w:val="000000"/>
                <w:lang w:eastAsia="cs-CZ"/>
              </w:rPr>
              <w:t>Číselník typů kontaktů v telefonním seznamu</w:t>
            </w:r>
          </w:p>
        </w:tc>
      </w:tr>
      <w:tr w:rsidR="007C67FC" w:rsidRPr="007C67FC" w14:paraId="6B83EAA8" w14:textId="77777777" w:rsidTr="007C67FC">
        <w:trPr>
          <w:trHeight w:val="600"/>
        </w:trPr>
        <w:tc>
          <w:tcPr>
            <w:tcW w:w="1840" w:type="dxa"/>
            <w:vMerge w:val="restart"/>
            <w:tcBorders>
              <w:top w:val="nil"/>
              <w:left w:val="single" w:sz="4" w:space="0" w:color="auto"/>
              <w:bottom w:val="single" w:sz="4" w:space="0" w:color="auto"/>
              <w:right w:val="single" w:sz="4" w:space="0" w:color="auto"/>
            </w:tcBorders>
            <w:shd w:val="clear" w:color="auto" w:fill="auto"/>
            <w:hideMark/>
          </w:tcPr>
          <w:p w14:paraId="297AA6D3" w14:textId="77777777" w:rsidR="007C67FC" w:rsidRPr="007C67FC" w:rsidRDefault="007C67FC" w:rsidP="007C67FC">
            <w:pPr>
              <w:suppressAutoHyphens w:val="0"/>
              <w:spacing w:after="0"/>
              <w:jc w:val="left"/>
              <w:rPr>
                <w:rFonts w:eastAsia="Times New Roman"/>
                <w:color w:val="000000"/>
                <w:lang w:eastAsia="cs-CZ"/>
              </w:rPr>
            </w:pPr>
            <w:r w:rsidRPr="007C67FC">
              <w:rPr>
                <w:rFonts w:eastAsia="Times New Roman"/>
                <w:color w:val="000000"/>
                <w:lang w:eastAsia="cs-CZ"/>
              </w:rPr>
              <w:t xml:space="preserve">Zajištění importu dat o proplacených fakturách </w:t>
            </w:r>
          </w:p>
        </w:tc>
        <w:tc>
          <w:tcPr>
            <w:tcW w:w="2880" w:type="dxa"/>
            <w:tcBorders>
              <w:top w:val="nil"/>
              <w:left w:val="nil"/>
              <w:bottom w:val="single" w:sz="4" w:space="0" w:color="auto"/>
              <w:right w:val="single" w:sz="4" w:space="0" w:color="auto"/>
            </w:tcBorders>
            <w:shd w:val="clear" w:color="auto" w:fill="auto"/>
            <w:noWrap/>
            <w:hideMark/>
          </w:tcPr>
          <w:p w14:paraId="615EC06C" w14:textId="77777777" w:rsidR="007C67FC" w:rsidRPr="007C67FC" w:rsidRDefault="007C67FC" w:rsidP="007C67FC">
            <w:pPr>
              <w:suppressAutoHyphens w:val="0"/>
              <w:spacing w:after="0"/>
              <w:jc w:val="left"/>
              <w:rPr>
                <w:rFonts w:eastAsia="Times New Roman"/>
                <w:b/>
                <w:bCs/>
                <w:color w:val="000000"/>
                <w:lang w:eastAsia="cs-CZ"/>
              </w:rPr>
            </w:pPr>
            <w:proofErr w:type="spellStart"/>
            <w:r w:rsidRPr="007C67FC">
              <w:rPr>
                <w:rFonts w:eastAsia="Times New Roman"/>
                <w:b/>
                <w:bCs/>
                <w:color w:val="000000"/>
                <w:lang w:eastAsia="cs-CZ"/>
              </w:rPr>
              <w:t>PolozkyImportData</w:t>
            </w:r>
            <w:proofErr w:type="spellEnd"/>
          </w:p>
        </w:tc>
        <w:tc>
          <w:tcPr>
            <w:tcW w:w="4340" w:type="dxa"/>
            <w:tcBorders>
              <w:top w:val="nil"/>
              <w:left w:val="nil"/>
              <w:bottom w:val="single" w:sz="4" w:space="0" w:color="auto"/>
              <w:right w:val="single" w:sz="4" w:space="0" w:color="auto"/>
            </w:tcBorders>
            <w:shd w:val="clear" w:color="auto" w:fill="auto"/>
            <w:hideMark/>
          </w:tcPr>
          <w:p w14:paraId="0B08CBED" w14:textId="77777777" w:rsidR="007C67FC" w:rsidRPr="007C67FC" w:rsidRDefault="007C67FC" w:rsidP="007C67FC">
            <w:pPr>
              <w:suppressAutoHyphens w:val="0"/>
              <w:spacing w:after="0"/>
              <w:jc w:val="left"/>
              <w:rPr>
                <w:rFonts w:eastAsia="Times New Roman"/>
                <w:color w:val="000000"/>
                <w:lang w:eastAsia="cs-CZ"/>
              </w:rPr>
            </w:pPr>
            <w:r w:rsidRPr="007C67FC">
              <w:rPr>
                <w:rFonts w:eastAsia="Times New Roman"/>
                <w:color w:val="000000"/>
                <w:lang w:eastAsia="cs-CZ"/>
              </w:rPr>
              <w:t>Tabulka, do které se importují položky faktur z účetnictví pro párování s fakturami v ISU</w:t>
            </w:r>
          </w:p>
        </w:tc>
      </w:tr>
      <w:tr w:rsidR="007C67FC" w:rsidRPr="007C67FC" w14:paraId="338667EE" w14:textId="77777777" w:rsidTr="007C67FC">
        <w:trPr>
          <w:trHeight w:val="900"/>
        </w:trPr>
        <w:tc>
          <w:tcPr>
            <w:tcW w:w="1840" w:type="dxa"/>
            <w:vMerge/>
            <w:tcBorders>
              <w:top w:val="nil"/>
              <w:left w:val="single" w:sz="4" w:space="0" w:color="auto"/>
              <w:bottom w:val="single" w:sz="4" w:space="0" w:color="auto"/>
              <w:right w:val="single" w:sz="4" w:space="0" w:color="auto"/>
            </w:tcBorders>
            <w:vAlign w:val="center"/>
            <w:hideMark/>
          </w:tcPr>
          <w:p w14:paraId="3ECE2BA3" w14:textId="77777777" w:rsidR="007C67FC" w:rsidRPr="007C67FC" w:rsidRDefault="007C67FC" w:rsidP="007C67FC">
            <w:pPr>
              <w:suppressAutoHyphens w:val="0"/>
              <w:spacing w:after="0"/>
              <w:jc w:val="left"/>
              <w:rPr>
                <w:rFonts w:eastAsia="Times New Roman"/>
                <w:color w:val="000000"/>
                <w:lang w:eastAsia="cs-CZ"/>
              </w:rPr>
            </w:pPr>
          </w:p>
        </w:tc>
        <w:tc>
          <w:tcPr>
            <w:tcW w:w="2880" w:type="dxa"/>
            <w:tcBorders>
              <w:top w:val="nil"/>
              <w:left w:val="nil"/>
              <w:bottom w:val="single" w:sz="4" w:space="0" w:color="auto"/>
              <w:right w:val="single" w:sz="4" w:space="0" w:color="auto"/>
            </w:tcBorders>
            <w:shd w:val="clear" w:color="auto" w:fill="auto"/>
            <w:noWrap/>
            <w:hideMark/>
          </w:tcPr>
          <w:p w14:paraId="066CE8C1" w14:textId="77777777" w:rsidR="007C67FC" w:rsidRPr="007C67FC" w:rsidRDefault="007C67FC" w:rsidP="007C67FC">
            <w:pPr>
              <w:suppressAutoHyphens w:val="0"/>
              <w:spacing w:after="0"/>
              <w:jc w:val="left"/>
              <w:rPr>
                <w:rFonts w:eastAsia="Times New Roman"/>
                <w:b/>
                <w:bCs/>
                <w:color w:val="000000"/>
                <w:lang w:eastAsia="cs-CZ"/>
              </w:rPr>
            </w:pPr>
            <w:proofErr w:type="spellStart"/>
            <w:r w:rsidRPr="007C67FC">
              <w:rPr>
                <w:rFonts w:eastAsia="Times New Roman"/>
                <w:b/>
                <w:bCs/>
                <w:color w:val="000000"/>
                <w:lang w:eastAsia="cs-CZ"/>
              </w:rPr>
              <w:t>PolozkyImportMapping</w:t>
            </w:r>
            <w:proofErr w:type="spellEnd"/>
          </w:p>
        </w:tc>
        <w:tc>
          <w:tcPr>
            <w:tcW w:w="4340" w:type="dxa"/>
            <w:tcBorders>
              <w:top w:val="nil"/>
              <w:left w:val="nil"/>
              <w:bottom w:val="single" w:sz="4" w:space="0" w:color="auto"/>
              <w:right w:val="single" w:sz="4" w:space="0" w:color="auto"/>
            </w:tcBorders>
            <w:shd w:val="clear" w:color="auto" w:fill="auto"/>
            <w:hideMark/>
          </w:tcPr>
          <w:p w14:paraId="1B29F41B" w14:textId="77777777" w:rsidR="007C67FC" w:rsidRPr="007C67FC" w:rsidRDefault="007C67FC" w:rsidP="007C67FC">
            <w:pPr>
              <w:suppressAutoHyphens w:val="0"/>
              <w:spacing w:after="0"/>
              <w:jc w:val="left"/>
              <w:rPr>
                <w:rFonts w:eastAsia="Times New Roman"/>
                <w:color w:val="000000"/>
                <w:lang w:eastAsia="cs-CZ"/>
              </w:rPr>
            </w:pPr>
            <w:r w:rsidRPr="007C67FC">
              <w:rPr>
                <w:rFonts w:eastAsia="Times New Roman"/>
                <w:color w:val="000000"/>
                <w:lang w:eastAsia="cs-CZ"/>
              </w:rPr>
              <w:t xml:space="preserve">Tabulka s popisem napojení sloupců z importního </w:t>
            </w:r>
            <w:proofErr w:type="spellStart"/>
            <w:r w:rsidRPr="007C67FC">
              <w:rPr>
                <w:rFonts w:eastAsia="Times New Roman"/>
                <w:color w:val="000000"/>
                <w:lang w:eastAsia="cs-CZ"/>
              </w:rPr>
              <w:t>excelu</w:t>
            </w:r>
            <w:proofErr w:type="spellEnd"/>
            <w:r w:rsidRPr="007C67FC">
              <w:rPr>
                <w:rFonts w:eastAsia="Times New Roman"/>
                <w:color w:val="000000"/>
                <w:lang w:eastAsia="cs-CZ"/>
              </w:rPr>
              <w:t xml:space="preserve"> na sloupce tabulky </w:t>
            </w:r>
            <w:proofErr w:type="spellStart"/>
            <w:r w:rsidRPr="007C67FC">
              <w:rPr>
                <w:rFonts w:eastAsia="Times New Roman"/>
                <w:b/>
                <w:bCs/>
                <w:color w:val="000000"/>
                <w:lang w:eastAsia="cs-CZ"/>
              </w:rPr>
              <w:t>PolozkyImportData</w:t>
            </w:r>
            <w:proofErr w:type="spellEnd"/>
          </w:p>
        </w:tc>
      </w:tr>
      <w:tr w:rsidR="007C67FC" w:rsidRPr="007C67FC" w14:paraId="4391E52C" w14:textId="77777777" w:rsidTr="007C67FC">
        <w:trPr>
          <w:trHeight w:val="600"/>
        </w:trPr>
        <w:tc>
          <w:tcPr>
            <w:tcW w:w="1840" w:type="dxa"/>
            <w:vMerge/>
            <w:tcBorders>
              <w:top w:val="nil"/>
              <w:left w:val="single" w:sz="4" w:space="0" w:color="auto"/>
              <w:bottom w:val="single" w:sz="4" w:space="0" w:color="auto"/>
              <w:right w:val="single" w:sz="4" w:space="0" w:color="auto"/>
            </w:tcBorders>
            <w:vAlign w:val="center"/>
            <w:hideMark/>
          </w:tcPr>
          <w:p w14:paraId="464DF12C" w14:textId="77777777" w:rsidR="007C67FC" w:rsidRPr="007C67FC" w:rsidRDefault="007C67FC" w:rsidP="007C67FC">
            <w:pPr>
              <w:suppressAutoHyphens w:val="0"/>
              <w:spacing w:after="0"/>
              <w:jc w:val="left"/>
              <w:rPr>
                <w:rFonts w:eastAsia="Times New Roman"/>
                <w:color w:val="000000"/>
                <w:lang w:eastAsia="cs-CZ"/>
              </w:rPr>
            </w:pPr>
          </w:p>
        </w:tc>
        <w:tc>
          <w:tcPr>
            <w:tcW w:w="2880" w:type="dxa"/>
            <w:tcBorders>
              <w:top w:val="nil"/>
              <w:left w:val="nil"/>
              <w:bottom w:val="single" w:sz="4" w:space="0" w:color="auto"/>
              <w:right w:val="single" w:sz="4" w:space="0" w:color="auto"/>
            </w:tcBorders>
            <w:shd w:val="clear" w:color="auto" w:fill="auto"/>
            <w:noWrap/>
            <w:hideMark/>
          </w:tcPr>
          <w:p w14:paraId="372A0B6A" w14:textId="77777777" w:rsidR="007C67FC" w:rsidRPr="007C67FC" w:rsidRDefault="007C67FC" w:rsidP="007C67FC">
            <w:pPr>
              <w:suppressAutoHyphens w:val="0"/>
              <w:spacing w:after="0"/>
              <w:jc w:val="left"/>
              <w:rPr>
                <w:rFonts w:eastAsia="Times New Roman"/>
                <w:b/>
                <w:bCs/>
                <w:color w:val="000000"/>
                <w:lang w:eastAsia="cs-CZ"/>
              </w:rPr>
            </w:pPr>
            <w:proofErr w:type="spellStart"/>
            <w:r w:rsidRPr="007C67FC">
              <w:rPr>
                <w:rFonts w:eastAsia="Times New Roman"/>
                <w:b/>
                <w:bCs/>
                <w:color w:val="000000"/>
                <w:lang w:eastAsia="cs-CZ"/>
              </w:rPr>
              <w:t>PolozkyImportSoubory</w:t>
            </w:r>
            <w:proofErr w:type="spellEnd"/>
          </w:p>
        </w:tc>
        <w:tc>
          <w:tcPr>
            <w:tcW w:w="4340" w:type="dxa"/>
            <w:tcBorders>
              <w:top w:val="nil"/>
              <w:left w:val="nil"/>
              <w:bottom w:val="single" w:sz="4" w:space="0" w:color="auto"/>
              <w:right w:val="single" w:sz="4" w:space="0" w:color="auto"/>
            </w:tcBorders>
            <w:shd w:val="clear" w:color="auto" w:fill="auto"/>
            <w:hideMark/>
          </w:tcPr>
          <w:p w14:paraId="6304A098" w14:textId="77777777" w:rsidR="007C67FC" w:rsidRPr="007C67FC" w:rsidRDefault="007C67FC" w:rsidP="007C67FC">
            <w:pPr>
              <w:suppressAutoHyphens w:val="0"/>
              <w:spacing w:after="0"/>
              <w:jc w:val="left"/>
              <w:rPr>
                <w:rFonts w:eastAsia="Times New Roman"/>
                <w:color w:val="000000"/>
                <w:lang w:eastAsia="cs-CZ"/>
              </w:rPr>
            </w:pPr>
            <w:r w:rsidRPr="007C67FC">
              <w:rPr>
                <w:rFonts w:eastAsia="Times New Roman"/>
                <w:color w:val="000000"/>
                <w:lang w:eastAsia="cs-CZ"/>
              </w:rPr>
              <w:t>Seznam importovaných souborů s položkami faktur</w:t>
            </w:r>
          </w:p>
        </w:tc>
      </w:tr>
    </w:tbl>
    <w:p w14:paraId="6A407F01" w14:textId="4F11AFC9" w:rsidR="00340831" w:rsidRDefault="00340831" w:rsidP="003278B7">
      <w:pPr>
        <w:rPr>
          <w:highlight w:val="cyan"/>
          <w:lang w:eastAsia="cs-CZ"/>
        </w:rPr>
      </w:pPr>
    </w:p>
    <w:p w14:paraId="281A99B9" w14:textId="381FC648" w:rsidR="007C67FC" w:rsidRDefault="007C67FC" w:rsidP="005430E5">
      <w:pPr>
        <w:pStyle w:val="Nadpis1"/>
      </w:pPr>
      <w:r w:rsidRPr="005430E5">
        <w:t>Ročníkové</w:t>
      </w:r>
      <w:r>
        <w:t xml:space="preserve"> tabulky</w:t>
      </w:r>
    </w:p>
    <w:p w14:paraId="1F8803EF" w14:textId="1FE4C9EC" w:rsidR="007C67FC" w:rsidRDefault="00BD3B93" w:rsidP="007C67FC">
      <w:r>
        <w:t>Ročníkové</w:t>
      </w:r>
      <w:r w:rsidR="007C67FC">
        <w:t xml:space="preserve"> tabulky </w:t>
      </w:r>
      <w:r>
        <w:t>jsou specifické pro každý rok</w:t>
      </w:r>
      <w:r w:rsidR="00742617">
        <w:t xml:space="preserve">, což pro budoucí </w:t>
      </w:r>
      <w:proofErr w:type="gramStart"/>
      <w:r w:rsidR="004E4819">
        <w:t xml:space="preserve">rozvoj </w:t>
      </w:r>
      <w:r w:rsidR="00742617">
        <w:t xml:space="preserve"> </w:t>
      </w:r>
      <w:r w:rsidR="004E4819">
        <w:t>aplikace</w:t>
      </w:r>
      <w:proofErr w:type="gramEnd"/>
      <w:r w:rsidR="004E4819">
        <w:t xml:space="preserve"> ani pro je</w:t>
      </w:r>
      <w:r w:rsidR="001275AE">
        <w:t>j</w:t>
      </w:r>
      <w:r w:rsidR="004E4819">
        <w:t xml:space="preserve">í </w:t>
      </w:r>
      <w:r w:rsidR="001275AE">
        <w:t xml:space="preserve">údržbu </w:t>
      </w:r>
      <w:r w:rsidR="00742617">
        <w:t>není žádoucí</w:t>
      </w:r>
      <w:r>
        <w:t xml:space="preserve">. V posledních letech se vývoj aplikace stabilizoval, a proto následující seznam obsahuje ročníkové tabulky používané v letech 2018 a 2019 (symbol </w:t>
      </w:r>
      <w:r w:rsidRPr="00BD3B93">
        <w:rPr>
          <w:b/>
        </w:rPr>
        <w:t xml:space="preserve">XX </w:t>
      </w:r>
      <w:r>
        <w:t>v názvu tabulky představuje poslední dvojčíslí příslušného roku)</w:t>
      </w:r>
      <w:r w:rsidR="007C67FC">
        <w:t>:</w:t>
      </w:r>
    </w:p>
    <w:tbl>
      <w:tblPr>
        <w:tblW w:w="9780" w:type="dxa"/>
        <w:tblCellMar>
          <w:left w:w="70" w:type="dxa"/>
          <w:right w:w="70" w:type="dxa"/>
        </w:tblCellMar>
        <w:tblLook w:val="04A0" w:firstRow="1" w:lastRow="0" w:firstColumn="1" w:lastColumn="0" w:noHBand="0" w:noVBand="1"/>
      </w:tblPr>
      <w:tblGrid>
        <w:gridCol w:w="1840"/>
        <w:gridCol w:w="3600"/>
        <w:gridCol w:w="4340"/>
      </w:tblGrid>
      <w:tr w:rsidR="00EF3702" w:rsidRPr="00EF3702" w14:paraId="3BF05582" w14:textId="77777777" w:rsidTr="00EF3702">
        <w:trPr>
          <w:trHeight w:val="300"/>
        </w:trPr>
        <w:tc>
          <w:tcPr>
            <w:tcW w:w="1840" w:type="dxa"/>
            <w:tcBorders>
              <w:top w:val="single" w:sz="4" w:space="0" w:color="auto"/>
              <w:left w:val="single" w:sz="4" w:space="0" w:color="auto"/>
              <w:bottom w:val="single" w:sz="4" w:space="0" w:color="auto"/>
              <w:right w:val="single" w:sz="4" w:space="0" w:color="auto"/>
            </w:tcBorders>
            <w:shd w:val="clear" w:color="auto" w:fill="auto"/>
            <w:hideMark/>
          </w:tcPr>
          <w:p w14:paraId="5BA6C387" w14:textId="77777777" w:rsidR="00EF3702" w:rsidRPr="00EF3702" w:rsidRDefault="00EF3702" w:rsidP="00EF3702">
            <w:pPr>
              <w:suppressAutoHyphens w:val="0"/>
              <w:spacing w:after="0"/>
              <w:jc w:val="left"/>
              <w:rPr>
                <w:rFonts w:eastAsia="Times New Roman"/>
                <w:b/>
                <w:bCs/>
                <w:color w:val="000000"/>
                <w:lang w:eastAsia="cs-CZ"/>
              </w:rPr>
            </w:pPr>
            <w:r w:rsidRPr="00EF3702">
              <w:rPr>
                <w:rFonts w:eastAsia="Times New Roman"/>
                <w:b/>
                <w:bCs/>
                <w:color w:val="000000"/>
                <w:lang w:eastAsia="cs-CZ"/>
              </w:rPr>
              <w:t>Skupina entit</w:t>
            </w:r>
          </w:p>
        </w:tc>
        <w:tc>
          <w:tcPr>
            <w:tcW w:w="3600" w:type="dxa"/>
            <w:tcBorders>
              <w:top w:val="single" w:sz="4" w:space="0" w:color="auto"/>
              <w:left w:val="nil"/>
              <w:bottom w:val="single" w:sz="4" w:space="0" w:color="auto"/>
              <w:right w:val="single" w:sz="4" w:space="0" w:color="auto"/>
            </w:tcBorders>
            <w:shd w:val="clear" w:color="auto" w:fill="auto"/>
            <w:noWrap/>
            <w:hideMark/>
          </w:tcPr>
          <w:p w14:paraId="27A7EA63" w14:textId="77777777" w:rsidR="00EF3702" w:rsidRPr="00EF3702" w:rsidRDefault="00EF3702" w:rsidP="00EF3702">
            <w:pPr>
              <w:suppressAutoHyphens w:val="0"/>
              <w:spacing w:after="0"/>
              <w:jc w:val="left"/>
              <w:rPr>
                <w:rFonts w:eastAsia="Times New Roman"/>
                <w:b/>
                <w:bCs/>
                <w:color w:val="000000"/>
                <w:lang w:eastAsia="cs-CZ"/>
              </w:rPr>
            </w:pPr>
            <w:r w:rsidRPr="00EF3702">
              <w:rPr>
                <w:rFonts w:eastAsia="Times New Roman"/>
                <w:b/>
                <w:bCs/>
                <w:color w:val="000000"/>
                <w:lang w:eastAsia="cs-CZ"/>
              </w:rPr>
              <w:t>Tabulka</w:t>
            </w:r>
          </w:p>
        </w:tc>
        <w:tc>
          <w:tcPr>
            <w:tcW w:w="4340" w:type="dxa"/>
            <w:tcBorders>
              <w:top w:val="single" w:sz="4" w:space="0" w:color="auto"/>
              <w:left w:val="nil"/>
              <w:bottom w:val="single" w:sz="4" w:space="0" w:color="auto"/>
              <w:right w:val="single" w:sz="4" w:space="0" w:color="auto"/>
            </w:tcBorders>
            <w:shd w:val="clear" w:color="auto" w:fill="auto"/>
            <w:hideMark/>
          </w:tcPr>
          <w:p w14:paraId="6FD7915B" w14:textId="77777777" w:rsidR="00EF3702" w:rsidRPr="00EF3702" w:rsidRDefault="00EF3702" w:rsidP="00EF3702">
            <w:pPr>
              <w:suppressAutoHyphens w:val="0"/>
              <w:spacing w:after="0"/>
              <w:jc w:val="left"/>
              <w:rPr>
                <w:rFonts w:eastAsia="Times New Roman"/>
                <w:b/>
                <w:bCs/>
                <w:color w:val="000000"/>
                <w:lang w:eastAsia="cs-CZ"/>
              </w:rPr>
            </w:pPr>
            <w:r w:rsidRPr="00EF3702">
              <w:rPr>
                <w:rFonts w:eastAsia="Times New Roman"/>
                <w:b/>
                <w:bCs/>
                <w:color w:val="000000"/>
                <w:lang w:eastAsia="cs-CZ"/>
              </w:rPr>
              <w:t>Popis tabulky</w:t>
            </w:r>
          </w:p>
        </w:tc>
      </w:tr>
      <w:tr w:rsidR="00EF3702" w:rsidRPr="00EF3702" w14:paraId="04F7FE6F" w14:textId="77777777" w:rsidTr="00EF3702">
        <w:trPr>
          <w:trHeight w:val="300"/>
        </w:trPr>
        <w:tc>
          <w:tcPr>
            <w:tcW w:w="1840" w:type="dxa"/>
            <w:vMerge w:val="restart"/>
            <w:tcBorders>
              <w:top w:val="nil"/>
              <w:left w:val="single" w:sz="4" w:space="0" w:color="auto"/>
              <w:bottom w:val="single" w:sz="4" w:space="0" w:color="auto"/>
              <w:right w:val="single" w:sz="4" w:space="0" w:color="auto"/>
            </w:tcBorders>
            <w:shd w:val="clear" w:color="auto" w:fill="auto"/>
            <w:hideMark/>
          </w:tcPr>
          <w:p w14:paraId="0E0D230A" w14:textId="77777777" w:rsidR="00EF3702" w:rsidRPr="00EF3702" w:rsidRDefault="00EF3702" w:rsidP="00EF3702">
            <w:pPr>
              <w:suppressAutoHyphens w:val="0"/>
              <w:spacing w:after="0"/>
              <w:jc w:val="left"/>
              <w:rPr>
                <w:rFonts w:eastAsia="Times New Roman"/>
                <w:color w:val="000000"/>
                <w:lang w:eastAsia="cs-CZ"/>
              </w:rPr>
            </w:pPr>
            <w:r w:rsidRPr="00EF3702">
              <w:rPr>
                <w:rFonts w:eastAsia="Times New Roman"/>
                <w:color w:val="000000"/>
                <w:lang w:eastAsia="cs-CZ"/>
              </w:rPr>
              <w:t>Akce</w:t>
            </w:r>
          </w:p>
        </w:tc>
        <w:tc>
          <w:tcPr>
            <w:tcW w:w="3600" w:type="dxa"/>
            <w:tcBorders>
              <w:top w:val="nil"/>
              <w:left w:val="nil"/>
              <w:bottom w:val="single" w:sz="4" w:space="0" w:color="auto"/>
              <w:right w:val="single" w:sz="4" w:space="0" w:color="auto"/>
            </w:tcBorders>
            <w:shd w:val="clear" w:color="auto" w:fill="auto"/>
            <w:noWrap/>
            <w:hideMark/>
          </w:tcPr>
          <w:p w14:paraId="2905DCB3" w14:textId="77777777" w:rsidR="00EF3702" w:rsidRPr="00EF3702" w:rsidRDefault="00EF3702" w:rsidP="00EF3702">
            <w:pPr>
              <w:suppressAutoHyphens w:val="0"/>
              <w:spacing w:after="0"/>
              <w:jc w:val="left"/>
              <w:rPr>
                <w:rFonts w:eastAsia="Times New Roman"/>
                <w:b/>
                <w:bCs/>
                <w:color w:val="000000"/>
                <w:lang w:eastAsia="cs-CZ"/>
              </w:rPr>
            </w:pPr>
            <w:proofErr w:type="spellStart"/>
            <w:r w:rsidRPr="00EF3702">
              <w:rPr>
                <w:rFonts w:eastAsia="Times New Roman"/>
                <w:b/>
                <w:bCs/>
                <w:color w:val="000000"/>
                <w:lang w:eastAsia="cs-CZ"/>
              </w:rPr>
              <w:t>puXX_akce</w:t>
            </w:r>
            <w:proofErr w:type="spellEnd"/>
          </w:p>
        </w:tc>
        <w:tc>
          <w:tcPr>
            <w:tcW w:w="4340" w:type="dxa"/>
            <w:tcBorders>
              <w:top w:val="nil"/>
              <w:left w:val="nil"/>
              <w:bottom w:val="single" w:sz="4" w:space="0" w:color="auto"/>
              <w:right w:val="single" w:sz="4" w:space="0" w:color="auto"/>
            </w:tcBorders>
            <w:shd w:val="clear" w:color="auto" w:fill="auto"/>
            <w:hideMark/>
          </w:tcPr>
          <w:p w14:paraId="60F07CFE" w14:textId="77777777" w:rsidR="00EF3702" w:rsidRPr="00EF3702" w:rsidRDefault="00EF3702" w:rsidP="00EF3702">
            <w:pPr>
              <w:suppressAutoHyphens w:val="0"/>
              <w:spacing w:after="0"/>
              <w:jc w:val="left"/>
              <w:rPr>
                <w:rFonts w:eastAsia="Times New Roman"/>
                <w:color w:val="000000"/>
                <w:lang w:eastAsia="cs-CZ"/>
              </w:rPr>
            </w:pPr>
            <w:r w:rsidRPr="00EF3702">
              <w:rPr>
                <w:rFonts w:eastAsia="Times New Roman"/>
                <w:color w:val="000000"/>
                <w:lang w:eastAsia="cs-CZ"/>
              </w:rPr>
              <w:t>Seznam akcí běžících v roce</w:t>
            </w:r>
          </w:p>
        </w:tc>
      </w:tr>
      <w:tr w:rsidR="00EF3702" w:rsidRPr="00EF3702" w14:paraId="5CA74955" w14:textId="77777777" w:rsidTr="00EF3702">
        <w:trPr>
          <w:trHeight w:val="600"/>
        </w:trPr>
        <w:tc>
          <w:tcPr>
            <w:tcW w:w="1840" w:type="dxa"/>
            <w:vMerge/>
            <w:tcBorders>
              <w:top w:val="nil"/>
              <w:left w:val="single" w:sz="4" w:space="0" w:color="auto"/>
              <w:bottom w:val="single" w:sz="4" w:space="0" w:color="auto"/>
              <w:right w:val="single" w:sz="4" w:space="0" w:color="auto"/>
            </w:tcBorders>
            <w:vAlign w:val="center"/>
            <w:hideMark/>
          </w:tcPr>
          <w:p w14:paraId="38E899DA" w14:textId="77777777" w:rsidR="00EF3702" w:rsidRPr="00EF3702" w:rsidRDefault="00EF3702" w:rsidP="00EF3702">
            <w:pPr>
              <w:suppressAutoHyphens w:val="0"/>
              <w:spacing w:after="0"/>
              <w:jc w:val="left"/>
              <w:rPr>
                <w:rFonts w:eastAsia="Times New Roman"/>
                <w:color w:val="000000"/>
                <w:lang w:eastAsia="cs-CZ"/>
              </w:rPr>
            </w:pPr>
          </w:p>
        </w:tc>
        <w:tc>
          <w:tcPr>
            <w:tcW w:w="3600" w:type="dxa"/>
            <w:tcBorders>
              <w:top w:val="nil"/>
              <w:left w:val="nil"/>
              <w:bottom w:val="single" w:sz="4" w:space="0" w:color="auto"/>
              <w:right w:val="single" w:sz="4" w:space="0" w:color="auto"/>
            </w:tcBorders>
            <w:shd w:val="clear" w:color="auto" w:fill="auto"/>
            <w:noWrap/>
            <w:hideMark/>
          </w:tcPr>
          <w:p w14:paraId="4E631C82" w14:textId="77777777" w:rsidR="00EF3702" w:rsidRPr="00EF3702" w:rsidRDefault="00EF3702" w:rsidP="00EF3702">
            <w:pPr>
              <w:suppressAutoHyphens w:val="0"/>
              <w:spacing w:after="0"/>
              <w:jc w:val="left"/>
              <w:rPr>
                <w:rFonts w:eastAsia="Times New Roman"/>
                <w:b/>
                <w:bCs/>
                <w:color w:val="000000"/>
                <w:lang w:eastAsia="cs-CZ"/>
              </w:rPr>
            </w:pPr>
            <w:proofErr w:type="spellStart"/>
            <w:r w:rsidRPr="00EF3702">
              <w:rPr>
                <w:rFonts w:eastAsia="Times New Roman"/>
                <w:b/>
                <w:bCs/>
                <w:color w:val="000000"/>
                <w:lang w:eastAsia="cs-CZ"/>
              </w:rPr>
              <w:t>puXX_akce_ku</w:t>
            </w:r>
            <w:proofErr w:type="spellEnd"/>
          </w:p>
        </w:tc>
        <w:tc>
          <w:tcPr>
            <w:tcW w:w="4340" w:type="dxa"/>
            <w:tcBorders>
              <w:top w:val="nil"/>
              <w:left w:val="nil"/>
              <w:bottom w:val="single" w:sz="4" w:space="0" w:color="auto"/>
              <w:right w:val="single" w:sz="4" w:space="0" w:color="auto"/>
            </w:tcBorders>
            <w:shd w:val="clear" w:color="auto" w:fill="auto"/>
            <w:hideMark/>
          </w:tcPr>
          <w:p w14:paraId="4B4978AC" w14:textId="77777777" w:rsidR="00EF3702" w:rsidRPr="00EF3702" w:rsidRDefault="00EF3702" w:rsidP="00EF3702">
            <w:pPr>
              <w:suppressAutoHyphens w:val="0"/>
              <w:spacing w:after="0"/>
              <w:jc w:val="left"/>
              <w:rPr>
                <w:rFonts w:eastAsia="Times New Roman"/>
                <w:color w:val="000000"/>
                <w:lang w:eastAsia="cs-CZ"/>
              </w:rPr>
            </w:pPr>
            <w:r w:rsidRPr="00EF3702">
              <w:rPr>
                <w:rFonts w:eastAsia="Times New Roman"/>
                <w:color w:val="000000"/>
                <w:lang w:eastAsia="cs-CZ"/>
              </w:rPr>
              <w:t>Seznamy katastrálních území, na kterých se akce odehrávají</w:t>
            </w:r>
          </w:p>
        </w:tc>
      </w:tr>
      <w:tr w:rsidR="00EF3702" w:rsidRPr="00EF3702" w14:paraId="6901A84B" w14:textId="77777777" w:rsidTr="00EF3702">
        <w:trPr>
          <w:trHeight w:val="600"/>
        </w:trPr>
        <w:tc>
          <w:tcPr>
            <w:tcW w:w="1840" w:type="dxa"/>
            <w:vMerge/>
            <w:tcBorders>
              <w:top w:val="nil"/>
              <w:left w:val="single" w:sz="4" w:space="0" w:color="auto"/>
              <w:bottom w:val="single" w:sz="4" w:space="0" w:color="auto"/>
              <w:right w:val="single" w:sz="4" w:space="0" w:color="auto"/>
            </w:tcBorders>
            <w:vAlign w:val="center"/>
            <w:hideMark/>
          </w:tcPr>
          <w:p w14:paraId="18B51C78" w14:textId="77777777" w:rsidR="00EF3702" w:rsidRPr="00EF3702" w:rsidRDefault="00EF3702" w:rsidP="00EF3702">
            <w:pPr>
              <w:suppressAutoHyphens w:val="0"/>
              <w:spacing w:after="0"/>
              <w:jc w:val="left"/>
              <w:rPr>
                <w:rFonts w:eastAsia="Times New Roman"/>
                <w:color w:val="000000"/>
                <w:lang w:eastAsia="cs-CZ"/>
              </w:rPr>
            </w:pPr>
          </w:p>
        </w:tc>
        <w:tc>
          <w:tcPr>
            <w:tcW w:w="3600" w:type="dxa"/>
            <w:tcBorders>
              <w:top w:val="nil"/>
              <w:left w:val="nil"/>
              <w:bottom w:val="single" w:sz="4" w:space="0" w:color="auto"/>
              <w:right w:val="single" w:sz="4" w:space="0" w:color="auto"/>
            </w:tcBorders>
            <w:shd w:val="clear" w:color="auto" w:fill="auto"/>
            <w:noWrap/>
            <w:hideMark/>
          </w:tcPr>
          <w:p w14:paraId="7711F238" w14:textId="77777777" w:rsidR="00EF3702" w:rsidRPr="00EF3702" w:rsidRDefault="00EF3702" w:rsidP="00EF3702">
            <w:pPr>
              <w:suppressAutoHyphens w:val="0"/>
              <w:spacing w:after="0"/>
              <w:jc w:val="left"/>
              <w:rPr>
                <w:rFonts w:eastAsia="Times New Roman"/>
                <w:b/>
                <w:bCs/>
                <w:color w:val="000000"/>
                <w:lang w:eastAsia="cs-CZ"/>
              </w:rPr>
            </w:pPr>
            <w:proofErr w:type="spellStart"/>
            <w:r w:rsidRPr="00EF3702">
              <w:rPr>
                <w:rFonts w:eastAsia="Times New Roman"/>
                <w:b/>
                <w:bCs/>
                <w:color w:val="000000"/>
                <w:lang w:eastAsia="cs-CZ"/>
              </w:rPr>
              <w:t>puXX_akce_prg</w:t>
            </w:r>
            <w:proofErr w:type="spellEnd"/>
          </w:p>
        </w:tc>
        <w:tc>
          <w:tcPr>
            <w:tcW w:w="4340" w:type="dxa"/>
            <w:tcBorders>
              <w:top w:val="nil"/>
              <w:left w:val="nil"/>
              <w:bottom w:val="single" w:sz="4" w:space="0" w:color="auto"/>
              <w:right w:val="single" w:sz="4" w:space="0" w:color="auto"/>
            </w:tcBorders>
            <w:shd w:val="clear" w:color="auto" w:fill="auto"/>
            <w:hideMark/>
          </w:tcPr>
          <w:p w14:paraId="06864B41" w14:textId="77777777" w:rsidR="00EF3702" w:rsidRPr="00EF3702" w:rsidRDefault="00EF3702" w:rsidP="00EF3702">
            <w:pPr>
              <w:suppressAutoHyphens w:val="0"/>
              <w:spacing w:after="0"/>
              <w:jc w:val="left"/>
              <w:rPr>
                <w:rFonts w:eastAsia="Times New Roman"/>
                <w:color w:val="000000"/>
                <w:lang w:eastAsia="cs-CZ"/>
              </w:rPr>
            </w:pPr>
            <w:r w:rsidRPr="00EF3702">
              <w:rPr>
                <w:rFonts w:eastAsia="Times New Roman"/>
                <w:color w:val="000000"/>
                <w:lang w:eastAsia="cs-CZ"/>
              </w:rPr>
              <w:t>Požadavky a rozpočtový výhled u akcí (po programech a rocích)</w:t>
            </w:r>
          </w:p>
        </w:tc>
      </w:tr>
      <w:tr w:rsidR="00EF3702" w:rsidRPr="00EF3702" w14:paraId="0D99B3F9" w14:textId="77777777" w:rsidTr="00EF3702">
        <w:trPr>
          <w:trHeight w:val="1200"/>
        </w:trPr>
        <w:tc>
          <w:tcPr>
            <w:tcW w:w="1840" w:type="dxa"/>
            <w:vMerge/>
            <w:tcBorders>
              <w:top w:val="nil"/>
              <w:left w:val="single" w:sz="4" w:space="0" w:color="auto"/>
              <w:bottom w:val="single" w:sz="4" w:space="0" w:color="auto"/>
              <w:right w:val="single" w:sz="4" w:space="0" w:color="auto"/>
            </w:tcBorders>
            <w:vAlign w:val="center"/>
            <w:hideMark/>
          </w:tcPr>
          <w:p w14:paraId="7FA24179" w14:textId="77777777" w:rsidR="00EF3702" w:rsidRPr="00EF3702" w:rsidRDefault="00EF3702" w:rsidP="00EF3702">
            <w:pPr>
              <w:suppressAutoHyphens w:val="0"/>
              <w:spacing w:after="0"/>
              <w:jc w:val="left"/>
              <w:rPr>
                <w:rFonts w:eastAsia="Times New Roman"/>
                <w:color w:val="000000"/>
                <w:lang w:eastAsia="cs-CZ"/>
              </w:rPr>
            </w:pPr>
          </w:p>
        </w:tc>
        <w:tc>
          <w:tcPr>
            <w:tcW w:w="3600" w:type="dxa"/>
            <w:tcBorders>
              <w:top w:val="nil"/>
              <w:left w:val="nil"/>
              <w:bottom w:val="single" w:sz="4" w:space="0" w:color="auto"/>
              <w:right w:val="single" w:sz="4" w:space="0" w:color="auto"/>
            </w:tcBorders>
            <w:shd w:val="clear" w:color="auto" w:fill="auto"/>
            <w:noWrap/>
            <w:hideMark/>
          </w:tcPr>
          <w:p w14:paraId="0EB6C54F" w14:textId="77777777" w:rsidR="00EF3702" w:rsidRPr="00EF3702" w:rsidRDefault="00EF3702" w:rsidP="00EF3702">
            <w:pPr>
              <w:suppressAutoHyphens w:val="0"/>
              <w:spacing w:after="0"/>
              <w:jc w:val="left"/>
              <w:rPr>
                <w:rFonts w:eastAsia="Times New Roman"/>
                <w:b/>
                <w:bCs/>
                <w:color w:val="000000"/>
                <w:lang w:eastAsia="cs-CZ"/>
              </w:rPr>
            </w:pPr>
            <w:proofErr w:type="spellStart"/>
            <w:r w:rsidRPr="00EF3702">
              <w:rPr>
                <w:rFonts w:eastAsia="Times New Roman"/>
                <w:b/>
                <w:bCs/>
                <w:color w:val="000000"/>
                <w:lang w:eastAsia="cs-CZ"/>
              </w:rPr>
              <w:t>puXX_naklady</w:t>
            </w:r>
            <w:proofErr w:type="spellEnd"/>
          </w:p>
        </w:tc>
        <w:tc>
          <w:tcPr>
            <w:tcW w:w="4340" w:type="dxa"/>
            <w:tcBorders>
              <w:top w:val="nil"/>
              <w:left w:val="nil"/>
              <w:bottom w:val="single" w:sz="4" w:space="0" w:color="auto"/>
              <w:right w:val="single" w:sz="4" w:space="0" w:color="auto"/>
            </w:tcBorders>
            <w:shd w:val="clear" w:color="auto" w:fill="auto"/>
            <w:hideMark/>
          </w:tcPr>
          <w:p w14:paraId="14BC0F0A" w14:textId="77777777" w:rsidR="00EF3702" w:rsidRPr="00EF3702" w:rsidRDefault="00EF3702" w:rsidP="00EF3702">
            <w:pPr>
              <w:suppressAutoHyphens w:val="0"/>
              <w:spacing w:after="0"/>
              <w:jc w:val="left"/>
              <w:rPr>
                <w:rFonts w:eastAsia="Times New Roman"/>
                <w:color w:val="000000"/>
                <w:lang w:eastAsia="cs-CZ"/>
              </w:rPr>
            </w:pPr>
            <w:r w:rsidRPr="00EF3702">
              <w:rPr>
                <w:rFonts w:eastAsia="Times New Roman"/>
                <w:color w:val="000000"/>
                <w:lang w:eastAsia="cs-CZ"/>
              </w:rPr>
              <w:t xml:space="preserve">Ukládání údajů z tabulky Rozdělení nákladů v detailu </w:t>
            </w:r>
            <w:proofErr w:type="gramStart"/>
            <w:r w:rsidRPr="00EF3702">
              <w:rPr>
                <w:rFonts w:eastAsia="Times New Roman"/>
                <w:color w:val="000000"/>
                <w:lang w:eastAsia="cs-CZ"/>
              </w:rPr>
              <w:t>akce - pro</w:t>
            </w:r>
            <w:proofErr w:type="gramEnd"/>
            <w:r w:rsidRPr="00EF3702">
              <w:rPr>
                <w:rFonts w:eastAsia="Times New Roman"/>
                <w:color w:val="000000"/>
                <w:lang w:eastAsia="cs-CZ"/>
              </w:rPr>
              <w:t xml:space="preserve"> některé zdroje financování, obsahuje vazbu na číselník typů prací</w:t>
            </w:r>
          </w:p>
        </w:tc>
      </w:tr>
      <w:tr w:rsidR="00EF3702" w:rsidRPr="00EF3702" w14:paraId="4855D2D2" w14:textId="77777777" w:rsidTr="00EF3702">
        <w:trPr>
          <w:trHeight w:val="300"/>
        </w:trPr>
        <w:tc>
          <w:tcPr>
            <w:tcW w:w="1840" w:type="dxa"/>
            <w:vMerge w:val="restart"/>
            <w:tcBorders>
              <w:top w:val="nil"/>
              <w:left w:val="single" w:sz="4" w:space="0" w:color="auto"/>
              <w:bottom w:val="single" w:sz="4" w:space="0" w:color="auto"/>
              <w:right w:val="single" w:sz="4" w:space="0" w:color="auto"/>
            </w:tcBorders>
            <w:shd w:val="clear" w:color="auto" w:fill="auto"/>
            <w:hideMark/>
          </w:tcPr>
          <w:p w14:paraId="5C9A19EB" w14:textId="77777777" w:rsidR="00EF3702" w:rsidRPr="00EF3702" w:rsidRDefault="00EF3702" w:rsidP="00EF3702">
            <w:pPr>
              <w:suppressAutoHyphens w:val="0"/>
              <w:spacing w:after="0"/>
              <w:jc w:val="left"/>
              <w:rPr>
                <w:rFonts w:eastAsia="Times New Roman"/>
                <w:color w:val="000000"/>
                <w:lang w:eastAsia="cs-CZ"/>
              </w:rPr>
            </w:pPr>
            <w:r w:rsidRPr="00EF3702">
              <w:rPr>
                <w:rFonts w:eastAsia="Times New Roman"/>
                <w:color w:val="000000"/>
                <w:lang w:eastAsia="cs-CZ"/>
              </w:rPr>
              <w:t>Faktury</w:t>
            </w:r>
          </w:p>
        </w:tc>
        <w:tc>
          <w:tcPr>
            <w:tcW w:w="3600" w:type="dxa"/>
            <w:tcBorders>
              <w:top w:val="nil"/>
              <w:left w:val="nil"/>
              <w:bottom w:val="single" w:sz="4" w:space="0" w:color="auto"/>
              <w:right w:val="single" w:sz="4" w:space="0" w:color="auto"/>
            </w:tcBorders>
            <w:shd w:val="clear" w:color="auto" w:fill="auto"/>
            <w:noWrap/>
            <w:hideMark/>
          </w:tcPr>
          <w:p w14:paraId="1EE12AA2" w14:textId="77777777" w:rsidR="00EF3702" w:rsidRPr="00EF3702" w:rsidRDefault="00EF3702" w:rsidP="00EF3702">
            <w:pPr>
              <w:suppressAutoHyphens w:val="0"/>
              <w:spacing w:after="0"/>
              <w:jc w:val="left"/>
              <w:rPr>
                <w:rFonts w:eastAsia="Times New Roman"/>
                <w:b/>
                <w:bCs/>
                <w:color w:val="000000"/>
                <w:lang w:eastAsia="cs-CZ"/>
              </w:rPr>
            </w:pPr>
            <w:proofErr w:type="spellStart"/>
            <w:r w:rsidRPr="00EF3702">
              <w:rPr>
                <w:rFonts w:eastAsia="Times New Roman"/>
                <w:b/>
                <w:bCs/>
                <w:color w:val="000000"/>
                <w:lang w:eastAsia="cs-CZ"/>
              </w:rPr>
              <w:t>puXX_faktury</w:t>
            </w:r>
            <w:proofErr w:type="spellEnd"/>
          </w:p>
        </w:tc>
        <w:tc>
          <w:tcPr>
            <w:tcW w:w="4340" w:type="dxa"/>
            <w:tcBorders>
              <w:top w:val="nil"/>
              <w:left w:val="nil"/>
              <w:bottom w:val="single" w:sz="4" w:space="0" w:color="auto"/>
              <w:right w:val="single" w:sz="4" w:space="0" w:color="auto"/>
            </w:tcBorders>
            <w:shd w:val="clear" w:color="auto" w:fill="auto"/>
            <w:hideMark/>
          </w:tcPr>
          <w:p w14:paraId="3F2D4FA9" w14:textId="77777777" w:rsidR="00EF3702" w:rsidRPr="00EF3702" w:rsidRDefault="00EF3702" w:rsidP="00EF3702">
            <w:pPr>
              <w:suppressAutoHyphens w:val="0"/>
              <w:spacing w:after="0"/>
              <w:jc w:val="left"/>
              <w:rPr>
                <w:rFonts w:eastAsia="Times New Roman"/>
                <w:color w:val="000000"/>
                <w:lang w:eastAsia="cs-CZ"/>
              </w:rPr>
            </w:pPr>
            <w:r w:rsidRPr="00EF3702">
              <w:rPr>
                <w:rFonts w:eastAsia="Times New Roman"/>
                <w:color w:val="000000"/>
                <w:lang w:eastAsia="cs-CZ"/>
              </w:rPr>
              <w:t>Seznam faktur přijatých v příslušném roce</w:t>
            </w:r>
          </w:p>
        </w:tc>
      </w:tr>
      <w:tr w:rsidR="00EF3702" w:rsidRPr="00EF3702" w14:paraId="5EB1ECA1" w14:textId="77777777" w:rsidTr="00EF3702">
        <w:trPr>
          <w:trHeight w:val="600"/>
        </w:trPr>
        <w:tc>
          <w:tcPr>
            <w:tcW w:w="1840" w:type="dxa"/>
            <w:vMerge/>
            <w:tcBorders>
              <w:top w:val="nil"/>
              <w:left w:val="single" w:sz="4" w:space="0" w:color="auto"/>
              <w:bottom w:val="single" w:sz="4" w:space="0" w:color="auto"/>
              <w:right w:val="single" w:sz="4" w:space="0" w:color="auto"/>
            </w:tcBorders>
            <w:vAlign w:val="center"/>
            <w:hideMark/>
          </w:tcPr>
          <w:p w14:paraId="1F85A69F" w14:textId="77777777" w:rsidR="00EF3702" w:rsidRPr="00EF3702" w:rsidRDefault="00EF3702" w:rsidP="00EF3702">
            <w:pPr>
              <w:suppressAutoHyphens w:val="0"/>
              <w:spacing w:after="0"/>
              <w:jc w:val="left"/>
              <w:rPr>
                <w:rFonts w:eastAsia="Times New Roman"/>
                <w:color w:val="000000"/>
                <w:lang w:eastAsia="cs-CZ"/>
              </w:rPr>
            </w:pPr>
          </w:p>
        </w:tc>
        <w:tc>
          <w:tcPr>
            <w:tcW w:w="3600" w:type="dxa"/>
            <w:tcBorders>
              <w:top w:val="nil"/>
              <w:left w:val="nil"/>
              <w:bottom w:val="single" w:sz="4" w:space="0" w:color="auto"/>
              <w:right w:val="single" w:sz="4" w:space="0" w:color="auto"/>
            </w:tcBorders>
            <w:shd w:val="clear" w:color="auto" w:fill="auto"/>
            <w:noWrap/>
            <w:hideMark/>
          </w:tcPr>
          <w:p w14:paraId="6555DD8D" w14:textId="77777777" w:rsidR="00EF3702" w:rsidRPr="00EF3702" w:rsidRDefault="00EF3702" w:rsidP="00EF3702">
            <w:pPr>
              <w:suppressAutoHyphens w:val="0"/>
              <w:spacing w:after="0"/>
              <w:jc w:val="left"/>
              <w:rPr>
                <w:rFonts w:eastAsia="Times New Roman"/>
                <w:b/>
                <w:bCs/>
                <w:color w:val="000000"/>
                <w:lang w:eastAsia="cs-CZ"/>
              </w:rPr>
            </w:pPr>
            <w:proofErr w:type="spellStart"/>
            <w:r w:rsidRPr="00EF3702">
              <w:rPr>
                <w:rFonts w:eastAsia="Times New Roman"/>
                <w:b/>
                <w:bCs/>
                <w:color w:val="000000"/>
                <w:lang w:eastAsia="cs-CZ"/>
              </w:rPr>
              <w:t>puXX_polozky</w:t>
            </w:r>
            <w:proofErr w:type="spellEnd"/>
          </w:p>
        </w:tc>
        <w:tc>
          <w:tcPr>
            <w:tcW w:w="4340" w:type="dxa"/>
            <w:tcBorders>
              <w:top w:val="nil"/>
              <w:left w:val="nil"/>
              <w:bottom w:val="single" w:sz="4" w:space="0" w:color="auto"/>
              <w:right w:val="single" w:sz="4" w:space="0" w:color="auto"/>
            </w:tcBorders>
            <w:shd w:val="clear" w:color="auto" w:fill="auto"/>
            <w:hideMark/>
          </w:tcPr>
          <w:p w14:paraId="2A21687A" w14:textId="77777777" w:rsidR="00EF3702" w:rsidRPr="00EF3702" w:rsidRDefault="00EF3702" w:rsidP="00EF3702">
            <w:pPr>
              <w:suppressAutoHyphens w:val="0"/>
              <w:spacing w:after="0"/>
              <w:jc w:val="left"/>
              <w:rPr>
                <w:rFonts w:eastAsia="Times New Roman"/>
                <w:color w:val="000000"/>
                <w:lang w:eastAsia="cs-CZ"/>
              </w:rPr>
            </w:pPr>
            <w:r w:rsidRPr="00EF3702">
              <w:rPr>
                <w:rFonts w:eastAsia="Times New Roman"/>
                <w:color w:val="000000"/>
                <w:lang w:eastAsia="cs-CZ"/>
              </w:rPr>
              <w:t>Položky faktur, obsahují vazbu na číselník typů prací</w:t>
            </w:r>
          </w:p>
        </w:tc>
      </w:tr>
      <w:tr w:rsidR="00EF3702" w:rsidRPr="00EF3702" w14:paraId="112C7C18" w14:textId="77777777" w:rsidTr="00EF3702">
        <w:trPr>
          <w:trHeight w:val="300"/>
        </w:trPr>
        <w:tc>
          <w:tcPr>
            <w:tcW w:w="1840" w:type="dxa"/>
            <w:tcBorders>
              <w:top w:val="nil"/>
              <w:left w:val="single" w:sz="4" w:space="0" w:color="auto"/>
              <w:bottom w:val="single" w:sz="4" w:space="0" w:color="auto"/>
              <w:right w:val="single" w:sz="4" w:space="0" w:color="auto"/>
            </w:tcBorders>
            <w:shd w:val="clear" w:color="auto" w:fill="auto"/>
            <w:hideMark/>
          </w:tcPr>
          <w:p w14:paraId="6ACFD44C" w14:textId="77777777" w:rsidR="00EF3702" w:rsidRPr="00EF3702" w:rsidRDefault="00EF3702" w:rsidP="00EF3702">
            <w:pPr>
              <w:suppressAutoHyphens w:val="0"/>
              <w:spacing w:after="0"/>
              <w:jc w:val="left"/>
              <w:rPr>
                <w:rFonts w:eastAsia="Times New Roman"/>
                <w:color w:val="000000"/>
                <w:lang w:eastAsia="cs-CZ"/>
              </w:rPr>
            </w:pPr>
            <w:r w:rsidRPr="00EF3702">
              <w:rPr>
                <w:rFonts w:eastAsia="Times New Roman"/>
                <w:color w:val="000000"/>
                <w:lang w:eastAsia="cs-CZ"/>
              </w:rPr>
              <w:t>Zdroje financování</w:t>
            </w:r>
          </w:p>
        </w:tc>
        <w:tc>
          <w:tcPr>
            <w:tcW w:w="3600" w:type="dxa"/>
            <w:tcBorders>
              <w:top w:val="nil"/>
              <w:left w:val="nil"/>
              <w:bottom w:val="single" w:sz="4" w:space="0" w:color="auto"/>
              <w:right w:val="single" w:sz="4" w:space="0" w:color="auto"/>
            </w:tcBorders>
            <w:shd w:val="clear" w:color="auto" w:fill="auto"/>
            <w:noWrap/>
            <w:hideMark/>
          </w:tcPr>
          <w:p w14:paraId="42105275" w14:textId="77777777" w:rsidR="00EF3702" w:rsidRPr="00EF3702" w:rsidRDefault="00EF3702" w:rsidP="00EF3702">
            <w:pPr>
              <w:suppressAutoHyphens w:val="0"/>
              <w:spacing w:after="0"/>
              <w:jc w:val="left"/>
              <w:rPr>
                <w:rFonts w:eastAsia="Times New Roman"/>
                <w:b/>
                <w:bCs/>
                <w:color w:val="000000"/>
                <w:lang w:eastAsia="cs-CZ"/>
              </w:rPr>
            </w:pPr>
            <w:proofErr w:type="spellStart"/>
            <w:r w:rsidRPr="00EF3702">
              <w:rPr>
                <w:rFonts w:eastAsia="Times New Roman"/>
                <w:b/>
                <w:bCs/>
                <w:color w:val="000000"/>
                <w:lang w:eastAsia="cs-CZ"/>
              </w:rPr>
              <w:t>puXX_prg</w:t>
            </w:r>
            <w:proofErr w:type="spellEnd"/>
          </w:p>
        </w:tc>
        <w:tc>
          <w:tcPr>
            <w:tcW w:w="4340" w:type="dxa"/>
            <w:tcBorders>
              <w:top w:val="nil"/>
              <w:left w:val="nil"/>
              <w:bottom w:val="single" w:sz="4" w:space="0" w:color="auto"/>
              <w:right w:val="single" w:sz="4" w:space="0" w:color="auto"/>
            </w:tcBorders>
            <w:shd w:val="clear" w:color="auto" w:fill="auto"/>
            <w:hideMark/>
          </w:tcPr>
          <w:p w14:paraId="07382D3F" w14:textId="77777777" w:rsidR="00EF3702" w:rsidRPr="00EF3702" w:rsidRDefault="00EF3702" w:rsidP="00EF3702">
            <w:pPr>
              <w:suppressAutoHyphens w:val="0"/>
              <w:spacing w:after="0"/>
              <w:jc w:val="left"/>
              <w:rPr>
                <w:rFonts w:eastAsia="Times New Roman"/>
                <w:color w:val="000000"/>
                <w:lang w:eastAsia="cs-CZ"/>
              </w:rPr>
            </w:pPr>
            <w:r w:rsidRPr="00EF3702">
              <w:rPr>
                <w:rFonts w:eastAsia="Times New Roman"/>
                <w:color w:val="000000"/>
                <w:lang w:eastAsia="cs-CZ"/>
              </w:rPr>
              <w:t>Programy (zdroje) použité v daném roce</w:t>
            </w:r>
          </w:p>
        </w:tc>
      </w:tr>
      <w:tr w:rsidR="00EF3702" w:rsidRPr="00EF3702" w14:paraId="2D88C55A" w14:textId="77777777" w:rsidTr="00EF3702">
        <w:trPr>
          <w:trHeight w:val="600"/>
        </w:trPr>
        <w:tc>
          <w:tcPr>
            <w:tcW w:w="1840" w:type="dxa"/>
            <w:vMerge w:val="restart"/>
            <w:tcBorders>
              <w:top w:val="nil"/>
              <w:left w:val="single" w:sz="4" w:space="0" w:color="auto"/>
              <w:bottom w:val="single" w:sz="4" w:space="0" w:color="auto"/>
              <w:right w:val="single" w:sz="4" w:space="0" w:color="auto"/>
            </w:tcBorders>
            <w:shd w:val="clear" w:color="auto" w:fill="auto"/>
            <w:hideMark/>
          </w:tcPr>
          <w:p w14:paraId="72A14CA7" w14:textId="77777777" w:rsidR="00EF3702" w:rsidRPr="00EF3702" w:rsidRDefault="00EF3702" w:rsidP="00EF3702">
            <w:pPr>
              <w:suppressAutoHyphens w:val="0"/>
              <w:spacing w:after="0"/>
              <w:jc w:val="left"/>
              <w:rPr>
                <w:rFonts w:eastAsia="Times New Roman"/>
                <w:color w:val="000000"/>
                <w:lang w:eastAsia="cs-CZ"/>
              </w:rPr>
            </w:pPr>
            <w:r w:rsidRPr="00EF3702">
              <w:rPr>
                <w:rFonts w:eastAsia="Times New Roman"/>
                <w:color w:val="000000"/>
                <w:lang w:eastAsia="cs-CZ"/>
              </w:rPr>
              <w:t>Rozpočet dle zdrojů a organizačních jednotek SPÚ</w:t>
            </w:r>
          </w:p>
        </w:tc>
        <w:tc>
          <w:tcPr>
            <w:tcW w:w="3600" w:type="dxa"/>
            <w:tcBorders>
              <w:top w:val="nil"/>
              <w:left w:val="nil"/>
              <w:bottom w:val="single" w:sz="4" w:space="0" w:color="auto"/>
              <w:right w:val="single" w:sz="4" w:space="0" w:color="auto"/>
            </w:tcBorders>
            <w:shd w:val="clear" w:color="auto" w:fill="auto"/>
            <w:noWrap/>
            <w:hideMark/>
          </w:tcPr>
          <w:p w14:paraId="31069BC1" w14:textId="77777777" w:rsidR="00EF3702" w:rsidRPr="00EF3702" w:rsidRDefault="00EF3702" w:rsidP="00EF3702">
            <w:pPr>
              <w:suppressAutoHyphens w:val="0"/>
              <w:spacing w:after="0"/>
              <w:jc w:val="left"/>
              <w:rPr>
                <w:rFonts w:eastAsia="Times New Roman"/>
                <w:b/>
                <w:bCs/>
                <w:color w:val="000000"/>
                <w:lang w:eastAsia="cs-CZ"/>
              </w:rPr>
            </w:pPr>
            <w:proofErr w:type="spellStart"/>
            <w:r w:rsidRPr="00EF3702">
              <w:rPr>
                <w:rFonts w:eastAsia="Times New Roman"/>
                <w:b/>
                <w:bCs/>
                <w:color w:val="000000"/>
                <w:lang w:eastAsia="cs-CZ"/>
              </w:rPr>
              <w:t>puXX_rozpocet</w:t>
            </w:r>
            <w:proofErr w:type="spellEnd"/>
          </w:p>
        </w:tc>
        <w:tc>
          <w:tcPr>
            <w:tcW w:w="4340" w:type="dxa"/>
            <w:tcBorders>
              <w:top w:val="nil"/>
              <w:left w:val="nil"/>
              <w:bottom w:val="single" w:sz="4" w:space="0" w:color="auto"/>
              <w:right w:val="single" w:sz="4" w:space="0" w:color="auto"/>
            </w:tcBorders>
            <w:shd w:val="clear" w:color="auto" w:fill="auto"/>
            <w:hideMark/>
          </w:tcPr>
          <w:p w14:paraId="659202F8" w14:textId="77777777" w:rsidR="00EF3702" w:rsidRPr="00EF3702" w:rsidRDefault="00EF3702" w:rsidP="00EF3702">
            <w:pPr>
              <w:suppressAutoHyphens w:val="0"/>
              <w:spacing w:after="0"/>
              <w:jc w:val="left"/>
              <w:rPr>
                <w:rFonts w:eastAsia="Times New Roman"/>
                <w:color w:val="000000"/>
                <w:lang w:eastAsia="cs-CZ"/>
              </w:rPr>
            </w:pPr>
            <w:r w:rsidRPr="00EF3702">
              <w:rPr>
                <w:rFonts w:eastAsia="Times New Roman"/>
                <w:color w:val="000000"/>
                <w:lang w:eastAsia="cs-CZ"/>
              </w:rPr>
              <w:t>Rozpočet celkový (1 záznam pro každý zdroj za celou ČR)</w:t>
            </w:r>
          </w:p>
        </w:tc>
      </w:tr>
      <w:tr w:rsidR="00EF3702" w:rsidRPr="00EF3702" w14:paraId="7EF5D159" w14:textId="77777777" w:rsidTr="00EF3702">
        <w:trPr>
          <w:trHeight w:val="600"/>
        </w:trPr>
        <w:tc>
          <w:tcPr>
            <w:tcW w:w="1840" w:type="dxa"/>
            <w:vMerge/>
            <w:tcBorders>
              <w:top w:val="nil"/>
              <w:left w:val="single" w:sz="4" w:space="0" w:color="auto"/>
              <w:bottom w:val="single" w:sz="4" w:space="0" w:color="auto"/>
              <w:right w:val="single" w:sz="4" w:space="0" w:color="auto"/>
            </w:tcBorders>
            <w:vAlign w:val="center"/>
            <w:hideMark/>
          </w:tcPr>
          <w:p w14:paraId="7307DEB1" w14:textId="77777777" w:rsidR="00EF3702" w:rsidRPr="00EF3702" w:rsidRDefault="00EF3702" w:rsidP="00EF3702">
            <w:pPr>
              <w:suppressAutoHyphens w:val="0"/>
              <w:spacing w:after="0"/>
              <w:jc w:val="left"/>
              <w:rPr>
                <w:rFonts w:eastAsia="Times New Roman"/>
                <w:color w:val="000000"/>
                <w:lang w:eastAsia="cs-CZ"/>
              </w:rPr>
            </w:pPr>
          </w:p>
        </w:tc>
        <w:tc>
          <w:tcPr>
            <w:tcW w:w="3600" w:type="dxa"/>
            <w:tcBorders>
              <w:top w:val="nil"/>
              <w:left w:val="nil"/>
              <w:bottom w:val="single" w:sz="4" w:space="0" w:color="auto"/>
              <w:right w:val="single" w:sz="4" w:space="0" w:color="auto"/>
            </w:tcBorders>
            <w:shd w:val="clear" w:color="auto" w:fill="auto"/>
            <w:noWrap/>
            <w:hideMark/>
          </w:tcPr>
          <w:p w14:paraId="0FF713B5" w14:textId="77777777" w:rsidR="00EF3702" w:rsidRPr="00EF3702" w:rsidRDefault="00EF3702" w:rsidP="00EF3702">
            <w:pPr>
              <w:suppressAutoHyphens w:val="0"/>
              <w:spacing w:after="0"/>
              <w:jc w:val="left"/>
              <w:rPr>
                <w:rFonts w:eastAsia="Times New Roman"/>
                <w:b/>
                <w:bCs/>
                <w:color w:val="000000"/>
                <w:lang w:eastAsia="cs-CZ"/>
              </w:rPr>
            </w:pPr>
            <w:proofErr w:type="spellStart"/>
            <w:r w:rsidRPr="00EF3702">
              <w:rPr>
                <w:rFonts w:eastAsia="Times New Roman"/>
                <w:b/>
                <w:bCs/>
                <w:color w:val="000000"/>
                <w:lang w:eastAsia="cs-CZ"/>
              </w:rPr>
              <w:t>puXX_rozpocet_upu</w:t>
            </w:r>
            <w:proofErr w:type="spellEnd"/>
          </w:p>
        </w:tc>
        <w:tc>
          <w:tcPr>
            <w:tcW w:w="4340" w:type="dxa"/>
            <w:tcBorders>
              <w:top w:val="nil"/>
              <w:left w:val="nil"/>
              <w:bottom w:val="single" w:sz="4" w:space="0" w:color="auto"/>
              <w:right w:val="single" w:sz="4" w:space="0" w:color="auto"/>
            </w:tcBorders>
            <w:shd w:val="clear" w:color="auto" w:fill="auto"/>
            <w:hideMark/>
          </w:tcPr>
          <w:p w14:paraId="14BBAD58" w14:textId="77777777" w:rsidR="00EF3702" w:rsidRPr="00EF3702" w:rsidRDefault="00EF3702" w:rsidP="00EF3702">
            <w:pPr>
              <w:suppressAutoHyphens w:val="0"/>
              <w:spacing w:after="0"/>
              <w:jc w:val="left"/>
              <w:rPr>
                <w:rFonts w:eastAsia="Times New Roman"/>
                <w:color w:val="000000"/>
                <w:lang w:eastAsia="cs-CZ"/>
              </w:rPr>
            </w:pPr>
            <w:r w:rsidRPr="00EF3702">
              <w:rPr>
                <w:rFonts w:eastAsia="Times New Roman"/>
                <w:color w:val="000000"/>
                <w:lang w:eastAsia="cs-CZ"/>
              </w:rPr>
              <w:t>Rozpočet KPÚ (záznamy pro jednotlivé KPÚ a zdroje)</w:t>
            </w:r>
          </w:p>
        </w:tc>
      </w:tr>
      <w:tr w:rsidR="00EF3702" w:rsidRPr="00EF3702" w14:paraId="4496279C" w14:textId="77777777" w:rsidTr="00EF3702">
        <w:trPr>
          <w:trHeight w:val="600"/>
        </w:trPr>
        <w:tc>
          <w:tcPr>
            <w:tcW w:w="1840" w:type="dxa"/>
            <w:vMerge/>
            <w:tcBorders>
              <w:top w:val="nil"/>
              <w:left w:val="single" w:sz="4" w:space="0" w:color="auto"/>
              <w:bottom w:val="single" w:sz="4" w:space="0" w:color="auto"/>
              <w:right w:val="single" w:sz="4" w:space="0" w:color="auto"/>
            </w:tcBorders>
            <w:vAlign w:val="center"/>
            <w:hideMark/>
          </w:tcPr>
          <w:p w14:paraId="376D2F01" w14:textId="77777777" w:rsidR="00EF3702" w:rsidRPr="00EF3702" w:rsidRDefault="00EF3702" w:rsidP="00EF3702">
            <w:pPr>
              <w:suppressAutoHyphens w:val="0"/>
              <w:spacing w:after="0"/>
              <w:jc w:val="left"/>
              <w:rPr>
                <w:rFonts w:eastAsia="Times New Roman"/>
                <w:color w:val="000000"/>
                <w:lang w:eastAsia="cs-CZ"/>
              </w:rPr>
            </w:pPr>
          </w:p>
        </w:tc>
        <w:tc>
          <w:tcPr>
            <w:tcW w:w="3600" w:type="dxa"/>
            <w:tcBorders>
              <w:top w:val="nil"/>
              <w:left w:val="nil"/>
              <w:bottom w:val="single" w:sz="4" w:space="0" w:color="auto"/>
              <w:right w:val="single" w:sz="4" w:space="0" w:color="auto"/>
            </w:tcBorders>
            <w:shd w:val="clear" w:color="auto" w:fill="auto"/>
            <w:noWrap/>
            <w:hideMark/>
          </w:tcPr>
          <w:p w14:paraId="72B113F3" w14:textId="77777777" w:rsidR="00EF3702" w:rsidRPr="00EF3702" w:rsidRDefault="00EF3702" w:rsidP="00EF3702">
            <w:pPr>
              <w:suppressAutoHyphens w:val="0"/>
              <w:spacing w:after="0"/>
              <w:jc w:val="left"/>
              <w:rPr>
                <w:rFonts w:eastAsia="Times New Roman"/>
                <w:b/>
                <w:bCs/>
                <w:color w:val="000000"/>
                <w:lang w:eastAsia="cs-CZ"/>
              </w:rPr>
            </w:pPr>
            <w:proofErr w:type="spellStart"/>
            <w:r w:rsidRPr="00EF3702">
              <w:rPr>
                <w:rFonts w:eastAsia="Times New Roman"/>
                <w:b/>
                <w:bCs/>
                <w:color w:val="000000"/>
                <w:lang w:eastAsia="cs-CZ"/>
              </w:rPr>
              <w:t>puXX_rozpocet_uo</w:t>
            </w:r>
            <w:proofErr w:type="spellEnd"/>
          </w:p>
        </w:tc>
        <w:tc>
          <w:tcPr>
            <w:tcW w:w="4340" w:type="dxa"/>
            <w:tcBorders>
              <w:top w:val="nil"/>
              <w:left w:val="nil"/>
              <w:bottom w:val="single" w:sz="4" w:space="0" w:color="auto"/>
              <w:right w:val="single" w:sz="4" w:space="0" w:color="auto"/>
            </w:tcBorders>
            <w:shd w:val="clear" w:color="auto" w:fill="auto"/>
            <w:hideMark/>
          </w:tcPr>
          <w:p w14:paraId="0E574246" w14:textId="77777777" w:rsidR="00EF3702" w:rsidRPr="00EF3702" w:rsidRDefault="00EF3702" w:rsidP="00EF3702">
            <w:pPr>
              <w:suppressAutoHyphens w:val="0"/>
              <w:spacing w:after="0"/>
              <w:jc w:val="left"/>
              <w:rPr>
                <w:rFonts w:eastAsia="Times New Roman"/>
                <w:color w:val="000000"/>
                <w:lang w:eastAsia="cs-CZ"/>
              </w:rPr>
            </w:pPr>
            <w:r w:rsidRPr="00EF3702">
              <w:rPr>
                <w:rFonts w:eastAsia="Times New Roman"/>
                <w:color w:val="000000"/>
                <w:lang w:eastAsia="cs-CZ"/>
              </w:rPr>
              <w:t>Rozpočet poboček (záznamy pro jednotlivé PKPÚ a zdroje)</w:t>
            </w:r>
          </w:p>
        </w:tc>
      </w:tr>
      <w:tr w:rsidR="00EF3702" w:rsidRPr="00EF3702" w14:paraId="778BA9DD" w14:textId="77777777" w:rsidTr="00EF3702">
        <w:trPr>
          <w:trHeight w:val="300"/>
        </w:trPr>
        <w:tc>
          <w:tcPr>
            <w:tcW w:w="1840" w:type="dxa"/>
            <w:vMerge w:val="restart"/>
            <w:tcBorders>
              <w:top w:val="nil"/>
              <w:left w:val="single" w:sz="4" w:space="0" w:color="auto"/>
              <w:bottom w:val="single" w:sz="4" w:space="0" w:color="auto"/>
              <w:right w:val="single" w:sz="4" w:space="0" w:color="auto"/>
            </w:tcBorders>
            <w:shd w:val="clear" w:color="auto" w:fill="auto"/>
            <w:hideMark/>
          </w:tcPr>
          <w:p w14:paraId="4F7A5DA5" w14:textId="77777777" w:rsidR="00EF3702" w:rsidRPr="00EF3702" w:rsidRDefault="00EF3702" w:rsidP="00EF3702">
            <w:pPr>
              <w:suppressAutoHyphens w:val="0"/>
              <w:spacing w:after="0"/>
              <w:jc w:val="left"/>
              <w:rPr>
                <w:rFonts w:eastAsia="Times New Roman"/>
                <w:color w:val="000000"/>
                <w:lang w:eastAsia="cs-CZ"/>
              </w:rPr>
            </w:pPr>
            <w:r w:rsidRPr="00EF3702">
              <w:rPr>
                <w:rFonts w:eastAsia="Times New Roman"/>
                <w:color w:val="000000"/>
                <w:lang w:eastAsia="cs-CZ"/>
              </w:rPr>
              <w:t>Smlouvy</w:t>
            </w:r>
          </w:p>
        </w:tc>
        <w:tc>
          <w:tcPr>
            <w:tcW w:w="3600" w:type="dxa"/>
            <w:tcBorders>
              <w:top w:val="nil"/>
              <w:left w:val="nil"/>
              <w:bottom w:val="single" w:sz="4" w:space="0" w:color="auto"/>
              <w:right w:val="single" w:sz="4" w:space="0" w:color="auto"/>
            </w:tcBorders>
            <w:shd w:val="clear" w:color="auto" w:fill="auto"/>
            <w:noWrap/>
            <w:hideMark/>
          </w:tcPr>
          <w:p w14:paraId="246751D8" w14:textId="77777777" w:rsidR="00EF3702" w:rsidRPr="00EF3702" w:rsidRDefault="00EF3702" w:rsidP="00EF3702">
            <w:pPr>
              <w:suppressAutoHyphens w:val="0"/>
              <w:spacing w:after="0"/>
              <w:jc w:val="left"/>
              <w:rPr>
                <w:rFonts w:eastAsia="Times New Roman"/>
                <w:b/>
                <w:bCs/>
                <w:color w:val="000000"/>
                <w:lang w:eastAsia="cs-CZ"/>
              </w:rPr>
            </w:pPr>
            <w:proofErr w:type="spellStart"/>
            <w:r w:rsidRPr="00EF3702">
              <w:rPr>
                <w:rFonts w:eastAsia="Times New Roman"/>
                <w:b/>
                <w:bCs/>
                <w:color w:val="000000"/>
                <w:lang w:eastAsia="cs-CZ"/>
              </w:rPr>
              <w:t>puXX_smlouvy</w:t>
            </w:r>
            <w:proofErr w:type="spellEnd"/>
          </w:p>
        </w:tc>
        <w:tc>
          <w:tcPr>
            <w:tcW w:w="4340" w:type="dxa"/>
            <w:tcBorders>
              <w:top w:val="nil"/>
              <w:left w:val="nil"/>
              <w:bottom w:val="single" w:sz="4" w:space="0" w:color="auto"/>
              <w:right w:val="single" w:sz="4" w:space="0" w:color="auto"/>
            </w:tcBorders>
            <w:shd w:val="clear" w:color="auto" w:fill="auto"/>
            <w:hideMark/>
          </w:tcPr>
          <w:p w14:paraId="2ABB8936" w14:textId="77777777" w:rsidR="00EF3702" w:rsidRPr="00EF3702" w:rsidRDefault="00EF3702" w:rsidP="00EF3702">
            <w:pPr>
              <w:suppressAutoHyphens w:val="0"/>
              <w:spacing w:after="0"/>
              <w:jc w:val="left"/>
              <w:rPr>
                <w:rFonts w:eastAsia="Times New Roman"/>
                <w:color w:val="000000"/>
                <w:lang w:eastAsia="cs-CZ"/>
              </w:rPr>
            </w:pPr>
            <w:r w:rsidRPr="00EF3702">
              <w:rPr>
                <w:rFonts w:eastAsia="Times New Roman"/>
                <w:color w:val="000000"/>
                <w:lang w:eastAsia="cs-CZ"/>
              </w:rPr>
              <w:t>Seznam smluv platných v daném roce</w:t>
            </w:r>
          </w:p>
        </w:tc>
      </w:tr>
      <w:tr w:rsidR="00EF3702" w:rsidRPr="00EF3702" w14:paraId="73ECD501" w14:textId="77777777" w:rsidTr="00EF3702">
        <w:trPr>
          <w:trHeight w:val="600"/>
        </w:trPr>
        <w:tc>
          <w:tcPr>
            <w:tcW w:w="1840" w:type="dxa"/>
            <w:vMerge/>
            <w:tcBorders>
              <w:top w:val="nil"/>
              <w:left w:val="single" w:sz="4" w:space="0" w:color="auto"/>
              <w:bottom w:val="single" w:sz="4" w:space="0" w:color="auto"/>
              <w:right w:val="single" w:sz="4" w:space="0" w:color="auto"/>
            </w:tcBorders>
            <w:vAlign w:val="center"/>
            <w:hideMark/>
          </w:tcPr>
          <w:p w14:paraId="44008DE7" w14:textId="77777777" w:rsidR="00EF3702" w:rsidRPr="00EF3702" w:rsidRDefault="00EF3702" w:rsidP="00EF3702">
            <w:pPr>
              <w:suppressAutoHyphens w:val="0"/>
              <w:spacing w:after="0"/>
              <w:jc w:val="left"/>
              <w:rPr>
                <w:rFonts w:eastAsia="Times New Roman"/>
                <w:color w:val="000000"/>
                <w:lang w:eastAsia="cs-CZ"/>
              </w:rPr>
            </w:pPr>
          </w:p>
        </w:tc>
        <w:tc>
          <w:tcPr>
            <w:tcW w:w="3600" w:type="dxa"/>
            <w:tcBorders>
              <w:top w:val="nil"/>
              <w:left w:val="nil"/>
              <w:bottom w:val="single" w:sz="4" w:space="0" w:color="auto"/>
              <w:right w:val="single" w:sz="4" w:space="0" w:color="auto"/>
            </w:tcBorders>
            <w:shd w:val="clear" w:color="auto" w:fill="auto"/>
            <w:noWrap/>
            <w:hideMark/>
          </w:tcPr>
          <w:p w14:paraId="6450B241" w14:textId="77777777" w:rsidR="00EF3702" w:rsidRPr="00EF3702" w:rsidRDefault="00EF3702" w:rsidP="00EF3702">
            <w:pPr>
              <w:suppressAutoHyphens w:val="0"/>
              <w:spacing w:after="0"/>
              <w:jc w:val="left"/>
              <w:rPr>
                <w:rFonts w:eastAsia="Times New Roman"/>
                <w:b/>
                <w:bCs/>
                <w:color w:val="000000"/>
                <w:lang w:eastAsia="cs-CZ"/>
              </w:rPr>
            </w:pPr>
            <w:proofErr w:type="spellStart"/>
            <w:r w:rsidRPr="00EF3702">
              <w:rPr>
                <w:rFonts w:eastAsia="Times New Roman"/>
                <w:b/>
                <w:bCs/>
                <w:color w:val="000000"/>
                <w:lang w:eastAsia="cs-CZ"/>
              </w:rPr>
              <w:t>puXX_smlouvy_hist</w:t>
            </w:r>
            <w:proofErr w:type="spellEnd"/>
          </w:p>
        </w:tc>
        <w:tc>
          <w:tcPr>
            <w:tcW w:w="4340" w:type="dxa"/>
            <w:tcBorders>
              <w:top w:val="nil"/>
              <w:left w:val="nil"/>
              <w:bottom w:val="single" w:sz="4" w:space="0" w:color="auto"/>
              <w:right w:val="single" w:sz="4" w:space="0" w:color="auto"/>
            </w:tcBorders>
            <w:shd w:val="clear" w:color="auto" w:fill="auto"/>
            <w:hideMark/>
          </w:tcPr>
          <w:p w14:paraId="06D35191" w14:textId="77777777" w:rsidR="00EF3702" w:rsidRPr="00EF3702" w:rsidRDefault="00EF3702" w:rsidP="00EF3702">
            <w:pPr>
              <w:suppressAutoHyphens w:val="0"/>
              <w:spacing w:after="0"/>
              <w:jc w:val="left"/>
              <w:rPr>
                <w:rFonts w:eastAsia="Times New Roman"/>
                <w:color w:val="000000"/>
                <w:lang w:eastAsia="cs-CZ"/>
              </w:rPr>
            </w:pPr>
            <w:r w:rsidRPr="00EF3702">
              <w:rPr>
                <w:rFonts w:eastAsia="Times New Roman"/>
                <w:color w:val="000000"/>
                <w:lang w:eastAsia="cs-CZ"/>
              </w:rPr>
              <w:t xml:space="preserve">Historie </w:t>
            </w:r>
            <w:proofErr w:type="gramStart"/>
            <w:r w:rsidRPr="00EF3702">
              <w:rPr>
                <w:rFonts w:eastAsia="Times New Roman"/>
                <w:color w:val="000000"/>
                <w:lang w:eastAsia="cs-CZ"/>
              </w:rPr>
              <w:t>smluv  -</w:t>
            </w:r>
            <w:proofErr w:type="gramEnd"/>
            <w:r w:rsidRPr="00EF3702">
              <w:rPr>
                <w:rFonts w:eastAsia="Times New Roman"/>
                <w:color w:val="000000"/>
                <w:lang w:eastAsia="cs-CZ"/>
              </w:rPr>
              <w:t xml:space="preserve"> čerpání v předchozích letech</w:t>
            </w:r>
          </w:p>
        </w:tc>
      </w:tr>
      <w:tr w:rsidR="00EF3702" w:rsidRPr="00EF3702" w14:paraId="11BAEE48" w14:textId="77777777" w:rsidTr="00EF3702">
        <w:trPr>
          <w:trHeight w:val="600"/>
        </w:trPr>
        <w:tc>
          <w:tcPr>
            <w:tcW w:w="1840" w:type="dxa"/>
            <w:vMerge/>
            <w:tcBorders>
              <w:top w:val="nil"/>
              <w:left w:val="single" w:sz="4" w:space="0" w:color="auto"/>
              <w:bottom w:val="single" w:sz="4" w:space="0" w:color="auto"/>
              <w:right w:val="single" w:sz="4" w:space="0" w:color="auto"/>
            </w:tcBorders>
            <w:vAlign w:val="center"/>
            <w:hideMark/>
          </w:tcPr>
          <w:p w14:paraId="5FB48371" w14:textId="77777777" w:rsidR="00EF3702" w:rsidRPr="00EF3702" w:rsidRDefault="00EF3702" w:rsidP="00EF3702">
            <w:pPr>
              <w:suppressAutoHyphens w:val="0"/>
              <w:spacing w:after="0"/>
              <w:jc w:val="left"/>
              <w:rPr>
                <w:rFonts w:eastAsia="Times New Roman"/>
                <w:color w:val="000000"/>
                <w:lang w:eastAsia="cs-CZ"/>
              </w:rPr>
            </w:pPr>
          </w:p>
        </w:tc>
        <w:tc>
          <w:tcPr>
            <w:tcW w:w="3600" w:type="dxa"/>
            <w:tcBorders>
              <w:top w:val="nil"/>
              <w:left w:val="nil"/>
              <w:bottom w:val="single" w:sz="4" w:space="0" w:color="auto"/>
              <w:right w:val="single" w:sz="4" w:space="0" w:color="auto"/>
            </w:tcBorders>
            <w:shd w:val="clear" w:color="auto" w:fill="auto"/>
            <w:noWrap/>
            <w:hideMark/>
          </w:tcPr>
          <w:p w14:paraId="2B237E76" w14:textId="77777777" w:rsidR="00EF3702" w:rsidRPr="00EF3702" w:rsidRDefault="00EF3702" w:rsidP="00EF3702">
            <w:pPr>
              <w:suppressAutoHyphens w:val="0"/>
              <w:spacing w:after="0"/>
              <w:jc w:val="left"/>
              <w:rPr>
                <w:rFonts w:eastAsia="Times New Roman"/>
                <w:b/>
                <w:bCs/>
                <w:color w:val="000000"/>
                <w:lang w:eastAsia="cs-CZ"/>
              </w:rPr>
            </w:pPr>
            <w:proofErr w:type="spellStart"/>
            <w:r w:rsidRPr="00EF3702">
              <w:rPr>
                <w:rFonts w:eastAsia="Times New Roman"/>
                <w:b/>
                <w:bCs/>
                <w:color w:val="000000"/>
                <w:lang w:eastAsia="cs-CZ"/>
              </w:rPr>
              <w:t>puXX_smlouvy_prg</w:t>
            </w:r>
            <w:proofErr w:type="spellEnd"/>
          </w:p>
        </w:tc>
        <w:tc>
          <w:tcPr>
            <w:tcW w:w="4340" w:type="dxa"/>
            <w:tcBorders>
              <w:top w:val="nil"/>
              <w:left w:val="nil"/>
              <w:bottom w:val="single" w:sz="4" w:space="0" w:color="auto"/>
              <w:right w:val="single" w:sz="4" w:space="0" w:color="auto"/>
            </w:tcBorders>
            <w:shd w:val="clear" w:color="auto" w:fill="auto"/>
            <w:hideMark/>
          </w:tcPr>
          <w:p w14:paraId="0BB74ABD" w14:textId="77777777" w:rsidR="00EF3702" w:rsidRPr="00EF3702" w:rsidRDefault="00EF3702" w:rsidP="00EF3702">
            <w:pPr>
              <w:suppressAutoHyphens w:val="0"/>
              <w:spacing w:after="0"/>
              <w:jc w:val="left"/>
              <w:rPr>
                <w:rFonts w:eastAsia="Times New Roman"/>
                <w:color w:val="000000"/>
                <w:lang w:eastAsia="cs-CZ"/>
              </w:rPr>
            </w:pPr>
            <w:r w:rsidRPr="00EF3702">
              <w:rPr>
                <w:rFonts w:eastAsia="Times New Roman"/>
                <w:color w:val="000000"/>
                <w:lang w:eastAsia="cs-CZ"/>
              </w:rPr>
              <w:t>Rozpočtový výhled u smluv (po programech a rocích)</w:t>
            </w:r>
          </w:p>
        </w:tc>
      </w:tr>
      <w:tr w:rsidR="00EF3702" w:rsidRPr="00EF3702" w14:paraId="4AB6E4AE" w14:textId="77777777" w:rsidTr="00EF3702">
        <w:trPr>
          <w:trHeight w:val="300"/>
        </w:trPr>
        <w:tc>
          <w:tcPr>
            <w:tcW w:w="1840" w:type="dxa"/>
            <w:vMerge/>
            <w:tcBorders>
              <w:top w:val="nil"/>
              <w:left w:val="single" w:sz="4" w:space="0" w:color="auto"/>
              <w:bottom w:val="single" w:sz="4" w:space="0" w:color="auto"/>
              <w:right w:val="single" w:sz="4" w:space="0" w:color="auto"/>
            </w:tcBorders>
            <w:vAlign w:val="center"/>
            <w:hideMark/>
          </w:tcPr>
          <w:p w14:paraId="4B540DC8" w14:textId="77777777" w:rsidR="00EF3702" w:rsidRPr="00EF3702" w:rsidRDefault="00EF3702" w:rsidP="00EF3702">
            <w:pPr>
              <w:suppressAutoHyphens w:val="0"/>
              <w:spacing w:after="0"/>
              <w:jc w:val="left"/>
              <w:rPr>
                <w:rFonts w:eastAsia="Times New Roman"/>
                <w:color w:val="000000"/>
                <w:lang w:eastAsia="cs-CZ"/>
              </w:rPr>
            </w:pPr>
          </w:p>
        </w:tc>
        <w:tc>
          <w:tcPr>
            <w:tcW w:w="3600" w:type="dxa"/>
            <w:tcBorders>
              <w:top w:val="nil"/>
              <w:left w:val="nil"/>
              <w:bottom w:val="single" w:sz="4" w:space="0" w:color="auto"/>
              <w:right w:val="single" w:sz="4" w:space="0" w:color="auto"/>
            </w:tcBorders>
            <w:shd w:val="clear" w:color="auto" w:fill="auto"/>
            <w:noWrap/>
            <w:hideMark/>
          </w:tcPr>
          <w:p w14:paraId="72A19263" w14:textId="77777777" w:rsidR="00EF3702" w:rsidRPr="00EF3702" w:rsidRDefault="00EF3702" w:rsidP="00EF3702">
            <w:pPr>
              <w:suppressAutoHyphens w:val="0"/>
              <w:spacing w:after="0"/>
              <w:jc w:val="left"/>
              <w:rPr>
                <w:rFonts w:eastAsia="Times New Roman"/>
                <w:b/>
                <w:bCs/>
                <w:color w:val="000000"/>
                <w:lang w:eastAsia="cs-CZ"/>
              </w:rPr>
            </w:pPr>
            <w:proofErr w:type="spellStart"/>
            <w:r w:rsidRPr="00EF3702">
              <w:rPr>
                <w:rFonts w:eastAsia="Times New Roman"/>
                <w:b/>
                <w:bCs/>
                <w:color w:val="000000"/>
                <w:lang w:eastAsia="cs-CZ"/>
              </w:rPr>
              <w:t>puXX_smlouvy_prg_castka_z_faktury</w:t>
            </w:r>
            <w:proofErr w:type="spellEnd"/>
          </w:p>
        </w:tc>
        <w:tc>
          <w:tcPr>
            <w:tcW w:w="4340" w:type="dxa"/>
            <w:tcBorders>
              <w:top w:val="nil"/>
              <w:left w:val="nil"/>
              <w:bottom w:val="single" w:sz="4" w:space="0" w:color="auto"/>
              <w:right w:val="single" w:sz="4" w:space="0" w:color="auto"/>
            </w:tcBorders>
            <w:shd w:val="clear" w:color="auto" w:fill="auto"/>
            <w:hideMark/>
          </w:tcPr>
          <w:p w14:paraId="3B79CCE9" w14:textId="77777777" w:rsidR="00EF3702" w:rsidRPr="00EF3702" w:rsidRDefault="00EF3702" w:rsidP="00EF3702">
            <w:pPr>
              <w:suppressAutoHyphens w:val="0"/>
              <w:spacing w:after="0"/>
              <w:jc w:val="left"/>
              <w:rPr>
                <w:rFonts w:eastAsia="Times New Roman"/>
                <w:color w:val="000000"/>
                <w:lang w:eastAsia="cs-CZ"/>
              </w:rPr>
            </w:pPr>
            <w:r w:rsidRPr="00EF3702">
              <w:rPr>
                <w:rFonts w:eastAsia="Times New Roman"/>
                <w:color w:val="000000"/>
                <w:lang w:eastAsia="cs-CZ"/>
              </w:rPr>
              <w:t xml:space="preserve">Čerpání u smluv </w:t>
            </w:r>
          </w:p>
        </w:tc>
      </w:tr>
      <w:tr w:rsidR="00EF3702" w:rsidRPr="00EF3702" w14:paraId="14A29499" w14:textId="77777777" w:rsidTr="00EF3702">
        <w:trPr>
          <w:trHeight w:val="300"/>
        </w:trPr>
        <w:tc>
          <w:tcPr>
            <w:tcW w:w="1840" w:type="dxa"/>
            <w:vMerge w:val="restart"/>
            <w:tcBorders>
              <w:top w:val="nil"/>
              <w:left w:val="single" w:sz="4" w:space="0" w:color="auto"/>
              <w:bottom w:val="single" w:sz="4" w:space="0" w:color="auto"/>
              <w:right w:val="single" w:sz="4" w:space="0" w:color="auto"/>
            </w:tcBorders>
            <w:shd w:val="clear" w:color="auto" w:fill="auto"/>
            <w:hideMark/>
          </w:tcPr>
          <w:p w14:paraId="656FBF79" w14:textId="77777777" w:rsidR="00EF3702" w:rsidRPr="00EF3702" w:rsidRDefault="00EF3702" w:rsidP="00EF3702">
            <w:pPr>
              <w:suppressAutoHyphens w:val="0"/>
              <w:spacing w:after="0"/>
              <w:jc w:val="left"/>
              <w:rPr>
                <w:rFonts w:eastAsia="Times New Roman"/>
                <w:color w:val="000000"/>
                <w:lang w:eastAsia="cs-CZ"/>
              </w:rPr>
            </w:pPr>
            <w:r w:rsidRPr="00EF3702">
              <w:rPr>
                <w:rFonts w:eastAsia="Times New Roman"/>
                <w:color w:val="000000"/>
                <w:lang w:eastAsia="cs-CZ"/>
              </w:rPr>
              <w:t>Ročníkové verze rozpočtu</w:t>
            </w:r>
          </w:p>
        </w:tc>
        <w:tc>
          <w:tcPr>
            <w:tcW w:w="3600" w:type="dxa"/>
            <w:tcBorders>
              <w:top w:val="nil"/>
              <w:left w:val="nil"/>
              <w:bottom w:val="single" w:sz="4" w:space="0" w:color="auto"/>
              <w:right w:val="single" w:sz="4" w:space="0" w:color="auto"/>
            </w:tcBorders>
            <w:shd w:val="clear" w:color="auto" w:fill="auto"/>
            <w:noWrap/>
            <w:hideMark/>
          </w:tcPr>
          <w:p w14:paraId="0B11841D" w14:textId="77777777" w:rsidR="00EF3702" w:rsidRPr="00EF3702" w:rsidRDefault="00EF3702" w:rsidP="00EF3702">
            <w:pPr>
              <w:suppressAutoHyphens w:val="0"/>
              <w:spacing w:after="0"/>
              <w:jc w:val="left"/>
              <w:rPr>
                <w:rFonts w:eastAsia="Times New Roman"/>
                <w:b/>
                <w:bCs/>
                <w:color w:val="000000"/>
                <w:lang w:eastAsia="cs-CZ"/>
              </w:rPr>
            </w:pPr>
            <w:proofErr w:type="spellStart"/>
            <w:r w:rsidRPr="00EF3702">
              <w:rPr>
                <w:rFonts w:eastAsia="Times New Roman"/>
                <w:b/>
                <w:bCs/>
                <w:color w:val="000000"/>
                <w:lang w:eastAsia="cs-CZ"/>
              </w:rPr>
              <w:t>puXX_rozpocet_hlavniverze</w:t>
            </w:r>
            <w:proofErr w:type="spellEnd"/>
          </w:p>
        </w:tc>
        <w:tc>
          <w:tcPr>
            <w:tcW w:w="4340" w:type="dxa"/>
            <w:tcBorders>
              <w:top w:val="nil"/>
              <w:left w:val="nil"/>
              <w:bottom w:val="single" w:sz="4" w:space="0" w:color="auto"/>
              <w:right w:val="single" w:sz="4" w:space="0" w:color="auto"/>
            </w:tcBorders>
            <w:shd w:val="clear" w:color="auto" w:fill="auto"/>
            <w:hideMark/>
          </w:tcPr>
          <w:p w14:paraId="3A060961" w14:textId="77777777" w:rsidR="00EF3702" w:rsidRPr="00EF3702" w:rsidRDefault="00EF3702" w:rsidP="00EF3702">
            <w:pPr>
              <w:suppressAutoHyphens w:val="0"/>
              <w:spacing w:after="0"/>
              <w:jc w:val="left"/>
              <w:rPr>
                <w:rFonts w:eastAsia="Times New Roman"/>
                <w:color w:val="000000"/>
                <w:lang w:eastAsia="cs-CZ"/>
              </w:rPr>
            </w:pPr>
            <w:r w:rsidRPr="00EF3702">
              <w:rPr>
                <w:rFonts w:eastAsia="Times New Roman"/>
                <w:color w:val="000000"/>
                <w:lang w:eastAsia="cs-CZ"/>
              </w:rPr>
              <w:t xml:space="preserve">Seznam verzí rozpočtů </w:t>
            </w:r>
          </w:p>
        </w:tc>
      </w:tr>
      <w:tr w:rsidR="00EF3702" w:rsidRPr="00EF3702" w14:paraId="1BE4D717" w14:textId="77777777" w:rsidTr="00EF3702">
        <w:trPr>
          <w:trHeight w:val="600"/>
        </w:trPr>
        <w:tc>
          <w:tcPr>
            <w:tcW w:w="1840" w:type="dxa"/>
            <w:vMerge/>
            <w:tcBorders>
              <w:top w:val="nil"/>
              <w:left w:val="single" w:sz="4" w:space="0" w:color="auto"/>
              <w:bottom w:val="single" w:sz="4" w:space="0" w:color="auto"/>
              <w:right w:val="single" w:sz="4" w:space="0" w:color="auto"/>
            </w:tcBorders>
            <w:vAlign w:val="center"/>
            <w:hideMark/>
          </w:tcPr>
          <w:p w14:paraId="3C2B7A90" w14:textId="77777777" w:rsidR="00EF3702" w:rsidRPr="00EF3702" w:rsidRDefault="00EF3702" w:rsidP="00EF3702">
            <w:pPr>
              <w:suppressAutoHyphens w:val="0"/>
              <w:spacing w:after="0"/>
              <w:jc w:val="left"/>
              <w:rPr>
                <w:rFonts w:eastAsia="Times New Roman"/>
                <w:color w:val="000000"/>
                <w:lang w:eastAsia="cs-CZ"/>
              </w:rPr>
            </w:pPr>
          </w:p>
        </w:tc>
        <w:tc>
          <w:tcPr>
            <w:tcW w:w="3600" w:type="dxa"/>
            <w:tcBorders>
              <w:top w:val="nil"/>
              <w:left w:val="nil"/>
              <w:bottom w:val="single" w:sz="4" w:space="0" w:color="auto"/>
              <w:right w:val="single" w:sz="4" w:space="0" w:color="auto"/>
            </w:tcBorders>
            <w:shd w:val="clear" w:color="auto" w:fill="auto"/>
            <w:noWrap/>
            <w:hideMark/>
          </w:tcPr>
          <w:p w14:paraId="6B09BD01" w14:textId="77777777" w:rsidR="00EF3702" w:rsidRPr="00EF3702" w:rsidRDefault="00EF3702" w:rsidP="00EF3702">
            <w:pPr>
              <w:suppressAutoHyphens w:val="0"/>
              <w:spacing w:after="0"/>
              <w:jc w:val="left"/>
              <w:rPr>
                <w:rFonts w:eastAsia="Times New Roman"/>
                <w:b/>
                <w:bCs/>
                <w:color w:val="000000"/>
                <w:lang w:eastAsia="cs-CZ"/>
              </w:rPr>
            </w:pPr>
            <w:proofErr w:type="spellStart"/>
            <w:r w:rsidRPr="00EF3702">
              <w:rPr>
                <w:rFonts w:eastAsia="Times New Roman"/>
                <w:b/>
                <w:bCs/>
                <w:color w:val="000000"/>
                <w:lang w:eastAsia="cs-CZ"/>
              </w:rPr>
              <w:t>puXX_rozpocet_verze</w:t>
            </w:r>
            <w:proofErr w:type="spellEnd"/>
          </w:p>
        </w:tc>
        <w:tc>
          <w:tcPr>
            <w:tcW w:w="4340" w:type="dxa"/>
            <w:tcBorders>
              <w:top w:val="nil"/>
              <w:left w:val="nil"/>
              <w:bottom w:val="single" w:sz="4" w:space="0" w:color="auto"/>
              <w:right w:val="single" w:sz="4" w:space="0" w:color="auto"/>
            </w:tcBorders>
            <w:shd w:val="clear" w:color="auto" w:fill="auto"/>
            <w:hideMark/>
          </w:tcPr>
          <w:p w14:paraId="6FA4AF45" w14:textId="77777777" w:rsidR="00EF3702" w:rsidRPr="00EF3702" w:rsidRDefault="00EF3702" w:rsidP="00EF3702">
            <w:pPr>
              <w:suppressAutoHyphens w:val="0"/>
              <w:spacing w:after="0"/>
              <w:jc w:val="left"/>
              <w:rPr>
                <w:rFonts w:eastAsia="Times New Roman"/>
                <w:color w:val="000000"/>
                <w:lang w:eastAsia="cs-CZ"/>
              </w:rPr>
            </w:pPr>
            <w:r w:rsidRPr="00EF3702">
              <w:rPr>
                <w:rFonts w:eastAsia="Times New Roman"/>
                <w:color w:val="000000"/>
                <w:lang w:eastAsia="cs-CZ"/>
              </w:rPr>
              <w:t xml:space="preserve">Verze celkového </w:t>
            </w:r>
            <w:proofErr w:type="gramStart"/>
            <w:r w:rsidRPr="00EF3702">
              <w:rPr>
                <w:rFonts w:eastAsia="Times New Roman"/>
                <w:color w:val="000000"/>
                <w:lang w:eastAsia="cs-CZ"/>
              </w:rPr>
              <w:t>rozpočtu - analogie</w:t>
            </w:r>
            <w:proofErr w:type="gramEnd"/>
            <w:r w:rsidRPr="00EF3702">
              <w:rPr>
                <w:rFonts w:eastAsia="Times New Roman"/>
                <w:color w:val="000000"/>
                <w:lang w:eastAsia="cs-CZ"/>
              </w:rPr>
              <w:t xml:space="preserve"> k tabulce </w:t>
            </w:r>
            <w:proofErr w:type="spellStart"/>
            <w:r w:rsidRPr="00EF3702">
              <w:rPr>
                <w:rFonts w:eastAsia="Times New Roman"/>
                <w:b/>
                <w:color w:val="000000"/>
                <w:lang w:eastAsia="cs-CZ"/>
              </w:rPr>
              <w:t>puXX_rozpocet</w:t>
            </w:r>
            <w:proofErr w:type="spellEnd"/>
          </w:p>
        </w:tc>
      </w:tr>
      <w:tr w:rsidR="00EF3702" w:rsidRPr="00EF3702" w14:paraId="460E45C5" w14:textId="77777777" w:rsidTr="00EF3702">
        <w:trPr>
          <w:trHeight w:val="600"/>
        </w:trPr>
        <w:tc>
          <w:tcPr>
            <w:tcW w:w="1840" w:type="dxa"/>
            <w:vMerge/>
            <w:tcBorders>
              <w:top w:val="nil"/>
              <w:left w:val="single" w:sz="4" w:space="0" w:color="auto"/>
              <w:bottom w:val="single" w:sz="4" w:space="0" w:color="auto"/>
              <w:right w:val="single" w:sz="4" w:space="0" w:color="auto"/>
            </w:tcBorders>
            <w:vAlign w:val="center"/>
            <w:hideMark/>
          </w:tcPr>
          <w:p w14:paraId="351C4BEC" w14:textId="77777777" w:rsidR="00EF3702" w:rsidRPr="00EF3702" w:rsidRDefault="00EF3702" w:rsidP="00EF3702">
            <w:pPr>
              <w:suppressAutoHyphens w:val="0"/>
              <w:spacing w:after="0"/>
              <w:jc w:val="left"/>
              <w:rPr>
                <w:rFonts w:eastAsia="Times New Roman"/>
                <w:color w:val="000000"/>
                <w:lang w:eastAsia="cs-CZ"/>
              </w:rPr>
            </w:pPr>
          </w:p>
        </w:tc>
        <w:tc>
          <w:tcPr>
            <w:tcW w:w="3600" w:type="dxa"/>
            <w:tcBorders>
              <w:top w:val="nil"/>
              <w:left w:val="nil"/>
              <w:bottom w:val="single" w:sz="4" w:space="0" w:color="auto"/>
              <w:right w:val="single" w:sz="4" w:space="0" w:color="auto"/>
            </w:tcBorders>
            <w:shd w:val="clear" w:color="auto" w:fill="auto"/>
            <w:noWrap/>
            <w:hideMark/>
          </w:tcPr>
          <w:p w14:paraId="199969EA" w14:textId="77777777" w:rsidR="00EF3702" w:rsidRPr="00EF3702" w:rsidRDefault="00EF3702" w:rsidP="00EF3702">
            <w:pPr>
              <w:suppressAutoHyphens w:val="0"/>
              <w:spacing w:after="0"/>
              <w:jc w:val="left"/>
              <w:rPr>
                <w:rFonts w:eastAsia="Times New Roman"/>
                <w:b/>
                <w:bCs/>
                <w:color w:val="000000"/>
                <w:lang w:eastAsia="cs-CZ"/>
              </w:rPr>
            </w:pPr>
            <w:proofErr w:type="spellStart"/>
            <w:r w:rsidRPr="00EF3702">
              <w:rPr>
                <w:rFonts w:eastAsia="Times New Roman"/>
                <w:b/>
                <w:bCs/>
                <w:color w:val="000000"/>
                <w:lang w:eastAsia="cs-CZ"/>
              </w:rPr>
              <w:t>puXX_rozpocet_upu_verze</w:t>
            </w:r>
            <w:proofErr w:type="spellEnd"/>
          </w:p>
        </w:tc>
        <w:tc>
          <w:tcPr>
            <w:tcW w:w="4340" w:type="dxa"/>
            <w:tcBorders>
              <w:top w:val="nil"/>
              <w:left w:val="nil"/>
              <w:bottom w:val="single" w:sz="4" w:space="0" w:color="auto"/>
              <w:right w:val="single" w:sz="4" w:space="0" w:color="auto"/>
            </w:tcBorders>
            <w:shd w:val="clear" w:color="auto" w:fill="auto"/>
            <w:hideMark/>
          </w:tcPr>
          <w:p w14:paraId="2D80ECEF" w14:textId="77777777" w:rsidR="00EF3702" w:rsidRPr="00EF3702" w:rsidRDefault="00EF3702" w:rsidP="00EF3702">
            <w:pPr>
              <w:suppressAutoHyphens w:val="0"/>
              <w:spacing w:after="0"/>
              <w:jc w:val="left"/>
              <w:rPr>
                <w:rFonts w:eastAsia="Times New Roman"/>
                <w:color w:val="000000"/>
                <w:lang w:eastAsia="cs-CZ"/>
              </w:rPr>
            </w:pPr>
            <w:r w:rsidRPr="00EF3702">
              <w:rPr>
                <w:rFonts w:eastAsia="Times New Roman"/>
                <w:color w:val="000000"/>
                <w:lang w:eastAsia="cs-CZ"/>
              </w:rPr>
              <w:t xml:space="preserve">Verze rozpočtu </w:t>
            </w:r>
            <w:proofErr w:type="gramStart"/>
            <w:r w:rsidRPr="00EF3702">
              <w:rPr>
                <w:rFonts w:eastAsia="Times New Roman"/>
                <w:color w:val="000000"/>
                <w:lang w:eastAsia="cs-CZ"/>
              </w:rPr>
              <w:t>KPÚ - analogie</w:t>
            </w:r>
            <w:proofErr w:type="gramEnd"/>
            <w:r w:rsidRPr="00EF3702">
              <w:rPr>
                <w:rFonts w:eastAsia="Times New Roman"/>
                <w:color w:val="000000"/>
                <w:lang w:eastAsia="cs-CZ"/>
              </w:rPr>
              <w:t xml:space="preserve"> k tabulce </w:t>
            </w:r>
            <w:proofErr w:type="spellStart"/>
            <w:r w:rsidRPr="00EF3702">
              <w:rPr>
                <w:rFonts w:eastAsia="Times New Roman"/>
                <w:b/>
                <w:color w:val="000000"/>
                <w:lang w:eastAsia="cs-CZ"/>
              </w:rPr>
              <w:t>puXX_rozpocet_upu</w:t>
            </w:r>
            <w:proofErr w:type="spellEnd"/>
          </w:p>
        </w:tc>
      </w:tr>
      <w:tr w:rsidR="00EF3702" w:rsidRPr="00EF3702" w14:paraId="59D3327F" w14:textId="77777777" w:rsidTr="00EF3702">
        <w:trPr>
          <w:trHeight w:val="600"/>
        </w:trPr>
        <w:tc>
          <w:tcPr>
            <w:tcW w:w="1840" w:type="dxa"/>
            <w:vMerge/>
            <w:tcBorders>
              <w:top w:val="nil"/>
              <w:left w:val="single" w:sz="4" w:space="0" w:color="auto"/>
              <w:bottom w:val="single" w:sz="4" w:space="0" w:color="auto"/>
              <w:right w:val="single" w:sz="4" w:space="0" w:color="auto"/>
            </w:tcBorders>
            <w:vAlign w:val="center"/>
            <w:hideMark/>
          </w:tcPr>
          <w:p w14:paraId="2C977235" w14:textId="77777777" w:rsidR="00EF3702" w:rsidRPr="00EF3702" w:rsidRDefault="00EF3702" w:rsidP="00EF3702">
            <w:pPr>
              <w:suppressAutoHyphens w:val="0"/>
              <w:spacing w:after="0"/>
              <w:jc w:val="left"/>
              <w:rPr>
                <w:rFonts w:eastAsia="Times New Roman"/>
                <w:color w:val="000000"/>
                <w:lang w:eastAsia="cs-CZ"/>
              </w:rPr>
            </w:pPr>
          </w:p>
        </w:tc>
        <w:tc>
          <w:tcPr>
            <w:tcW w:w="3600" w:type="dxa"/>
            <w:tcBorders>
              <w:top w:val="nil"/>
              <w:left w:val="nil"/>
              <w:bottom w:val="single" w:sz="4" w:space="0" w:color="auto"/>
              <w:right w:val="single" w:sz="4" w:space="0" w:color="auto"/>
            </w:tcBorders>
            <w:shd w:val="clear" w:color="auto" w:fill="auto"/>
            <w:noWrap/>
            <w:hideMark/>
          </w:tcPr>
          <w:p w14:paraId="49051459" w14:textId="77777777" w:rsidR="00EF3702" w:rsidRPr="00EF3702" w:rsidRDefault="00EF3702" w:rsidP="00EF3702">
            <w:pPr>
              <w:suppressAutoHyphens w:val="0"/>
              <w:spacing w:after="0"/>
              <w:jc w:val="left"/>
              <w:rPr>
                <w:rFonts w:eastAsia="Times New Roman"/>
                <w:b/>
                <w:bCs/>
                <w:color w:val="000000"/>
                <w:lang w:eastAsia="cs-CZ"/>
              </w:rPr>
            </w:pPr>
            <w:proofErr w:type="spellStart"/>
            <w:r w:rsidRPr="00EF3702">
              <w:rPr>
                <w:rFonts w:eastAsia="Times New Roman"/>
                <w:b/>
                <w:bCs/>
                <w:color w:val="000000"/>
                <w:lang w:eastAsia="cs-CZ"/>
              </w:rPr>
              <w:t>puXX_rozpocet_uo_verze</w:t>
            </w:r>
            <w:proofErr w:type="spellEnd"/>
          </w:p>
        </w:tc>
        <w:tc>
          <w:tcPr>
            <w:tcW w:w="4340" w:type="dxa"/>
            <w:tcBorders>
              <w:top w:val="nil"/>
              <w:left w:val="nil"/>
              <w:bottom w:val="single" w:sz="4" w:space="0" w:color="auto"/>
              <w:right w:val="single" w:sz="4" w:space="0" w:color="auto"/>
            </w:tcBorders>
            <w:shd w:val="clear" w:color="auto" w:fill="auto"/>
            <w:hideMark/>
          </w:tcPr>
          <w:p w14:paraId="62EA83E7" w14:textId="77777777" w:rsidR="00EF3702" w:rsidRPr="00EF3702" w:rsidRDefault="00EF3702" w:rsidP="00EF3702">
            <w:pPr>
              <w:suppressAutoHyphens w:val="0"/>
              <w:spacing w:after="0"/>
              <w:jc w:val="left"/>
              <w:rPr>
                <w:rFonts w:eastAsia="Times New Roman"/>
                <w:color w:val="000000"/>
                <w:lang w:eastAsia="cs-CZ"/>
              </w:rPr>
            </w:pPr>
            <w:r w:rsidRPr="00EF3702">
              <w:rPr>
                <w:rFonts w:eastAsia="Times New Roman"/>
                <w:color w:val="000000"/>
                <w:lang w:eastAsia="cs-CZ"/>
              </w:rPr>
              <w:t xml:space="preserve">Verze rozpočtu </w:t>
            </w:r>
            <w:proofErr w:type="gramStart"/>
            <w:r w:rsidRPr="00EF3702">
              <w:rPr>
                <w:rFonts w:eastAsia="Times New Roman"/>
                <w:color w:val="000000"/>
                <w:lang w:eastAsia="cs-CZ"/>
              </w:rPr>
              <w:t>poboček - analogie</w:t>
            </w:r>
            <w:proofErr w:type="gramEnd"/>
            <w:r w:rsidRPr="00EF3702">
              <w:rPr>
                <w:rFonts w:eastAsia="Times New Roman"/>
                <w:color w:val="000000"/>
                <w:lang w:eastAsia="cs-CZ"/>
              </w:rPr>
              <w:t xml:space="preserve"> k tabulce </w:t>
            </w:r>
            <w:proofErr w:type="spellStart"/>
            <w:r w:rsidRPr="00EF3702">
              <w:rPr>
                <w:rFonts w:eastAsia="Times New Roman"/>
                <w:b/>
                <w:color w:val="000000"/>
                <w:lang w:eastAsia="cs-CZ"/>
              </w:rPr>
              <w:t>puXX_rozpocet_uo</w:t>
            </w:r>
            <w:proofErr w:type="spellEnd"/>
          </w:p>
        </w:tc>
      </w:tr>
      <w:tr w:rsidR="00EF3702" w:rsidRPr="00EF3702" w14:paraId="2384B42B" w14:textId="77777777" w:rsidTr="00EF3702">
        <w:trPr>
          <w:trHeight w:val="300"/>
        </w:trPr>
        <w:tc>
          <w:tcPr>
            <w:tcW w:w="1840" w:type="dxa"/>
            <w:vMerge/>
            <w:tcBorders>
              <w:top w:val="nil"/>
              <w:left w:val="single" w:sz="4" w:space="0" w:color="auto"/>
              <w:bottom w:val="single" w:sz="4" w:space="0" w:color="auto"/>
              <w:right w:val="single" w:sz="4" w:space="0" w:color="auto"/>
            </w:tcBorders>
            <w:vAlign w:val="center"/>
            <w:hideMark/>
          </w:tcPr>
          <w:p w14:paraId="16451C76" w14:textId="77777777" w:rsidR="00EF3702" w:rsidRPr="00EF3702" w:rsidRDefault="00EF3702" w:rsidP="00EF3702">
            <w:pPr>
              <w:suppressAutoHyphens w:val="0"/>
              <w:spacing w:after="0"/>
              <w:jc w:val="left"/>
              <w:rPr>
                <w:rFonts w:eastAsia="Times New Roman"/>
                <w:color w:val="000000"/>
                <w:lang w:eastAsia="cs-CZ"/>
              </w:rPr>
            </w:pPr>
          </w:p>
        </w:tc>
        <w:tc>
          <w:tcPr>
            <w:tcW w:w="3600" w:type="dxa"/>
            <w:tcBorders>
              <w:top w:val="nil"/>
              <w:left w:val="nil"/>
              <w:bottom w:val="single" w:sz="4" w:space="0" w:color="auto"/>
              <w:right w:val="single" w:sz="4" w:space="0" w:color="auto"/>
            </w:tcBorders>
            <w:shd w:val="clear" w:color="auto" w:fill="auto"/>
            <w:noWrap/>
            <w:hideMark/>
          </w:tcPr>
          <w:p w14:paraId="7461AB0A" w14:textId="77777777" w:rsidR="00EF3702" w:rsidRPr="00EF3702" w:rsidRDefault="00EF3702" w:rsidP="00EF3702">
            <w:pPr>
              <w:suppressAutoHyphens w:val="0"/>
              <w:spacing w:after="0"/>
              <w:jc w:val="left"/>
              <w:rPr>
                <w:rFonts w:eastAsia="Times New Roman"/>
                <w:b/>
                <w:bCs/>
                <w:color w:val="000000"/>
                <w:lang w:eastAsia="cs-CZ"/>
              </w:rPr>
            </w:pPr>
            <w:proofErr w:type="spellStart"/>
            <w:r w:rsidRPr="00EF3702">
              <w:rPr>
                <w:rFonts w:eastAsia="Times New Roman"/>
                <w:b/>
                <w:bCs/>
                <w:color w:val="000000"/>
                <w:lang w:eastAsia="cs-CZ"/>
              </w:rPr>
              <w:t>puXX_akce_verze</w:t>
            </w:r>
            <w:proofErr w:type="spellEnd"/>
          </w:p>
        </w:tc>
        <w:tc>
          <w:tcPr>
            <w:tcW w:w="4340" w:type="dxa"/>
            <w:tcBorders>
              <w:top w:val="nil"/>
              <w:left w:val="nil"/>
              <w:bottom w:val="single" w:sz="4" w:space="0" w:color="auto"/>
              <w:right w:val="single" w:sz="4" w:space="0" w:color="auto"/>
            </w:tcBorders>
            <w:shd w:val="clear" w:color="auto" w:fill="auto"/>
            <w:hideMark/>
          </w:tcPr>
          <w:p w14:paraId="61EB861B" w14:textId="77777777" w:rsidR="00EF3702" w:rsidRPr="00EF3702" w:rsidRDefault="00EF3702" w:rsidP="00EF3702">
            <w:pPr>
              <w:suppressAutoHyphens w:val="0"/>
              <w:spacing w:after="0"/>
              <w:jc w:val="left"/>
              <w:rPr>
                <w:rFonts w:eastAsia="Times New Roman"/>
                <w:color w:val="000000"/>
                <w:lang w:eastAsia="cs-CZ"/>
              </w:rPr>
            </w:pPr>
            <w:proofErr w:type="gramStart"/>
            <w:r w:rsidRPr="00EF3702">
              <w:rPr>
                <w:rFonts w:eastAsia="Times New Roman"/>
                <w:color w:val="000000"/>
                <w:lang w:eastAsia="cs-CZ"/>
              </w:rPr>
              <w:t>Akce - stav</w:t>
            </w:r>
            <w:proofErr w:type="gramEnd"/>
            <w:r w:rsidRPr="00EF3702">
              <w:rPr>
                <w:rFonts w:eastAsia="Times New Roman"/>
                <w:color w:val="000000"/>
                <w:lang w:eastAsia="cs-CZ"/>
              </w:rPr>
              <w:t xml:space="preserve"> při uložení určité verze rozpočtu</w:t>
            </w:r>
          </w:p>
        </w:tc>
      </w:tr>
      <w:tr w:rsidR="00EF3702" w:rsidRPr="00EF3702" w14:paraId="0B65C185" w14:textId="77777777" w:rsidTr="00EF3702">
        <w:trPr>
          <w:trHeight w:val="600"/>
        </w:trPr>
        <w:tc>
          <w:tcPr>
            <w:tcW w:w="1840" w:type="dxa"/>
            <w:vMerge/>
            <w:tcBorders>
              <w:top w:val="nil"/>
              <w:left w:val="single" w:sz="4" w:space="0" w:color="auto"/>
              <w:bottom w:val="single" w:sz="4" w:space="0" w:color="auto"/>
              <w:right w:val="single" w:sz="4" w:space="0" w:color="auto"/>
            </w:tcBorders>
            <w:vAlign w:val="center"/>
            <w:hideMark/>
          </w:tcPr>
          <w:p w14:paraId="3500A0DA" w14:textId="77777777" w:rsidR="00EF3702" w:rsidRPr="00EF3702" w:rsidRDefault="00EF3702" w:rsidP="00EF3702">
            <w:pPr>
              <w:suppressAutoHyphens w:val="0"/>
              <w:spacing w:after="0"/>
              <w:jc w:val="left"/>
              <w:rPr>
                <w:rFonts w:eastAsia="Times New Roman"/>
                <w:color w:val="000000"/>
                <w:lang w:eastAsia="cs-CZ"/>
              </w:rPr>
            </w:pPr>
          </w:p>
        </w:tc>
        <w:tc>
          <w:tcPr>
            <w:tcW w:w="3600" w:type="dxa"/>
            <w:tcBorders>
              <w:top w:val="nil"/>
              <w:left w:val="nil"/>
              <w:bottom w:val="single" w:sz="4" w:space="0" w:color="auto"/>
              <w:right w:val="single" w:sz="4" w:space="0" w:color="auto"/>
            </w:tcBorders>
            <w:shd w:val="clear" w:color="auto" w:fill="auto"/>
            <w:noWrap/>
            <w:hideMark/>
          </w:tcPr>
          <w:p w14:paraId="74278CC1" w14:textId="77777777" w:rsidR="00EF3702" w:rsidRPr="00EF3702" w:rsidRDefault="00EF3702" w:rsidP="00EF3702">
            <w:pPr>
              <w:suppressAutoHyphens w:val="0"/>
              <w:spacing w:after="0"/>
              <w:jc w:val="left"/>
              <w:rPr>
                <w:rFonts w:eastAsia="Times New Roman"/>
                <w:b/>
                <w:bCs/>
                <w:color w:val="000000"/>
                <w:lang w:eastAsia="cs-CZ"/>
              </w:rPr>
            </w:pPr>
            <w:proofErr w:type="spellStart"/>
            <w:r w:rsidRPr="00EF3702">
              <w:rPr>
                <w:rFonts w:eastAsia="Times New Roman"/>
                <w:b/>
                <w:bCs/>
                <w:color w:val="000000"/>
                <w:lang w:eastAsia="cs-CZ"/>
              </w:rPr>
              <w:t>puXX_akce_prg_verze</w:t>
            </w:r>
            <w:proofErr w:type="spellEnd"/>
          </w:p>
        </w:tc>
        <w:tc>
          <w:tcPr>
            <w:tcW w:w="4340" w:type="dxa"/>
            <w:tcBorders>
              <w:top w:val="nil"/>
              <w:left w:val="nil"/>
              <w:bottom w:val="single" w:sz="4" w:space="0" w:color="auto"/>
              <w:right w:val="single" w:sz="4" w:space="0" w:color="auto"/>
            </w:tcBorders>
            <w:shd w:val="clear" w:color="auto" w:fill="auto"/>
            <w:hideMark/>
          </w:tcPr>
          <w:p w14:paraId="2C4FC5D8" w14:textId="77777777" w:rsidR="00EF3702" w:rsidRPr="00EF3702" w:rsidRDefault="00EF3702" w:rsidP="00EF3702">
            <w:pPr>
              <w:suppressAutoHyphens w:val="0"/>
              <w:spacing w:after="0"/>
              <w:jc w:val="left"/>
              <w:rPr>
                <w:rFonts w:eastAsia="Times New Roman"/>
                <w:color w:val="000000"/>
                <w:lang w:eastAsia="cs-CZ"/>
              </w:rPr>
            </w:pPr>
            <w:r w:rsidRPr="00EF3702">
              <w:rPr>
                <w:rFonts w:eastAsia="Times New Roman"/>
                <w:color w:val="000000"/>
                <w:lang w:eastAsia="cs-CZ"/>
              </w:rPr>
              <w:t>Rozpočtový výhled u akcí (po programech a rocích) - patřící k určité verzi rozpočtu</w:t>
            </w:r>
          </w:p>
        </w:tc>
      </w:tr>
    </w:tbl>
    <w:p w14:paraId="366751F0" w14:textId="77777777" w:rsidR="000C0C7E" w:rsidRDefault="000C0C7E" w:rsidP="007C67FC"/>
    <w:p w14:paraId="7A7C6809" w14:textId="05C664E1" w:rsidR="003278B7" w:rsidRPr="00D00082" w:rsidRDefault="003278B7" w:rsidP="003278B7">
      <w:pPr>
        <w:rPr>
          <w:color w:val="FF0000"/>
          <w:lang w:eastAsia="cs-CZ"/>
        </w:rPr>
      </w:pPr>
      <w:r w:rsidRPr="00D00082">
        <w:rPr>
          <w:lang w:eastAsia="cs-CZ"/>
        </w:rPr>
        <w:t xml:space="preserve">Podrobný popis jednotlivých </w:t>
      </w:r>
      <w:r w:rsidR="008F394C" w:rsidRPr="00D00082">
        <w:rPr>
          <w:lang w:eastAsia="cs-CZ"/>
        </w:rPr>
        <w:t>tabulek</w:t>
      </w:r>
      <w:r w:rsidRPr="00D00082">
        <w:rPr>
          <w:lang w:eastAsia="cs-CZ"/>
        </w:rPr>
        <w:t xml:space="preserve"> databáze aplikace ISU </w:t>
      </w:r>
      <w:r w:rsidR="00BF5998" w:rsidRPr="00D00082">
        <w:rPr>
          <w:lang w:eastAsia="cs-CZ"/>
        </w:rPr>
        <w:t>k 1.1.</w:t>
      </w:r>
      <w:r w:rsidR="00024077" w:rsidRPr="00D00082">
        <w:rPr>
          <w:lang w:eastAsia="cs-CZ"/>
        </w:rPr>
        <w:t>20</w:t>
      </w:r>
      <w:r w:rsidR="00024077">
        <w:rPr>
          <w:lang w:eastAsia="cs-CZ"/>
        </w:rPr>
        <w:t>20</w:t>
      </w:r>
      <w:r w:rsidR="00024077" w:rsidRPr="00D00082">
        <w:rPr>
          <w:lang w:eastAsia="cs-CZ"/>
        </w:rPr>
        <w:t xml:space="preserve"> </w:t>
      </w:r>
      <w:r w:rsidR="00153F60" w:rsidRPr="00D00082">
        <w:rPr>
          <w:lang w:eastAsia="cs-CZ"/>
        </w:rPr>
        <w:t>(včetně popisu struktury a datových typů položek</w:t>
      </w:r>
      <w:r w:rsidR="009F604C" w:rsidRPr="00D00082">
        <w:rPr>
          <w:lang w:eastAsia="cs-CZ"/>
        </w:rPr>
        <w:t xml:space="preserve"> a již neužívaných tabulek</w:t>
      </w:r>
      <w:r w:rsidR="00153F60" w:rsidRPr="00D00082">
        <w:rPr>
          <w:lang w:eastAsia="cs-CZ"/>
        </w:rPr>
        <w:t xml:space="preserve">) </w:t>
      </w:r>
      <w:r w:rsidRPr="00D00082">
        <w:rPr>
          <w:lang w:eastAsia="cs-CZ"/>
        </w:rPr>
        <w:t>je uveden v</w:t>
      </w:r>
      <w:r w:rsidR="001F55B8" w:rsidRPr="00D00082">
        <w:rPr>
          <w:lang w:eastAsia="cs-CZ"/>
        </w:rPr>
        <w:t xml:space="preserve"> příloze č. 2 tohoto </w:t>
      </w:r>
      <w:r w:rsidRPr="00D00082">
        <w:rPr>
          <w:lang w:eastAsia="cs-CZ"/>
        </w:rPr>
        <w:t>dokumentu</w:t>
      </w:r>
      <w:r w:rsidR="001F55B8" w:rsidRPr="00D00082">
        <w:rPr>
          <w:lang w:eastAsia="cs-CZ"/>
        </w:rPr>
        <w:t>.</w:t>
      </w:r>
      <w:r w:rsidRPr="00D00082">
        <w:rPr>
          <w:lang w:eastAsia="cs-CZ"/>
        </w:rPr>
        <w:t xml:space="preserve"> </w:t>
      </w:r>
    </w:p>
    <w:p w14:paraId="3665387D" w14:textId="77777777" w:rsidR="003A7213" w:rsidRPr="003A7213" w:rsidRDefault="003A7213" w:rsidP="003278B7">
      <w:pPr>
        <w:rPr>
          <w:color w:val="FF0000"/>
        </w:rPr>
      </w:pPr>
    </w:p>
    <w:p w14:paraId="6434F68A" w14:textId="623D2772" w:rsidR="009E5A5C" w:rsidRDefault="009E5A5C" w:rsidP="005430E5">
      <w:pPr>
        <w:pStyle w:val="Nadpis1"/>
      </w:pPr>
      <w:r w:rsidRPr="55A21093">
        <w:t xml:space="preserve">Funkcionality </w:t>
      </w:r>
      <w:bookmarkEnd w:id="4"/>
      <w:r w:rsidR="00DD45F0" w:rsidRPr="005430E5">
        <w:t>aplikace</w:t>
      </w:r>
      <w:r w:rsidR="00DD45F0">
        <w:t xml:space="preserve"> ISU</w:t>
      </w:r>
    </w:p>
    <w:p w14:paraId="4966BFF7" w14:textId="78B1FD5A" w:rsidR="003F02C3" w:rsidRDefault="003F02C3" w:rsidP="005430E5">
      <w:pPr>
        <w:pStyle w:val="Nadpis2"/>
        <w:rPr>
          <w:b/>
          <w:bCs/>
        </w:rPr>
      </w:pPr>
      <w:r>
        <w:t>Přihlášení do aplikace</w:t>
      </w:r>
    </w:p>
    <w:p w14:paraId="5D5B69C7" w14:textId="243B8EF0" w:rsidR="003F02C3" w:rsidRDefault="003F02C3" w:rsidP="003F02C3">
      <w:r>
        <w:t xml:space="preserve">Ověřování přihlašovaných uživatelů do aplikace probíhá pomocí integrovaného přihlašování do Windows. Při pokusu vstoupit do aplikace je vyžádáno ověření uživatele přes jeho OS. Buďto má aplikaci přidanou do důvěryhodných stránek a ověření proběhne automaticky, nebo mu vyskočí přihlašovací okno z Windows, kam zadá své uživatelské jméno a heslo stejné jako při přihlašování do OS. Toto jméno a heslo se neověřuje v aplikaci, ale proti </w:t>
      </w:r>
      <w:proofErr w:type="spellStart"/>
      <w:r>
        <w:t>Active</w:t>
      </w:r>
      <w:proofErr w:type="spellEnd"/>
      <w:r>
        <w:t xml:space="preserve"> </w:t>
      </w:r>
      <w:proofErr w:type="spellStart"/>
      <w:r>
        <w:t>Directory</w:t>
      </w:r>
      <w:proofErr w:type="spellEnd"/>
      <w:r>
        <w:t xml:space="preserve"> sítě, ve které se uživatel pohybuje (tzn. musí jít o doménový účet).  Z AD se načtou role, které má uživatel přiděleny, a v databázi aplikace se hledá shoda. Pokud je nalezena jedna role, rovnou se načte titulní stránka aplikace. Pokud je nalezeno víc rolí, zobrazí se dialog s roletkou, ze které se dá z rolí vybrat. Uživatel může být vždy jen </w:t>
      </w:r>
      <w:r>
        <w:lastRenderedPageBreak/>
        <w:t>v jedné roli naráz. Pokud uživatel v AD nemá žádnou roli pro tuto aplikaci, zobrazí se mu pouze chybová zpráva s i</w:t>
      </w:r>
      <w:r w:rsidR="00041E82">
        <w:t xml:space="preserve">nformací, jak si roli vyžádat. </w:t>
      </w:r>
    </w:p>
    <w:p w14:paraId="0BC60FFF" w14:textId="77777777" w:rsidR="003F02C3" w:rsidRDefault="003F02C3" w:rsidP="003F02C3">
      <w:pPr>
        <w:keepNext/>
      </w:pPr>
      <w:r w:rsidRPr="003E3A01">
        <w:rPr>
          <w:rFonts w:ascii="Arial" w:hAnsi="Arial" w:cs="Arial"/>
          <w:noProof/>
          <w:lang w:eastAsia="cs-CZ"/>
        </w:rPr>
        <w:drawing>
          <wp:inline distT="0" distB="0" distL="0" distR="0" wp14:anchorId="3311FC85" wp14:editId="54114984">
            <wp:extent cx="3981450" cy="704850"/>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39523" t="18422" r="27861" b="71005"/>
                    <a:stretch/>
                  </pic:blipFill>
                  <pic:spPr bwMode="auto">
                    <a:xfrm>
                      <a:off x="0" y="0"/>
                      <a:ext cx="3988330" cy="706068"/>
                    </a:xfrm>
                    <a:prstGeom prst="rect">
                      <a:avLst/>
                    </a:prstGeom>
                    <a:ln>
                      <a:noFill/>
                    </a:ln>
                    <a:extLst>
                      <a:ext uri="{53640926-AAD7-44D8-BBD7-CCE9431645EC}">
                        <a14:shadowObscured xmlns:a14="http://schemas.microsoft.com/office/drawing/2010/main"/>
                      </a:ext>
                    </a:extLst>
                  </pic:spPr>
                </pic:pic>
              </a:graphicData>
            </a:graphic>
          </wp:inline>
        </w:drawing>
      </w:r>
    </w:p>
    <w:p w14:paraId="486057B8" w14:textId="77777777" w:rsidR="003F02C3" w:rsidRDefault="003F02C3" w:rsidP="003F02C3">
      <w:pPr>
        <w:pStyle w:val="Titulek"/>
        <w:rPr>
          <w:highlight w:val="cyan"/>
          <w:lang w:eastAsia="cs-CZ"/>
        </w:rPr>
      </w:pPr>
      <w:r>
        <w:t>Obrázek Výběr z několika uživatelských rolí po přihlášení uživatele</w:t>
      </w:r>
    </w:p>
    <w:p w14:paraId="5FE8EB7F" w14:textId="77777777" w:rsidR="003F02C3" w:rsidRDefault="003F02C3" w:rsidP="003F02C3">
      <w:pPr>
        <w:rPr>
          <w:lang w:eastAsia="cs-CZ"/>
        </w:rPr>
      </w:pPr>
      <w:r w:rsidRPr="00F86EF2">
        <w:rPr>
          <w:lang w:eastAsia="cs-CZ"/>
        </w:rPr>
        <w:t>Mecha</w:t>
      </w:r>
      <w:r>
        <w:rPr>
          <w:lang w:eastAsia="cs-CZ"/>
        </w:rPr>
        <w:t>n</w:t>
      </w:r>
      <w:r w:rsidRPr="00F86EF2">
        <w:rPr>
          <w:lang w:eastAsia="cs-CZ"/>
        </w:rPr>
        <w:t xml:space="preserve">ismus </w:t>
      </w:r>
      <w:r>
        <w:rPr>
          <w:lang w:eastAsia="cs-CZ"/>
        </w:rPr>
        <w:t>přidělení uživatelské role po přihlášení uživateli určují   vzájemné vztahy mezi pracovním zařazením uživatele, číselníkem organizačních útvarů SPÚ a okresů v ČR popsané v databázových tabulkách aplikace:</w:t>
      </w:r>
    </w:p>
    <w:p w14:paraId="3044C99B" w14:textId="7DE6CFC1" w:rsidR="009C2239" w:rsidRPr="00F86EF2" w:rsidRDefault="00D829ED" w:rsidP="009C2239">
      <w:pPr>
        <w:pStyle w:val="Titulek"/>
        <w:rPr>
          <w:lang w:eastAsia="cs-CZ"/>
        </w:rPr>
      </w:pPr>
      <w:r>
        <w:rPr>
          <w:noProof/>
          <w:lang w:eastAsia="cs-CZ"/>
        </w:rPr>
        <w:drawing>
          <wp:inline distT="0" distB="0" distL="0" distR="0" wp14:anchorId="1E21030F" wp14:editId="2C1F7A3D">
            <wp:extent cx="5753100" cy="1190625"/>
            <wp:effectExtent l="0" t="0" r="0" b="9525"/>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3100" cy="1190625"/>
                    </a:xfrm>
                    <a:prstGeom prst="rect">
                      <a:avLst/>
                    </a:prstGeom>
                    <a:noFill/>
                    <a:ln>
                      <a:noFill/>
                    </a:ln>
                  </pic:spPr>
                </pic:pic>
              </a:graphicData>
            </a:graphic>
          </wp:inline>
        </w:drawing>
      </w:r>
      <w:r w:rsidR="009C2239">
        <w:t>Obrázek Přiřazení uživatelské role dle územní působnosti (vyhledávaní údajů v odpovídajících tabulkách)</w:t>
      </w:r>
    </w:p>
    <w:p w14:paraId="59F71ACB" w14:textId="77777777" w:rsidR="009C2239" w:rsidRDefault="009C2239" w:rsidP="009C2239">
      <w:r>
        <w:t>Uživatelské role zaměstnanců jsou upravovány pomocí zásahů do nastavení skupin uživatelů v </w:t>
      </w:r>
      <w:proofErr w:type="spellStart"/>
      <w:r>
        <w:t>Active</w:t>
      </w:r>
      <w:proofErr w:type="spellEnd"/>
      <w:r>
        <w:t xml:space="preserve"> </w:t>
      </w:r>
      <w:proofErr w:type="spellStart"/>
      <w:r>
        <w:t>Directory</w:t>
      </w:r>
      <w:proofErr w:type="spellEnd"/>
      <w:r>
        <w:t xml:space="preserve"> SPÚ a editací odpovídajících tabulek v MS SQL databázi ISU.</w:t>
      </w:r>
    </w:p>
    <w:p w14:paraId="77CBD5A1" w14:textId="77777777" w:rsidR="009C2239" w:rsidRDefault="009C2239" w:rsidP="009C2239">
      <w:pPr>
        <w:spacing w:after="200" w:line="276" w:lineRule="auto"/>
      </w:pPr>
      <w:r>
        <w:t xml:space="preserve">V případě nečinnosti delší než 60 minut je uživatel automaticky odhlášen (zajištěno pomocí </w:t>
      </w:r>
      <w:proofErr w:type="spellStart"/>
      <w:r>
        <w:t>cookies</w:t>
      </w:r>
      <w:proofErr w:type="spellEnd"/>
      <w:r>
        <w:t xml:space="preserve">). Při libovolné další akci se zobrazí prázdná stránka s chybovou hláškou, ze které se dá </w:t>
      </w:r>
      <w:proofErr w:type="spellStart"/>
      <w:r>
        <w:t>prokliknutím</w:t>
      </w:r>
      <w:proofErr w:type="spellEnd"/>
      <w:r>
        <w:t xml:space="preserve"> dostat na výběr rolí (nebo v případě uživatelů s jednou rolí rovnou na titulní stránku).</w:t>
      </w:r>
    </w:p>
    <w:p w14:paraId="388BC5BB" w14:textId="77777777" w:rsidR="009C2239" w:rsidRDefault="009C2239" w:rsidP="003F02C3">
      <w:pPr>
        <w:rPr>
          <w:lang w:eastAsia="cs-CZ"/>
        </w:rPr>
      </w:pPr>
    </w:p>
    <w:p w14:paraId="4AF99811" w14:textId="44997B10" w:rsidR="003F02C3" w:rsidRDefault="00806DB5" w:rsidP="009C2239">
      <w:pPr>
        <w:keepNext/>
      </w:pPr>
      <w:r>
        <w:rPr>
          <w:noProof/>
          <w:lang w:eastAsia="cs-CZ"/>
        </w:rPr>
        <w:lastRenderedPageBreak/>
        <w:drawing>
          <wp:anchor distT="0" distB="0" distL="114300" distR="114300" simplePos="0" relativeHeight="251658240" behindDoc="1" locked="0" layoutInCell="1" allowOverlap="1" wp14:anchorId="06E14CDD" wp14:editId="475F29DD">
            <wp:simplePos x="0" y="0"/>
            <wp:positionH relativeFrom="column">
              <wp:posOffset>4568825</wp:posOffset>
            </wp:positionH>
            <wp:positionV relativeFrom="paragraph">
              <wp:posOffset>1116965</wp:posOffset>
            </wp:positionV>
            <wp:extent cx="1447800" cy="7772400"/>
            <wp:effectExtent l="0" t="0" r="0" b="0"/>
            <wp:wrapTight wrapText="bothSides">
              <wp:wrapPolygon edited="0">
                <wp:start x="0" y="0"/>
                <wp:lineTo x="0" y="21547"/>
                <wp:lineTo x="21316" y="21547"/>
                <wp:lineTo x="21316" y="0"/>
                <wp:lineTo x="0" y="0"/>
              </wp:wrapPolygon>
            </wp:wrapTight>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1447800" cy="7772400"/>
                    </a:xfrm>
                    <a:prstGeom prst="rect">
                      <a:avLst/>
                    </a:prstGeom>
                  </pic:spPr>
                </pic:pic>
              </a:graphicData>
            </a:graphic>
            <wp14:sizeRelH relativeFrom="page">
              <wp14:pctWidth>0</wp14:pctWidth>
            </wp14:sizeRelH>
            <wp14:sizeRelV relativeFrom="page">
              <wp14:pctHeight>0</wp14:pctHeight>
            </wp14:sizeRelV>
          </wp:anchor>
        </w:drawing>
      </w:r>
    </w:p>
    <w:p w14:paraId="1A22AB4B" w14:textId="00480C96" w:rsidR="000E7AE6" w:rsidRDefault="000E7AE6" w:rsidP="005430E5">
      <w:pPr>
        <w:pStyle w:val="Nadpis2"/>
      </w:pPr>
      <w:r>
        <w:t xml:space="preserve">Základní </w:t>
      </w:r>
      <w:r w:rsidRPr="005430E5">
        <w:t>uživatelské</w:t>
      </w:r>
      <w:r>
        <w:t xml:space="preserve"> rozhraní</w:t>
      </w:r>
      <w:r w:rsidR="008F6570">
        <w:t xml:space="preserve"> aplikace</w:t>
      </w:r>
    </w:p>
    <w:p w14:paraId="790E9158" w14:textId="78EB913C" w:rsidR="00442E8E" w:rsidRDefault="00442E8E" w:rsidP="003F02C3">
      <w:pPr>
        <w:rPr>
          <w:rFonts w:asciiTheme="minorHAnsi" w:hAnsiTheme="minorHAnsi" w:cstheme="minorHAnsi"/>
        </w:rPr>
      </w:pPr>
      <w:r>
        <w:rPr>
          <w:rFonts w:asciiTheme="minorHAnsi" w:hAnsiTheme="minorHAnsi" w:cstheme="minorHAnsi"/>
        </w:rPr>
        <w:t>Přístup k základním funkcionalitám aplikace zajišťuje hlavní nabídka, která se po přihlášení uživatele zobrazí v levé části aplikačního okna. Položky nabídky jsou vymezeny rolí přihlášeného uživatele.</w:t>
      </w:r>
    </w:p>
    <w:p w14:paraId="2828D3FF" w14:textId="139CA22F" w:rsidR="00AA1B64" w:rsidRDefault="00AA1B64" w:rsidP="003F02C3">
      <w:pPr>
        <w:rPr>
          <w:rFonts w:asciiTheme="minorHAnsi" w:hAnsiTheme="minorHAnsi" w:cstheme="minorHAnsi"/>
        </w:rPr>
      </w:pPr>
      <w:r>
        <w:rPr>
          <w:rFonts w:asciiTheme="minorHAnsi" w:hAnsiTheme="minorHAnsi" w:cstheme="minorHAnsi"/>
        </w:rPr>
        <w:t>Horní řádek hlavní nabídky a</w:t>
      </w:r>
      <w:r w:rsidR="00EA605C">
        <w:rPr>
          <w:rFonts w:asciiTheme="minorHAnsi" w:hAnsiTheme="minorHAnsi" w:cstheme="minorHAnsi"/>
        </w:rPr>
        <w:t xml:space="preserve"> sada položek ve</w:t>
      </w:r>
      <w:r>
        <w:rPr>
          <w:rFonts w:asciiTheme="minorHAnsi" w:hAnsiTheme="minorHAnsi" w:cstheme="minorHAnsi"/>
        </w:rPr>
        <w:t xml:space="preserve"> větv</w:t>
      </w:r>
      <w:r w:rsidR="00EA605C">
        <w:rPr>
          <w:rFonts w:asciiTheme="minorHAnsi" w:hAnsiTheme="minorHAnsi" w:cstheme="minorHAnsi"/>
        </w:rPr>
        <w:t>i</w:t>
      </w:r>
      <w:r>
        <w:rPr>
          <w:rFonts w:asciiTheme="minorHAnsi" w:hAnsiTheme="minorHAnsi" w:cstheme="minorHAnsi"/>
        </w:rPr>
        <w:t xml:space="preserve"> </w:t>
      </w:r>
      <w:r w:rsidRPr="00AA1B64">
        <w:rPr>
          <w:rFonts w:asciiTheme="minorHAnsi" w:hAnsiTheme="minorHAnsi" w:cstheme="minorHAnsi"/>
          <w:b/>
        </w:rPr>
        <w:t>Archiv</w:t>
      </w:r>
      <w:r>
        <w:rPr>
          <w:rFonts w:asciiTheme="minorHAnsi" w:hAnsiTheme="minorHAnsi" w:cstheme="minorHAnsi"/>
        </w:rPr>
        <w:t xml:space="preserve"> v její spodní části zajišťují přístup k datovým entitám z jednotlivých ročníků</w:t>
      </w:r>
      <w:r w:rsidR="00EA605C">
        <w:rPr>
          <w:rFonts w:asciiTheme="minorHAnsi" w:hAnsiTheme="minorHAnsi" w:cstheme="minorHAnsi"/>
        </w:rPr>
        <w:t xml:space="preserve"> (dostupné z odkazů pro roky 2004-2019). Jako výchozí se zobrazují entity z aktuálního roku.</w:t>
      </w:r>
    </w:p>
    <w:p w14:paraId="3695A4B0" w14:textId="36DFEFB4" w:rsidR="00442E8E" w:rsidRDefault="00442E8E" w:rsidP="00442E8E">
      <w:pPr>
        <w:keepNext/>
      </w:pPr>
      <w:r>
        <w:rPr>
          <w:rFonts w:asciiTheme="minorHAnsi" w:hAnsiTheme="minorHAnsi" w:cstheme="minorHAnsi"/>
        </w:rPr>
        <w:t xml:space="preserve"> </w:t>
      </w:r>
    </w:p>
    <w:p w14:paraId="04845340" w14:textId="7D6748ED" w:rsidR="001149D6" w:rsidRDefault="00442E8E" w:rsidP="00442E8E">
      <w:pPr>
        <w:pStyle w:val="Titulek"/>
      </w:pPr>
      <w:r>
        <w:t xml:space="preserve">Obrázek </w:t>
      </w:r>
      <w:proofErr w:type="gramStart"/>
      <w:r w:rsidR="00806DB5">
        <w:t xml:space="preserve">vpravo- </w:t>
      </w:r>
      <w:r>
        <w:t>Hlavní</w:t>
      </w:r>
      <w:proofErr w:type="gramEnd"/>
      <w:r>
        <w:t xml:space="preserve"> nabídka uživatele </w:t>
      </w:r>
      <w:proofErr w:type="spellStart"/>
      <w:r>
        <w:t>Superuser</w:t>
      </w:r>
      <w:proofErr w:type="spellEnd"/>
      <w:r>
        <w:t xml:space="preserve"> (všechny položky)</w:t>
      </w:r>
    </w:p>
    <w:p w14:paraId="6CD305F6" w14:textId="3C3B501E" w:rsidR="00442E8E" w:rsidRDefault="00CE34F0" w:rsidP="00442E8E">
      <w:r>
        <w:t xml:space="preserve">Většina </w:t>
      </w:r>
      <w:r w:rsidR="00EA605C">
        <w:t xml:space="preserve">funkcionalit přístupných z hlavní nabídky umožňuje vyvolat seznam odpovídajících </w:t>
      </w:r>
      <w:r w:rsidR="00701103">
        <w:t>záznamů</w:t>
      </w:r>
      <w:r w:rsidR="00EA605C">
        <w:t>, které se zobrazí v pravé části aplikačního okna.</w:t>
      </w:r>
      <w:r w:rsidR="00701103">
        <w:t xml:space="preserve"> Okno se zobrazeným seznamem obsahuje kromě příslušných záznamů hlavičku se jmény položek a v horní části sadu polí pro nastavení filtračních kritérií pro zobrazované záznamy (lze filtrovat jen dle několika položek – podle datového typu položky zadáním podřetězce, výběrem hodnot z číselníku nebo zaškrtávacími políčky). V hlavičce seznamu lze nastavit počet řádků zobrazovaných na jedné stránce.</w:t>
      </w:r>
    </w:p>
    <w:p w14:paraId="4C72FBCA" w14:textId="269CDE37" w:rsidR="00701103" w:rsidRDefault="00701103" w:rsidP="00442E8E">
      <w:r>
        <w:t xml:space="preserve">Pokud je přihlášený uživatel omezen územní působností, zobrazují se ve vyvolaných seznamech </w:t>
      </w:r>
      <w:r w:rsidR="00E30368">
        <w:t xml:space="preserve">záznamy územně příslušné </w:t>
      </w:r>
      <w:r w:rsidR="00286402">
        <w:t xml:space="preserve">pouze </w:t>
      </w:r>
      <w:r>
        <w:t>jeho organizačnímu útvaru.</w:t>
      </w:r>
    </w:p>
    <w:p w14:paraId="6B05A5EA" w14:textId="651A4252" w:rsidR="00B90493" w:rsidRDefault="004535B5" w:rsidP="00442E8E">
      <w:r>
        <w:t xml:space="preserve">Vazby jednotlivých editačních polí formulářů uživatelského rozhraní na datové položky tabulek databáze jsou popsány v příloze </w:t>
      </w:r>
      <w:r w:rsidR="0056031C">
        <w:t>č. 3 tohoto dokumentu, validace zadaných hodnot v příloze č. 4.</w:t>
      </w:r>
    </w:p>
    <w:p w14:paraId="6130535B" w14:textId="77777777" w:rsidR="00701103" w:rsidRDefault="00701103" w:rsidP="00701103">
      <w:pPr>
        <w:keepNext/>
      </w:pPr>
      <w:r>
        <w:rPr>
          <w:noProof/>
          <w:lang w:eastAsia="cs-CZ"/>
        </w:rPr>
        <w:lastRenderedPageBreak/>
        <w:drawing>
          <wp:inline distT="0" distB="0" distL="0" distR="0" wp14:anchorId="6A9CCF5B" wp14:editId="4180DA4D">
            <wp:extent cx="5760720" cy="3129280"/>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60720" cy="3129280"/>
                    </a:xfrm>
                    <a:prstGeom prst="rect">
                      <a:avLst/>
                    </a:prstGeom>
                  </pic:spPr>
                </pic:pic>
              </a:graphicData>
            </a:graphic>
          </wp:inline>
        </w:drawing>
      </w:r>
    </w:p>
    <w:p w14:paraId="16129001" w14:textId="15BD48CD" w:rsidR="00701103" w:rsidRDefault="00701103" w:rsidP="00701103">
      <w:pPr>
        <w:pStyle w:val="Titulek"/>
      </w:pPr>
      <w:r>
        <w:t>Obrázek Filtrace záznamů a hlavička přehledu smluv</w:t>
      </w:r>
    </w:p>
    <w:p w14:paraId="45644EEB" w14:textId="1CF312BB" w:rsidR="00701103" w:rsidRDefault="006B4C95" w:rsidP="00442E8E">
      <w:r>
        <w:t xml:space="preserve">Detail </w:t>
      </w:r>
      <w:r w:rsidR="009A6755">
        <w:t xml:space="preserve">jednotlivého </w:t>
      </w:r>
      <w:r>
        <w:t>záznamu v</w:t>
      </w:r>
      <w:r w:rsidR="009A6755">
        <w:t xml:space="preserve"> zobrazeném sezamu je možno otevřít pomocí tlačítka </w:t>
      </w:r>
      <w:r w:rsidR="009A6755">
        <w:rPr>
          <w:noProof/>
          <w:lang w:eastAsia="cs-CZ"/>
        </w:rPr>
        <w:drawing>
          <wp:inline distT="0" distB="0" distL="0" distR="0" wp14:anchorId="5DFBBE0D" wp14:editId="7A131A1C">
            <wp:extent cx="211860" cy="236305"/>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13055" cy="237638"/>
                    </a:xfrm>
                    <a:prstGeom prst="rect">
                      <a:avLst/>
                    </a:prstGeom>
                  </pic:spPr>
                </pic:pic>
              </a:graphicData>
            </a:graphic>
          </wp:inline>
        </w:drawing>
      </w:r>
      <w:r w:rsidR="009A6755">
        <w:t xml:space="preserve"> u příslušného záznamu (nebo záznamu z připojené tabulky), popř. kliknutím na odkaz na identifikátor záznamu, pokud se jako odkaz zobrazuje (číslo smlouvy, číslo faktury, číslo akce).</w:t>
      </w:r>
    </w:p>
    <w:p w14:paraId="34225073" w14:textId="044D9BA0" w:rsidR="009A6755" w:rsidRDefault="009A6755" w:rsidP="00442E8E">
      <w:r>
        <w:t>Oranžová tlačítka s textem v aplikaci slouží k vyvolání akcí (ukládání</w:t>
      </w:r>
      <w:r w:rsidR="000F750A">
        <w:t xml:space="preserve"> </w:t>
      </w:r>
      <w:proofErr w:type="gramStart"/>
      <w:r>
        <w:t>záznam</w:t>
      </w:r>
      <w:r w:rsidR="000F750A">
        <w:t xml:space="preserve">u - </w:t>
      </w:r>
      <w:r w:rsidR="000F750A" w:rsidRPr="000F750A">
        <w:rPr>
          <w:b/>
        </w:rPr>
        <w:t>Odeslat</w:t>
      </w:r>
      <w:proofErr w:type="gramEnd"/>
      <w:r>
        <w:t>, smazání záznamu</w:t>
      </w:r>
      <w:r w:rsidR="000F750A">
        <w:t xml:space="preserve"> - </w:t>
      </w:r>
      <w:r w:rsidR="000F750A" w:rsidRPr="000F750A">
        <w:rPr>
          <w:b/>
        </w:rPr>
        <w:t>Smazat</w:t>
      </w:r>
      <w:r>
        <w:t>, párování</w:t>
      </w:r>
      <w:r w:rsidR="000F750A">
        <w:t xml:space="preserve"> - </w:t>
      </w:r>
      <w:r w:rsidR="000F750A" w:rsidRPr="000F750A">
        <w:rPr>
          <w:b/>
        </w:rPr>
        <w:t>Dohledat</w:t>
      </w:r>
      <w:r w:rsidR="00880AB9">
        <w:t xml:space="preserve">, </w:t>
      </w:r>
      <w:r w:rsidR="000F750A">
        <w:t xml:space="preserve">filtrace - </w:t>
      </w:r>
      <w:r w:rsidR="000F750A" w:rsidRPr="000F750A">
        <w:rPr>
          <w:b/>
        </w:rPr>
        <w:t>Hledat</w:t>
      </w:r>
      <w:r>
        <w:t>).</w:t>
      </w:r>
    </w:p>
    <w:p w14:paraId="77B73506" w14:textId="73C8D4C5" w:rsidR="001149D6" w:rsidRDefault="002F2E0E" w:rsidP="005430E5">
      <w:pPr>
        <w:pStyle w:val="Nadpis2"/>
        <w:rPr>
          <w:b/>
          <w:bCs/>
        </w:rPr>
      </w:pPr>
      <w:r>
        <w:t>Z</w:t>
      </w:r>
      <w:r w:rsidR="001149D6">
        <w:t>adávání údajů</w:t>
      </w:r>
      <w:r w:rsidR="00617369">
        <w:t xml:space="preserve"> do položek formulářů, kontrola</w:t>
      </w:r>
      <w:r w:rsidR="002401A4">
        <w:t xml:space="preserve"> validity</w:t>
      </w:r>
    </w:p>
    <w:p w14:paraId="172269C4" w14:textId="0795EC4D" w:rsidR="007543A8" w:rsidRDefault="001149D6" w:rsidP="007543A8">
      <w:pPr>
        <w:pStyle w:val="Default"/>
        <w:spacing w:before="120"/>
        <w:jc w:val="both"/>
        <w:rPr>
          <w:rFonts w:asciiTheme="minorHAnsi" w:hAnsiTheme="minorHAnsi" w:cstheme="minorHAnsi"/>
          <w:color w:val="auto"/>
          <w:sz w:val="22"/>
          <w:szCs w:val="22"/>
        </w:rPr>
      </w:pPr>
      <w:r w:rsidRPr="007543A8">
        <w:rPr>
          <w:rFonts w:asciiTheme="minorHAnsi" w:hAnsiTheme="minorHAnsi" w:cstheme="minorHAnsi"/>
          <w:sz w:val="22"/>
          <w:szCs w:val="22"/>
        </w:rPr>
        <w:t xml:space="preserve">Uživatelské </w:t>
      </w:r>
      <w:r w:rsidR="007543A8" w:rsidRPr="007543A8">
        <w:rPr>
          <w:rFonts w:asciiTheme="minorHAnsi" w:hAnsiTheme="minorHAnsi" w:cstheme="minorHAnsi"/>
          <w:sz w:val="22"/>
          <w:szCs w:val="22"/>
        </w:rPr>
        <w:t>rozhraní umožňuje vkládat údaje do polí na formulářích aplikace</w:t>
      </w:r>
      <w:r w:rsidRPr="007543A8">
        <w:rPr>
          <w:rFonts w:asciiTheme="minorHAnsi" w:hAnsiTheme="minorHAnsi" w:cstheme="minorHAnsi"/>
          <w:sz w:val="22"/>
          <w:szCs w:val="22"/>
        </w:rPr>
        <w:t>.</w:t>
      </w:r>
      <w:r w:rsidR="007543A8" w:rsidRPr="007543A8">
        <w:rPr>
          <w:rFonts w:asciiTheme="minorHAnsi" w:hAnsiTheme="minorHAnsi" w:cstheme="minorHAnsi"/>
          <w:sz w:val="22"/>
          <w:szCs w:val="22"/>
        </w:rPr>
        <w:t xml:space="preserve"> </w:t>
      </w:r>
      <w:r w:rsidR="001C20B7">
        <w:rPr>
          <w:rFonts w:asciiTheme="minorHAnsi" w:hAnsiTheme="minorHAnsi" w:cstheme="minorHAnsi"/>
          <w:sz w:val="22"/>
          <w:szCs w:val="22"/>
        </w:rPr>
        <w:t xml:space="preserve">Povinné položky </w:t>
      </w:r>
      <w:r w:rsidR="00D97FF4">
        <w:rPr>
          <w:rFonts w:asciiTheme="minorHAnsi" w:hAnsiTheme="minorHAnsi" w:cstheme="minorHAnsi"/>
          <w:sz w:val="22"/>
          <w:szCs w:val="22"/>
        </w:rPr>
        <w:t xml:space="preserve">každého záznamu příslušné entity (tabulky) uživatelé vyplňují v „detailním“ formuláři představující jeden záznam. </w:t>
      </w:r>
      <w:r w:rsidR="007543A8" w:rsidRPr="007543A8">
        <w:rPr>
          <w:rFonts w:asciiTheme="minorHAnsi" w:hAnsiTheme="minorHAnsi" w:cstheme="minorHAnsi"/>
          <w:sz w:val="22"/>
          <w:szCs w:val="22"/>
        </w:rPr>
        <w:t xml:space="preserve">Uživatelé </w:t>
      </w:r>
      <w:r w:rsidR="007543A8" w:rsidRPr="007543A8">
        <w:rPr>
          <w:rFonts w:asciiTheme="minorHAnsi" w:hAnsiTheme="minorHAnsi" w:cstheme="minorHAnsi"/>
          <w:color w:val="auto"/>
          <w:sz w:val="22"/>
          <w:szCs w:val="22"/>
        </w:rPr>
        <w:t xml:space="preserve">vyplňují růžová pole podle popisu jednotlivých řádků a bílá pole se generují ze systému (např. č. akce). Po zadání údajů uživatel odešle záznam pomocí </w:t>
      </w:r>
      <w:r w:rsidR="007543A8">
        <w:rPr>
          <w:rFonts w:asciiTheme="minorHAnsi" w:hAnsiTheme="minorHAnsi" w:cstheme="minorHAnsi"/>
          <w:color w:val="auto"/>
          <w:sz w:val="22"/>
          <w:szCs w:val="22"/>
        </w:rPr>
        <w:t>tlačítka</w:t>
      </w:r>
      <w:r w:rsidR="007543A8" w:rsidRPr="007543A8">
        <w:rPr>
          <w:rFonts w:asciiTheme="minorHAnsi" w:hAnsiTheme="minorHAnsi" w:cstheme="minorHAnsi"/>
          <w:color w:val="auto"/>
          <w:sz w:val="22"/>
          <w:szCs w:val="22"/>
        </w:rPr>
        <w:t xml:space="preserve"> „</w:t>
      </w:r>
      <w:r w:rsidR="007543A8" w:rsidRPr="007543A8">
        <w:rPr>
          <w:rFonts w:asciiTheme="minorHAnsi" w:hAnsiTheme="minorHAnsi" w:cstheme="minorHAnsi"/>
          <w:b/>
          <w:color w:val="auto"/>
          <w:sz w:val="22"/>
          <w:szCs w:val="22"/>
        </w:rPr>
        <w:t>Odeslat</w:t>
      </w:r>
      <w:r w:rsidR="007543A8" w:rsidRPr="007543A8">
        <w:rPr>
          <w:rFonts w:asciiTheme="minorHAnsi" w:hAnsiTheme="minorHAnsi" w:cstheme="minorHAnsi"/>
          <w:color w:val="auto"/>
          <w:sz w:val="22"/>
          <w:szCs w:val="22"/>
        </w:rPr>
        <w:t xml:space="preserve">“. V případě, že jsou správně vyplněny všechny údaje, objeví se po odeslání záznamu </w:t>
      </w:r>
      <w:r w:rsidR="007543A8">
        <w:rPr>
          <w:rFonts w:asciiTheme="minorHAnsi" w:hAnsiTheme="minorHAnsi" w:cstheme="minorHAnsi"/>
          <w:color w:val="auto"/>
          <w:sz w:val="22"/>
          <w:szCs w:val="22"/>
        </w:rPr>
        <w:t>okno s hlášením</w:t>
      </w:r>
      <w:r w:rsidR="007543A8" w:rsidRPr="007543A8">
        <w:rPr>
          <w:rFonts w:asciiTheme="minorHAnsi" w:hAnsiTheme="minorHAnsi" w:cstheme="minorHAnsi"/>
          <w:color w:val="auto"/>
          <w:sz w:val="22"/>
          <w:szCs w:val="22"/>
        </w:rPr>
        <w:t xml:space="preserve"> </w:t>
      </w:r>
      <w:r w:rsidR="007543A8" w:rsidRPr="007543A8">
        <w:rPr>
          <w:rFonts w:asciiTheme="minorHAnsi" w:hAnsiTheme="minorHAnsi" w:cstheme="minorHAnsi"/>
          <w:b/>
          <w:color w:val="auto"/>
          <w:sz w:val="22"/>
          <w:szCs w:val="22"/>
        </w:rPr>
        <w:t>Stav záznamu –</w:t>
      </w:r>
      <w:r w:rsidR="007543A8" w:rsidRPr="007543A8">
        <w:rPr>
          <w:rFonts w:asciiTheme="minorHAnsi" w:hAnsiTheme="minorHAnsi" w:cstheme="minorHAnsi"/>
          <w:color w:val="auto"/>
          <w:sz w:val="22"/>
          <w:szCs w:val="22"/>
        </w:rPr>
        <w:t xml:space="preserve"> </w:t>
      </w:r>
      <w:r w:rsidR="007543A8" w:rsidRPr="007543A8">
        <w:rPr>
          <w:rFonts w:asciiTheme="minorHAnsi" w:hAnsiTheme="minorHAnsi" w:cstheme="minorHAnsi"/>
          <w:b/>
          <w:color w:val="auto"/>
          <w:sz w:val="22"/>
          <w:szCs w:val="22"/>
        </w:rPr>
        <w:t>Správně zadaný: ANO</w:t>
      </w:r>
      <w:r w:rsidR="00806DB5">
        <w:rPr>
          <w:rFonts w:asciiTheme="minorHAnsi" w:hAnsiTheme="minorHAnsi" w:cstheme="minorHAnsi"/>
          <w:color w:val="auto"/>
          <w:sz w:val="22"/>
          <w:szCs w:val="22"/>
        </w:rPr>
        <w:t xml:space="preserve">. </w:t>
      </w:r>
    </w:p>
    <w:p w14:paraId="1D96F841" w14:textId="77777777" w:rsidR="00806DB5" w:rsidRPr="007543A8" w:rsidRDefault="00806DB5" w:rsidP="007543A8">
      <w:pPr>
        <w:pStyle w:val="Default"/>
        <w:spacing w:before="120"/>
        <w:jc w:val="both"/>
        <w:rPr>
          <w:rFonts w:asciiTheme="minorHAnsi" w:hAnsiTheme="minorHAnsi" w:cstheme="minorHAnsi"/>
          <w:color w:val="auto"/>
          <w:sz w:val="22"/>
          <w:szCs w:val="22"/>
        </w:rPr>
      </w:pPr>
    </w:p>
    <w:p w14:paraId="247F4050" w14:textId="77777777" w:rsidR="007543A8" w:rsidRDefault="007543A8" w:rsidP="007543A8">
      <w:pPr>
        <w:pStyle w:val="Default"/>
        <w:keepNext/>
        <w:jc w:val="both"/>
      </w:pPr>
      <w:r w:rsidRPr="007543A8">
        <w:rPr>
          <w:rFonts w:asciiTheme="minorHAnsi" w:hAnsiTheme="minorHAnsi" w:cstheme="minorHAnsi"/>
          <w:noProof/>
          <w:sz w:val="22"/>
          <w:szCs w:val="22"/>
          <w:lang w:eastAsia="cs-CZ"/>
        </w:rPr>
        <w:drawing>
          <wp:inline distT="0" distB="0" distL="0" distR="0" wp14:anchorId="413A0012" wp14:editId="69217B24">
            <wp:extent cx="1457325" cy="485775"/>
            <wp:effectExtent l="0" t="0" r="9525"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13063" t="43145" r="75569" b="50790"/>
                    <a:stretch/>
                  </pic:blipFill>
                  <pic:spPr bwMode="auto">
                    <a:xfrm>
                      <a:off x="0" y="0"/>
                      <a:ext cx="1457181" cy="485727"/>
                    </a:xfrm>
                    <a:prstGeom prst="rect">
                      <a:avLst/>
                    </a:prstGeom>
                    <a:ln>
                      <a:noFill/>
                    </a:ln>
                    <a:extLst>
                      <a:ext uri="{53640926-AAD7-44D8-BBD7-CCE9431645EC}">
                        <a14:shadowObscured xmlns:a14="http://schemas.microsoft.com/office/drawing/2010/main"/>
                      </a:ext>
                    </a:extLst>
                  </pic:spPr>
                </pic:pic>
              </a:graphicData>
            </a:graphic>
          </wp:inline>
        </w:drawing>
      </w:r>
    </w:p>
    <w:p w14:paraId="1E4044F2" w14:textId="38A98551" w:rsidR="007543A8" w:rsidRPr="007543A8" w:rsidRDefault="007543A8" w:rsidP="007543A8">
      <w:pPr>
        <w:pStyle w:val="Titulek"/>
        <w:rPr>
          <w:rFonts w:asciiTheme="minorHAnsi" w:hAnsiTheme="minorHAnsi" w:cstheme="minorHAnsi"/>
          <w:color w:val="auto"/>
          <w:sz w:val="22"/>
          <w:szCs w:val="22"/>
        </w:rPr>
      </w:pPr>
      <w:r>
        <w:t>Obrázek Informace o správném zadání údajů</w:t>
      </w:r>
    </w:p>
    <w:p w14:paraId="2EDCF124" w14:textId="6D8C4114" w:rsidR="007543A8" w:rsidRPr="007543A8" w:rsidRDefault="007543A8" w:rsidP="007543A8">
      <w:pPr>
        <w:pStyle w:val="Default"/>
        <w:spacing w:before="120"/>
        <w:jc w:val="both"/>
        <w:rPr>
          <w:rFonts w:asciiTheme="minorHAnsi" w:hAnsiTheme="minorHAnsi" w:cstheme="minorHAnsi"/>
          <w:color w:val="auto"/>
          <w:sz w:val="22"/>
          <w:szCs w:val="22"/>
        </w:rPr>
      </w:pPr>
      <w:r w:rsidRPr="007543A8">
        <w:rPr>
          <w:rFonts w:asciiTheme="minorHAnsi" w:hAnsiTheme="minorHAnsi" w:cstheme="minorHAnsi"/>
          <w:color w:val="auto"/>
          <w:sz w:val="22"/>
          <w:szCs w:val="22"/>
        </w:rPr>
        <w:t xml:space="preserve">Pokud některý povinný údaj chybí nebo je chybný objeví se po odeslání záznamu </w:t>
      </w:r>
      <w:r>
        <w:rPr>
          <w:rFonts w:asciiTheme="minorHAnsi" w:hAnsiTheme="minorHAnsi" w:cstheme="minorHAnsi"/>
          <w:color w:val="auto"/>
          <w:sz w:val="22"/>
          <w:szCs w:val="22"/>
        </w:rPr>
        <w:t>okno s hlášením</w:t>
      </w:r>
      <w:r w:rsidRPr="007543A8">
        <w:rPr>
          <w:rFonts w:asciiTheme="minorHAnsi" w:hAnsiTheme="minorHAnsi" w:cstheme="minorHAnsi"/>
          <w:color w:val="auto"/>
          <w:sz w:val="22"/>
          <w:szCs w:val="22"/>
        </w:rPr>
        <w:t xml:space="preserve"> </w:t>
      </w:r>
      <w:r w:rsidRPr="007543A8">
        <w:rPr>
          <w:rFonts w:asciiTheme="minorHAnsi" w:hAnsiTheme="minorHAnsi" w:cstheme="minorHAnsi"/>
          <w:b/>
          <w:color w:val="auto"/>
          <w:sz w:val="22"/>
          <w:szCs w:val="22"/>
        </w:rPr>
        <w:t>Stav záznamu –</w:t>
      </w:r>
      <w:r w:rsidRPr="007543A8">
        <w:rPr>
          <w:rFonts w:asciiTheme="minorHAnsi" w:hAnsiTheme="minorHAnsi" w:cstheme="minorHAnsi"/>
          <w:color w:val="auto"/>
          <w:sz w:val="22"/>
          <w:szCs w:val="22"/>
        </w:rPr>
        <w:t xml:space="preserve"> </w:t>
      </w:r>
      <w:r w:rsidRPr="007543A8">
        <w:rPr>
          <w:rFonts w:asciiTheme="minorHAnsi" w:hAnsiTheme="minorHAnsi" w:cstheme="minorHAnsi"/>
          <w:b/>
          <w:color w:val="auto"/>
          <w:sz w:val="22"/>
          <w:szCs w:val="22"/>
        </w:rPr>
        <w:t>Správně zadaný: NE</w:t>
      </w:r>
      <w:r w:rsidRPr="007543A8">
        <w:rPr>
          <w:rFonts w:asciiTheme="minorHAnsi" w:hAnsiTheme="minorHAnsi" w:cstheme="minorHAnsi"/>
          <w:color w:val="auto"/>
          <w:sz w:val="22"/>
          <w:szCs w:val="22"/>
        </w:rPr>
        <w:t xml:space="preserve"> a aplikace upozorní</w:t>
      </w:r>
      <w:r>
        <w:rPr>
          <w:rFonts w:asciiTheme="minorHAnsi" w:hAnsiTheme="minorHAnsi" w:cstheme="minorHAnsi"/>
          <w:color w:val="auto"/>
          <w:sz w:val="22"/>
          <w:szCs w:val="22"/>
        </w:rPr>
        <w:t xml:space="preserve"> uživatele</w:t>
      </w:r>
      <w:r w:rsidRPr="007543A8">
        <w:rPr>
          <w:rFonts w:asciiTheme="minorHAnsi" w:hAnsiTheme="minorHAnsi" w:cstheme="minorHAnsi"/>
          <w:color w:val="auto"/>
          <w:sz w:val="22"/>
          <w:szCs w:val="22"/>
        </w:rPr>
        <w:t xml:space="preserve">, </w:t>
      </w:r>
      <w:r>
        <w:rPr>
          <w:rFonts w:asciiTheme="minorHAnsi" w:hAnsiTheme="minorHAnsi" w:cstheme="minorHAnsi"/>
          <w:color w:val="auto"/>
          <w:sz w:val="22"/>
          <w:szCs w:val="22"/>
        </w:rPr>
        <w:t>která pole</w:t>
      </w:r>
      <w:r w:rsidRPr="007543A8">
        <w:rPr>
          <w:rFonts w:asciiTheme="minorHAnsi" w:hAnsiTheme="minorHAnsi" w:cstheme="minorHAnsi"/>
          <w:color w:val="auto"/>
          <w:sz w:val="22"/>
          <w:szCs w:val="22"/>
        </w:rPr>
        <w:t xml:space="preserve"> je třeba doplnit nebo opravit (vykřičníky v červeném poli). </w:t>
      </w:r>
    </w:p>
    <w:p w14:paraId="6D1BB5E3" w14:textId="77777777" w:rsidR="007543A8" w:rsidRPr="007543A8" w:rsidRDefault="007543A8" w:rsidP="007543A8">
      <w:pPr>
        <w:pStyle w:val="Default"/>
        <w:spacing w:before="120"/>
        <w:jc w:val="both"/>
        <w:rPr>
          <w:rFonts w:asciiTheme="minorHAnsi" w:hAnsiTheme="minorHAnsi" w:cstheme="minorHAnsi"/>
          <w:color w:val="auto"/>
          <w:sz w:val="22"/>
          <w:szCs w:val="22"/>
        </w:rPr>
      </w:pPr>
    </w:p>
    <w:p w14:paraId="2D080051" w14:textId="77777777" w:rsidR="007543A8" w:rsidRDefault="007543A8" w:rsidP="007543A8">
      <w:pPr>
        <w:pStyle w:val="Default"/>
        <w:keepNext/>
        <w:jc w:val="both"/>
      </w:pPr>
      <w:r w:rsidRPr="003E3A01">
        <w:rPr>
          <w:rFonts w:ascii="Arial" w:hAnsi="Arial" w:cs="Arial"/>
          <w:noProof/>
          <w:sz w:val="22"/>
          <w:szCs w:val="22"/>
          <w:lang w:eastAsia="cs-CZ"/>
        </w:rPr>
        <w:drawing>
          <wp:inline distT="0" distB="0" distL="0" distR="0" wp14:anchorId="447E14A8" wp14:editId="33EB3F2F">
            <wp:extent cx="3238500" cy="762000"/>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13393" t="24798" r="61651" b="65809"/>
                    <a:stretch/>
                  </pic:blipFill>
                  <pic:spPr bwMode="auto">
                    <a:xfrm>
                      <a:off x="0" y="0"/>
                      <a:ext cx="3243028" cy="763065"/>
                    </a:xfrm>
                    <a:prstGeom prst="rect">
                      <a:avLst/>
                    </a:prstGeom>
                    <a:ln>
                      <a:noFill/>
                    </a:ln>
                    <a:extLst>
                      <a:ext uri="{53640926-AAD7-44D8-BBD7-CCE9431645EC}">
                        <a14:shadowObscured xmlns:a14="http://schemas.microsoft.com/office/drawing/2010/main"/>
                      </a:ext>
                    </a:extLst>
                  </pic:spPr>
                </pic:pic>
              </a:graphicData>
            </a:graphic>
          </wp:inline>
        </w:drawing>
      </w:r>
    </w:p>
    <w:p w14:paraId="5B1DAE10" w14:textId="3E0F7445" w:rsidR="007543A8" w:rsidRPr="003E3A01" w:rsidRDefault="007543A8" w:rsidP="007543A8">
      <w:pPr>
        <w:pStyle w:val="Titulek"/>
        <w:rPr>
          <w:rFonts w:ascii="Arial" w:hAnsi="Arial" w:cs="Arial"/>
          <w:color w:val="auto"/>
          <w:sz w:val="22"/>
          <w:szCs w:val="22"/>
        </w:rPr>
      </w:pPr>
      <w:r>
        <w:t xml:space="preserve">Obrázek </w:t>
      </w:r>
      <w:r w:rsidRPr="00123235">
        <w:t xml:space="preserve">Informace o </w:t>
      </w:r>
      <w:r>
        <w:t>chybném</w:t>
      </w:r>
      <w:r w:rsidRPr="00123235">
        <w:t xml:space="preserve"> zadání údajů</w:t>
      </w:r>
    </w:p>
    <w:p w14:paraId="1CAB8B88" w14:textId="77777777" w:rsidR="007543A8" w:rsidRPr="003E3A01" w:rsidRDefault="007543A8" w:rsidP="007543A8">
      <w:pPr>
        <w:pStyle w:val="Default"/>
        <w:jc w:val="both"/>
        <w:rPr>
          <w:rFonts w:ascii="Arial" w:hAnsi="Arial" w:cs="Arial"/>
          <w:color w:val="auto"/>
          <w:sz w:val="22"/>
          <w:szCs w:val="22"/>
        </w:rPr>
      </w:pPr>
    </w:p>
    <w:p w14:paraId="08C0853B" w14:textId="77777777" w:rsidR="007543A8" w:rsidRDefault="007543A8" w:rsidP="007543A8">
      <w:pPr>
        <w:pStyle w:val="Default"/>
        <w:keepNext/>
        <w:jc w:val="both"/>
      </w:pPr>
      <w:r w:rsidRPr="003E3A01">
        <w:rPr>
          <w:rFonts w:ascii="Arial" w:hAnsi="Arial" w:cs="Arial"/>
          <w:noProof/>
          <w:sz w:val="22"/>
          <w:szCs w:val="22"/>
          <w:lang w:eastAsia="cs-CZ"/>
        </w:rPr>
        <w:lastRenderedPageBreak/>
        <w:drawing>
          <wp:inline distT="0" distB="0" distL="0" distR="0" wp14:anchorId="62E3B2DB" wp14:editId="54517205">
            <wp:extent cx="3128400" cy="1418400"/>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13063" t="61376" r="62135" b="20635"/>
                    <a:stretch/>
                  </pic:blipFill>
                  <pic:spPr bwMode="auto">
                    <a:xfrm>
                      <a:off x="0" y="0"/>
                      <a:ext cx="3128400" cy="1418400"/>
                    </a:xfrm>
                    <a:prstGeom prst="rect">
                      <a:avLst/>
                    </a:prstGeom>
                    <a:ln>
                      <a:noFill/>
                    </a:ln>
                    <a:extLst>
                      <a:ext uri="{53640926-AAD7-44D8-BBD7-CCE9431645EC}">
                        <a14:shadowObscured xmlns:a14="http://schemas.microsoft.com/office/drawing/2010/main"/>
                      </a:ext>
                    </a:extLst>
                  </pic:spPr>
                </pic:pic>
              </a:graphicData>
            </a:graphic>
          </wp:inline>
        </w:drawing>
      </w:r>
    </w:p>
    <w:p w14:paraId="7C14B393" w14:textId="1AED1F5C" w:rsidR="007543A8" w:rsidRPr="003E3A01" w:rsidRDefault="007543A8" w:rsidP="007543A8">
      <w:pPr>
        <w:pStyle w:val="Titulek"/>
        <w:rPr>
          <w:rFonts w:ascii="Arial" w:hAnsi="Arial" w:cs="Arial"/>
          <w:color w:val="auto"/>
          <w:sz w:val="22"/>
          <w:szCs w:val="22"/>
        </w:rPr>
      </w:pPr>
      <w:r>
        <w:t>Obrázek Formulář s neúplnými/chybně zadanými údaji</w:t>
      </w:r>
    </w:p>
    <w:p w14:paraId="737EECE7" w14:textId="4B6F0922" w:rsidR="00D97FF4" w:rsidRPr="00D97FF4" w:rsidRDefault="00D97FF4" w:rsidP="00D97FF4">
      <w:pPr>
        <w:pStyle w:val="Default"/>
        <w:jc w:val="both"/>
        <w:rPr>
          <w:rFonts w:asciiTheme="minorHAnsi" w:hAnsiTheme="minorHAnsi" w:cstheme="minorHAnsi"/>
          <w:color w:val="auto"/>
          <w:sz w:val="22"/>
          <w:szCs w:val="22"/>
        </w:rPr>
      </w:pPr>
      <w:r w:rsidRPr="00D97FF4">
        <w:rPr>
          <w:rFonts w:asciiTheme="minorHAnsi" w:hAnsiTheme="minorHAnsi" w:cstheme="minorHAnsi"/>
          <w:color w:val="auto"/>
          <w:sz w:val="22"/>
          <w:szCs w:val="22"/>
        </w:rPr>
        <w:t xml:space="preserve">Pokud uživatel pořizovaný záznam neupraví, </w:t>
      </w:r>
      <w:r>
        <w:rPr>
          <w:rFonts w:asciiTheme="minorHAnsi" w:hAnsiTheme="minorHAnsi" w:cstheme="minorHAnsi"/>
          <w:color w:val="auto"/>
          <w:sz w:val="22"/>
          <w:szCs w:val="22"/>
        </w:rPr>
        <w:t>provedené změny nezmizí</w:t>
      </w:r>
      <w:r w:rsidRPr="00D97FF4">
        <w:rPr>
          <w:rFonts w:asciiTheme="minorHAnsi" w:hAnsiTheme="minorHAnsi" w:cstheme="minorHAnsi"/>
          <w:color w:val="auto"/>
          <w:sz w:val="22"/>
          <w:szCs w:val="22"/>
        </w:rPr>
        <w:t xml:space="preserve">, ale uloží se jako neúplné. </w:t>
      </w:r>
      <w:r>
        <w:rPr>
          <w:rFonts w:asciiTheme="minorHAnsi" w:hAnsiTheme="minorHAnsi" w:cstheme="minorHAnsi"/>
          <w:color w:val="auto"/>
          <w:sz w:val="22"/>
          <w:szCs w:val="22"/>
        </w:rPr>
        <w:t xml:space="preserve">Později je možné ve formuláři umožňujícím </w:t>
      </w:r>
      <w:r w:rsidRPr="00D97FF4">
        <w:rPr>
          <w:rFonts w:asciiTheme="minorHAnsi" w:hAnsiTheme="minorHAnsi" w:cstheme="minorHAnsi"/>
          <w:color w:val="auto"/>
          <w:sz w:val="22"/>
          <w:szCs w:val="22"/>
        </w:rPr>
        <w:t xml:space="preserve">hledání </w:t>
      </w:r>
      <w:r>
        <w:rPr>
          <w:rFonts w:asciiTheme="minorHAnsi" w:hAnsiTheme="minorHAnsi" w:cstheme="minorHAnsi"/>
          <w:color w:val="auto"/>
          <w:sz w:val="22"/>
          <w:szCs w:val="22"/>
        </w:rPr>
        <w:t>záznamů podle zadaných kritérií</w:t>
      </w:r>
      <w:r w:rsidRPr="00D97FF4">
        <w:rPr>
          <w:rFonts w:asciiTheme="minorHAnsi" w:hAnsiTheme="minorHAnsi" w:cstheme="minorHAnsi"/>
          <w:color w:val="auto"/>
          <w:sz w:val="22"/>
          <w:szCs w:val="22"/>
        </w:rPr>
        <w:t xml:space="preserve"> </w:t>
      </w:r>
      <w:r>
        <w:rPr>
          <w:rFonts w:asciiTheme="minorHAnsi" w:hAnsiTheme="minorHAnsi" w:cstheme="minorHAnsi"/>
          <w:color w:val="auto"/>
          <w:sz w:val="22"/>
          <w:szCs w:val="22"/>
        </w:rPr>
        <w:t>vybrat volbu</w:t>
      </w:r>
      <w:r w:rsidRPr="00D97FF4">
        <w:rPr>
          <w:rFonts w:asciiTheme="minorHAnsi" w:hAnsiTheme="minorHAnsi" w:cstheme="minorHAnsi"/>
          <w:color w:val="auto"/>
          <w:sz w:val="22"/>
          <w:szCs w:val="22"/>
        </w:rPr>
        <w:t xml:space="preserve"> </w:t>
      </w:r>
      <w:r w:rsidRPr="00D97FF4">
        <w:rPr>
          <w:rFonts w:asciiTheme="minorHAnsi" w:hAnsiTheme="minorHAnsi" w:cstheme="minorHAnsi"/>
          <w:b/>
          <w:color w:val="auto"/>
          <w:sz w:val="22"/>
          <w:szCs w:val="22"/>
        </w:rPr>
        <w:t>„</w:t>
      </w:r>
      <w:r w:rsidR="00396284">
        <w:rPr>
          <w:rFonts w:asciiTheme="minorHAnsi" w:hAnsiTheme="minorHAnsi" w:cstheme="minorHAnsi"/>
          <w:b/>
          <w:color w:val="auto"/>
          <w:sz w:val="22"/>
          <w:szCs w:val="22"/>
        </w:rPr>
        <w:t>N</w:t>
      </w:r>
      <w:r w:rsidRPr="00D97FF4">
        <w:rPr>
          <w:rFonts w:asciiTheme="minorHAnsi" w:hAnsiTheme="minorHAnsi" w:cstheme="minorHAnsi"/>
          <w:b/>
          <w:color w:val="auto"/>
          <w:sz w:val="22"/>
          <w:szCs w:val="22"/>
        </w:rPr>
        <w:t>eúplné“</w:t>
      </w:r>
      <w:r>
        <w:rPr>
          <w:rFonts w:asciiTheme="minorHAnsi" w:hAnsiTheme="minorHAnsi" w:cstheme="minorHAnsi"/>
          <w:color w:val="auto"/>
          <w:sz w:val="22"/>
          <w:szCs w:val="22"/>
        </w:rPr>
        <w:t>,</w:t>
      </w:r>
      <w:r w:rsidRPr="00D97FF4">
        <w:rPr>
          <w:rFonts w:asciiTheme="minorHAnsi" w:hAnsiTheme="minorHAnsi" w:cstheme="minorHAnsi"/>
          <w:color w:val="auto"/>
          <w:sz w:val="22"/>
          <w:szCs w:val="22"/>
        </w:rPr>
        <w:t xml:space="preserve"> neúplný záznam doplnit a uložit pomocí </w:t>
      </w:r>
      <w:r>
        <w:rPr>
          <w:rFonts w:asciiTheme="minorHAnsi" w:hAnsiTheme="minorHAnsi" w:cstheme="minorHAnsi"/>
          <w:color w:val="auto"/>
          <w:sz w:val="22"/>
          <w:szCs w:val="22"/>
        </w:rPr>
        <w:t>tlačítka</w:t>
      </w:r>
      <w:r w:rsidRPr="00D97FF4">
        <w:rPr>
          <w:rFonts w:asciiTheme="minorHAnsi" w:hAnsiTheme="minorHAnsi" w:cstheme="minorHAnsi"/>
          <w:color w:val="auto"/>
          <w:sz w:val="22"/>
          <w:szCs w:val="22"/>
        </w:rPr>
        <w:t xml:space="preserve"> </w:t>
      </w:r>
      <w:r w:rsidR="000F750A">
        <w:rPr>
          <w:rFonts w:asciiTheme="minorHAnsi" w:hAnsiTheme="minorHAnsi" w:cstheme="minorHAnsi"/>
          <w:b/>
          <w:color w:val="auto"/>
          <w:sz w:val="22"/>
          <w:szCs w:val="22"/>
        </w:rPr>
        <w:t>O</w:t>
      </w:r>
      <w:r w:rsidRPr="00D97FF4">
        <w:rPr>
          <w:rFonts w:asciiTheme="minorHAnsi" w:hAnsiTheme="minorHAnsi" w:cstheme="minorHAnsi"/>
          <w:b/>
          <w:color w:val="auto"/>
          <w:sz w:val="22"/>
          <w:szCs w:val="22"/>
        </w:rPr>
        <w:t>deslat</w:t>
      </w:r>
      <w:r w:rsidRPr="00D97FF4">
        <w:rPr>
          <w:rFonts w:asciiTheme="minorHAnsi" w:hAnsiTheme="minorHAnsi" w:cstheme="minorHAnsi"/>
          <w:color w:val="auto"/>
          <w:sz w:val="22"/>
          <w:szCs w:val="22"/>
        </w:rPr>
        <w:t xml:space="preserve">.  </w:t>
      </w:r>
    </w:p>
    <w:p w14:paraId="6D38896B" w14:textId="77777777" w:rsidR="001149D6" w:rsidRPr="00D97FF4" w:rsidRDefault="001149D6" w:rsidP="003F02C3">
      <w:pPr>
        <w:rPr>
          <w:rFonts w:asciiTheme="minorHAnsi" w:hAnsiTheme="minorHAnsi" w:cstheme="minorHAnsi"/>
        </w:rPr>
      </w:pPr>
    </w:p>
    <w:p w14:paraId="3B253301" w14:textId="77777777" w:rsidR="00D97FF4" w:rsidRDefault="00D97FF4" w:rsidP="00D97FF4">
      <w:pPr>
        <w:keepNext/>
      </w:pPr>
      <w:r w:rsidRPr="003E3A01">
        <w:rPr>
          <w:rFonts w:ascii="Arial" w:hAnsi="Arial" w:cs="Arial"/>
          <w:noProof/>
          <w:lang w:eastAsia="cs-CZ"/>
        </w:rPr>
        <w:drawing>
          <wp:inline distT="0" distB="0" distL="0" distR="0" wp14:anchorId="4557070A" wp14:editId="36B5D93C">
            <wp:extent cx="3432275" cy="1666875"/>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12732" t="20635" r="59985" b="58155"/>
                    <a:stretch/>
                  </pic:blipFill>
                  <pic:spPr bwMode="auto">
                    <a:xfrm>
                      <a:off x="0" y="0"/>
                      <a:ext cx="3438000" cy="1669655"/>
                    </a:xfrm>
                    <a:prstGeom prst="rect">
                      <a:avLst/>
                    </a:prstGeom>
                    <a:ln>
                      <a:noFill/>
                    </a:ln>
                    <a:extLst>
                      <a:ext uri="{53640926-AAD7-44D8-BBD7-CCE9431645EC}">
                        <a14:shadowObscured xmlns:a14="http://schemas.microsoft.com/office/drawing/2010/main"/>
                      </a:ext>
                    </a:extLst>
                  </pic:spPr>
                </pic:pic>
              </a:graphicData>
            </a:graphic>
          </wp:inline>
        </w:drawing>
      </w:r>
    </w:p>
    <w:p w14:paraId="09013CC8" w14:textId="225F3A16" w:rsidR="000475BD" w:rsidRDefault="00D97FF4" w:rsidP="00D97FF4">
      <w:pPr>
        <w:pStyle w:val="Titulek"/>
      </w:pPr>
      <w:r>
        <w:t>Obrázek Vyhledání faktur s neúplnými údaji vhodnými k</w:t>
      </w:r>
      <w:r w:rsidR="002F2E0E">
        <w:t> </w:t>
      </w:r>
      <w:r>
        <w:t>doplnění</w:t>
      </w:r>
    </w:p>
    <w:p w14:paraId="7A978BDD" w14:textId="4706909C" w:rsidR="002F2E0E" w:rsidRDefault="00FF5460" w:rsidP="005430E5">
      <w:pPr>
        <w:pStyle w:val="Nadpis2"/>
        <w:rPr>
          <w:b/>
          <w:bCs/>
        </w:rPr>
      </w:pPr>
      <w:r>
        <w:t>Vkládání akcí</w:t>
      </w:r>
    </w:p>
    <w:p w14:paraId="6CC453F4" w14:textId="0E0F9296" w:rsidR="002F2E0E" w:rsidRPr="00FF5460" w:rsidRDefault="00FF5460" w:rsidP="002F2E0E">
      <w:pPr>
        <w:pStyle w:val="Default"/>
        <w:jc w:val="both"/>
        <w:rPr>
          <w:rFonts w:asciiTheme="minorHAnsi" w:hAnsiTheme="minorHAnsi" w:cstheme="minorHAnsi"/>
          <w:color w:val="auto"/>
          <w:sz w:val="22"/>
          <w:szCs w:val="22"/>
        </w:rPr>
      </w:pPr>
      <w:r>
        <w:rPr>
          <w:rFonts w:asciiTheme="minorHAnsi" w:hAnsiTheme="minorHAnsi" w:cstheme="minorHAnsi"/>
          <w:color w:val="auto"/>
          <w:sz w:val="22"/>
          <w:szCs w:val="22"/>
        </w:rPr>
        <w:t>Akce tvoří jednu z hlavních datových entit informačního systému. V databázi se evidují následující typy akcí</w:t>
      </w:r>
      <w:r w:rsidRPr="00FF5460">
        <w:rPr>
          <w:rFonts w:asciiTheme="minorHAnsi" w:hAnsiTheme="minorHAnsi" w:cstheme="minorHAnsi"/>
          <w:color w:val="auto"/>
          <w:sz w:val="22"/>
          <w:szCs w:val="22"/>
        </w:rPr>
        <w:t>:</w:t>
      </w:r>
    </w:p>
    <w:p w14:paraId="06773EDE" w14:textId="27B378B2" w:rsidR="00FF5460" w:rsidRPr="00FF5460" w:rsidRDefault="00FF5460" w:rsidP="002F2E0E">
      <w:pPr>
        <w:pStyle w:val="Default"/>
        <w:jc w:val="both"/>
        <w:rPr>
          <w:rFonts w:asciiTheme="minorHAnsi" w:hAnsiTheme="minorHAnsi" w:cstheme="minorHAnsi"/>
          <w:color w:val="auto"/>
          <w:sz w:val="22"/>
          <w:szCs w:val="22"/>
        </w:rPr>
      </w:pPr>
    </w:p>
    <w:tbl>
      <w:tblPr>
        <w:tblStyle w:val="Mkatabulky"/>
        <w:tblW w:w="0" w:type="auto"/>
        <w:tblLook w:val="04A0" w:firstRow="1" w:lastRow="0" w:firstColumn="1" w:lastColumn="0" w:noHBand="0" w:noVBand="1"/>
      </w:tblPr>
      <w:tblGrid>
        <w:gridCol w:w="3997"/>
        <w:gridCol w:w="2637"/>
        <w:gridCol w:w="2426"/>
      </w:tblGrid>
      <w:tr w:rsidR="00FF5460" w:rsidRPr="00FF5460" w14:paraId="17C881B4" w14:textId="77777777" w:rsidTr="009F3D0E">
        <w:tc>
          <w:tcPr>
            <w:tcW w:w="3997" w:type="dxa"/>
            <w:shd w:val="clear" w:color="auto" w:fill="F2F2F2" w:themeFill="background1" w:themeFillShade="F2"/>
          </w:tcPr>
          <w:p w14:paraId="5C18A1FE" w14:textId="77777777" w:rsidR="00FF5460" w:rsidRPr="00FF5460" w:rsidRDefault="00FF5460" w:rsidP="009F3D0E">
            <w:pPr>
              <w:pStyle w:val="Default"/>
              <w:jc w:val="center"/>
              <w:rPr>
                <w:rFonts w:asciiTheme="minorHAnsi" w:hAnsiTheme="minorHAnsi" w:cstheme="minorHAnsi"/>
                <w:b/>
                <w:color w:val="auto"/>
                <w:sz w:val="22"/>
                <w:szCs w:val="22"/>
              </w:rPr>
            </w:pPr>
            <w:r w:rsidRPr="00FF5460">
              <w:rPr>
                <w:rFonts w:asciiTheme="minorHAnsi" w:hAnsiTheme="minorHAnsi" w:cstheme="minorHAnsi"/>
                <w:b/>
                <w:color w:val="auto"/>
                <w:sz w:val="22"/>
                <w:szCs w:val="22"/>
              </w:rPr>
              <w:t>Typ akce</w:t>
            </w:r>
          </w:p>
        </w:tc>
        <w:tc>
          <w:tcPr>
            <w:tcW w:w="2637" w:type="dxa"/>
            <w:shd w:val="clear" w:color="auto" w:fill="F2F2F2" w:themeFill="background1" w:themeFillShade="F2"/>
          </w:tcPr>
          <w:p w14:paraId="380B7786" w14:textId="77777777" w:rsidR="00FF5460" w:rsidRPr="00FF5460" w:rsidRDefault="00FF5460" w:rsidP="009F3D0E">
            <w:pPr>
              <w:pStyle w:val="Default"/>
              <w:jc w:val="center"/>
              <w:rPr>
                <w:rFonts w:asciiTheme="minorHAnsi" w:hAnsiTheme="minorHAnsi" w:cstheme="minorHAnsi"/>
                <w:b/>
                <w:color w:val="auto"/>
                <w:sz w:val="22"/>
                <w:szCs w:val="22"/>
              </w:rPr>
            </w:pPr>
            <w:r w:rsidRPr="00FF5460">
              <w:rPr>
                <w:rFonts w:asciiTheme="minorHAnsi" w:hAnsiTheme="minorHAnsi" w:cstheme="minorHAnsi"/>
                <w:b/>
                <w:color w:val="auto"/>
                <w:sz w:val="22"/>
                <w:szCs w:val="22"/>
              </w:rPr>
              <w:t>Investiční (realizace PSZ)</w:t>
            </w:r>
          </w:p>
        </w:tc>
        <w:tc>
          <w:tcPr>
            <w:tcW w:w="2426" w:type="dxa"/>
            <w:shd w:val="clear" w:color="auto" w:fill="F2F2F2" w:themeFill="background1" w:themeFillShade="F2"/>
          </w:tcPr>
          <w:p w14:paraId="2AF518E3" w14:textId="77777777" w:rsidR="00FF5460" w:rsidRPr="00FF5460" w:rsidRDefault="00FF5460" w:rsidP="009F3D0E">
            <w:pPr>
              <w:pStyle w:val="Default"/>
              <w:jc w:val="center"/>
              <w:rPr>
                <w:rFonts w:asciiTheme="minorHAnsi" w:hAnsiTheme="minorHAnsi" w:cstheme="minorHAnsi"/>
                <w:b/>
                <w:color w:val="auto"/>
                <w:sz w:val="22"/>
                <w:szCs w:val="22"/>
              </w:rPr>
            </w:pPr>
            <w:r w:rsidRPr="00FF5460">
              <w:rPr>
                <w:rFonts w:asciiTheme="minorHAnsi" w:hAnsiTheme="minorHAnsi" w:cstheme="minorHAnsi"/>
                <w:b/>
                <w:color w:val="auto"/>
                <w:sz w:val="22"/>
                <w:szCs w:val="22"/>
              </w:rPr>
              <w:t>Neinvestiční (návrh, vytyčení a další práce)</w:t>
            </w:r>
          </w:p>
        </w:tc>
      </w:tr>
      <w:tr w:rsidR="00FF5460" w:rsidRPr="00FF5460" w14:paraId="618922E8" w14:textId="77777777" w:rsidTr="009F3D0E">
        <w:tc>
          <w:tcPr>
            <w:tcW w:w="3997" w:type="dxa"/>
          </w:tcPr>
          <w:p w14:paraId="02248394" w14:textId="77777777" w:rsidR="00FF5460" w:rsidRPr="00FF5460" w:rsidRDefault="00FF5460" w:rsidP="009F3D0E">
            <w:pPr>
              <w:pStyle w:val="Default"/>
              <w:jc w:val="both"/>
              <w:rPr>
                <w:rFonts w:asciiTheme="minorHAnsi" w:hAnsiTheme="minorHAnsi" w:cstheme="minorHAnsi"/>
                <w:b/>
                <w:color w:val="auto"/>
                <w:sz w:val="22"/>
                <w:szCs w:val="22"/>
              </w:rPr>
            </w:pPr>
            <w:r w:rsidRPr="00FF5460">
              <w:rPr>
                <w:rFonts w:asciiTheme="minorHAnsi" w:hAnsiTheme="minorHAnsi" w:cstheme="minorHAnsi"/>
                <w:color w:val="auto"/>
                <w:sz w:val="22"/>
                <w:szCs w:val="22"/>
              </w:rPr>
              <w:t>Jednoduché pozemkové úpravy (JPÚ)</w:t>
            </w:r>
          </w:p>
        </w:tc>
        <w:tc>
          <w:tcPr>
            <w:tcW w:w="2637" w:type="dxa"/>
          </w:tcPr>
          <w:p w14:paraId="4DD8662F" w14:textId="77777777" w:rsidR="00FF5460" w:rsidRPr="00FF5460" w:rsidRDefault="00FF5460" w:rsidP="009F3D0E">
            <w:pPr>
              <w:pStyle w:val="Default"/>
              <w:jc w:val="center"/>
              <w:rPr>
                <w:rFonts w:asciiTheme="minorHAnsi" w:hAnsiTheme="minorHAnsi" w:cstheme="minorHAnsi"/>
                <w:b/>
                <w:color w:val="auto"/>
                <w:sz w:val="22"/>
                <w:szCs w:val="22"/>
              </w:rPr>
            </w:pPr>
            <w:r w:rsidRPr="00FF5460">
              <w:rPr>
                <w:rFonts w:asciiTheme="minorHAnsi" w:hAnsiTheme="minorHAnsi" w:cstheme="minorHAnsi"/>
                <w:b/>
                <w:color w:val="auto"/>
                <w:sz w:val="22"/>
                <w:szCs w:val="22"/>
              </w:rPr>
              <w:t>JR</w:t>
            </w:r>
          </w:p>
        </w:tc>
        <w:tc>
          <w:tcPr>
            <w:tcW w:w="2426" w:type="dxa"/>
          </w:tcPr>
          <w:p w14:paraId="01D4F35F" w14:textId="77777777" w:rsidR="00FF5460" w:rsidRPr="00FF5460" w:rsidRDefault="00FF5460" w:rsidP="009F3D0E">
            <w:pPr>
              <w:pStyle w:val="Default"/>
              <w:jc w:val="center"/>
              <w:rPr>
                <w:rFonts w:asciiTheme="minorHAnsi" w:hAnsiTheme="minorHAnsi" w:cstheme="minorHAnsi"/>
                <w:b/>
                <w:color w:val="auto"/>
                <w:sz w:val="22"/>
                <w:szCs w:val="22"/>
              </w:rPr>
            </w:pPr>
            <w:r w:rsidRPr="00FF5460">
              <w:rPr>
                <w:rFonts w:asciiTheme="minorHAnsi" w:hAnsiTheme="minorHAnsi" w:cstheme="minorHAnsi"/>
                <w:b/>
                <w:color w:val="auto"/>
                <w:sz w:val="22"/>
                <w:szCs w:val="22"/>
              </w:rPr>
              <w:t>JN</w:t>
            </w:r>
          </w:p>
        </w:tc>
      </w:tr>
      <w:tr w:rsidR="00FF5460" w:rsidRPr="00FF5460" w14:paraId="5AA983CA" w14:textId="77777777" w:rsidTr="009F3D0E">
        <w:tc>
          <w:tcPr>
            <w:tcW w:w="3997" w:type="dxa"/>
          </w:tcPr>
          <w:p w14:paraId="650CFC3E" w14:textId="77777777" w:rsidR="00FF5460" w:rsidRPr="00FF5460" w:rsidRDefault="00FF5460" w:rsidP="009F3D0E">
            <w:pPr>
              <w:pStyle w:val="Default"/>
              <w:jc w:val="both"/>
              <w:rPr>
                <w:rFonts w:asciiTheme="minorHAnsi" w:hAnsiTheme="minorHAnsi" w:cstheme="minorHAnsi"/>
                <w:b/>
                <w:color w:val="auto"/>
                <w:sz w:val="22"/>
                <w:szCs w:val="22"/>
              </w:rPr>
            </w:pPr>
            <w:r w:rsidRPr="00FF5460">
              <w:rPr>
                <w:rFonts w:asciiTheme="minorHAnsi" w:hAnsiTheme="minorHAnsi" w:cstheme="minorHAnsi"/>
                <w:color w:val="auto"/>
                <w:sz w:val="22"/>
                <w:szCs w:val="22"/>
              </w:rPr>
              <w:t>Komplexní pozemkové úpravy (</w:t>
            </w:r>
            <w:proofErr w:type="spellStart"/>
            <w:r w:rsidRPr="00FF5460">
              <w:rPr>
                <w:rFonts w:asciiTheme="minorHAnsi" w:hAnsiTheme="minorHAnsi" w:cstheme="minorHAnsi"/>
                <w:color w:val="auto"/>
                <w:sz w:val="22"/>
                <w:szCs w:val="22"/>
              </w:rPr>
              <w:t>KoPÚ</w:t>
            </w:r>
            <w:proofErr w:type="spellEnd"/>
            <w:r w:rsidRPr="00FF5460">
              <w:rPr>
                <w:rFonts w:asciiTheme="minorHAnsi" w:hAnsiTheme="minorHAnsi" w:cstheme="minorHAnsi"/>
                <w:color w:val="auto"/>
                <w:sz w:val="22"/>
                <w:szCs w:val="22"/>
              </w:rPr>
              <w:t>)</w:t>
            </w:r>
          </w:p>
        </w:tc>
        <w:tc>
          <w:tcPr>
            <w:tcW w:w="2637" w:type="dxa"/>
          </w:tcPr>
          <w:p w14:paraId="3E35BED3" w14:textId="77777777" w:rsidR="00FF5460" w:rsidRPr="00FF5460" w:rsidRDefault="00FF5460" w:rsidP="009F3D0E">
            <w:pPr>
              <w:pStyle w:val="Default"/>
              <w:jc w:val="center"/>
              <w:rPr>
                <w:rFonts w:asciiTheme="minorHAnsi" w:hAnsiTheme="minorHAnsi" w:cstheme="minorHAnsi"/>
                <w:b/>
                <w:color w:val="auto"/>
                <w:sz w:val="22"/>
                <w:szCs w:val="22"/>
              </w:rPr>
            </w:pPr>
            <w:r w:rsidRPr="00FF5460">
              <w:rPr>
                <w:rFonts w:asciiTheme="minorHAnsi" w:hAnsiTheme="minorHAnsi" w:cstheme="minorHAnsi"/>
                <w:b/>
                <w:color w:val="auto"/>
                <w:sz w:val="22"/>
                <w:szCs w:val="22"/>
              </w:rPr>
              <w:t>KR</w:t>
            </w:r>
          </w:p>
        </w:tc>
        <w:tc>
          <w:tcPr>
            <w:tcW w:w="2426" w:type="dxa"/>
          </w:tcPr>
          <w:p w14:paraId="2EE67880" w14:textId="77777777" w:rsidR="00FF5460" w:rsidRPr="00FF5460" w:rsidRDefault="00FF5460" w:rsidP="009F3D0E">
            <w:pPr>
              <w:pStyle w:val="Default"/>
              <w:jc w:val="center"/>
              <w:rPr>
                <w:rFonts w:asciiTheme="minorHAnsi" w:hAnsiTheme="minorHAnsi" w:cstheme="minorHAnsi"/>
                <w:b/>
                <w:color w:val="auto"/>
                <w:sz w:val="22"/>
                <w:szCs w:val="22"/>
              </w:rPr>
            </w:pPr>
            <w:r w:rsidRPr="00FF5460">
              <w:rPr>
                <w:rFonts w:asciiTheme="minorHAnsi" w:hAnsiTheme="minorHAnsi" w:cstheme="minorHAnsi"/>
                <w:b/>
                <w:color w:val="auto"/>
                <w:sz w:val="22"/>
                <w:szCs w:val="22"/>
              </w:rPr>
              <w:t>KN</w:t>
            </w:r>
          </w:p>
        </w:tc>
      </w:tr>
      <w:tr w:rsidR="00FF5460" w:rsidRPr="00FF5460" w14:paraId="6552AF36" w14:textId="77777777" w:rsidTr="009F3D0E">
        <w:tc>
          <w:tcPr>
            <w:tcW w:w="3997" w:type="dxa"/>
          </w:tcPr>
          <w:p w14:paraId="3431CC8D" w14:textId="77777777" w:rsidR="00FF5460" w:rsidRPr="00FF5460" w:rsidRDefault="00FF5460" w:rsidP="009F3D0E">
            <w:pPr>
              <w:pStyle w:val="Default"/>
              <w:jc w:val="both"/>
              <w:rPr>
                <w:rFonts w:asciiTheme="minorHAnsi" w:hAnsiTheme="minorHAnsi" w:cstheme="minorHAnsi"/>
                <w:b/>
                <w:color w:val="auto"/>
                <w:sz w:val="22"/>
                <w:szCs w:val="22"/>
              </w:rPr>
            </w:pPr>
            <w:r w:rsidRPr="00FF5460">
              <w:rPr>
                <w:rFonts w:asciiTheme="minorHAnsi" w:hAnsiTheme="minorHAnsi" w:cstheme="minorHAnsi"/>
                <w:color w:val="auto"/>
                <w:sz w:val="22"/>
                <w:szCs w:val="22"/>
              </w:rPr>
              <w:t>Ostatní práce (GP, posudky atd.)</w:t>
            </w:r>
          </w:p>
        </w:tc>
        <w:tc>
          <w:tcPr>
            <w:tcW w:w="2637" w:type="dxa"/>
          </w:tcPr>
          <w:p w14:paraId="758113D6" w14:textId="77777777" w:rsidR="00FF5460" w:rsidRPr="00FF5460" w:rsidRDefault="00FF5460" w:rsidP="009F3D0E">
            <w:pPr>
              <w:pStyle w:val="Default"/>
              <w:jc w:val="center"/>
              <w:rPr>
                <w:rFonts w:asciiTheme="minorHAnsi" w:hAnsiTheme="minorHAnsi" w:cstheme="minorHAnsi"/>
                <w:b/>
                <w:color w:val="auto"/>
                <w:sz w:val="22"/>
                <w:szCs w:val="22"/>
              </w:rPr>
            </w:pPr>
          </w:p>
        </w:tc>
        <w:tc>
          <w:tcPr>
            <w:tcW w:w="2426" w:type="dxa"/>
          </w:tcPr>
          <w:p w14:paraId="73E2F80B" w14:textId="77777777" w:rsidR="00FF5460" w:rsidRPr="00FF5460" w:rsidRDefault="00FF5460" w:rsidP="009F3D0E">
            <w:pPr>
              <w:pStyle w:val="Default"/>
              <w:jc w:val="center"/>
              <w:rPr>
                <w:rFonts w:asciiTheme="minorHAnsi" w:hAnsiTheme="minorHAnsi" w:cstheme="minorHAnsi"/>
                <w:b/>
                <w:color w:val="auto"/>
                <w:sz w:val="22"/>
                <w:szCs w:val="22"/>
              </w:rPr>
            </w:pPr>
            <w:r w:rsidRPr="00FF5460">
              <w:rPr>
                <w:rFonts w:asciiTheme="minorHAnsi" w:hAnsiTheme="minorHAnsi" w:cstheme="minorHAnsi"/>
                <w:b/>
                <w:color w:val="auto"/>
                <w:sz w:val="22"/>
                <w:szCs w:val="22"/>
              </w:rPr>
              <w:t>GP</w:t>
            </w:r>
          </w:p>
        </w:tc>
      </w:tr>
    </w:tbl>
    <w:p w14:paraId="30189624" w14:textId="77777777" w:rsidR="00FF5460" w:rsidRPr="00FF5460" w:rsidRDefault="00FF5460" w:rsidP="00FF5460">
      <w:pPr>
        <w:pStyle w:val="Default"/>
        <w:jc w:val="both"/>
        <w:rPr>
          <w:rFonts w:asciiTheme="minorHAnsi" w:hAnsiTheme="minorHAnsi" w:cstheme="minorHAnsi"/>
          <w:b/>
          <w:color w:val="auto"/>
          <w:sz w:val="22"/>
          <w:szCs w:val="22"/>
        </w:rPr>
      </w:pPr>
    </w:p>
    <w:p w14:paraId="3A44AFA8" w14:textId="1896CB62" w:rsidR="00FF5460" w:rsidRPr="00FF5460" w:rsidRDefault="00FF5460" w:rsidP="00FF5460">
      <w:pPr>
        <w:pStyle w:val="Default"/>
        <w:jc w:val="both"/>
        <w:rPr>
          <w:rFonts w:asciiTheme="minorHAnsi" w:hAnsiTheme="minorHAnsi" w:cstheme="minorHAnsi"/>
          <w:color w:val="auto"/>
          <w:sz w:val="22"/>
          <w:szCs w:val="22"/>
        </w:rPr>
      </w:pPr>
      <w:r w:rsidRPr="00FF5460">
        <w:rPr>
          <w:rFonts w:asciiTheme="minorHAnsi" w:hAnsiTheme="minorHAnsi" w:cstheme="minorHAnsi"/>
          <w:b/>
          <w:color w:val="auto"/>
          <w:sz w:val="22"/>
          <w:szCs w:val="22"/>
        </w:rPr>
        <w:t>Neinvestiční akce</w:t>
      </w:r>
      <w:r w:rsidRPr="00FF5460">
        <w:rPr>
          <w:rFonts w:asciiTheme="minorHAnsi" w:hAnsiTheme="minorHAnsi" w:cstheme="minorHAnsi"/>
          <w:color w:val="auto"/>
          <w:sz w:val="22"/>
          <w:szCs w:val="22"/>
        </w:rPr>
        <w:t xml:space="preserve"> (návrh pozemkových úprav – akce </w:t>
      </w:r>
      <w:r w:rsidRPr="00FF5460">
        <w:rPr>
          <w:rFonts w:asciiTheme="minorHAnsi" w:hAnsiTheme="minorHAnsi" w:cstheme="minorHAnsi"/>
          <w:b/>
          <w:color w:val="auto"/>
          <w:sz w:val="22"/>
          <w:szCs w:val="22"/>
        </w:rPr>
        <w:t>JN</w:t>
      </w:r>
      <w:r w:rsidRPr="00FF5460">
        <w:rPr>
          <w:rFonts w:asciiTheme="minorHAnsi" w:hAnsiTheme="minorHAnsi" w:cstheme="minorHAnsi"/>
          <w:color w:val="auto"/>
          <w:sz w:val="22"/>
          <w:szCs w:val="22"/>
        </w:rPr>
        <w:t xml:space="preserve">, </w:t>
      </w:r>
      <w:r w:rsidRPr="00FF5460">
        <w:rPr>
          <w:rFonts w:asciiTheme="minorHAnsi" w:hAnsiTheme="minorHAnsi" w:cstheme="minorHAnsi"/>
          <w:b/>
          <w:color w:val="auto"/>
          <w:sz w:val="22"/>
          <w:szCs w:val="22"/>
        </w:rPr>
        <w:t>KN</w:t>
      </w:r>
      <w:r w:rsidRPr="00FF5460">
        <w:rPr>
          <w:rFonts w:asciiTheme="minorHAnsi" w:hAnsiTheme="minorHAnsi" w:cstheme="minorHAnsi"/>
          <w:color w:val="auto"/>
          <w:sz w:val="22"/>
          <w:szCs w:val="22"/>
        </w:rPr>
        <w:t xml:space="preserve">) vkládá pobočka do ISU </w:t>
      </w:r>
      <w:r w:rsidR="006811F7">
        <w:rPr>
          <w:rFonts w:asciiTheme="minorHAnsi" w:hAnsiTheme="minorHAnsi" w:cstheme="minorHAnsi"/>
          <w:color w:val="auto"/>
          <w:sz w:val="22"/>
          <w:szCs w:val="22"/>
        </w:rPr>
        <w:t>při</w:t>
      </w:r>
      <w:r w:rsidR="00A20B61">
        <w:rPr>
          <w:rFonts w:asciiTheme="minorHAnsi" w:hAnsiTheme="minorHAnsi" w:cstheme="minorHAnsi"/>
          <w:color w:val="auto"/>
          <w:sz w:val="22"/>
          <w:szCs w:val="22"/>
        </w:rPr>
        <w:t xml:space="preserve"> přípravě rozpočtu na následující rok</w:t>
      </w:r>
      <w:r w:rsidR="00DC39DF">
        <w:rPr>
          <w:rFonts w:asciiTheme="minorHAnsi" w:hAnsiTheme="minorHAnsi" w:cstheme="minorHAnsi"/>
          <w:color w:val="auto"/>
          <w:sz w:val="22"/>
          <w:szCs w:val="22"/>
        </w:rPr>
        <w:t xml:space="preserve"> nebo v době přípravy zadávací dokumentace pro </w:t>
      </w:r>
      <w:r w:rsidR="00FD63A3">
        <w:rPr>
          <w:rFonts w:asciiTheme="minorHAnsi" w:hAnsiTheme="minorHAnsi" w:cstheme="minorHAnsi"/>
          <w:color w:val="auto"/>
          <w:sz w:val="22"/>
          <w:szCs w:val="22"/>
        </w:rPr>
        <w:t>veřejnou zakázku</w:t>
      </w:r>
      <w:r w:rsidR="00A20B61">
        <w:rPr>
          <w:rFonts w:asciiTheme="minorHAnsi" w:hAnsiTheme="minorHAnsi" w:cstheme="minorHAnsi"/>
          <w:color w:val="auto"/>
          <w:sz w:val="22"/>
          <w:szCs w:val="22"/>
        </w:rPr>
        <w:t>.</w:t>
      </w:r>
      <w:r w:rsidRPr="00FF5460">
        <w:rPr>
          <w:rFonts w:asciiTheme="minorHAnsi" w:hAnsiTheme="minorHAnsi" w:cstheme="minorHAnsi"/>
          <w:color w:val="auto"/>
          <w:sz w:val="22"/>
          <w:szCs w:val="22"/>
        </w:rPr>
        <w:t xml:space="preserve"> Pro jednu pozemkovou úpravu se zakládá pouze jedna akce. </w:t>
      </w:r>
    </w:p>
    <w:p w14:paraId="78138BEE" w14:textId="172B683E" w:rsidR="00FF5460" w:rsidRPr="00FF5460" w:rsidRDefault="00FF5460" w:rsidP="00FF5460">
      <w:pPr>
        <w:pStyle w:val="Default"/>
        <w:spacing w:before="120"/>
        <w:jc w:val="both"/>
        <w:rPr>
          <w:rFonts w:asciiTheme="minorHAnsi" w:hAnsiTheme="minorHAnsi" w:cstheme="minorHAnsi"/>
          <w:strike/>
          <w:color w:val="auto"/>
          <w:sz w:val="22"/>
          <w:szCs w:val="22"/>
        </w:rPr>
      </w:pPr>
      <w:r w:rsidRPr="00FF5460">
        <w:rPr>
          <w:rFonts w:asciiTheme="minorHAnsi" w:hAnsiTheme="minorHAnsi" w:cstheme="minorHAnsi"/>
          <w:color w:val="auto"/>
          <w:sz w:val="22"/>
          <w:szCs w:val="22"/>
        </w:rPr>
        <w:t xml:space="preserve">Akce </w:t>
      </w:r>
      <w:r w:rsidRPr="00FF5460">
        <w:rPr>
          <w:rFonts w:asciiTheme="minorHAnsi" w:hAnsiTheme="minorHAnsi" w:cstheme="minorHAnsi"/>
          <w:b/>
          <w:color w:val="auto"/>
          <w:sz w:val="22"/>
          <w:szCs w:val="22"/>
        </w:rPr>
        <w:t>GP</w:t>
      </w:r>
      <w:r w:rsidRPr="00FF5460">
        <w:rPr>
          <w:rFonts w:asciiTheme="minorHAnsi" w:hAnsiTheme="minorHAnsi" w:cstheme="minorHAnsi"/>
          <w:color w:val="auto"/>
          <w:sz w:val="22"/>
          <w:szCs w:val="22"/>
        </w:rPr>
        <w:t xml:space="preserve"> vkládají pobočky dle potřeby na vytyčování a další práce podle zák. č. 139/2002 Sb., ve znění pozdějších předpisů, v příslušném roce pro jeden nebo více </w:t>
      </w:r>
      <w:r w:rsidRPr="00FF5460">
        <w:rPr>
          <w:rFonts w:asciiTheme="minorHAnsi" w:hAnsiTheme="minorHAnsi" w:cstheme="minorHAnsi"/>
          <w:sz w:val="22"/>
          <w:szCs w:val="22"/>
        </w:rPr>
        <w:t xml:space="preserve">katastrů </w:t>
      </w:r>
      <w:r w:rsidRPr="00FF5460">
        <w:rPr>
          <w:rFonts w:asciiTheme="minorHAnsi" w:hAnsiTheme="minorHAnsi" w:cstheme="minorHAnsi"/>
          <w:color w:val="auto"/>
          <w:sz w:val="22"/>
          <w:szCs w:val="22"/>
        </w:rPr>
        <w:t xml:space="preserve">(pod GP se nezadávají akce, jejichž vytyčování probíhá v rámci smlouvy k pozemkové úpravě, která není ještě </w:t>
      </w:r>
      <w:proofErr w:type="gramStart"/>
      <w:r w:rsidRPr="00FF5460">
        <w:rPr>
          <w:rFonts w:asciiTheme="minorHAnsi" w:hAnsiTheme="minorHAnsi" w:cstheme="minorHAnsi"/>
          <w:color w:val="auto"/>
          <w:sz w:val="22"/>
          <w:szCs w:val="22"/>
        </w:rPr>
        <w:t>ukončena</w:t>
      </w:r>
      <w:r>
        <w:rPr>
          <w:rFonts w:asciiTheme="minorHAnsi" w:hAnsiTheme="minorHAnsi" w:cstheme="minorHAnsi"/>
          <w:color w:val="auto"/>
          <w:sz w:val="22"/>
          <w:szCs w:val="22"/>
        </w:rPr>
        <w:t xml:space="preserve"> </w:t>
      </w:r>
      <w:r w:rsidRPr="00FF5460">
        <w:rPr>
          <w:rFonts w:asciiTheme="minorHAnsi" w:hAnsiTheme="minorHAnsi" w:cstheme="minorHAnsi"/>
          <w:color w:val="auto"/>
          <w:sz w:val="22"/>
          <w:szCs w:val="22"/>
        </w:rPr>
        <w:t>-</w:t>
      </w:r>
      <w:r>
        <w:rPr>
          <w:rFonts w:asciiTheme="minorHAnsi" w:hAnsiTheme="minorHAnsi" w:cstheme="minorHAnsi"/>
          <w:color w:val="auto"/>
          <w:sz w:val="22"/>
          <w:szCs w:val="22"/>
        </w:rPr>
        <w:t xml:space="preserve"> </w:t>
      </w:r>
      <w:r w:rsidRPr="00FF5460">
        <w:rPr>
          <w:rFonts w:asciiTheme="minorHAnsi" w:hAnsiTheme="minorHAnsi" w:cstheme="minorHAnsi"/>
          <w:color w:val="auto"/>
          <w:sz w:val="22"/>
          <w:szCs w:val="22"/>
        </w:rPr>
        <w:t>k</w:t>
      </w:r>
      <w:proofErr w:type="gramEnd"/>
      <w:r w:rsidRPr="00FF5460">
        <w:rPr>
          <w:rFonts w:asciiTheme="minorHAnsi" w:hAnsiTheme="minorHAnsi" w:cstheme="minorHAnsi"/>
          <w:color w:val="auto"/>
          <w:sz w:val="22"/>
          <w:szCs w:val="22"/>
        </w:rPr>
        <w:t xml:space="preserve"> těmto akcím je přiřazen typ JN, KN).</w:t>
      </w:r>
    </w:p>
    <w:p w14:paraId="00A6D4A7" w14:textId="77777777" w:rsidR="007C66B7" w:rsidRDefault="00FF5460" w:rsidP="007C66B7">
      <w:pPr>
        <w:pStyle w:val="Default"/>
        <w:spacing w:before="120"/>
        <w:jc w:val="both"/>
        <w:rPr>
          <w:rFonts w:asciiTheme="minorHAnsi" w:hAnsiTheme="minorHAnsi" w:cstheme="minorHAnsi"/>
          <w:color w:val="auto"/>
          <w:sz w:val="22"/>
          <w:szCs w:val="22"/>
        </w:rPr>
      </w:pPr>
      <w:r w:rsidRPr="00FF5460">
        <w:rPr>
          <w:rFonts w:asciiTheme="minorHAnsi" w:hAnsiTheme="minorHAnsi" w:cstheme="minorHAnsi"/>
          <w:b/>
          <w:color w:val="auto"/>
          <w:sz w:val="22"/>
          <w:szCs w:val="22"/>
        </w:rPr>
        <w:t xml:space="preserve">Investiční akce </w:t>
      </w:r>
      <w:r w:rsidRPr="00FF5460">
        <w:rPr>
          <w:rFonts w:asciiTheme="minorHAnsi" w:hAnsiTheme="minorHAnsi" w:cstheme="minorHAnsi"/>
          <w:color w:val="auto"/>
          <w:sz w:val="22"/>
          <w:szCs w:val="22"/>
        </w:rPr>
        <w:t xml:space="preserve">(realizace plánu společných zařízení – akce </w:t>
      </w:r>
      <w:r w:rsidRPr="00FF5460">
        <w:rPr>
          <w:rFonts w:asciiTheme="minorHAnsi" w:hAnsiTheme="minorHAnsi" w:cstheme="minorHAnsi"/>
          <w:b/>
          <w:color w:val="auto"/>
          <w:sz w:val="22"/>
          <w:szCs w:val="22"/>
        </w:rPr>
        <w:t>JR</w:t>
      </w:r>
      <w:r w:rsidRPr="00FF5460">
        <w:rPr>
          <w:rFonts w:asciiTheme="minorHAnsi" w:hAnsiTheme="minorHAnsi" w:cstheme="minorHAnsi"/>
          <w:color w:val="auto"/>
          <w:sz w:val="22"/>
          <w:szCs w:val="22"/>
        </w:rPr>
        <w:t xml:space="preserve">, </w:t>
      </w:r>
      <w:r w:rsidRPr="00FF5460">
        <w:rPr>
          <w:rFonts w:asciiTheme="minorHAnsi" w:hAnsiTheme="minorHAnsi" w:cstheme="minorHAnsi"/>
          <w:b/>
          <w:color w:val="auto"/>
          <w:sz w:val="22"/>
          <w:szCs w:val="22"/>
        </w:rPr>
        <w:t>KR</w:t>
      </w:r>
      <w:r w:rsidRPr="00FF5460">
        <w:rPr>
          <w:rFonts w:asciiTheme="minorHAnsi" w:hAnsiTheme="minorHAnsi" w:cstheme="minorHAnsi"/>
          <w:color w:val="auto"/>
          <w:sz w:val="22"/>
          <w:szCs w:val="22"/>
        </w:rPr>
        <w:t xml:space="preserve">) navazuje na návrhové práce. Pokud dochází k výkupu pozemků pro realizaci PSZ, je třeba založit si na tento výkup samostatnou akci JR, KR (k této akci se zároveň zadává i znalecký posudek, který k výkupům předchází). </w:t>
      </w:r>
    </w:p>
    <w:p w14:paraId="586F9AC0" w14:textId="071BD3DB" w:rsidR="00FF5460" w:rsidRPr="007C66B7" w:rsidRDefault="007C66B7" w:rsidP="007C66B7">
      <w:pPr>
        <w:pStyle w:val="Default"/>
        <w:spacing w:before="120"/>
        <w:jc w:val="both"/>
        <w:rPr>
          <w:rFonts w:asciiTheme="minorHAnsi" w:hAnsiTheme="minorHAnsi" w:cstheme="minorHAnsi"/>
          <w:color w:val="auto"/>
          <w:sz w:val="22"/>
          <w:szCs w:val="22"/>
        </w:rPr>
      </w:pPr>
      <w:r w:rsidRPr="00010D0C">
        <w:rPr>
          <w:rFonts w:asciiTheme="minorHAnsi" w:hAnsiTheme="minorHAnsi" w:cstheme="minorHAnsi"/>
          <w:b/>
          <w:color w:val="auto"/>
          <w:sz w:val="22"/>
          <w:szCs w:val="22"/>
        </w:rPr>
        <w:t>Čísla akcí</w:t>
      </w:r>
      <w:r w:rsidRPr="007C66B7">
        <w:rPr>
          <w:rFonts w:asciiTheme="minorHAnsi" w:hAnsiTheme="minorHAnsi" w:cstheme="minorHAnsi"/>
          <w:color w:val="auto"/>
          <w:sz w:val="22"/>
          <w:szCs w:val="22"/>
        </w:rPr>
        <w:t xml:space="preserve"> se generují ze systému automaticky</w:t>
      </w:r>
      <w:r w:rsidR="00D8013E">
        <w:rPr>
          <w:rFonts w:asciiTheme="minorHAnsi" w:hAnsiTheme="minorHAnsi" w:cstheme="minorHAnsi"/>
          <w:color w:val="auto"/>
          <w:sz w:val="22"/>
          <w:szCs w:val="22"/>
        </w:rPr>
        <w:t xml:space="preserve"> po vybrání okresu a automatickému přiřazení střediska dle okresu</w:t>
      </w:r>
      <w:r w:rsidRPr="007C66B7">
        <w:rPr>
          <w:rFonts w:asciiTheme="minorHAnsi" w:hAnsiTheme="minorHAnsi" w:cstheme="minorHAnsi"/>
          <w:color w:val="auto"/>
          <w:sz w:val="22"/>
          <w:szCs w:val="22"/>
        </w:rPr>
        <w:t>.</w:t>
      </w:r>
      <w:r w:rsidRPr="007C66B7">
        <w:rPr>
          <w:rFonts w:asciiTheme="minorHAnsi" w:hAnsiTheme="minorHAnsi" w:cstheme="minorHAnsi"/>
          <w:b/>
          <w:i/>
          <w:color w:val="auto"/>
          <w:sz w:val="22"/>
          <w:szCs w:val="22"/>
        </w:rPr>
        <w:t xml:space="preserve"> </w:t>
      </w:r>
      <w:r w:rsidRPr="007C66B7">
        <w:rPr>
          <w:rFonts w:asciiTheme="minorHAnsi" w:hAnsiTheme="minorHAnsi" w:cstheme="minorHAnsi"/>
          <w:color w:val="auto"/>
          <w:sz w:val="22"/>
          <w:szCs w:val="22"/>
        </w:rPr>
        <w:t>Dále je třeba zadat název akce a z nabídky ve výklopném menu vybrat typ akce, příslušnost k </w:t>
      </w:r>
      <w:r w:rsidRPr="00010D0C">
        <w:rPr>
          <w:rFonts w:asciiTheme="minorHAnsi" w:hAnsiTheme="minorHAnsi" w:cstheme="minorHAnsi"/>
          <w:b/>
          <w:color w:val="auto"/>
          <w:sz w:val="22"/>
          <w:szCs w:val="22"/>
        </w:rPr>
        <w:t>obci</w:t>
      </w:r>
      <w:r w:rsidRPr="007C66B7">
        <w:rPr>
          <w:rFonts w:asciiTheme="minorHAnsi" w:hAnsiTheme="minorHAnsi" w:cstheme="minorHAnsi"/>
          <w:color w:val="auto"/>
          <w:sz w:val="22"/>
          <w:szCs w:val="22"/>
        </w:rPr>
        <w:t xml:space="preserve"> a </w:t>
      </w:r>
      <w:r w:rsidR="00010D0C" w:rsidRPr="00010D0C">
        <w:rPr>
          <w:rFonts w:asciiTheme="minorHAnsi" w:hAnsiTheme="minorHAnsi" w:cstheme="minorHAnsi"/>
          <w:b/>
          <w:color w:val="auto"/>
          <w:sz w:val="22"/>
          <w:szCs w:val="22"/>
        </w:rPr>
        <w:t>katastrálnímu území</w:t>
      </w:r>
      <w:r w:rsidR="00D8013E">
        <w:rPr>
          <w:rFonts w:asciiTheme="minorHAnsi" w:hAnsiTheme="minorHAnsi" w:cstheme="minorHAnsi"/>
          <w:b/>
          <w:color w:val="auto"/>
          <w:sz w:val="22"/>
          <w:szCs w:val="22"/>
        </w:rPr>
        <w:t xml:space="preserve"> </w:t>
      </w:r>
      <w:r w:rsidR="00D8013E" w:rsidRPr="007A7651">
        <w:rPr>
          <w:rFonts w:asciiTheme="minorHAnsi" w:hAnsiTheme="minorHAnsi" w:cstheme="minorHAnsi"/>
          <w:color w:val="auto"/>
          <w:sz w:val="22"/>
          <w:szCs w:val="22"/>
        </w:rPr>
        <w:t xml:space="preserve">(obec a katastrální území vybírá uživatel z číselníku na základě </w:t>
      </w:r>
      <w:r w:rsidR="00D8013E" w:rsidRPr="007A7651">
        <w:rPr>
          <w:rFonts w:asciiTheme="minorHAnsi" w:hAnsiTheme="minorHAnsi" w:cstheme="minorHAnsi"/>
          <w:color w:val="auto"/>
          <w:sz w:val="22"/>
          <w:szCs w:val="22"/>
        </w:rPr>
        <w:lastRenderedPageBreak/>
        <w:t>příslušnosti akce k okresu)</w:t>
      </w:r>
      <w:r w:rsidRPr="007A7651">
        <w:rPr>
          <w:rFonts w:asciiTheme="minorHAnsi" w:hAnsiTheme="minorHAnsi" w:cstheme="minorHAnsi"/>
          <w:color w:val="auto"/>
          <w:sz w:val="22"/>
          <w:szCs w:val="22"/>
        </w:rPr>
        <w:t>,</w:t>
      </w:r>
      <w:r w:rsidRPr="007C66B7">
        <w:rPr>
          <w:rFonts w:asciiTheme="minorHAnsi" w:hAnsiTheme="minorHAnsi" w:cstheme="minorHAnsi"/>
          <w:color w:val="auto"/>
          <w:sz w:val="22"/>
          <w:szCs w:val="22"/>
        </w:rPr>
        <w:t xml:space="preserve"> </w:t>
      </w:r>
      <w:r w:rsidRPr="00010D0C">
        <w:rPr>
          <w:rFonts w:asciiTheme="minorHAnsi" w:hAnsiTheme="minorHAnsi" w:cstheme="minorHAnsi"/>
          <w:b/>
          <w:color w:val="auto"/>
          <w:sz w:val="22"/>
          <w:szCs w:val="22"/>
        </w:rPr>
        <w:t>rok zahájení</w:t>
      </w:r>
      <w:r w:rsidRPr="007C66B7">
        <w:rPr>
          <w:rFonts w:asciiTheme="minorHAnsi" w:hAnsiTheme="minorHAnsi" w:cstheme="minorHAnsi"/>
          <w:color w:val="auto"/>
          <w:sz w:val="22"/>
          <w:szCs w:val="22"/>
        </w:rPr>
        <w:t xml:space="preserve"> a </w:t>
      </w:r>
      <w:r w:rsidRPr="00010D0C">
        <w:rPr>
          <w:rFonts w:asciiTheme="minorHAnsi" w:hAnsiTheme="minorHAnsi" w:cstheme="minorHAnsi"/>
          <w:b/>
          <w:color w:val="auto"/>
          <w:sz w:val="22"/>
          <w:szCs w:val="22"/>
        </w:rPr>
        <w:t>předpokládaný rok ukončení</w:t>
      </w:r>
      <w:r w:rsidRPr="007C66B7">
        <w:rPr>
          <w:rFonts w:asciiTheme="minorHAnsi" w:hAnsiTheme="minorHAnsi" w:cstheme="minorHAnsi"/>
          <w:color w:val="auto"/>
          <w:sz w:val="22"/>
          <w:szCs w:val="22"/>
        </w:rPr>
        <w:t>.</w:t>
      </w:r>
      <w:r w:rsidR="00D8013E">
        <w:rPr>
          <w:rFonts w:asciiTheme="minorHAnsi" w:hAnsiTheme="minorHAnsi" w:cstheme="minorHAnsi"/>
          <w:color w:val="auto"/>
          <w:sz w:val="22"/>
          <w:szCs w:val="22"/>
        </w:rPr>
        <w:t xml:space="preserve"> Rok založení se rovněž vygeneruje ze systému automaticky (představuje zároveň první dvojčíslí z čísla akce)</w:t>
      </w:r>
    </w:p>
    <w:p w14:paraId="0E6B8FC7" w14:textId="0C4457D5" w:rsidR="00010D0C" w:rsidRDefault="00010D0C" w:rsidP="00010D0C">
      <w:pPr>
        <w:pStyle w:val="Default"/>
        <w:spacing w:before="120"/>
        <w:jc w:val="both"/>
        <w:rPr>
          <w:rFonts w:asciiTheme="minorHAnsi" w:hAnsiTheme="minorHAnsi" w:cstheme="minorHAnsi"/>
          <w:color w:val="auto"/>
          <w:sz w:val="22"/>
          <w:szCs w:val="22"/>
        </w:rPr>
      </w:pPr>
      <w:r w:rsidRPr="007C66B7">
        <w:rPr>
          <w:rFonts w:asciiTheme="minorHAnsi" w:hAnsiTheme="minorHAnsi" w:cstheme="minorHAnsi"/>
          <w:color w:val="auto"/>
          <w:sz w:val="22"/>
          <w:szCs w:val="22"/>
        </w:rPr>
        <w:t>Akci uživatel vkládá po otevření detailu akce kliknutím na volbu „</w:t>
      </w:r>
      <w:r w:rsidRPr="007C66B7">
        <w:rPr>
          <w:rFonts w:asciiTheme="minorHAnsi" w:hAnsiTheme="minorHAnsi" w:cstheme="minorHAnsi"/>
          <w:b/>
          <w:color w:val="auto"/>
          <w:sz w:val="22"/>
          <w:szCs w:val="22"/>
        </w:rPr>
        <w:t>Vkládání akcí</w:t>
      </w:r>
      <w:r w:rsidRPr="007C66B7">
        <w:rPr>
          <w:rFonts w:asciiTheme="minorHAnsi" w:hAnsiTheme="minorHAnsi" w:cstheme="minorHAnsi"/>
          <w:color w:val="auto"/>
          <w:sz w:val="22"/>
          <w:szCs w:val="22"/>
        </w:rPr>
        <w:t>“. Vyplní všechna povinná pole (růžová pole mimo datum ukončení). Požadovanou částku u řádku „</w:t>
      </w:r>
      <w:r w:rsidRPr="00010D0C">
        <w:rPr>
          <w:rFonts w:asciiTheme="minorHAnsi" w:hAnsiTheme="minorHAnsi" w:cstheme="minorHAnsi"/>
          <w:b/>
          <w:color w:val="auto"/>
          <w:sz w:val="22"/>
          <w:szCs w:val="22"/>
        </w:rPr>
        <w:t>nová N</w:t>
      </w:r>
      <w:r w:rsidRPr="007C66B7">
        <w:rPr>
          <w:rFonts w:asciiTheme="minorHAnsi" w:hAnsiTheme="minorHAnsi" w:cstheme="minorHAnsi"/>
          <w:color w:val="auto"/>
          <w:sz w:val="22"/>
          <w:szCs w:val="22"/>
        </w:rPr>
        <w:t xml:space="preserve">“ je možné doplnit později. Pokud byla akce zadána pod </w:t>
      </w:r>
      <w:r>
        <w:rPr>
          <w:rFonts w:asciiTheme="minorHAnsi" w:hAnsiTheme="minorHAnsi" w:cstheme="minorHAnsi"/>
          <w:color w:val="auto"/>
          <w:sz w:val="22"/>
          <w:szCs w:val="22"/>
        </w:rPr>
        <w:t>uživatelskou rolí</w:t>
      </w:r>
      <w:r w:rsidRPr="007C66B7">
        <w:rPr>
          <w:rFonts w:asciiTheme="minorHAnsi" w:hAnsiTheme="minorHAnsi" w:cstheme="minorHAnsi"/>
          <w:color w:val="auto"/>
          <w:sz w:val="22"/>
          <w:szCs w:val="22"/>
        </w:rPr>
        <w:t xml:space="preserve"> „B“, je nutné ji potvrdit </w:t>
      </w:r>
      <w:r>
        <w:rPr>
          <w:rFonts w:asciiTheme="minorHAnsi" w:hAnsiTheme="minorHAnsi" w:cstheme="minorHAnsi"/>
          <w:color w:val="auto"/>
          <w:sz w:val="22"/>
          <w:szCs w:val="22"/>
        </w:rPr>
        <w:t>rolí</w:t>
      </w:r>
      <w:r w:rsidRPr="007C66B7">
        <w:rPr>
          <w:rFonts w:asciiTheme="minorHAnsi" w:hAnsiTheme="minorHAnsi" w:cstheme="minorHAnsi"/>
          <w:color w:val="auto"/>
          <w:sz w:val="22"/>
          <w:szCs w:val="22"/>
        </w:rPr>
        <w:t xml:space="preserve"> „</w:t>
      </w:r>
      <w:r w:rsidRPr="00010D0C">
        <w:rPr>
          <w:rFonts w:asciiTheme="minorHAnsi" w:hAnsiTheme="minorHAnsi" w:cstheme="minorHAnsi"/>
          <w:b/>
          <w:color w:val="auto"/>
          <w:sz w:val="22"/>
          <w:szCs w:val="22"/>
        </w:rPr>
        <w:t>A</w:t>
      </w:r>
      <w:r w:rsidRPr="007C66B7">
        <w:rPr>
          <w:rFonts w:asciiTheme="minorHAnsi" w:hAnsiTheme="minorHAnsi" w:cstheme="minorHAnsi"/>
          <w:color w:val="auto"/>
          <w:sz w:val="22"/>
          <w:szCs w:val="22"/>
        </w:rPr>
        <w:t xml:space="preserve">“. </w:t>
      </w:r>
      <w:r w:rsidR="002659D1">
        <w:rPr>
          <w:rFonts w:asciiTheme="minorHAnsi" w:hAnsiTheme="minorHAnsi" w:cstheme="minorHAnsi"/>
          <w:color w:val="auto"/>
          <w:sz w:val="22"/>
          <w:szCs w:val="22"/>
        </w:rPr>
        <w:t>U akcí jsou rozlišovány dva stavy</w:t>
      </w:r>
      <w:r w:rsidR="0007227A">
        <w:rPr>
          <w:rFonts w:asciiTheme="minorHAnsi" w:hAnsiTheme="minorHAnsi" w:cstheme="minorHAnsi"/>
          <w:color w:val="auto"/>
          <w:sz w:val="22"/>
          <w:szCs w:val="22"/>
        </w:rPr>
        <w:t xml:space="preserve"> „nová N“</w:t>
      </w:r>
      <w:r w:rsidR="00CA4310">
        <w:rPr>
          <w:rFonts w:asciiTheme="minorHAnsi" w:hAnsiTheme="minorHAnsi" w:cstheme="minorHAnsi"/>
          <w:color w:val="auto"/>
          <w:sz w:val="22"/>
          <w:szCs w:val="22"/>
        </w:rPr>
        <w:t xml:space="preserve"> – při založení akce</w:t>
      </w:r>
      <w:r w:rsidR="00B15E00">
        <w:rPr>
          <w:rFonts w:asciiTheme="minorHAnsi" w:hAnsiTheme="minorHAnsi" w:cstheme="minorHAnsi"/>
          <w:color w:val="auto"/>
          <w:sz w:val="22"/>
          <w:szCs w:val="22"/>
        </w:rPr>
        <w:t xml:space="preserve"> a „smluvně zajištěná S“</w:t>
      </w:r>
      <w:r w:rsidR="00CA4310">
        <w:rPr>
          <w:rFonts w:asciiTheme="minorHAnsi" w:hAnsiTheme="minorHAnsi" w:cstheme="minorHAnsi"/>
          <w:color w:val="auto"/>
          <w:sz w:val="22"/>
          <w:szCs w:val="22"/>
        </w:rPr>
        <w:t xml:space="preserve"> – po podpisu smlouvy</w:t>
      </w:r>
      <w:r w:rsidR="0061040D">
        <w:rPr>
          <w:rFonts w:asciiTheme="minorHAnsi" w:hAnsiTheme="minorHAnsi" w:cstheme="minorHAnsi"/>
          <w:color w:val="auto"/>
          <w:sz w:val="22"/>
          <w:szCs w:val="22"/>
        </w:rPr>
        <w:t>.</w:t>
      </w:r>
    </w:p>
    <w:p w14:paraId="70CBC2F3" w14:textId="2CDF374F" w:rsidR="00010D0C" w:rsidRPr="007C66B7" w:rsidRDefault="00010D0C" w:rsidP="00010D0C">
      <w:pPr>
        <w:pStyle w:val="Default"/>
        <w:spacing w:before="120"/>
        <w:jc w:val="both"/>
        <w:rPr>
          <w:rFonts w:asciiTheme="minorHAnsi" w:hAnsiTheme="minorHAnsi" w:cstheme="minorHAnsi"/>
          <w:color w:val="auto"/>
          <w:sz w:val="22"/>
          <w:szCs w:val="22"/>
        </w:rPr>
      </w:pPr>
      <w:r w:rsidRPr="007C66B7">
        <w:rPr>
          <w:rFonts w:asciiTheme="minorHAnsi" w:hAnsiTheme="minorHAnsi" w:cstheme="minorHAnsi"/>
          <w:color w:val="auto"/>
          <w:sz w:val="22"/>
          <w:szCs w:val="22"/>
        </w:rPr>
        <w:t xml:space="preserve">Následně akci schvaluje </w:t>
      </w:r>
      <w:r>
        <w:rPr>
          <w:rFonts w:asciiTheme="minorHAnsi" w:hAnsiTheme="minorHAnsi" w:cstheme="minorHAnsi"/>
          <w:color w:val="auto"/>
          <w:sz w:val="22"/>
          <w:szCs w:val="22"/>
        </w:rPr>
        <w:t xml:space="preserve">příslušný </w:t>
      </w:r>
      <w:r w:rsidRPr="007C66B7">
        <w:rPr>
          <w:rFonts w:asciiTheme="minorHAnsi" w:hAnsiTheme="minorHAnsi" w:cstheme="minorHAnsi"/>
          <w:color w:val="auto"/>
          <w:sz w:val="22"/>
          <w:szCs w:val="22"/>
        </w:rPr>
        <w:t>krajský pozemkový úřad a datum „</w:t>
      </w:r>
      <w:r w:rsidRPr="00010D0C">
        <w:rPr>
          <w:rFonts w:asciiTheme="minorHAnsi" w:hAnsiTheme="minorHAnsi" w:cstheme="minorHAnsi"/>
          <w:b/>
          <w:color w:val="auto"/>
          <w:sz w:val="22"/>
          <w:szCs w:val="22"/>
        </w:rPr>
        <w:t>Schváleno</w:t>
      </w:r>
      <w:r w:rsidRPr="007C66B7">
        <w:rPr>
          <w:rFonts w:asciiTheme="minorHAnsi" w:hAnsiTheme="minorHAnsi" w:cstheme="minorHAnsi"/>
          <w:color w:val="auto"/>
          <w:sz w:val="22"/>
          <w:szCs w:val="22"/>
        </w:rPr>
        <w:t xml:space="preserve">“ se do řádku přenese automaticky. </w:t>
      </w:r>
    </w:p>
    <w:p w14:paraId="64ED7C62" w14:textId="77777777" w:rsidR="00FF5460" w:rsidRPr="007C66B7" w:rsidRDefault="00FF5460" w:rsidP="00FF5460">
      <w:pPr>
        <w:pStyle w:val="Default"/>
        <w:spacing w:before="120"/>
        <w:jc w:val="both"/>
        <w:rPr>
          <w:rFonts w:asciiTheme="minorHAnsi" w:hAnsiTheme="minorHAnsi" w:cstheme="minorHAnsi"/>
          <w:color w:val="auto"/>
          <w:sz w:val="22"/>
          <w:szCs w:val="22"/>
        </w:rPr>
      </w:pPr>
    </w:p>
    <w:p w14:paraId="3B37D15B" w14:textId="46E968BE" w:rsidR="00010D0C" w:rsidRDefault="00010D0C" w:rsidP="00010D0C">
      <w:pPr>
        <w:pStyle w:val="Default"/>
        <w:keepNext/>
        <w:jc w:val="both"/>
      </w:pPr>
      <w:r>
        <w:rPr>
          <w:noProof/>
          <w:lang w:eastAsia="cs-CZ"/>
        </w:rPr>
        <w:lastRenderedPageBreak/>
        <w:drawing>
          <wp:inline distT="0" distB="0" distL="0" distR="0" wp14:anchorId="03642CD9" wp14:editId="60D3DCB9">
            <wp:extent cx="5676900" cy="7432445"/>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686776" cy="7445376"/>
                    </a:xfrm>
                    <a:prstGeom prst="rect">
                      <a:avLst/>
                    </a:prstGeom>
                  </pic:spPr>
                </pic:pic>
              </a:graphicData>
            </a:graphic>
          </wp:inline>
        </w:drawing>
      </w:r>
    </w:p>
    <w:p w14:paraId="2B29FCAD" w14:textId="3E177B65" w:rsidR="00FF5460" w:rsidRDefault="00010D0C" w:rsidP="00010D0C">
      <w:pPr>
        <w:pStyle w:val="Titulek"/>
        <w:rPr>
          <w:rFonts w:asciiTheme="minorHAnsi" w:hAnsiTheme="minorHAnsi" w:cstheme="minorHAnsi"/>
          <w:color w:val="auto"/>
          <w:sz w:val="22"/>
          <w:szCs w:val="22"/>
        </w:rPr>
      </w:pPr>
      <w:r>
        <w:t>Obrázek Povinná pole formuláře pro vložení nové akce</w:t>
      </w:r>
    </w:p>
    <w:p w14:paraId="4C2F8DBB" w14:textId="548853BA" w:rsidR="00351FA5" w:rsidRDefault="00351FA5" w:rsidP="005430E5">
      <w:pPr>
        <w:pStyle w:val="Nadpis2"/>
        <w:rPr>
          <w:b/>
          <w:bCs/>
        </w:rPr>
      </w:pPr>
      <w:r>
        <w:t>Převod akcí</w:t>
      </w:r>
    </w:p>
    <w:p w14:paraId="6AE5F657" w14:textId="77777777" w:rsidR="00240B75" w:rsidRDefault="00240B75" w:rsidP="00250F16">
      <w:pPr>
        <w:pStyle w:val="Default"/>
        <w:jc w:val="both"/>
        <w:rPr>
          <w:rFonts w:asciiTheme="minorHAnsi" w:hAnsiTheme="minorHAnsi" w:cstheme="minorHAnsi"/>
          <w:color w:val="auto"/>
          <w:sz w:val="22"/>
          <w:szCs w:val="22"/>
        </w:rPr>
      </w:pPr>
      <w:r>
        <w:rPr>
          <w:rFonts w:asciiTheme="minorHAnsi" w:hAnsiTheme="minorHAnsi" w:cstheme="minorHAnsi"/>
          <w:color w:val="auto"/>
          <w:sz w:val="22"/>
          <w:szCs w:val="22"/>
        </w:rPr>
        <w:t>Nedokončené a</w:t>
      </w:r>
      <w:r w:rsidR="00250F16" w:rsidRPr="00250F16">
        <w:rPr>
          <w:rFonts w:asciiTheme="minorHAnsi" w:hAnsiTheme="minorHAnsi" w:cstheme="minorHAnsi"/>
          <w:color w:val="auto"/>
          <w:sz w:val="22"/>
          <w:szCs w:val="22"/>
        </w:rPr>
        <w:t xml:space="preserve">kce </w:t>
      </w:r>
      <w:r>
        <w:rPr>
          <w:rFonts w:asciiTheme="minorHAnsi" w:hAnsiTheme="minorHAnsi" w:cstheme="minorHAnsi"/>
          <w:color w:val="auto"/>
          <w:sz w:val="22"/>
          <w:szCs w:val="22"/>
        </w:rPr>
        <w:t xml:space="preserve">zadané v minulých letech je třeba </w:t>
      </w:r>
      <w:r w:rsidR="00250F16" w:rsidRPr="00250F16">
        <w:rPr>
          <w:rFonts w:asciiTheme="minorHAnsi" w:hAnsiTheme="minorHAnsi" w:cstheme="minorHAnsi"/>
          <w:color w:val="auto"/>
          <w:sz w:val="22"/>
          <w:szCs w:val="22"/>
        </w:rPr>
        <w:t>na počátku příslušného roku před přidělením rozpočtu</w:t>
      </w:r>
      <w:r>
        <w:rPr>
          <w:rFonts w:asciiTheme="minorHAnsi" w:hAnsiTheme="minorHAnsi" w:cstheme="minorHAnsi"/>
          <w:color w:val="auto"/>
          <w:sz w:val="22"/>
          <w:szCs w:val="22"/>
        </w:rPr>
        <w:t xml:space="preserve"> převést do aktuálního roku</w:t>
      </w:r>
      <w:r w:rsidR="00250F16" w:rsidRPr="00250F16">
        <w:rPr>
          <w:rFonts w:asciiTheme="minorHAnsi" w:hAnsiTheme="minorHAnsi" w:cstheme="minorHAnsi"/>
          <w:color w:val="auto"/>
          <w:sz w:val="22"/>
          <w:szCs w:val="22"/>
        </w:rPr>
        <w:t>. Před vlastním převodem akcí do nového roku si pobočky v roce předcházejícím projdou všechny akce v „</w:t>
      </w:r>
      <w:r w:rsidR="00250F16" w:rsidRPr="00240B75">
        <w:rPr>
          <w:rFonts w:asciiTheme="minorHAnsi" w:hAnsiTheme="minorHAnsi" w:cstheme="minorHAnsi"/>
          <w:b/>
          <w:color w:val="auto"/>
          <w:sz w:val="22"/>
          <w:szCs w:val="22"/>
        </w:rPr>
        <w:t>Přehledu akcí</w:t>
      </w:r>
      <w:r w:rsidR="00250F16" w:rsidRPr="00250F16">
        <w:rPr>
          <w:rFonts w:asciiTheme="minorHAnsi" w:hAnsiTheme="minorHAnsi" w:cstheme="minorHAnsi"/>
          <w:color w:val="auto"/>
          <w:sz w:val="22"/>
          <w:szCs w:val="22"/>
        </w:rPr>
        <w:t xml:space="preserve">“ a pod nimi vedené smlouvy (upraví částku ve smlouvě v případě víceprací a </w:t>
      </w:r>
      <w:proofErr w:type="spellStart"/>
      <w:r w:rsidR="00250F16" w:rsidRPr="00250F16">
        <w:rPr>
          <w:rFonts w:asciiTheme="minorHAnsi" w:hAnsiTheme="minorHAnsi" w:cstheme="minorHAnsi"/>
          <w:color w:val="auto"/>
          <w:sz w:val="22"/>
          <w:szCs w:val="22"/>
        </w:rPr>
        <w:t>méněprací</w:t>
      </w:r>
      <w:proofErr w:type="spellEnd"/>
      <w:r w:rsidR="00250F16" w:rsidRPr="00250F16">
        <w:rPr>
          <w:rFonts w:asciiTheme="minorHAnsi" w:hAnsiTheme="minorHAnsi" w:cstheme="minorHAnsi"/>
          <w:color w:val="auto"/>
          <w:sz w:val="22"/>
          <w:szCs w:val="22"/>
        </w:rPr>
        <w:t xml:space="preserve">). Provedou kontrolu a </w:t>
      </w:r>
      <w:r w:rsidR="00250F16" w:rsidRPr="00250F16">
        <w:rPr>
          <w:rFonts w:asciiTheme="minorHAnsi" w:hAnsiTheme="minorHAnsi" w:cstheme="minorHAnsi"/>
          <w:b/>
          <w:color w:val="auto"/>
          <w:sz w:val="22"/>
          <w:szCs w:val="22"/>
        </w:rPr>
        <w:t>doplní chybějící údaje včetně rozdělení nákladů z cizích zdrojů.</w:t>
      </w:r>
      <w:r w:rsidR="00250F16" w:rsidRPr="00250F16">
        <w:rPr>
          <w:rFonts w:asciiTheme="minorHAnsi" w:hAnsiTheme="minorHAnsi" w:cstheme="minorHAnsi"/>
          <w:color w:val="auto"/>
          <w:sz w:val="22"/>
          <w:szCs w:val="22"/>
        </w:rPr>
        <w:t xml:space="preserve">  </w:t>
      </w:r>
    </w:p>
    <w:p w14:paraId="39CFA40E" w14:textId="7A280FC3" w:rsidR="00240B75" w:rsidRDefault="00250F16" w:rsidP="003C066E">
      <w:pPr>
        <w:pStyle w:val="Default"/>
        <w:spacing w:before="120"/>
        <w:jc w:val="both"/>
        <w:rPr>
          <w:rFonts w:asciiTheme="minorHAnsi" w:hAnsiTheme="minorHAnsi" w:cstheme="minorHAnsi"/>
          <w:color w:val="auto"/>
          <w:sz w:val="22"/>
          <w:szCs w:val="22"/>
        </w:rPr>
      </w:pPr>
      <w:r w:rsidRPr="00250F16">
        <w:rPr>
          <w:rFonts w:asciiTheme="minorHAnsi" w:hAnsiTheme="minorHAnsi" w:cstheme="minorHAnsi"/>
          <w:color w:val="auto"/>
          <w:sz w:val="22"/>
          <w:szCs w:val="22"/>
        </w:rPr>
        <w:lastRenderedPageBreak/>
        <w:t xml:space="preserve">U akcí, které jsou již dokončeny (všechny částky ze smluv byly uhrazeny), je třeba: </w:t>
      </w:r>
    </w:p>
    <w:p w14:paraId="35CC10DF" w14:textId="77777777" w:rsidR="00D50019" w:rsidRDefault="00250F16" w:rsidP="00D50019">
      <w:pPr>
        <w:pStyle w:val="Default"/>
        <w:numPr>
          <w:ilvl w:val="0"/>
          <w:numId w:val="8"/>
        </w:numPr>
        <w:spacing w:before="120"/>
        <w:jc w:val="both"/>
        <w:rPr>
          <w:rFonts w:asciiTheme="minorHAnsi" w:hAnsiTheme="minorHAnsi" w:cstheme="minorHAnsi"/>
          <w:color w:val="auto"/>
          <w:sz w:val="22"/>
          <w:szCs w:val="22"/>
        </w:rPr>
      </w:pPr>
      <w:r w:rsidRPr="00250F16">
        <w:rPr>
          <w:rFonts w:asciiTheme="minorHAnsi" w:hAnsiTheme="minorHAnsi" w:cstheme="minorHAnsi"/>
          <w:color w:val="auto"/>
          <w:sz w:val="22"/>
          <w:szCs w:val="22"/>
        </w:rPr>
        <w:t>U akcí typu JN, KN a GP</w:t>
      </w:r>
      <w:r w:rsidR="00240B75">
        <w:rPr>
          <w:rFonts w:asciiTheme="minorHAnsi" w:hAnsiTheme="minorHAnsi" w:cstheme="minorHAnsi"/>
          <w:color w:val="auto"/>
          <w:sz w:val="22"/>
          <w:szCs w:val="22"/>
        </w:rPr>
        <w:t xml:space="preserve"> je </w:t>
      </w:r>
      <w:r w:rsidRPr="00250F16">
        <w:rPr>
          <w:rFonts w:asciiTheme="minorHAnsi" w:hAnsiTheme="minorHAnsi" w:cstheme="minorHAnsi"/>
          <w:color w:val="auto"/>
          <w:sz w:val="22"/>
          <w:szCs w:val="22"/>
        </w:rPr>
        <w:t xml:space="preserve">doplnit datum ukončení akce, pokud je financování ze všech smluv vedených pod akcí ukončeno. </w:t>
      </w:r>
    </w:p>
    <w:p w14:paraId="57D536F9" w14:textId="049A3E9E" w:rsidR="00250F16" w:rsidRPr="00250F16" w:rsidRDefault="00250F16" w:rsidP="00D50019">
      <w:pPr>
        <w:pStyle w:val="Default"/>
        <w:numPr>
          <w:ilvl w:val="0"/>
          <w:numId w:val="8"/>
        </w:numPr>
        <w:spacing w:before="120"/>
        <w:jc w:val="both"/>
        <w:rPr>
          <w:rFonts w:asciiTheme="minorHAnsi" w:hAnsiTheme="minorHAnsi" w:cstheme="minorHAnsi"/>
          <w:color w:val="auto"/>
          <w:sz w:val="22"/>
          <w:szCs w:val="22"/>
        </w:rPr>
      </w:pPr>
      <w:r w:rsidRPr="00250F16">
        <w:rPr>
          <w:rFonts w:asciiTheme="minorHAnsi" w:hAnsiTheme="minorHAnsi" w:cstheme="minorHAnsi"/>
          <w:color w:val="auto"/>
          <w:sz w:val="22"/>
          <w:szCs w:val="22"/>
        </w:rPr>
        <w:t xml:space="preserve">U akcí typu JR a KR </w:t>
      </w:r>
      <w:r w:rsidR="00240B75">
        <w:rPr>
          <w:rFonts w:asciiTheme="minorHAnsi" w:hAnsiTheme="minorHAnsi" w:cstheme="minorHAnsi"/>
          <w:color w:val="auto"/>
          <w:sz w:val="22"/>
          <w:szCs w:val="22"/>
        </w:rPr>
        <w:t xml:space="preserve">je nutné </w:t>
      </w:r>
      <w:r w:rsidRPr="00250F16">
        <w:rPr>
          <w:rFonts w:asciiTheme="minorHAnsi" w:hAnsiTheme="minorHAnsi" w:cstheme="minorHAnsi"/>
          <w:color w:val="auto"/>
          <w:sz w:val="22"/>
          <w:szCs w:val="22"/>
        </w:rPr>
        <w:t>rovněž doplnit datum ukončení (</w:t>
      </w:r>
      <w:r w:rsidR="00AB0EC8">
        <w:rPr>
          <w:rFonts w:asciiTheme="minorHAnsi" w:hAnsiTheme="minorHAnsi" w:cstheme="minorHAnsi"/>
          <w:color w:val="auto"/>
          <w:sz w:val="22"/>
          <w:szCs w:val="22"/>
        </w:rPr>
        <w:t xml:space="preserve">předání </w:t>
      </w:r>
      <w:r w:rsidRPr="00250F16">
        <w:rPr>
          <w:rFonts w:asciiTheme="minorHAnsi" w:hAnsiTheme="minorHAnsi" w:cstheme="minorHAnsi"/>
          <w:color w:val="auto"/>
          <w:sz w:val="22"/>
          <w:szCs w:val="22"/>
        </w:rPr>
        <w:t>poslední stavby realizované na základě projektových dokumentací vedených pod příslušnou akcí).</w:t>
      </w:r>
    </w:p>
    <w:p w14:paraId="31CC9416" w14:textId="508BF243" w:rsidR="00B64DA3" w:rsidRDefault="00250F16" w:rsidP="003C066E">
      <w:pPr>
        <w:suppressAutoHyphens w:val="0"/>
        <w:spacing w:before="120" w:after="160" w:line="259" w:lineRule="auto"/>
        <w:rPr>
          <w:rFonts w:asciiTheme="minorHAnsi" w:hAnsiTheme="minorHAnsi" w:cstheme="minorHAnsi"/>
        </w:rPr>
      </w:pPr>
      <w:r w:rsidRPr="00B64DA3">
        <w:rPr>
          <w:rFonts w:asciiTheme="minorHAnsi" w:hAnsiTheme="minorHAnsi" w:cstheme="minorHAnsi"/>
        </w:rPr>
        <w:t>Uživatelé převedou pouze akce, které nejsou ukončeny a které budou financovány v příslušném roce nebo v letech následujících. Po otevření nabídky „</w:t>
      </w:r>
      <w:r w:rsidRPr="00B64DA3">
        <w:rPr>
          <w:rFonts w:asciiTheme="minorHAnsi" w:hAnsiTheme="minorHAnsi" w:cstheme="minorHAnsi"/>
          <w:b/>
        </w:rPr>
        <w:t>Převod akcí</w:t>
      </w:r>
      <w:r w:rsidRPr="00B64DA3">
        <w:rPr>
          <w:rFonts w:asciiTheme="minorHAnsi" w:hAnsiTheme="minorHAnsi" w:cstheme="minorHAnsi"/>
        </w:rPr>
        <w:t>“ se zobrazí tabulka „</w:t>
      </w:r>
      <w:r w:rsidRPr="00B64DA3">
        <w:rPr>
          <w:rFonts w:asciiTheme="minorHAnsi" w:hAnsiTheme="minorHAnsi" w:cstheme="minorHAnsi"/>
          <w:b/>
        </w:rPr>
        <w:t>Převod akcí z minulého roku</w:t>
      </w:r>
      <w:r w:rsidRPr="00B64DA3">
        <w:rPr>
          <w:rFonts w:asciiTheme="minorHAnsi" w:hAnsiTheme="minorHAnsi" w:cstheme="minorHAnsi"/>
        </w:rPr>
        <w:t xml:space="preserve">“. Zde si ve sloupci </w:t>
      </w:r>
      <w:proofErr w:type="gramStart"/>
      <w:r w:rsidRPr="00B64DA3">
        <w:rPr>
          <w:rFonts w:asciiTheme="minorHAnsi" w:hAnsiTheme="minorHAnsi" w:cstheme="minorHAnsi"/>
        </w:rPr>
        <w:t>„</w:t>
      </w:r>
      <w:r w:rsidR="00AB0EC8">
        <w:rPr>
          <w:rFonts w:asciiTheme="minorHAnsi" w:hAnsiTheme="minorHAnsi" w:cstheme="minorHAnsi"/>
          <w:b/>
        </w:rPr>
        <w:t xml:space="preserve"> Převést</w:t>
      </w:r>
      <w:proofErr w:type="gramEnd"/>
      <w:r w:rsidR="00AB0EC8">
        <w:rPr>
          <w:rFonts w:asciiTheme="minorHAnsi" w:hAnsiTheme="minorHAnsi" w:cstheme="minorHAnsi"/>
          <w:b/>
        </w:rPr>
        <w:t xml:space="preserve"> </w:t>
      </w:r>
      <w:r w:rsidRPr="00B64DA3">
        <w:rPr>
          <w:rFonts w:asciiTheme="minorHAnsi" w:hAnsiTheme="minorHAnsi" w:cstheme="minorHAnsi"/>
        </w:rPr>
        <w:t>“ vyberou (zaškrtnou) rozpracované akce, ve kterých budou dále pokračovat, a potvrdí je tlačítkem „</w:t>
      </w:r>
      <w:r w:rsidRPr="00B64DA3">
        <w:rPr>
          <w:rFonts w:asciiTheme="minorHAnsi" w:hAnsiTheme="minorHAnsi" w:cstheme="minorHAnsi"/>
          <w:b/>
        </w:rPr>
        <w:t>Převést</w:t>
      </w:r>
      <w:r w:rsidRPr="00B64DA3">
        <w:rPr>
          <w:rFonts w:asciiTheme="minorHAnsi" w:hAnsiTheme="minorHAnsi" w:cstheme="minorHAnsi"/>
        </w:rPr>
        <w:t xml:space="preserve">“. </w:t>
      </w:r>
    </w:p>
    <w:p w14:paraId="09951ECD" w14:textId="01558DF9" w:rsidR="00B64DA3" w:rsidRPr="00B64DA3" w:rsidRDefault="00B64DA3" w:rsidP="003C066E">
      <w:pPr>
        <w:suppressAutoHyphens w:val="0"/>
        <w:spacing w:before="120" w:after="160" w:line="259" w:lineRule="auto"/>
        <w:rPr>
          <w:rFonts w:asciiTheme="minorHAnsi" w:hAnsiTheme="minorHAnsi" w:cstheme="minorHAnsi"/>
        </w:rPr>
      </w:pPr>
      <w:r>
        <w:rPr>
          <w:rFonts w:asciiTheme="minorHAnsi" w:hAnsiTheme="minorHAnsi" w:cstheme="minorHAnsi"/>
        </w:rPr>
        <w:t>Tlačítko Návrh automatického převedení akcí umožňuje provedení kontrol a automatické zaškrtnutí akcí vhodných k převodu.</w:t>
      </w:r>
    </w:p>
    <w:p w14:paraId="194732CE" w14:textId="77777777" w:rsidR="00240B75" w:rsidRDefault="00240B75" w:rsidP="00240B75">
      <w:pPr>
        <w:keepNext/>
        <w:suppressAutoHyphens w:val="0"/>
        <w:spacing w:after="160" w:line="259" w:lineRule="auto"/>
      </w:pPr>
      <w:r>
        <w:rPr>
          <w:noProof/>
          <w:lang w:eastAsia="cs-CZ"/>
        </w:rPr>
        <w:drawing>
          <wp:inline distT="0" distB="0" distL="0" distR="0" wp14:anchorId="5DCAEB99" wp14:editId="33E0594C">
            <wp:extent cx="5760720" cy="2328545"/>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60720" cy="2328545"/>
                    </a:xfrm>
                    <a:prstGeom prst="rect">
                      <a:avLst/>
                    </a:prstGeom>
                  </pic:spPr>
                </pic:pic>
              </a:graphicData>
            </a:graphic>
          </wp:inline>
        </w:drawing>
      </w:r>
    </w:p>
    <w:p w14:paraId="22BD44C7" w14:textId="57B96399" w:rsidR="00240B75" w:rsidRDefault="00240B75" w:rsidP="00240B75">
      <w:pPr>
        <w:pStyle w:val="Titulek"/>
        <w:rPr>
          <w:rFonts w:asciiTheme="minorHAnsi" w:hAnsiTheme="minorHAnsi" w:cstheme="minorHAnsi"/>
        </w:rPr>
      </w:pPr>
      <w:r>
        <w:t xml:space="preserve">Obrázek Formulář převodu </w:t>
      </w:r>
      <w:r>
        <w:rPr>
          <w:noProof/>
        </w:rPr>
        <w:t>akcí</w:t>
      </w:r>
    </w:p>
    <w:p w14:paraId="52C47DE6" w14:textId="77777777" w:rsidR="001E6A44" w:rsidRDefault="001E6A44" w:rsidP="001E6A44">
      <w:pPr>
        <w:keepNext/>
        <w:suppressAutoHyphens w:val="0"/>
        <w:spacing w:after="160" w:line="259" w:lineRule="auto"/>
      </w:pPr>
      <w:r w:rsidRPr="003E3A01">
        <w:rPr>
          <w:rFonts w:ascii="Arial" w:hAnsi="Arial" w:cs="Arial"/>
          <w:noProof/>
          <w:lang w:eastAsia="cs-CZ"/>
        </w:rPr>
        <w:drawing>
          <wp:inline distT="0" distB="0" distL="0" distR="0" wp14:anchorId="78655043" wp14:editId="239F313D">
            <wp:extent cx="2743200" cy="1882591"/>
            <wp:effectExtent l="0" t="0" r="0" b="381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68946" t="26983" r="8469" b="45328"/>
                    <a:stretch/>
                  </pic:blipFill>
                  <pic:spPr bwMode="auto">
                    <a:xfrm>
                      <a:off x="0" y="0"/>
                      <a:ext cx="2765281" cy="1897745"/>
                    </a:xfrm>
                    <a:prstGeom prst="rect">
                      <a:avLst/>
                    </a:prstGeom>
                    <a:ln>
                      <a:noFill/>
                    </a:ln>
                    <a:extLst>
                      <a:ext uri="{53640926-AAD7-44D8-BBD7-CCE9431645EC}">
                        <a14:shadowObscured xmlns:a14="http://schemas.microsoft.com/office/drawing/2010/main"/>
                      </a:ext>
                    </a:extLst>
                  </pic:spPr>
                </pic:pic>
              </a:graphicData>
            </a:graphic>
          </wp:inline>
        </w:drawing>
      </w:r>
    </w:p>
    <w:p w14:paraId="127F042E" w14:textId="4E672FB5" w:rsidR="00351FA5" w:rsidRDefault="001E6A44" w:rsidP="001E6A44">
      <w:pPr>
        <w:pStyle w:val="Titulek"/>
        <w:rPr>
          <w:rFonts w:asciiTheme="minorHAnsi" w:eastAsiaTheme="minorHAnsi" w:hAnsiTheme="minorHAnsi" w:cstheme="minorHAnsi"/>
        </w:rPr>
      </w:pPr>
      <w:r>
        <w:t>Obrázek Detail převodu akcí a smluv</w:t>
      </w:r>
    </w:p>
    <w:p w14:paraId="65134F46" w14:textId="40B66E34" w:rsidR="00351FA5" w:rsidRDefault="00351FA5" w:rsidP="005430E5">
      <w:pPr>
        <w:pStyle w:val="Nadpis2"/>
        <w:rPr>
          <w:b/>
          <w:bCs/>
        </w:rPr>
      </w:pPr>
      <w:r>
        <w:t>Převod smluv</w:t>
      </w:r>
    </w:p>
    <w:p w14:paraId="7D37E9DA" w14:textId="2C45B963" w:rsidR="00010D0C" w:rsidRDefault="004A5549" w:rsidP="004A5549">
      <w:pPr>
        <w:autoSpaceDE w:val="0"/>
        <w:autoSpaceDN w:val="0"/>
        <w:adjustRightInd w:val="0"/>
        <w:spacing w:after="0"/>
        <w:rPr>
          <w:rFonts w:asciiTheme="minorHAnsi" w:hAnsiTheme="minorHAnsi" w:cstheme="minorHAnsi"/>
        </w:rPr>
      </w:pPr>
      <w:r w:rsidRPr="004A5549">
        <w:rPr>
          <w:rFonts w:asciiTheme="minorHAnsi" w:hAnsiTheme="minorHAnsi" w:cstheme="minorHAnsi"/>
        </w:rPr>
        <w:t>K převedené akci uživatel převede smlouvy, u kterých ještě nebylo ukončeno financování (ke smlouvě nebyla zadána faktura „</w:t>
      </w:r>
      <w:r w:rsidRPr="004A5549">
        <w:rPr>
          <w:rFonts w:asciiTheme="minorHAnsi" w:hAnsiTheme="minorHAnsi" w:cstheme="minorHAnsi"/>
          <w:b/>
        </w:rPr>
        <w:t>Konečná</w:t>
      </w:r>
      <w:r w:rsidRPr="004A5549">
        <w:rPr>
          <w:rFonts w:asciiTheme="minorHAnsi" w:hAnsiTheme="minorHAnsi" w:cstheme="minorHAnsi"/>
        </w:rPr>
        <w:t>“), pomocí nabídky „</w:t>
      </w:r>
      <w:r w:rsidRPr="004A5549">
        <w:rPr>
          <w:rFonts w:asciiTheme="minorHAnsi" w:hAnsiTheme="minorHAnsi" w:cstheme="minorHAnsi"/>
          <w:b/>
        </w:rPr>
        <w:t>Převést smlouvy</w:t>
      </w:r>
      <w:r w:rsidRPr="004A5549">
        <w:rPr>
          <w:rFonts w:asciiTheme="minorHAnsi" w:hAnsiTheme="minorHAnsi" w:cstheme="minorHAnsi"/>
        </w:rPr>
        <w:t>“. Převedenou smlouvu lze editovat. Editace se bude týkat zejména úprav finančních prostředků v tabulce „</w:t>
      </w:r>
      <w:r w:rsidRPr="004A5549">
        <w:rPr>
          <w:rFonts w:asciiTheme="minorHAnsi" w:hAnsiTheme="minorHAnsi" w:cstheme="minorHAnsi"/>
          <w:b/>
        </w:rPr>
        <w:t>Rozdělení celkové částky ze smlouvy</w:t>
      </w:r>
      <w:r w:rsidRPr="004A5549">
        <w:rPr>
          <w:rFonts w:asciiTheme="minorHAnsi" w:hAnsiTheme="minorHAnsi" w:cstheme="minorHAnsi"/>
        </w:rPr>
        <w:t>“. Editovat lze i ostatní údaje, např. „</w:t>
      </w:r>
      <w:r w:rsidRPr="004A5549">
        <w:rPr>
          <w:rFonts w:asciiTheme="minorHAnsi" w:hAnsiTheme="minorHAnsi" w:cstheme="minorHAnsi"/>
          <w:b/>
        </w:rPr>
        <w:t>Termín dokončení</w:t>
      </w:r>
      <w:r w:rsidRPr="004A5549">
        <w:rPr>
          <w:rFonts w:asciiTheme="minorHAnsi" w:hAnsiTheme="minorHAnsi" w:cstheme="minorHAnsi"/>
        </w:rPr>
        <w:t xml:space="preserve">“; termín dokončení je třeba upravit </w:t>
      </w:r>
      <w:r w:rsidRPr="004A5549">
        <w:rPr>
          <w:rFonts w:asciiTheme="minorHAnsi" w:hAnsiTheme="minorHAnsi" w:cstheme="minorHAnsi"/>
          <w:u w:val="single"/>
        </w:rPr>
        <w:t>vždy</w:t>
      </w:r>
      <w:r w:rsidRPr="004A5549">
        <w:rPr>
          <w:rFonts w:asciiTheme="minorHAnsi" w:hAnsiTheme="minorHAnsi" w:cstheme="minorHAnsi"/>
        </w:rPr>
        <w:t>, je-li smlouva prodloužena dodatkem.</w:t>
      </w:r>
    </w:p>
    <w:p w14:paraId="3756F1AA" w14:textId="1D81D330" w:rsidR="004A5549" w:rsidRDefault="004A5549" w:rsidP="004A5549">
      <w:pPr>
        <w:autoSpaceDE w:val="0"/>
        <w:autoSpaceDN w:val="0"/>
        <w:adjustRightInd w:val="0"/>
        <w:spacing w:after="0"/>
        <w:rPr>
          <w:rFonts w:asciiTheme="minorHAnsi" w:hAnsiTheme="minorHAnsi" w:cstheme="minorHAnsi"/>
        </w:rPr>
      </w:pPr>
    </w:p>
    <w:p w14:paraId="50934854" w14:textId="77777777" w:rsidR="001370F5" w:rsidRDefault="001370F5" w:rsidP="001370F5">
      <w:pPr>
        <w:keepNext/>
        <w:autoSpaceDE w:val="0"/>
        <w:autoSpaceDN w:val="0"/>
        <w:adjustRightInd w:val="0"/>
        <w:spacing w:after="0"/>
      </w:pPr>
      <w:r>
        <w:rPr>
          <w:noProof/>
          <w:lang w:eastAsia="cs-CZ"/>
        </w:rPr>
        <w:lastRenderedPageBreak/>
        <w:drawing>
          <wp:inline distT="0" distB="0" distL="0" distR="0" wp14:anchorId="397281C8" wp14:editId="106D1C7A">
            <wp:extent cx="5760720" cy="2127885"/>
            <wp:effectExtent l="0" t="0" r="0" b="5715"/>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60720" cy="2127885"/>
                    </a:xfrm>
                    <a:prstGeom prst="rect">
                      <a:avLst/>
                    </a:prstGeom>
                  </pic:spPr>
                </pic:pic>
              </a:graphicData>
            </a:graphic>
          </wp:inline>
        </w:drawing>
      </w:r>
    </w:p>
    <w:p w14:paraId="188F9668" w14:textId="486D82F4" w:rsidR="004A5549" w:rsidRPr="004A5549" w:rsidRDefault="001370F5" w:rsidP="001370F5">
      <w:pPr>
        <w:pStyle w:val="Titulek"/>
        <w:rPr>
          <w:rFonts w:asciiTheme="minorHAnsi" w:hAnsiTheme="minorHAnsi" w:cstheme="minorHAnsi"/>
          <w:color w:val="auto"/>
          <w:sz w:val="22"/>
          <w:szCs w:val="22"/>
        </w:rPr>
      </w:pPr>
      <w:r>
        <w:t xml:space="preserve">Obrázek </w:t>
      </w:r>
      <w:r w:rsidRPr="00A823FA">
        <w:t xml:space="preserve">Formulář převodu </w:t>
      </w:r>
      <w:r>
        <w:t>smluv</w:t>
      </w:r>
    </w:p>
    <w:p w14:paraId="0186BC28" w14:textId="13FFD154" w:rsidR="00351FA5" w:rsidRDefault="00351FA5" w:rsidP="005430E5">
      <w:pPr>
        <w:pStyle w:val="Nadpis2"/>
        <w:rPr>
          <w:b/>
          <w:bCs/>
        </w:rPr>
      </w:pPr>
      <w:r>
        <w:t>Rozpočet</w:t>
      </w:r>
    </w:p>
    <w:p w14:paraId="4D50D1D2" w14:textId="0B7B0813" w:rsidR="00DD4093" w:rsidRPr="00DD4093" w:rsidRDefault="0078036C" w:rsidP="003C066E">
      <w:pPr>
        <w:pStyle w:val="Default"/>
        <w:spacing w:before="120"/>
        <w:rPr>
          <w:rFonts w:asciiTheme="minorHAnsi" w:hAnsiTheme="minorHAnsi" w:cstheme="minorHAnsi"/>
          <w:color w:val="auto"/>
          <w:sz w:val="22"/>
          <w:szCs w:val="22"/>
        </w:rPr>
      </w:pPr>
      <w:r>
        <w:rPr>
          <w:rFonts w:asciiTheme="minorHAnsi" w:hAnsiTheme="minorHAnsi" w:cstheme="minorHAnsi"/>
          <w:color w:val="auto"/>
          <w:sz w:val="22"/>
          <w:szCs w:val="22"/>
        </w:rPr>
        <w:t xml:space="preserve">V současné době </w:t>
      </w:r>
      <w:r w:rsidR="00DD4093" w:rsidRPr="00DD4093">
        <w:rPr>
          <w:rFonts w:asciiTheme="minorHAnsi" w:hAnsiTheme="minorHAnsi" w:cstheme="minorHAnsi"/>
          <w:color w:val="auto"/>
          <w:sz w:val="22"/>
          <w:szCs w:val="22"/>
        </w:rPr>
        <w:t xml:space="preserve">je rozpočet SPÚ tvořen ze </w:t>
      </w:r>
      <w:r w:rsidR="00AB0EC8">
        <w:rPr>
          <w:rFonts w:asciiTheme="minorHAnsi" w:hAnsiTheme="minorHAnsi" w:cstheme="minorHAnsi"/>
          <w:color w:val="auto"/>
          <w:sz w:val="22"/>
          <w:szCs w:val="22"/>
        </w:rPr>
        <w:t>čtyř</w:t>
      </w:r>
      <w:r w:rsidR="00DD4093" w:rsidRPr="00DD4093">
        <w:rPr>
          <w:rFonts w:asciiTheme="minorHAnsi" w:hAnsiTheme="minorHAnsi" w:cstheme="minorHAnsi"/>
          <w:color w:val="auto"/>
          <w:sz w:val="22"/>
          <w:szCs w:val="22"/>
        </w:rPr>
        <w:t xml:space="preserve"> zdrojů: </w:t>
      </w:r>
    </w:p>
    <w:p w14:paraId="308E36D0" w14:textId="77777777" w:rsidR="00DD4093" w:rsidRPr="00DD4093" w:rsidRDefault="00DD4093" w:rsidP="003C066E">
      <w:pPr>
        <w:pStyle w:val="Default"/>
        <w:numPr>
          <w:ilvl w:val="0"/>
          <w:numId w:val="7"/>
        </w:numPr>
        <w:spacing w:before="120"/>
        <w:rPr>
          <w:rFonts w:asciiTheme="minorHAnsi" w:hAnsiTheme="minorHAnsi" w:cstheme="minorHAnsi"/>
          <w:color w:val="auto"/>
          <w:sz w:val="22"/>
          <w:szCs w:val="22"/>
        </w:rPr>
      </w:pPr>
      <w:r w:rsidRPr="00DD4093">
        <w:rPr>
          <w:rFonts w:asciiTheme="minorHAnsi" w:hAnsiTheme="minorHAnsi" w:cstheme="minorHAnsi"/>
          <w:b/>
          <w:color w:val="auto"/>
          <w:sz w:val="22"/>
          <w:szCs w:val="22"/>
        </w:rPr>
        <w:t>VPS</w:t>
      </w:r>
      <w:r w:rsidRPr="00DD4093">
        <w:rPr>
          <w:rFonts w:asciiTheme="minorHAnsi" w:hAnsiTheme="minorHAnsi" w:cstheme="minorHAnsi"/>
          <w:color w:val="auto"/>
          <w:sz w:val="22"/>
          <w:szCs w:val="22"/>
        </w:rPr>
        <w:t xml:space="preserve"> – Všeobecná pokladní správa (státní rozpočet – kapitola 398)</w:t>
      </w:r>
    </w:p>
    <w:p w14:paraId="5AD99504" w14:textId="7C380231" w:rsidR="00DD4093" w:rsidRPr="00DD4093" w:rsidRDefault="00DD4093" w:rsidP="003C066E">
      <w:pPr>
        <w:pStyle w:val="Default"/>
        <w:numPr>
          <w:ilvl w:val="0"/>
          <w:numId w:val="7"/>
        </w:numPr>
        <w:spacing w:before="120"/>
        <w:rPr>
          <w:rFonts w:asciiTheme="minorHAnsi" w:hAnsiTheme="minorHAnsi" w:cstheme="minorHAnsi"/>
          <w:color w:val="auto"/>
          <w:sz w:val="22"/>
          <w:szCs w:val="22"/>
        </w:rPr>
      </w:pPr>
      <w:r w:rsidRPr="00DD4093">
        <w:rPr>
          <w:rFonts w:asciiTheme="minorHAnsi" w:hAnsiTheme="minorHAnsi" w:cstheme="minorHAnsi"/>
          <w:b/>
          <w:color w:val="auto"/>
          <w:sz w:val="22"/>
          <w:szCs w:val="22"/>
        </w:rPr>
        <w:t>RSPÚ</w:t>
      </w:r>
      <w:r w:rsidRPr="00DD4093">
        <w:rPr>
          <w:rFonts w:asciiTheme="minorHAnsi" w:hAnsiTheme="minorHAnsi" w:cstheme="minorHAnsi"/>
          <w:color w:val="auto"/>
          <w:sz w:val="22"/>
          <w:szCs w:val="22"/>
        </w:rPr>
        <w:t xml:space="preserve"> – rozpočet Státního pozemkového úřadu (posílení financování pozemkových úprav z</w:t>
      </w:r>
      <w:r>
        <w:rPr>
          <w:rFonts w:asciiTheme="minorHAnsi" w:hAnsiTheme="minorHAnsi" w:cstheme="minorHAnsi"/>
          <w:color w:val="auto"/>
          <w:sz w:val="22"/>
          <w:szCs w:val="22"/>
        </w:rPr>
        <w:t xml:space="preserve"> </w:t>
      </w:r>
      <w:r w:rsidRPr="00DD4093">
        <w:rPr>
          <w:rFonts w:asciiTheme="minorHAnsi" w:hAnsiTheme="minorHAnsi" w:cstheme="minorHAnsi"/>
          <w:color w:val="auto"/>
          <w:sz w:val="22"/>
          <w:szCs w:val="22"/>
        </w:rPr>
        <w:t>provozního rozpočtu)</w:t>
      </w:r>
    </w:p>
    <w:p w14:paraId="0C2383C8" w14:textId="2F1AB2F3" w:rsidR="00AE540E" w:rsidRDefault="00DD4093" w:rsidP="003C066E">
      <w:pPr>
        <w:pStyle w:val="Default"/>
        <w:numPr>
          <w:ilvl w:val="0"/>
          <w:numId w:val="7"/>
        </w:numPr>
        <w:spacing w:before="120"/>
        <w:jc w:val="both"/>
        <w:rPr>
          <w:rFonts w:asciiTheme="minorHAnsi" w:hAnsiTheme="minorHAnsi" w:cstheme="minorHAnsi"/>
          <w:color w:val="auto"/>
          <w:sz w:val="22"/>
          <w:szCs w:val="22"/>
        </w:rPr>
      </w:pPr>
      <w:r w:rsidRPr="00DD4093">
        <w:rPr>
          <w:rFonts w:asciiTheme="minorHAnsi" w:hAnsiTheme="minorHAnsi" w:cstheme="minorHAnsi"/>
          <w:b/>
          <w:color w:val="auto"/>
          <w:sz w:val="22"/>
          <w:szCs w:val="22"/>
        </w:rPr>
        <w:t>PRV</w:t>
      </w:r>
      <w:r w:rsidRPr="00DD4093">
        <w:rPr>
          <w:rFonts w:asciiTheme="minorHAnsi" w:hAnsiTheme="minorHAnsi" w:cstheme="minorHAnsi"/>
          <w:color w:val="auto"/>
          <w:sz w:val="22"/>
          <w:szCs w:val="22"/>
        </w:rPr>
        <w:t xml:space="preserve"> – Program rozvoje venkova (předfinancování ze státního rozpočtu)</w:t>
      </w:r>
    </w:p>
    <w:p w14:paraId="2E4FDEC2" w14:textId="6BF174F4" w:rsidR="00AB0EC8" w:rsidRDefault="00AB0EC8" w:rsidP="003C066E">
      <w:pPr>
        <w:pStyle w:val="Default"/>
        <w:numPr>
          <w:ilvl w:val="0"/>
          <w:numId w:val="7"/>
        </w:numPr>
        <w:spacing w:before="120"/>
        <w:jc w:val="both"/>
        <w:rPr>
          <w:rFonts w:asciiTheme="minorHAnsi" w:hAnsiTheme="minorHAnsi" w:cstheme="minorHAnsi"/>
          <w:color w:val="auto"/>
          <w:sz w:val="22"/>
          <w:szCs w:val="22"/>
        </w:rPr>
      </w:pPr>
      <w:r>
        <w:rPr>
          <w:rFonts w:asciiTheme="minorHAnsi" w:hAnsiTheme="minorHAnsi" w:cstheme="minorHAnsi"/>
          <w:b/>
          <w:color w:val="auto"/>
          <w:sz w:val="22"/>
          <w:szCs w:val="22"/>
        </w:rPr>
        <w:t>OPŽP</w:t>
      </w:r>
      <w:r w:rsidR="00BC7079">
        <w:rPr>
          <w:rFonts w:asciiTheme="minorHAnsi" w:hAnsiTheme="minorHAnsi" w:cstheme="minorHAnsi"/>
          <w:b/>
          <w:color w:val="auto"/>
          <w:sz w:val="22"/>
          <w:szCs w:val="22"/>
        </w:rPr>
        <w:t xml:space="preserve"> </w:t>
      </w:r>
      <w:r w:rsidR="00BC7079" w:rsidRPr="008460DD">
        <w:rPr>
          <w:rFonts w:asciiTheme="minorHAnsi" w:hAnsiTheme="minorHAnsi" w:cstheme="minorHAnsi"/>
          <w:color w:val="auto"/>
          <w:sz w:val="22"/>
          <w:szCs w:val="22"/>
        </w:rPr>
        <w:t>– Operační program Živ</w:t>
      </w:r>
      <w:r w:rsidR="008460DD" w:rsidRPr="008460DD">
        <w:rPr>
          <w:rFonts w:asciiTheme="minorHAnsi" w:hAnsiTheme="minorHAnsi" w:cstheme="minorHAnsi"/>
          <w:color w:val="auto"/>
          <w:sz w:val="22"/>
          <w:szCs w:val="22"/>
        </w:rPr>
        <w:t>otní prostředí</w:t>
      </w:r>
    </w:p>
    <w:p w14:paraId="7F764CE3" w14:textId="72E0F52F" w:rsidR="00DD4093" w:rsidRDefault="00DD4093" w:rsidP="003C066E">
      <w:pPr>
        <w:pStyle w:val="Default"/>
        <w:spacing w:before="120"/>
        <w:jc w:val="both"/>
        <w:rPr>
          <w:rFonts w:asciiTheme="minorHAnsi" w:hAnsiTheme="minorHAnsi" w:cstheme="minorHAnsi"/>
          <w:color w:val="auto"/>
          <w:sz w:val="22"/>
          <w:szCs w:val="22"/>
        </w:rPr>
      </w:pPr>
      <w:r w:rsidRPr="00DD4093">
        <w:rPr>
          <w:rFonts w:asciiTheme="minorHAnsi" w:hAnsiTheme="minorHAnsi" w:cstheme="minorHAnsi"/>
          <w:color w:val="auto"/>
          <w:sz w:val="22"/>
          <w:szCs w:val="22"/>
        </w:rPr>
        <w:t xml:space="preserve">Historicky tabulka zdrojů financování pozemkových úprav v databázi obsahuje následující záznamy (položka </w:t>
      </w:r>
      <w:r w:rsidRPr="00DD4093">
        <w:rPr>
          <w:rFonts w:eastAsia="Times New Roman"/>
          <w:b/>
          <w:bCs/>
          <w:sz w:val="22"/>
          <w:szCs w:val="22"/>
          <w:lang w:eastAsia="cs-CZ"/>
        </w:rPr>
        <w:t xml:space="preserve">Rozpočtuje se </w:t>
      </w:r>
      <w:r>
        <w:rPr>
          <w:rFonts w:eastAsia="Times New Roman"/>
          <w:bCs/>
          <w:sz w:val="22"/>
          <w:szCs w:val="22"/>
          <w:lang w:eastAsia="cs-CZ"/>
        </w:rPr>
        <w:t>indikuje, zda se pro příslušný zdroj financování sestavuje/v minulosti sestavoval rozpočet</w:t>
      </w:r>
      <w:r w:rsidRPr="00DD4093">
        <w:rPr>
          <w:rFonts w:asciiTheme="minorHAnsi" w:hAnsiTheme="minorHAnsi" w:cstheme="minorHAnsi"/>
          <w:color w:val="auto"/>
          <w:sz w:val="22"/>
          <w:szCs w:val="22"/>
        </w:rPr>
        <w:t>):</w:t>
      </w:r>
    </w:p>
    <w:tbl>
      <w:tblPr>
        <w:tblW w:w="5560" w:type="dxa"/>
        <w:tblCellMar>
          <w:left w:w="70" w:type="dxa"/>
          <w:right w:w="70" w:type="dxa"/>
        </w:tblCellMar>
        <w:tblLook w:val="04A0" w:firstRow="1" w:lastRow="0" w:firstColumn="1" w:lastColumn="0" w:noHBand="0" w:noVBand="1"/>
      </w:tblPr>
      <w:tblGrid>
        <w:gridCol w:w="960"/>
        <w:gridCol w:w="3140"/>
        <w:gridCol w:w="1460"/>
      </w:tblGrid>
      <w:tr w:rsidR="00DD4093" w:rsidRPr="00DD4093" w14:paraId="206E71C0" w14:textId="77777777" w:rsidTr="00DD4093">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700C03" w14:textId="77777777" w:rsidR="00DD4093" w:rsidRPr="00DD4093" w:rsidRDefault="00DD4093" w:rsidP="00313A54">
            <w:pPr>
              <w:suppressAutoHyphens w:val="0"/>
              <w:spacing w:after="0"/>
              <w:jc w:val="left"/>
              <w:rPr>
                <w:rFonts w:eastAsia="Times New Roman"/>
                <w:b/>
                <w:bCs/>
                <w:color w:val="000000"/>
                <w:lang w:eastAsia="cs-CZ"/>
              </w:rPr>
            </w:pPr>
            <w:r w:rsidRPr="00DD4093">
              <w:rPr>
                <w:rFonts w:eastAsia="Times New Roman"/>
                <w:b/>
                <w:bCs/>
                <w:color w:val="000000"/>
                <w:lang w:eastAsia="cs-CZ"/>
              </w:rPr>
              <w:t>Zkratka</w:t>
            </w:r>
          </w:p>
        </w:tc>
        <w:tc>
          <w:tcPr>
            <w:tcW w:w="3140" w:type="dxa"/>
            <w:tcBorders>
              <w:top w:val="single" w:sz="4" w:space="0" w:color="auto"/>
              <w:left w:val="nil"/>
              <w:bottom w:val="single" w:sz="4" w:space="0" w:color="auto"/>
              <w:right w:val="single" w:sz="4" w:space="0" w:color="auto"/>
            </w:tcBorders>
            <w:shd w:val="clear" w:color="auto" w:fill="auto"/>
            <w:noWrap/>
            <w:vAlign w:val="bottom"/>
            <w:hideMark/>
          </w:tcPr>
          <w:p w14:paraId="2B89C182" w14:textId="77777777" w:rsidR="00DD4093" w:rsidRPr="00DD4093" w:rsidRDefault="00DD4093" w:rsidP="00313A54">
            <w:pPr>
              <w:suppressAutoHyphens w:val="0"/>
              <w:spacing w:after="0"/>
              <w:jc w:val="left"/>
              <w:rPr>
                <w:rFonts w:eastAsia="Times New Roman"/>
                <w:b/>
                <w:bCs/>
                <w:color w:val="000000"/>
                <w:lang w:eastAsia="cs-CZ"/>
              </w:rPr>
            </w:pPr>
            <w:r w:rsidRPr="00DD4093">
              <w:rPr>
                <w:rFonts w:eastAsia="Times New Roman"/>
                <w:b/>
                <w:bCs/>
                <w:color w:val="000000"/>
                <w:lang w:eastAsia="cs-CZ"/>
              </w:rPr>
              <w:t>Zdroj financování</w:t>
            </w:r>
          </w:p>
        </w:tc>
        <w:tc>
          <w:tcPr>
            <w:tcW w:w="1460" w:type="dxa"/>
            <w:tcBorders>
              <w:top w:val="single" w:sz="4" w:space="0" w:color="auto"/>
              <w:left w:val="nil"/>
              <w:bottom w:val="single" w:sz="4" w:space="0" w:color="auto"/>
              <w:right w:val="single" w:sz="4" w:space="0" w:color="auto"/>
            </w:tcBorders>
            <w:shd w:val="clear" w:color="auto" w:fill="auto"/>
            <w:noWrap/>
            <w:vAlign w:val="bottom"/>
            <w:hideMark/>
          </w:tcPr>
          <w:p w14:paraId="5ED159CA" w14:textId="77777777" w:rsidR="00DD4093" w:rsidRPr="00DD4093" w:rsidRDefault="00DD4093" w:rsidP="00313A54">
            <w:pPr>
              <w:suppressAutoHyphens w:val="0"/>
              <w:spacing w:after="0"/>
              <w:jc w:val="left"/>
              <w:rPr>
                <w:rFonts w:eastAsia="Times New Roman"/>
                <w:b/>
                <w:bCs/>
                <w:color w:val="000000"/>
                <w:lang w:eastAsia="cs-CZ"/>
              </w:rPr>
            </w:pPr>
            <w:r w:rsidRPr="00DD4093">
              <w:rPr>
                <w:rFonts w:eastAsia="Times New Roman"/>
                <w:b/>
                <w:bCs/>
                <w:color w:val="000000"/>
                <w:lang w:eastAsia="cs-CZ"/>
              </w:rPr>
              <w:t xml:space="preserve">Rozpočtuje se </w:t>
            </w:r>
          </w:p>
        </w:tc>
      </w:tr>
      <w:tr w:rsidR="00DD4093" w:rsidRPr="00DD4093" w14:paraId="2C285D22" w14:textId="77777777" w:rsidTr="00313A54">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80EA4A5" w14:textId="77777777" w:rsidR="00DD4093" w:rsidRPr="00DD4093" w:rsidRDefault="00DD4093" w:rsidP="00313A54">
            <w:pPr>
              <w:suppressAutoHyphens w:val="0"/>
              <w:spacing w:after="0"/>
              <w:jc w:val="left"/>
              <w:rPr>
                <w:rFonts w:eastAsia="Times New Roman"/>
                <w:color w:val="000000"/>
                <w:lang w:eastAsia="cs-CZ"/>
              </w:rPr>
            </w:pPr>
            <w:r w:rsidRPr="00DD4093">
              <w:rPr>
                <w:rFonts w:eastAsia="Times New Roman"/>
                <w:color w:val="000000"/>
                <w:lang w:eastAsia="cs-CZ"/>
              </w:rPr>
              <w:t>VPS</w:t>
            </w:r>
          </w:p>
        </w:tc>
        <w:tc>
          <w:tcPr>
            <w:tcW w:w="3140" w:type="dxa"/>
            <w:tcBorders>
              <w:top w:val="nil"/>
              <w:left w:val="nil"/>
              <w:bottom w:val="single" w:sz="4" w:space="0" w:color="auto"/>
              <w:right w:val="single" w:sz="4" w:space="0" w:color="auto"/>
            </w:tcBorders>
            <w:shd w:val="clear" w:color="auto" w:fill="auto"/>
            <w:noWrap/>
            <w:vAlign w:val="center"/>
            <w:hideMark/>
          </w:tcPr>
          <w:p w14:paraId="74CF3C3C" w14:textId="77777777" w:rsidR="00DD4093" w:rsidRPr="00DD4093" w:rsidRDefault="00DD4093" w:rsidP="00313A54">
            <w:pPr>
              <w:suppressAutoHyphens w:val="0"/>
              <w:spacing w:after="0"/>
              <w:jc w:val="left"/>
              <w:rPr>
                <w:rFonts w:eastAsia="Times New Roman"/>
                <w:color w:val="000000"/>
                <w:lang w:eastAsia="cs-CZ"/>
              </w:rPr>
            </w:pPr>
            <w:r w:rsidRPr="00DD4093">
              <w:rPr>
                <w:rFonts w:eastAsia="Times New Roman"/>
                <w:color w:val="000000"/>
                <w:lang w:eastAsia="cs-CZ"/>
              </w:rPr>
              <w:t>Všeobecná pokladní správa</w:t>
            </w:r>
          </w:p>
        </w:tc>
        <w:tc>
          <w:tcPr>
            <w:tcW w:w="1460" w:type="dxa"/>
            <w:tcBorders>
              <w:top w:val="nil"/>
              <w:left w:val="nil"/>
              <w:bottom w:val="single" w:sz="4" w:space="0" w:color="auto"/>
              <w:right w:val="single" w:sz="4" w:space="0" w:color="auto"/>
            </w:tcBorders>
            <w:shd w:val="clear" w:color="auto" w:fill="auto"/>
            <w:noWrap/>
            <w:vAlign w:val="center"/>
            <w:hideMark/>
          </w:tcPr>
          <w:p w14:paraId="4D46B206" w14:textId="77777777" w:rsidR="00DD4093" w:rsidRPr="00DD4093" w:rsidRDefault="00DD4093" w:rsidP="00313A54">
            <w:pPr>
              <w:suppressAutoHyphens w:val="0"/>
              <w:spacing w:after="0"/>
              <w:jc w:val="center"/>
              <w:rPr>
                <w:rFonts w:eastAsia="Times New Roman"/>
                <w:color w:val="000000"/>
                <w:lang w:eastAsia="cs-CZ"/>
              </w:rPr>
            </w:pPr>
            <w:r w:rsidRPr="00DD4093">
              <w:rPr>
                <w:rFonts w:eastAsia="Times New Roman"/>
                <w:color w:val="000000"/>
                <w:lang w:eastAsia="cs-CZ"/>
              </w:rPr>
              <w:t>ANO</w:t>
            </w:r>
          </w:p>
        </w:tc>
      </w:tr>
      <w:tr w:rsidR="00DD4093" w:rsidRPr="00DD4093" w14:paraId="370A2C50" w14:textId="77777777" w:rsidTr="00313A54">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389A9BC" w14:textId="77777777" w:rsidR="00DD4093" w:rsidRPr="00DD4093" w:rsidRDefault="00DD4093" w:rsidP="00313A54">
            <w:pPr>
              <w:suppressAutoHyphens w:val="0"/>
              <w:spacing w:after="0"/>
              <w:jc w:val="left"/>
              <w:rPr>
                <w:rFonts w:eastAsia="Times New Roman"/>
                <w:color w:val="000000"/>
                <w:lang w:eastAsia="cs-CZ"/>
              </w:rPr>
            </w:pPr>
            <w:r w:rsidRPr="00DD4093">
              <w:rPr>
                <w:rFonts w:eastAsia="Times New Roman"/>
                <w:color w:val="000000"/>
                <w:lang w:eastAsia="cs-CZ"/>
              </w:rPr>
              <w:t>OP</w:t>
            </w:r>
          </w:p>
        </w:tc>
        <w:tc>
          <w:tcPr>
            <w:tcW w:w="3140" w:type="dxa"/>
            <w:tcBorders>
              <w:top w:val="nil"/>
              <w:left w:val="nil"/>
              <w:bottom w:val="single" w:sz="4" w:space="0" w:color="auto"/>
              <w:right w:val="single" w:sz="4" w:space="0" w:color="auto"/>
            </w:tcBorders>
            <w:shd w:val="clear" w:color="auto" w:fill="auto"/>
            <w:noWrap/>
            <w:vAlign w:val="center"/>
            <w:hideMark/>
          </w:tcPr>
          <w:p w14:paraId="7341569A" w14:textId="77777777" w:rsidR="00DD4093" w:rsidRPr="00DD4093" w:rsidRDefault="00DD4093" w:rsidP="00313A54">
            <w:pPr>
              <w:suppressAutoHyphens w:val="0"/>
              <w:spacing w:after="0"/>
              <w:jc w:val="left"/>
              <w:rPr>
                <w:rFonts w:eastAsia="Times New Roman"/>
                <w:color w:val="000000"/>
                <w:lang w:eastAsia="cs-CZ"/>
              </w:rPr>
            </w:pPr>
            <w:r w:rsidRPr="00DD4093">
              <w:rPr>
                <w:rFonts w:eastAsia="Times New Roman"/>
                <w:color w:val="000000"/>
                <w:lang w:eastAsia="cs-CZ"/>
              </w:rPr>
              <w:t>Operační program</w:t>
            </w:r>
          </w:p>
        </w:tc>
        <w:tc>
          <w:tcPr>
            <w:tcW w:w="1460" w:type="dxa"/>
            <w:tcBorders>
              <w:top w:val="nil"/>
              <w:left w:val="nil"/>
              <w:bottom w:val="single" w:sz="4" w:space="0" w:color="auto"/>
              <w:right w:val="single" w:sz="4" w:space="0" w:color="auto"/>
            </w:tcBorders>
            <w:shd w:val="clear" w:color="auto" w:fill="auto"/>
            <w:noWrap/>
            <w:vAlign w:val="center"/>
            <w:hideMark/>
          </w:tcPr>
          <w:p w14:paraId="2CA452D3" w14:textId="77777777" w:rsidR="00DD4093" w:rsidRPr="00DD4093" w:rsidRDefault="00DD4093" w:rsidP="00313A54">
            <w:pPr>
              <w:suppressAutoHyphens w:val="0"/>
              <w:spacing w:after="0"/>
              <w:jc w:val="center"/>
              <w:rPr>
                <w:rFonts w:eastAsia="Times New Roman"/>
                <w:color w:val="000000"/>
                <w:lang w:eastAsia="cs-CZ"/>
              </w:rPr>
            </w:pPr>
            <w:r w:rsidRPr="00DD4093">
              <w:rPr>
                <w:rFonts w:eastAsia="Times New Roman"/>
                <w:color w:val="000000"/>
                <w:lang w:eastAsia="cs-CZ"/>
              </w:rPr>
              <w:t>ANO</w:t>
            </w:r>
          </w:p>
        </w:tc>
      </w:tr>
      <w:tr w:rsidR="00DD4093" w:rsidRPr="00DD4093" w14:paraId="653C4457" w14:textId="77777777" w:rsidTr="00313A54">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C52D3BA" w14:textId="77777777" w:rsidR="00DD4093" w:rsidRPr="00DD4093" w:rsidRDefault="00DD4093" w:rsidP="00313A54">
            <w:pPr>
              <w:suppressAutoHyphens w:val="0"/>
              <w:spacing w:after="0"/>
              <w:jc w:val="left"/>
              <w:rPr>
                <w:rFonts w:eastAsia="Times New Roman"/>
                <w:color w:val="000000"/>
                <w:lang w:eastAsia="cs-CZ"/>
              </w:rPr>
            </w:pPr>
            <w:r w:rsidRPr="00DD4093">
              <w:rPr>
                <w:rFonts w:eastAsia="Times New Roman"/>
                <w:color w:val="000000"/>
                <w:lang w:eastAsia="cs-CZ"/>
              </w:rPr>
              <w:t>SA</w:t>
            </w:r>
          </w:p>
        </w:tc>
        <w:tc>
          <w:tcPr>
            <w:tcW w:w="3140" w:type="dxa"/>
            <w:tcBorders>
              <w:top w:val="nil"/>
              <w:left w:val="nil"/>
              <w:bottom w:val="single" w:sz="4" w:space="0" w:color="auto"/>
              <w:right w:val="single" w:sz="4" w:space="0" w:color="auto"/>
            </w:tcBorders>
            <w:shd w:val="clear" w:color="auto" w:fill="auto"/>
            <w:noWrap/>
            <w:vAlign w:val="center"/>
            <w:hideMark/>
          </w:tcPr>
          <w:p w14:paraId="3091582B" w14:textId="77777777" w:rsidR="00DD4093" w:rsidRPr="00DD4093" w:rsidRDefault="00DD4093" w:rsidP="00313A54">
            <w:pPr>
              <w:suppressAutoHyphens w:val="0"/>
              <w:spacing w:after="0"/>
              <w:jc w:val="left"/>
              <w:rPr>
                <w:rFonts w:eastAsia="Times New Roman"/>
                <w:color w:val="000000"/>
                <w:lang w:eastAsia="cs-CZ"/>
              </w:rPr>
            </w:pPr>
            <w:proofErr w:type="spellStart"/>
            <w:r w:rsidRPr="00DD4093">
              <w:rPr>
                <w:rFonts w:eastAsia="Times New Roman"/>
                <w:color w:val="000000"/>
                <w:lang w:eastAsia="cs-CZ"/>
              </w:rPr>
              <w:t>Sapard</w:t>
            </w:r>
            <w:proofErr w:type="spellEnd"/>
          </w:p>
        </w:tc>
        <w:tc>
          <w:tcPr>
            <w:tcW w:w="1460" w:type="dxa"/>
            <w:tcBorders>
              <w:top w:val="nil"/>
              <w:left w:val="nil"/>
              <w:bottom w:val="single" w:sz="4" w:space="0" w:color="auto"/>
              <w:right w:val="single" w:sz="4" w:space="0" w:color="auto"/>
            </w:tcBorders>
            <w:shd w:val="clear" w:color="auto" w:fill="auto"/>
            <w:noWrap/>
            <w:vAlign w:val="center"/>
            <w:hideMark/>
          </w:tcPr>
          <w:p w14:paraId="52F03C0B" w14:textId="77777777" w:rsidR="00DD4093" w:rsidRPr="00DD4093" w:rsidRDefault="00DD4093" w:rsidP="00313A54">
            <w:pPr>
              <w:suppressAutoHyphens w:val="0"/>
              <w:spacing w:after="0"/>
              <w:jc w:val="center"/>
              <w:rPr>
                <w:rFonts w:eastAsia="Times New Roman"/>
                <w:color w:val="000000"/>
                <w:lang w:eastAsia="cs-CZ"/>
              </w:rPr>
            </w:pPr>
            <w:r w:rsidRPr="00DD4093">
              <w:rPr>
                <w:rFonts w:eastAsia="Times New Roman"/>
                <w:color w:val="000000"/>
                <w:lang w:eastAsia="cs-CZ"/>
              </w:rPr>
              <w:t>ANO</w:t>
            </w:r>
          </w:p>
        </w:tc>
      </w:tr>
      <w:tr w:rsidR="00DD4093" w:rsidRPr="00DD4093" w14:paraId="67FD3182" w14:textId="77777777" w:rsidTr="00313A54">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416AF59" w14:textId="77777777" w:rsidR="00DD4093" w:rsidRPr="00DD4093" w:rsidRDefault="00DD4093" w:rsidP="00313A54">
            <w:pPr>
              <w:suppressAutoHyphens w:val="0"/>
              <w:spacing w:after="0"/>
              <w:jc w:val="left"/>
              <w:rPr>
                <w:rFonts w:eastAsia="Times New Roman"/>
                <w:color w:val="000000"/>
                <w:lang w:eastAsia="cs-CZ"/>
              </w:rPr>
            </w:pPr>
            <w:r w:rsidRPr="00DD4093">
              <w:rPr>
                <w:rFonts w:eastAsia="Times New Roman"/>
                <w:color w:val="000000"/>
                <w:lang w:eastAsia="cs-CZ"/>
              </w:rPr>
              <w:t>PPEO</w:t>
            </w:r>
          </w:p>
        </w:tc>
        <w:tc>
          <w:tcPr>
            <w:tcW w:w="3140" w:type="dxa"/>
            <w:tcBorders>
              <w:top w:val="nil"/>
              <w:left w:val="nil"/>
              <w:bottom w:val="single" w:sz="4" w:space="0" w:color="auto"/>
              <w:right w:val="single" w:sz="4" w:space="0" w:color="auto"/>
            </w:tcBorders>
            <w:shd w:val="clear" w:color="auto" w:fill="auto"/>
            <w:noWrap/>
            <w:vAlign w:val="center"/>
            <w:hideMark/>
          </w:tcPr>
          <w:p w14:paraId="0551B8D6" w14:textId="77777777" w:rsidR="00DD4093" w:rsidRPr="00DD4093" w:rsidRDefault="00DD4093" w:rsidP="00313A54">
            <w:pPr>
              <w:suppressAutoHyphens w:val="0"/>
              <w:spacing w:after="0"/>
              <w:jc w:val="left"/>
              <w:rPr>
                <w:rFonts w:eastAsia="Times New Roman"/>
                <w:color w:val="000000"/>
                <w:lang w:eastAsia="cs-CZ"/>
              </w:rPr>
            </w:pPr>
            <w:r w:rsidRPr="00DD4093">
              <w:rPr>
                <w:rFonts w:eastAsia="Times New Roman"/>
                <w:color w:val="000000"/>
                <w:lang w:eastAsia="cs-CZ"/>
              </w:rPr>
              <w:t>Protipovodňová opatření</w:t>
            </w:r>
          </w:p>
        </w:tc>
        <w:tc>
          <w:tcPr>
            <w:tcW w:w="1460" w:type="dxa"/>
            <w:tcBorders>
              <w:top w:val="nil"/>
              <w:left w:val="nil"/>
              <w:bottom w:val="single" w:sz="4" w:space="0" w:color="auto"/>
              <w:right w:val="single" w:sz="4" w:space="0" w:color="auto"/>
            </w:tcBorders>
            <w:shd w:val="clear" w:color="auto" w:fill="auto"/>
            <w:noWrap/>
            <w:vAlign w:val="center"/>
            <w:hideMark/>
          </w:tcPr>
          <w:p w14:paraId="2B2C9281" w14:textId="77777777" w:rsidR="00DD4093" w:rsidRPr="00DD4093" w:rsidRDefault="00DD4093" w:rsidP="00313A54">
            <w:pPr>
              <w:suppressAutoHyphens w:val="0"/>
              <w:spacing w:after="0"/>
              <w:jc w:val="center"/>
              <w:rPr>
                <w:rFonts w:eastAsia="Times New Roman"/>
                <w:color w:val="000000"/>
                <w:lang w:eastAsia="cs-CZ"/>
              </w:rPr>
            </w:pPr>
            <w:r w:rsidRPr="00DD4093">
              <w:rPr>
                <w:rFonts w:eastAsia="Times New Roman"/>
                <w:color w:val="000000"/>
                <w:lang w:eastAsia="cs-CZ"/>
              </w:rPr>
              <w:t>ANO</w:t>
            </w:r>
          </w:p>
        </w:tc>
      </w:tr>
      <w:tr w:rsidR="00DD4093" w:rsidRPr="00DD4093" w14:paraId="3C122219" w14:textId="77777777" w:rsidTr="00313A54">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7612F7A" w14:textId="77777777" w:rsidR="00DD4093" w:rsidRPr="00DD4093" w:rsidRDefault="00DD4093" w:rsidP="00313A54">
            <w:pPr>
              <w:suppressAutoHyphens w:val="0"/>
              <w:spacing w:after="0"/>
              <w:jc w:val="left"/>
              <w:rPr>
                <w:rFonts w:eastAsia="Times New Roman"/>
                <w:color w:val="000000"/>
                <w:lang w:eastAsia="cs-CZ"/>
              </w:rPr>
            </w:pPr>
            <w:r w:rsidRPr="00DD4093">
              <w:rPr>
                <w:rFonts w:eastAsia="Times New Roman"/>
                <w:color w:val="000000"/>
                <w:lang w:eastAsia="cs-CZ"/>
              </w:rPr>
              <w:t>MŽP</w:t>
            </w:r>
          </w:p>
        </w:tc>
        <w:tc>
          <w:tcPr>
            <w:tcW w:w="3140" w:type="dxa"/>
            <w:tcBorders>
              <w:top w:val="nil"/>
              <w:left w:val="nil"/>
              <w:bottom w:val="single" w:sz="4" w:space="0" w:color="auto"/>
              <w:right w:val="single" w:sz="4" w:space="0" w:color="auto"/>
            </w:tcBorders>
            <w:shd w:val="clear" w:color="auto" w:fill="auto"/>
            <w:noWrap/>
            <w:vAlign w:val="center"/>
            <w:hideMark/>
          </w:tcPr>
          <w:p w14:paraId="666740B2" w14:textId="77777777" w:rsidR="00DD4093" w:rsidRPr="00DD4093" w:rsidRDefault="00DD4093" w:rsidP="00313A54">
            <w:pPr>
              <w:suppressAutoHyphens w:val="0"/>
              <w:spacing w:after="0"/>
              <w:jc w:val="left"/>
              <w:rPr>
                <w:rFonts w:eastAsia="Times New Roman"/>
                <w:color w:val="000000"/>
                <w:lang w:eastAsia="cs-CZ"/>
              </w:rPr>
            </w:pPr>
            <w:r w:rsidRPr="00DD4093">
              <w:rPr>
                <w:rFonts w:eastAsia="Times New Roman"/>
                <w:color w:val="000000"/>
                <w:lang w:eastAsia="cs-CZ"/>
              </w:rPr>
              <w:t>Ministerstvo životního prostředí</w:t>
            </w:r>
          </w:p>
        </w:tc>
        <w:tc>
          <w:tcPr>
            <w:tcW w:w="1460" w:type="dxa"/>
            <w:tcBorders>
              <w:top w:val="nil"/>
              <w:left w:val="nil"/>
              <w:bottom w:val="single" w:sz="4" w:space="0" w:color="auto"/>
              <w:right w:val="single" w:sz="4" w:space="0" w:color="auto"/>
            </w:tcBorders>
            <w:shd w:val="clear" w:color="auto" w:fill="auto"/>
            <w:noWrap/>
            <w:vAlign w:val="center"/>
            <w:hideMark/>
          </w:tcPr>
          <w:p w14:paraId="2229E3BA" w14:textId="77777777" w:rsidR="00DD4093" w:rsidRPr="00DD4093" w:rsidRDefault="00DD4093" w:rsidP="00313A54">
            <w:pPr>
              <w:suppressAutoHyphens w:val="0"/>
              <w:spacing w:after="0"/>
              <w:jc w:val="center"/>
              <w:rPr>
                <w:rFonts w:eastAsia="Times New Roman"/>
                <w:color w:val="000000"/>
                <w:lang w:eastAsia="cs-CZ"/>
              </w:rPr>
            </w:pPr>
            <w:r w:rsidRPr="00DD4093">
              <w:rPr>
                <w:rFonts w:eastAsia="Times New Roman"/>
                <w:color w:val="000000"/>
                <w:lang w:eastAsia="cs-CZ"/>
              </w:rPr>
              <w:t>NE</w:t>
            </w:r>
          </w:p>
        </w:tc>
      </w:tr>
      <w:tr w:rsidR="00DD4093" w:rsidRPr="00DD4093" w14:paraId="244763F2" w14:textId="77777777" w:rsidTr="00313A54">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EB2F685" w14:textId="77777777" w:rsidR="00DD4093" w:rsidRPr="00DD4093" w:rsidRDefault="00DD4093" w:rsidP="00313A54">
            <w:pPr>
              <w:suppressAutoHyphens w:val="0"/>
              <w:spacing w:after="0"/>
              <w:jc w:val="left"/>
              <w:rPr>
                <w:rFonts w:eastAsia="Times New Roman"/>
                <w:color w:val="000000"/>
                <w:lang w:eastAsia="cs-CZ"/>
              </w:rPr>
            </w:pPr>
            <w:proofErr w:type="spellStart"/>
            <w:r w:rsidRPr="00DD4093">
              <w:rPr>
                <w:rFonts w:eastAsia="Times New Roman"/>
                <w:color w:val="000000"/>
                <w:lang w:eastAsia="cs-CZ"/>
              </w:rPr>
              <w:t>Ost</w:t>
            </w:r>
            <w:proofErr w:type="spellEnd"/>
            <w:r w:rsidRPr="00DD4093">
              <w:rPr>
                <w:rFonts w:eastAsia="Times New Roman"/>
                <w:color w:val="000000"/>
                <w:lang w:eastAsia="cs-CZ"/>
              </w:rPr>
              <w:t>.</w:t>
            </w:r>
          </w:p>
        </w:tc>
        <w:tc>
          <w:tcPr>
            <w:tcW w:w="3140" w:type="dxa"/>
            <w:tcBorders>
              <w:top w:val="nil"/>
              <w:left w:val="nil"/>
              <w:bottom w:val="single" w:sz="4" w:space="0" w:color="auto"/>
              <w:right w:val="single" w:sz="4" w:space="0" w:color="auto"/>
            </w:tcBorders>
            <w:shd w:val="clear" w:color="auto" w:fill="auto"/>
            <w:noWrap/>
            <w:vAlign w:val="center"/>
            <w:hideMark/>
          </w:tcPr>
          <w:p w14:paraId="52A81333" w14:textId="77777777" w:rsidR="00DD4093" w:rsidRPr="00DD4093" w:rsidRDefault="00DD4093" w:rsidP="00313A54">
            <w:pPr>
              <w:suppressAutoHyphens w:val="0"/>
              <w:spacing w:after="0"/>
              <w:jc w:val="left"/>
              <w:rPr>
                <w:rFonts w:eastAsia="Times New Roman"/>
                <w:color w:val="000000"/>
                <w:lang w:eastAsia="cs-CZ"/>
              </w:rPr>
            </w:pPr>
            <w:r w:rsidRPr="00DD4093">
              <w:rPr>
                <w:rFonts w:eastAsia="Times New Roman"/>
                <w:color w:val="000000"/>
                <w:lang w:eastAsia="cs-CZ"/>
              </w:rPr>
              <w:t>Ostatní</w:t>
            </w:r>
          </w:p>
        </w:tc>
        <w:tc>
          <w:tcPr>
            <w:tcW w:w="1460" w:type="dxa"/>
            <w:tcBorders>
              <w:top w:val="nil"/>
              <w:left w:val="nil"/>
              <w:bottom w:val="single" w:sz="4" w:space="0" w:color="auto"/>
              <w:right w:val="single" w:sz="4" w:space="0" w:color="auto"/>
            </w:tcBorders>
            <w:shd w:val="clear" w:color="auto" w:fill="auto"/>
            <w:noWrap/>
            <w:vAlign w:val="center"/>
            <w:hideMark/>
          </w:tcPr>
          <w:p w14:paraId="14F55EED" w14:textId="77777777" w:rsidR="00DD4093" w:rsidRPr="00DD4093" w:rsidRDefault="00DD4093" w:rsidP="00313A54">
            <w:pPr>
              <w:suppressAutoHyphens w:val="0"/>
              <w:spacing w:after="0"/>
              <w:jc w:val="center"/>
              <w:rPr>
                <w:rFonts w:eastAsia="Times New Roman"/>
                <w:color w:val="000000"/>
                <w:lang w:eastAsia="cs-CZ"/>
              </w:rPr>
            </w:pPr>
            <w:r w:rsidRPr="00DD4093">
              <w:rPr>
                <w:rFonts w:eastAsia="Times New Roman"/>
                <w:color w:val="000000"/>
                <w:lang w:eastAsia="cs-CZ"/>
              </w:rPr>
              <w:t>NE</w:t>
            </w:r>
          </w:p>
        </w:tc>
      </w:tr>
      <w:tr w:rsidR="00DD4093" w:rsidRPr="00DD4093" w14:paraId="6C855B12" w14:textId="77777777" w:rsidTr="00313A54">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1D1F714" w14:textId="77777777" w:rsidR="00DD4093" w:rsidRPr="00DD4093" w:rsidRDefault="00DD4093" w:rsidP="00313A54">
            <w:pPr>
              <w:suppressAutoHyphens w:val="0"/>
              <w:spacing w:after="0"/>
              <w:jc w:val="left"/>
              <w:rPr>
                <w:rFonts w:eastAsia="Times New Roman"/>
                <w:color w:val="000000"/>
                <w:lang w:eastAsia="cs-CZ"/>
              </w:rPr>
            </w:pPr>
            <w:r w:rsidRPr="00DD4093">
              <w:rPr>
                <w:rFonts w:eastAsia="Times New Roman"/>
                <w:color w:val="000000"/>
                <w:lang w:eastAsia="cs-CZ"/>
              </w:rPr>
              <w:t>PFČR</w:t>
            </w:r>
          </w:p>
        </w:tc>
        <w:tc>
          <w:tcPr>
            <w:tcW w:w="3140" w:type="dxa"/>
            <w:tcBorders>
              <w:top w:val="nil"/>
              <w:left w:val="nil"/>
              <w:bottom w:val="single" w:sz="4" w:space="0" w:color="auto"/>
              <w:right w:val="single" w:sz="4" w:space="0" w:color="auto"/>
            </w:tcBorders>
            <w:shd w:val="clear" w:color="auto" w:fill="auto"/>
            <w:noWrap/>
            <w:vAlign w:val="center"/>
            <w:hideMark/>
          </w:tcPr>
          <w:p w14:paraId="4F00B4FF" w14:textId="77777777" w:rsidR="00DD4093" w:rsidRPr="00DD4093" w:rsidRDefault="00DD4093" w:rsidP="00313A54">
            <w:pPr>
              <w:suppressAutoHyphens w:val="0"/>
              <w:spacing w:after="0"/>
              <w:jc w:val="left"/>
              <w:rPr>
                <w:rFonts w:eastAsia="Times New Roman"/>
                <w:color w:val="000000"/>
                <w:lang w:eastAsia="cs-CZ"/>
              </w:rPr>
            </w:pPr>
            <w:r w:rsidRPr="00DD4093">
              <w:rPr>
                <w:rFonts w:eastAsia="Times New Roman"/>
                <w:color w:val="000000"/>
                <w:lang w:eastAsia="cs-CZ"/>
              </w:rPr>
              <w:t>Pozemkový fond ČR</w:t>
            </w:r>
          </w:p>
        </w:tc>
        <w:tc>
          <w:tcPr>
            <w:tcW w:w="1460" w:type="dxa"/>
            <w:tcBorders>
              <w:top w:val="nil"/>
              <w:left w:val="nil"/>
              <w:bottom w:val="single" w:sz="4" w:space="0" w:color="auto"/>
              <w:right w:val="single" w:sz="4" w:space="0" w:color="auto"/>
            </w:tcBorders>
            <w:shd w:val="clear" w:color="auto" w:fill="auto"/>
            <w:noWrap/>
            <w:vAlign w:val="center"/>
            <w:hideMark/>
          </w:tcPr>
          <w:p w14:paraId="692C88B4" w14:textId="77777777" w:rsidR="00DD4093" w:rsidRPr="00DD4093" w:rsidRDefault="00DD4093" w:rsidP="00313A54">
            <w:pPr>
              <w:suppressAutoHyphens w:val="0"/>
              <w:spacing w:after="0"/>
              <w:jc w:val="center"/>
              <w:rPr>
                <w:rFonts w:eastAsia="Times New Roman"/>
                <w:color w:val="000000"/>
                <w:lang w:eastAsia="cs-CZ"/>
              </w:rPr>
            </w:pPr>
            <w:r w:rsidRPr="00DD4093">
              <w:rPr>
                <w:rFonts w:eastAsia="Times New Roman"/>
                <w:color w:val="000000"/>
                <w:lang w:eastAsia="cs-CZ"/>
              </w:rPr>
              <w:t>NE</w:t>
            </w:r>
          </w:p>
        </w:tc>
      </w:tr>
      <w:tr w:rsidR="00DD4093" w:rsidRPr="00DD4093" w14:paraId="501A5C94" w14:textId="77777777" w:rsidTr="00313A54">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303C124" w14:textId="77777777" w:rsidR="00DD4093" w:rsidRPr="00DD4093" w:rsidRDefault="00DD4093" w:rsidP="00313A54">
            <w:pPr>
              <w:suppressAutoHyphens w:val="0"/>
              <w:spacing w:after="0"/>
              <w:jc w:val="left"/>
              <w:rPr>
                <w:rFonts w:eastAsia="Times New Roman"/>
                <w:color w:val="000000"/>
                <w:lang w:eastAsia="cs-CZ"/>
              </w:rPr>
            </w:pPr>
            <w:r w:rsidRPr="00DD4093">
              <w:rPr>
                <w:rFonts w:eastAsia="Times New Roman"/>
                <w:color w:val="000000"/>
                <w:lang w:eastAsia="cs-CZ"/>
              </w:rPr>
              <w:t>ŘSD</w:t>
            </w:r>
          </w:p>
        </w:tc>
        <w:tc>
          <w:tcPr>
            <w:tcW w:w="3140" w:type="dxa"/>
            <w:tcBorders>
              <w:top w:val="nil"/>
              <w:left w:val="nil"/>
              <w:bottom w:val="single" w:sz="4" w:space="0" w:color="auto"/>
              <w:right w:val="single" w:sz="4" w:space="0" w:color="auto"/>
            </w:tcBorders>
            <w:shd w:val="clear" w:color="auto" w:fill="auto"/>
            <w:noWrap/>
            <w:vAlign w:val="center"/>
            <w:hideMark/>
          </w:tcPr>
          <w:p w14:paraId="521568CE" w14:textId="77777777" w:rsidR="00DD4093" w:rsidRPr="00DD4093" w:rsidRDefault="00DD4093" w:rsidP="00313A54">
            <w:pPr>
              <w:suppressAutoHyphens w:val="0"/>
              <w:spacing w:after="0"/>
              <w:jc w:val="left"/>
              <w:rPr>
                <w:rFonts w:eastAsia="Times New Roman"/>
                <w:color w:val="000000"/>
                <w:lang w:eastAsia="cs-CZ"/>
              </w:rPr>
            </w:pPr>
            <w:r w:rsidRPr="00DD4093">
              <w:rPr>
                <w:rFonts w:eastAsia="Times New Roman"/>
                <w:color w:val="000000"/>
                <w:lang w:eastAsia="cs-CZ"/>
              </w:rPr>
              <w:t>Ředitelství silnic a dálnic</w:t>
            </w:r>
          </w:p>
        </w:tc>
        <w:tc>
          <w:tcPr>
            <w:tcW w:w="1460" w:type="dxa"/>
            <w:tcBorders>
              <w:top w:val="nil"/>
              <w:left w:val="nil"/>
              <w:bottom w:val="single" w:sz="4" w:space="0" w:color="auto"/>
              <w:right w:val="single" w:sz="4" w:space="0" w:color="auto"/>
            </w:tcBorders>
            <w:shd w:val="clear" w:color="auto" w:fill="auto"/>
            <w:noWrap/>
            <w:vAlign w:val="center"/>
            <w:hideMark/>
          </w:tcPr>
          <w:p w14:paraId="1A6281CD" w14:textId="77777777" w:rsidR="00DD4093" w:rsidRPr="00DD4093" w:rsidRDefault="00DD4093" w:rsidP="00313A54">
            <w:pPr>
              <w:suppressAutoHyphens w:val="0"/>
              <w:spacing w:after="0"/>
              <w:jc w:val="center"/>
              <w:rPr>
                <w:rFonts w:eastAsia="Times New Roman"/>
                <w:color w:val="000000"/>
                <w:lang w:eastAsia="cs-CZ"/>
              </w:rPr>
            </w:pPr>
            <w:r w:rsidRPr="00DD4093">
              <w:rPr>
                <w:rFonts w:eastAsia="Times New Roman"/>
                <w:color w:val="000000"/>
                <w:lang w:eastAsia="cs-CZ"/>
              </w:rPr>
              <w:t>NE</w:t>
            </w:r>
          </w:p>
        </w:tc>
      </w:tr>
      <w:tr w:rsidR="00DD4093" w:rsidRPr="00DD4093" w14:paraId="41A00CC3" w14:textId="77777777" w:rsidTr="00372827">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E5E8211" w14:textId="77777777" w:rsidR="00DD4093" w:rsidRPr="00DD4093" w:rsidRDefault="00DD4093" w:rsidP="00313A54">
            <w:pPr>
              <w:suppressAutoHyphens w:val="0"/>
              <w:spacing w:after="0"/>
              <w:jc w:val="left"/>
              <w:rPr>
                <w:rFonts w:eastAsia="Times New Roman"/>
                <w:color w:val="000000"/>
                <w:lang w:eastAsia="cs-CZ"/>
              </w:rPr>
            </w:pPr>
            <w:r w:rsidRPr="00DD4093">
              <w:rPr>
                <w:rFonts w:eastAsia="Times New Roman"/>
                <w:color w:val="000000"/>
                <w:lang w:eastAsia="cs-CZ"/>
              </w:rPr>
              <w:t>RSPÚ</w:t>
            </w:r>
          </w:p>
        </w:tc>
        <w:tc>
          <w:tcPr>
            <w:tcW w:w="3140" w:type="dxa"/>
            <w:tcBorders>
              <w:top w:val="nil"/>
              <w:left w:val="nil"/>
              <w:bottom w:val="single" w:sz="4" w:space="0" w:color="auto"/>
              <w:right w:val="single" w:sz="4" w:space="0" w:color="auto"/>
            </w:tcBorders>
            <w:shd w:val="clear" w:color="auto" w:fill="auto"/>
            <w:noWrap/>
            <w:vAlign w:val="center"/>
            <w:hideMark/>
          </w:tcPr>
          <w:p w14:paraId="2AB09A06" w14:textId="77777777" w:rsidR="00DD4093" w:rsidRPr="00DD4093" w:rsidRDefault="00DD4093" w:rsidP="00313A54">
            <w:pPr>
              <w:suppressAutoHyphens w:val="0"/>
              <w:spacing w:after="0"/>
              <w:jc w:val="left"/>
              <w:rPr>
                <w:rFonts w:eastAsia="Times New Roman"/>
                <w:color w:val="000000"/>
                <w:lang w:eastAsia="cs-CZ"/>
              </w:rPr>
            </w:pPr>
            <w:r w:rsidRPr="00DD4093">
              <w:rPr>
                <w:rFonts w:eastAsia="Times New Roman"/>
                <w:color w:val="000000"/>
                <w:lang w:eastAsia="cs-CZ"/>
              </w:rPr>
              <w:t>Rozpočet SPÚ</w:t>
            </w:r>
          </w:p>
        </w:tc>
        <w:tc>
          <w:tcPr>
            <w:tcW w:w="1460" w:type="dxa"/>
            <w:tcBorders>
              <w:top w:val="nil"/>
              <w:left w:val="nil"/>
              <w:bottom w:val="single" w:sz="4" w:space="0" w:color="auto"/>
              <w:right w:val="single" w:sz="4" w:space="0" w:color="auto"/>
            </w:tcBorders>
            <w:shd w:val="clear" w:color="auto" w:fill="auto"/>
            <w:noWrap/>
            <w:vAlign w:val="center"/>
            <w:hideMark/>
          </w:tcPr>
          <w:p w14:paraId="54119578" w14:textId="77777777" w:rsidR="00DD4093" w:rsidRPr="00DD4093" w:rsidRDefault="00DD4093" w:rsidP="00313A54">
            <w:pPr>
              <w:suppressAutoHyphens w:val="0"/>
              <w:spacing w:after="0"/>
              <w:jc w:val="center"/>
              <w:rPr>
                <w:rFonts w:eastAsia="Times New Roman"/>
                <w:color w:val="000000"/>
                <w:lang w:eastAsia="cs-CZ"/>
              </w:rPr>
            </w:pPr>
            <w:r w:rsidRPr="00DD4093">
              <w:rPr>
                <w:rFonts w:eastAsia="Times New Roman"/>
                <w:color w:val="000000"/>
                <w:lang w:eastAsia="cs-CZ"/>
              </w:rPr>
              <w:t>ANO</w:t>
            </w:r>
          </w:p>
        </w:tc>
      </w:tr>
      <w:tr w:rsidR="00DD4093" w:rsidRPr="00DD4093" w14:paraId="34ADDC48" w14:textId="77777777" w:rsidTr="00372827">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166B75" w14:textId="77777777" w:rsidR="00DD4093" w:rsidRPr="00DD4093" w:rsidRDefault="00DD4093" w:rsidP="00313A54">
            <w:pPr>
              <w:suppressAutoHyphens w:val="0"/>
              <w:spacing w:after="0"/>
              <w:jc w:val="left"/>
              <w:rPr>
                <w:rFonts w:eastAsia="Times New Roman"/>
                <w:color w:val="000000"/>
                <w:lang w:eastAsia="cs-CZ"/>
              </w:rPr>
            </w:pPr>
            <w:r w:rsidRPr="00DD4093">
              <w:rPr>
                <w:rFonts w:eastAsia="Times New Roman"/>
                <w:color w:val="000000"/>
                <w:lang w:eastAsia="cs-CZ"/>
              </w:rPr>
              <w:t>PRV</w:t>
            </w:r>
          </w:p>
        </w:tc>
        <w:tc>
          <w:tcPr>
            <w:tcW w:w="3140" w:type="dxa"/>
            <w:tcBorders>
              <w:top w:val="single" w:sz="4" w:space="0" w:color="auto"/>
              <w:left w:val="nil"/>
              <w:bottom w:val="single" w:sz="4" w:space="0" w:color="auto"/>
              <w:right w:val="single" w:sz="4" w:space="0" w:color="auto"/>
            </w:tcBorders>
            <w:shd w:val="clear" w:color="auto" w:fill="auto"/>
            <w:noWrap/>
            <w:vAlign w:val="center"/>
            <w:hideMark/>
          </w:tcPr>
          <w:p w14:paraId="5B254071" w14:textId="77777777" w:rsidR="00DD4093" w:rsidRPr="00DD4093" w:rsidRDefault="00DD4093" w:rsidP="00313A54">
            <w:pPr>
              <w:suppressAutoHyphens w:val="0"/>
              <w:spacing w:after="0"/>
              <w:jc w:val="left"/>
              <w:rPr>
                <w:rFonts w:eastAsia="Times New Roman"/>
                <w:color w:val="000000"/>
                <w:lang w:eastAsia="cs-CZ"/>
              </w:rPr>
            </w:pPr>
            <w:r w:rsidRPr="00DD4093">
              <w:rPr>
                <w:rFonts w:eastAsia="Times New Roman"/>
                <w:color w:val="000000"/>
                <w:lang w:eastAsia="cs-CZ"/>
              </w:rPr>
              <w:t>Program rozvoje venkova</w:t>
            </w:r>
          </w:p>
        </w:tc>
        <w:tc>
          <w:tcPr>
            <w:tcW w:w="1460" w:type="dxa"/>
            <w:tcBorders>
              <w:top w:val="single" w:sz="4" w:space="0" w:color="auto"/>
              <w:left w:val="nil"/>
              <w:bottom w:val="single" w:sz="4" w:space="0" w:color="auto"/>
              <w:right w:val="single" w:sz="4" w:space="0" w:color="auto"/>
            </w:tcBorders>
            <w:shd w:val="clear" w:color="auto" w:fill="auto"/>
            <w:noWrap/>
            <w:vAlign w:val="center"/>
            <w:hideMark/>
          </w:tcPr>
          <w:p w14:paraId="3F262031" w14:textId="77777777" w:rsidR="00DD4093" w:rsidRPr="00DD4093" w:rsidRDefault="00DD4093" w:rsidP="00313A54">
            <w:pPr>
              <w:suppressAutoHyphens w:val="0"/>
              <w:spacing w:after="0"/>
              <w:jc w:val="center"/>
              <w:rPr>
                <w:rFonts w:eastAsia="Times New Roman"/>
                <w:color w:val="000000"/>
                <w:lang w:eastAsia="cs-CZ"/>
              </w:rPr>
            </w:pPr>
            <w:r w:rsidRPr="00DD4093">
              <w:rPr>
                <w:rFonts w:eastAsia="Times New Roman"/>
                <w:color w:val="000000"/>
                <w:lang w:eastAsia="cs-CZ"/>
              </w:rPr>
              <w:t>ANO</w:t>
            </w:r>
          </w:p>
        </w:tc>
      </w:tr>
      <w:tr w:rsidR="00AB0EC8" w:rsidRPr="00DD4093" w14:paraId="77F6F29C" w14:textId="77777777" w:rsidTr="00372827">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0AE395" w14:textId="34528E9E" w:rsidR="00AB0EC8" w:rsidRPr="00DD4093" w:rsidRDefault="00AB0EC8" w:rsidP="00313A54">
            <w:pPr>
              <w:suppressAutoHyphens w:val="0"/>
              <w:spacing w:after="0"/>
              <w:jc w:val="left"/>
              <w:rPr>
                <w:rFonts w:eastAsia="Times New Roman"/>
                <w:color w:val="000000"/>
                <w:lang w:eastAsia="cs-CZ"/>
              </w:rPr>
            </w:pPr>
            <w:r>
              <w:rPr>
                <w:rFonts w:eastAsia="Times New Roman"/>
                <w:color w:val="000000"/>
                <w:lang w:eastAsia="cs-CZ"/>
              </w:rPr>
              <w:t>OPŽP</w:t>
            </w:r>
          </w:p>
        </w:tc>
        <w:tc>
          <w:tcPr>
            <w:tcW w:w="3140" w:type="dxa"/>
            <w:tcBorders>
              <w:top w:val="single" w:sz="4" w:space="0" w:color="auto"/>
              <w:left w:val="nil"/>
              <w:bottom w:val="single" w:sz="4" w:space="0" w:color="auto"/>
              <w:right w:val="single" w:sz="4" w:space="0" w:color="auto"/>
            </w:tcBorders>
            <w:shd w:val="clear" w:color="auto" w:fill="auto"/>
            <w:noWrap/>
            <w:vAlign w:val="center"/>
          </w:tcPr>
          <w:p w14:paraId="19C96FD9" w14:textId="77F50257" w:rsidR="00AB0EC8" w:rsidRPr="00DD4093" w:rsidRDefault="00A84852" w:rsidP="00313A54">
            <w:pPr>
              <w:suppressAutoHyphens w:val="0"/>
              <w:spacing w:after="0"/>
              <w:jc w:val="left"/>
              <w:rPr>
                <w:rFonts w:eastAsia="Times New Roman"/>
                <w:color w:val="000000"/>
                <w:lang w:eastAsia="cs-CZ"/>
              </w:rPr>
            </w:pPr>
            <w:r>
              <w:rPr>
                <w:rFonts w:eastAsia="Times New Roman"/>
                <w:color w:val="000000"/>
                <w:lang w:eastAsia="cs-CZ"/>
              </w:rPr>
              <w:t>Operační program Životní prostředí</w:t>
            </w:r>
          </w:p>
        </w:tc>
        <w:tc>
          <w:tcPr>
            <w:tcW w:w="1460" w:type="dxa"/>
            <w:tcBorders>
              <w:top w:val="single" w:sz="4" w:space="0" w:color="auto"/>
              <w:left w:val="nil"/>
              <w:bottom w:val="single" w:sz="4" w:space="0" w:color="auto"/>
              <w:right w:val="single" w:sz="4" w:space="0" w:color="auto"/>
            </w:tcBorders>
            <w:shd w:val="clear" w:color="auto" w:fill="auto"/>
            <w:noWrap/>
            <w:vAlign w:val="center"/>
          </w:tcPr>
          <w:p w14:paraId="5FD48B75" w14:textId="6D7799F8" w:rsidR="00AB0EC8" w:rsidRPr="00DD4093" w:rsidRDefault="00A84852" w:rsidP="00313A54">
            <w:pPr>
              <w:suppressAutoHyphens w:val="0"/>
              <w:spacing w:after="0"/>
              <w:jc w:val="center"/>
              <w:rPr>
                <w:rFonts w:eastAsia="Times New Roman"/>
                <w:color w:val="000000"/>
                <w:lang w:eastAsia="cs-CZ"/>
              </w:rPr>
            </w:pPr>
            <w:r>
              <w:rPr>
                <w:rFonts w:eastAsia="Times New Roman"/>
                <w:color w:val="000000"/>
                <w:lang w:eastAsia="cs-CZ"/>
              </w:rPr>
              <w:t>ANO</w:t>
            </w:r>
          </w:p>
        </w:tc>
      </w:tr>
    </w:tbl>
    <w:p w14:paraId="7BAE468B" w14:textId="5A1AFA5F" w:rsidR="003C066E" w:rsidRDefault="003C066E" w:rsidP="00313A54">
      <w:pPr>
        <w:pStyle w:val="Default"/>
        <w:jc w:val="both"/>
        <w:rPr>
          <w:rFonts w:asciiTheme="minorHAnsi" w:hAnsiTheme="minorHAnsi" w:cstheme="minorHAnsi"/>
          <w:color w:val="auto"/>
          <w:sz w:val="22"/>
          <w:szCs w:val="22"/>
        </w:rPr>
      </w:pPr>
    </w:p>
    <w:p w14:paraId="2F5402F3" w14:textId="1046EF8C" w:rsidR="00A84852" w:rsidRDefault="00A84852" w:rsidP="00313A54">
      <w:pPr>
        <w:pStyle w:val="Default"/>
        <w:spacing w:before="120"/>
        <w:jc w:val="both"/>
        <w:rPr>
          <w:rFonts w:asciiTheme="minorHAnsi" w:hAnsiTheme="minorHAnsi" w:cstheme="minorHAnsi"/>
          <w:color w:val="auto"/>
          <w:sz w:val="22"/>
          <w:szCs w:val="22"/>
        </w:rPr>
      </w:pPr>
      <w:r>
        <w:rPr>
          <w:rFonts w:asciiTheme="minorHAnsi" w:hAnsiTheme="minorHAnsi" w:cstheme="minorHAnsi"/>
          <w:color w:val="auto"/>
          <w:sz w:val="22"/>
          <w:szCs w:val="22"/>
        </w:rPr>
        <w:t>Položka Rozpočet umožňuje sledování rozdělení rozpočtu na ústředí, KPÚ a PKPÚ.</w:t>
      </w:r>
    </w:p>
    <w:p w14:paraId="00F17008" w14:textId="6B47C959" w:rsidR="008F668C" w:rsidRDefault="003D5360" w:rsidP="00313A54">
      <w:pPr>
        <w:pStyle w:val="Default"/>
        <w:spacing w:before="120"/>
        <w:jc w:val="both"/>
        <w:rPr>
          <w:rFonts w:asciiTheme="minorHAnsi" w:hAnsiTheme="minorHAnsi" w:cstheme="minorHAnsi"/>
          <w:color w:val="auto"/>
          <w:sz w:val="22"/>
          <w:szCs w:val="22"/>
        </w:rPr>
      </w:pPr>
      <w:r>
        <w:rPr>
          <w:rFonts w:asciiTheme="minorHAnsi" w:hAnsiTheme="minorHAnsi" w:cstheme="minorHAnsi"/>
          <w:color w:val="auto"/>
          <w:sz w:val="22"/>
          <w:szCs w:val="22"/>
        </w:rPr>
        <w:t>Návrh rozpočtu PKPÚ vzniká převedením akcí z předchozího roku a také ze založených nových akcí v daném roce, které mají vyšší než nulový požadavek. Tento návrh rozpočtu jednotlivých poboček je zobrazen v sestavě Rozpočet KPÚ, do které KPÚ zároveň připíše svůj návrh (</w:t>
      </w:r>
      <w:r w:rsidR="008F668C">
        <w:rPr>
          <w:rFonts w:asciiTheme="minorHAnsi" w:hAnsiTheme="minorHAnsi" w:cstheme="minorHAnsi"/>
          <w:color w:val="auto"/>
          <w:sz w:val="22"/>
          <w:szCs w:val="22"/>
        </w:rPr>
        <w:t>návrh KPÚ ve sloupci „S“ je shodný s Požadavkem pobočky)</w:t>
      </w:r>
      <w:r>
        <w:rPr>
          <w:rFonts w:asciiTheme="minorHAnsi" w:hAnsiTheme="minorHAnsi" w:cstheme="minorHAnsi"/>
          <w:color w:val="auto"/>
          <w:sz w:val="22"/>
          <w:szCs w:val="22"/>
        </w:rPr>
        <w:t>.</w:t>
      </w:r>
    </w:p>
    <w:p w14:paraId="3DA70F83" w14:textId="35FCA323" w:rsidR="003D5360" w:rsidRDefault="008F668C" w:rsidP="00313A54">
      <w:pPr>
        <w:pStyle w:val="Default"/>
        <w:spacing w:before="120"/>
        <w:jc w:val="both"/>
        <w:rPr>
          <w:rFonts w:asciiTheme="minorHAnsi" w:hAnsiTheme="minorHAnsi" w:cstheme="minorHAnsi"/>
          <w:color w:val="auto"/>
          <w:sz w:val="22"/>
          <w:szCs w:val="22"/>
        </w:rPr>
      </w:pPr>
      <w:r>
        <w:rPr>
          <w:rFonts w:asciiTheme="minorHAnsi" w:hAnsiTheme="minorHAnsi" w:cstheme="minorHAnsi"/>
          <w:color w:val="auto"/>
          <w:sz w:val="22"/>
          <w:szCs w:val="22"/>
        </w:rPr>
        <w:t>Rozpočet KPÚ je tvořen přidělením finančních prostředků ze sestavy rozpočet ústředí na základě požadavků poboček, návrhu KPÚ a podle výše rozpočtu pro dané zdroje v aktuálním roce.</w:t>
      </w:r>
    </w:p>
    <w:p w14:paraId="380B381A" w14:textId="3AC81F9D" w:rsidR="00D452A1" w:rsidRDefault="00D452A1" w:rsidP="00313A54">
      <w:pPr>
        <w:pStyle w:val="Default"/>
        <w:spacing w:before="120"/>
        <w:jc w:val="both"/>
        <w:rPr>
          <w:rFonts w:asciiTheme="minorHAnsi" w:hAnsiTheme="minorHAnsi" w:cstheme="minorHAnsi"/>
          <w:color w:val="auto"/>
          <w:sz w:val="22"/>
          <w:szCs w:val="22"/>
        </w:rPr>
      </w:pPr>
      <w:r>
        <w:rPr>
          <w:rFonts w:asciiTheme="minorHAnsi" w:hAnsiTheme="minorHAnsi" w:cstheme="minorHAnsi"/>
          <w:color w:val="auto"/>
          <w:sz w:val="22"/>
          <w:szCs w:val="22"/>
        </w:rPr>
        <w:lastRenderedPageBreak/>
        <w:t>Přidělené rozpočtové prostředky na KPÚ jsou dále v sestavě rozpočet KPÚ přerozděleny na jednotlivé pobočky podle rozhodnutí KPÚ;</w:t>
      </w:r>
      <w:r w:rsidR="00791379">
        <w:rPr>
          <w:rFonts w:asciiTheme="minorHAnsi" w:hAnsiTheme="minorHAnsi" w:cstheme="minorHAnsi"/>
          <w:color w:val="auto"/>
          <w:sz w:val="22"/>
          <w:szCs w:val="22"/>
        </w:rPr>
        <w:t xml:space="preserve"> rozdělení rozpočtu k jednotlivým akcím provede pobočka sama. </w:t>
      </w:r>
    </w:p>
    <w:p w14:paraId="27D3947F" w14:textId="3C1EAE07" w:rsidR="003C066E" w:rsidRDefault="005C578C" w:rsidP="00313A54">
      <w:pPr>
        <w:pStyle w:val="Default"/>
        <w:spacing w:before="120"/>
        <w:jc w:val="both"/>
        <w:rPr>
          <w:rFonts w:asciiTheme="minorHAnsi" w:hAnsiTheme="minorHAnsi" w:cstheme="minorHAnsi"/>
          <w:color w:val="auto"/>
          <w:sz w:val="22"/>
          <w:szCs w:val="22"/>
        </w:rPr>
      </w:pPr>
      <w:r>
        <w:rPr>
          <w:rFonts w:asciiTheme="minorHAnsi" w:hAnsiTheme="minorHAnsi" w:cstheme="minorHAnsi"/>
          <w:color w:val="auto"/>
          <w:sz w:val="22"/>
          <w:szCs w:val="22"/>
        </w:rPr>
        <w:t>Každý zdroj financování je rozdělen na sloupce</w:t>
      </w:r>
      <w:r w:rsidR="00D50019">
        <w:rPr>
          <w:rFonts w:asciiTheme="minorHAnsi" w:hAnsiTheme="minorHAnsi" w:cstheme="minorHAnsi"/>
          <w:color w:val="auto"/>
          <w:sz w:val="22"/>
          <w:szCs w:val="22"/>
        </w:rPr>
        <w:t xml:space="preserve"> označené</w:t>
      </w:r>
      <w:r>
        <w:rPr>
          <w:rFonts w:asciiTheme="minorHAnsi" w:hAnsiTheme="minorHAnsi" w:cstheme="minorHAnsi"/>
          <w:color w:val="auto"/>
          <w:sz w:val="22"/>
          <w:szCs w:val="22"/>
        </w:rPr>
        <w:t xml:space="preserve"> </w:t>
      </w:r>
      <w:r w:rsidRPr="005C578C">
        <w:rPr>
          <w:rFonts w:asciiTheme="minorHAnsi" w:hAnsiTheme="minorHAnsi" w:cstheme="minorHAnsi"/>
          <w:b/>
          <w:color w:val="auto"/>
          <w:sz w:val="22"/>
          <w:szCs w:val="22"/>
        </w:rPr>
        <w:t>S</w:t>
      </w:r>
      <w:r>
        <w:rPr>
          <w:rFonts w:asciiTheme="minorHAnsi" w:hAnsiTheme="minorHAnsi" w:cstheme="minorHAnsi"/>
          <w:color w:val="auto"/>
          <w:sz w:val="22"/>
          <w:szCs w:val="22"/>
        </w:rPr>
        <w:t xml:space="preserve"> (</w:t>
      </w:r>
      <w:r w:rsidR="00A84852">
        <w:rPr>
          <w:rFonts w:asciiTheme="minorHAnsi" w:hAnsiTheme="minorHAnsi" w:cstheme="minorHAnsi"/>
          <w:color w:val="auto"/>
          <w:sz w:val="22"/>
          <w:szCs w:val="22"/>
        </w:rPr>
        <w:t>smluvně zajištěná akce</w:t>
      </w:r>
      <w:r>
        <w:rPr>
          <w:rFonts w:asciiTheme="minorHAnsi" w:hAnsiTheme="minorHAnsi" w:cstheme="minorHAnsi"/>
          <w:color w:val="auto"/>
          <w:sz w:val="22"/>
          <w:szCs w:val="22"/>
        </w:rPr>
        <w:t xml:space="preserve">) </w:t>
      </w:r>
      <w:r w:rsidRPr="00576572">
        <w:rPr>
          <w:rFonts w:asciiTheme="minorHAnsi" w:hAnsiTheme="minorHAnsi" w:cstheme="minorHAnsi"/>
          <w:color w:val="auto"/>
          <w:sz w:val="22"/>
          <w:szCs w:val="22"/>
        </w:rPr>
        <w:t xml:space="preserve">a </w:t>
      </w:r>
      <w:r w:rsidRPr="005C578C">
        <w:rPr>
          <w:rFonts w:asciiTheme="minorHAnsi" w:hAnsiTheme="minorHAnsi" w:cstheme="minorHAnsi"/>
          <w:b/>
          <w:color w:val="auto"/>
          <w:sz w:val="22"/>
          <w:szCs w:val="22"/>
        </w:rPr>
        <w:t>N</w:t>
      </w:r>
      <w:r>
        <w:rPr>
          <w:rFonts w:asciiTheme="minorHAnsi" w:hAnsiTheme="minorHAnsi" w:cstheme="minorHAnsi"/>
          <w:color w:val="auto"/>
          <w:sz w:val="22"/>
          <w:szCs w:val="22"/>
        </w:rPr>
        <w:t xml:space="preserve"> (</w:t>
      </w:r>
      <w:r w:rsidR="00A757F8">
        <w:rPr>
          <w:rFonts w:asciiTheme="minorHAnsi" w:hAnsiTheme="minorHAnsi" w:cstheme="minorHAnsi"/>
          <w:color w:val="auto"/>
          <w:sz w:val="22"/>
          <w:szCs w:val="22"/>
        </w:rPr>
        <w:t>nová-</w:t>
      </w:r>
      <w:r w:rsidR="00A84852">
        <w:rPr>
          <w:rFonts w:asciiTheme="minorHAnsi" w:hAnsiTheme="minorHAnsi" w:cstheme="minorHAnsi"/>
          <w:color w:val="auto"/>
          <w:sz w:val="22"/>
          <w:szCs w:val="22"/>
        </w:rPr>
        <w:t>smluvně nezajištěná akce</w:t>
      </w:r>
      <w:r>
        <w:rPr>
          <w:rFonts w:asciiTheme="minorHAnsi" w:hAnsiTheme="minorHAnsi" w:cstheme="minorHAnsi"/>
          <w:color w:val="auto"/>
          <w:sz w:val="22"/>
          <w:szCs w:val="22"/>
        </w:rPr>
        <w:t>)</w:t>
      </w:r>
      <w:r w:rsidR="00D50019">
        <w:rPr>
          <w:rFonts w:asciiTheme="minorHAnsi" w:hAnsiTheme="minorHAnsi" w:cstheme="minorHAnsi"/>
          <w:color w:val="auto"/>
          <w:sz w:val="22"/>
          <w:szCs w:val="22"/>
        </w:rPr>
        <w:t xml:space="preserve">. </w:t>
      </w:r>
    </w:p>
    <w:p w14:paraId="32F7472C" w14:textId="46642C6B" w:rsidR="00313A54" w:rsidRDefault="005F2B92" w:rsidP="00313A54">
      <w:pPr>
        <w:pStyle w:val="Default"/>
        <w:spacing w:before="120"/>
        <w:jc w:val="both"/>
        <w:rPr>
          <w:rFonts w:asciiTheme="minorHAnsi" w:hAnsiTheme="minorHAnsi" w:cstheme="minorHAnsi"/>
          <w:color w:val="auto"/>
          <w:sz w:val="22"/>
          <w:szCs w:val="22"/>
        </w:rPr>
      </w:pPr>
      <w:r>
        <w:rPr>
          <w:rFonts w:asciiTheme="minorHAnsi" w:hAnsiTheme="minorHAnsi" w:cstheme="minorHAnsi"/>
          <w:color w:val="auto"/>
          <w:sz w:val="22"/>
          <w:szCs w:val="22"/>
        </w:rPr>
        <w:t>Celý postup tvorby rozpočtu na jeden rok zachycuje následující tabulka:</w:t>
      </w:r>
    </w:p>
    <w:tbl>
      <w:tblPr>
        <w:tblStyle w:val="Mkatabulky"/>
        <w:tblW w:w="9348" w:type="dxa"/>
        <w:tblLook w:val="04A0" w:firstRow="1" w:lastRow="0" w:firstColumn="1" w:lastColumn="0" w:noHBand="0" w:noVBand="1"/>
      </w:tblPr>
      <w:tblGrid>
        <w:gridCol w:w="440"/>
        <w:gridCol w:w="976"/>
        <w:gridCol w:w="4143"/>
        <w:gridCol w:w="3789"/>
      </w:tblGrid>
      <w:tr w:rsidR="005F2B92" w14:paraId="00A53EA7" w14:textId="77777777" w:rsidTr="005C578C">
        <w:trPr>
          <w:trHeight w:val="405"/>
        </w:trPr>
        <w:tc>
          <w:tcPr>
            <w:tcW w:w="440" w:type="dxa"/>
            <w:tcBorders>
              <w:top w:val="single" w:sz="4" w:space="0" w:color="auto"/>
              <w:left w:val="single" w:sz="4" w:space="0" w:color="auto"/>
              <w:bottom w:val="single" w:sz="4" w:space="0" w:color="auto"/>
              <w:right w:val="single" w:sz="4" w:space="0" w:color="auto"/>
            </w:tcBorders>
            <w:hideMark/>
          </w:tcPr>
          <w:p w14:paraId="2996E3D6" w14:textId="77777777" w:rsidR="005F2B92" w:rsidRDefault="005F2B92" w:rsidP="005C578C">
            <w:r>
              <w:t>č.</w:t>
            </w:r>
          </w:p>
        </w:tc>
        <w:tc>
          <w:tcPr>
            <w:tcW w:w="976" w:type="dxa"/>
            <w:tcBorders>
              <w:top w:val="single" w:sz="4" w:space="0" w:color="auto"/>
              <w:left w:val="single" w:sz="4" w:space="0" w:color="auto"/>
              <w:bottom w:val="single" w:sz="4" w:space="0" w:color="auto"/>
              <w:right w:val="single" w:sz="4" w:space="0" w:color="auto"/>
            </w:tcBorders>
            <w:hideMark/>
          </w:tcPr>
          <w:p w14:paraId="1CAF5612" w14:textId="77777777" w:rsidR="005F2B92" w:rsidRDefault="005F2B92" w:rsidP="005C578C">
            <w:r>
              <w:t>Kdo</w:t>
            </w:r>
          </w:p>
        </w:tc>
        <w:tc>
          <w:tcPr>
            <w:tcW w:w="4143" w:type="dxa"/>
            <w:tcBorders>
              <w:top w:val="single" w:sz="4" w:space="0" w:color="auto"/>
              <w:left w:val="single" w:sz="4" w:space="0" w:color="auto"/>
              <w:bottom w:val="single" w:sz="4" w:space="0" w:color="auto"/>
              <w:right w:val="single" w:sz="4" w:space="0" w:color="auto"/>
            </w:tcBorders>
            <w:hideMark/>
          </w:tcPr>
          <w:p w14:paraId="0D85B567" w14:textId="77777777" w:rsidR="005F2B92" w:rsidRDefault="005F2B92" w:rsidP="005C578C">
            <w:r>
              <w:t>Popis</w:t>
            </w:r>
          </w:p>
        </w:tc>
        <w:tc>
          <w:tcPr>
            <w:tcW w:w="3789" w:type="dxa"/>
            <w:tcBorders>
              <w:top w:val="single" w:sz="4" w:space="0" w:color="auto"/>
              <w:left w:val="single" w:sz="4" w:space="0" w:color="auto"/>
              <w:bottom w:val="single" w:sz="4" w:space="0" w:color="auto"/>
              <w:right w:val="single" w:sz="4" w:space="0" w:color="auto"/>
            </w:tcBorders>
            <w:hideMark/>
          </w:tcPr>
          <w:p w14:paraId="5D8CE11F" w14:textId="77777777" w:rsidR="005F2B92" w:rsidRDefault="005F2B92" w:rsidP="005C578C">
            <w:r>
              <w:t>Kontroly</w:t>
            </w:r>
          </w:p>
        </w:tc>
      </w:tr>
      <w:tr w:rsidR="005F2B92" w14:paraId="47CDDD2A" w14:textId="77777777" w:rsidTr="005C578C">
        <w:trPr>
          <w:trHeight w:val="405"/>
        </w:trPr>
        <w:tc>
          <w:tcPr>
            <w:tcW w:w="440" w:type="dxa"/>
            <w:tcBorders>
              <w:top w:val="single" w:sz="4" w:space="0" w:color="auto"/>
              <w:left w:val="single" w:sz="4" w:space="0" w:color="auto"/>
              <w:bottom w:val="single" w:sz="4" w:space="0" w:color="auto"/>
              <w:right w:val="single" w:sz="4" w:space="0" w:color="auto"/>
            </w:tcBorders>
            <w:hideMark/>
          </w:tcPr>
          <w:p w14:paraId="5E613EB8" w14:textId="77777777" w:rsidR="005F2B92" w:rsidRDefault="005F2B92" w:rsidP="005C578C">
            <w:r>
              <w:t>1</w:t>
            </w:r>
          </w:p>
        </w:tc>
        <w:tc>
          <w:tcPr>
            <w:tcW w:w="976" w:type="dxa"/>
            <w:tcBorders>
              <w:top w:val="single" w:sz="4" w:space="0" w:color="auto"/>
              <w:left w:val="single" w:sz="4" w:space="0" w:color="auto"/>
              <w:bottom w:val="single" w:sz="4" w:space="0" w:color="auto"/>
              <w:right w:val="single" w:sz="4" w:space="0" w:color="auto"/>
            </w:tcBorders>
            <w:hideMark/>
          </w:tcPr>
          <w:p w14:paraId="53AFFF92" w14:textId="77777777" w:rsidR="005F2B92" w:rsidRDefault="005F2B92" w:rsidP="005C578C">
            <w:r>
              <w:t>Pobočka</w:t>
            </w:r>
          </w:p>
        </w:tc>
        <w:tc>
          <w:tcPr>
            <w:tcW w:w="4143" w:type="dxa"/>
            <w:tcBorders>
              <w:top w:val="single" w:sz="4" w:space="0" w:color="auto"/>
              <w:left w:val="single" w:sz="4" w:space="0" w:color="auto"/>
              <w:bottom w:val="single" w:sz="4" w:space="0" w:color="auto"/>
              <w:right w:val="single" w:sz="4" w:space="0" w:color="auto"/>
            </w:tcBorders>
            <w:hideMark/>
          </w:tcPr>
          <w:p w14:paraId="21EC6A78" w14:textId="77777777" w:rsidR="005F2B92" w:rsidRDefault="005F2B92" w:rsidP="005C578C">
            <w:r>
              <w:t xml:space="preserve">Převede akce a smlouvy z předchozího roku, vytvoří nové akce a doplní smlouvy. </w:t>
            </w:r>
          </w:p>
        </w:tc>
        <w:tc>
          <w:tcPr>
            <w:tcW w:w="3789" w:type="dxa"/>
            <w:tcBorders>
              <w:top w:val="single" w:sz="4" w:space="0" w:color="auto"/>
              <w:left w:val="single" w:sz="4" w:space="0" w:color="auto"/>
              <w:bottom w:val="single" w:sz="4" w:space="0" w:color="auto"/>
              <w:right w:val="single" w:sz="4" w:space="0" w:color="auto"/>
            </w:tcBorders>
          </w:tcPr>
          <w:p w14:paraId="05BD3CB0" w14:textId="77777777" w:rsidR="005F2B92" w:rsidRDefault="005F2B92" w:rsidP="005C578C"/>
        </w:tc>
      </w:tr>
      <w:tr w:rsidR="005F2B92" w14:paraId="4F15CAF2" w14:textId="77777777" w:rsidTr="005C578C">
        <w:trPr>
          <w:trHeight w:val="405"/>
        </w:trPr>
        <w:tc>
          <w:tcPr>
            <w:tcW w:w="440" w:type="dxa"/>
            <w:tcBorders>
              <w:top w:val="single" w:sz="4" w:space="0" w:color="auto"/>
              <w:left w:val="single" w:sz="4" w:space="0" w:color="auto"/>
              <w:bottom w:val="single" w:sz="4" w:space="0" w:color="auto"/>
              <w:right w:val="single" w:sz="4" w:space="0" w:color="auto"/>
            </w:tcBorders>
            <w:hideMark/>
          </w:tcPr>
          <w:p w14:paraId="3FAA7B0F" w14:textId="77777777" w:rsidR="005F2B92" w:rsidRDefault="005F2B92" w:rsidP="005C578C">
            <w:r>
              <w:t>2</w:t>
            </w:r>
          </w:p>
        </w:tc>
        <w:tc>
          <w:tcPr>
            <w:tcW w:w="976" w:type="dxa"/>
            <w:tcBorders>
              <w:top w:val="single" w:sz="4" w:space="0" w:color="auto"/>
              <w:left w:val="single" w:sz="4" w:space="0" w:color="auto"/>
              <w:bottom w:val="single" w:sz="4" w:space="0" w:color="auto"/>
              <w:right w:val="single" w:sz="4" w:space="0" w:color="auto"/>
            </w:tcBorders>
            <w:hideMark/>
          </w:tcPr>
          <w:p w14:paraId="0A3FD062" w14:textId="77777777" w:rsidR="005F2B92" w:rsidRDefault="005F2B92" w:rsidP="005C578C">
            <w:r>
              <w:t>Pobočka</w:t>
            </w:r>
          </w:p>
        </w:tc>
        <w:tc>
          <w:tcPr>
            <w:tcW w:w="4143" w:type="dxa"/>
            <w:tcBorders>
              <w:top w:val="single" w:sz="4" w:space="0" w:color="auto"/>
              <w:left w:val="single" w:sz="4" w:space="0" w:color="auto"/>
              <w:bottom w:val="single" w:sz="4" w:space="0" w:color="auto"/>
              <w:right w:val="single" w:sz="4" w:space="0" w:color="auto"/>
            </w:tcBorders>
            <w:hideMark/>
          </w:tcPr>
          <w:p w14:paraId="4D2A0296" w14:textId="77777777" w:rsidR="005F2B92" w:rsidRDefault="005F2B92" w:rsidP="005C578C">
            <w:r>
              <w:t>V detailu akcí nebo v rozpočtu PKPÚ doplní smluvně nezajištěné požadavky. Smluvně zajištěné se nasčítají ze smluv a nejde je editovat.</w:t>
            </w:r>
          </w:p>
        </w:tc>
        <w:tc>
          <w:tcPr>
            <w:tcW w:w="3789" w:type="dxa"/>
            <w:tcBorders>
              <w:top w:val="single" w:sz="4" w:space="0" w:color="auto"/>
              <w:left w:val="single" w:sz="4" w:space="0" w:color="auto"/>
              <w:bottom w:val="single" w:sz="4" w:space="0" w:color="auto"/>
              <w:right w:val="single" w:sz="4" w:space="0" w:color="auto"/>
            </w:tcBorders>
          </w:tcPr>
          <w:p w14:paraId="5FB21D2A" w14:textId="77777777" w:rsidR="005F2B92" w:rsidRDefault="005F2B92" w:rsidP="005C578C"/>
        </w:tc>
      </w:tr>
      <w:tr w:rsidR="005F2B92" w14:paraId="10111D22" w14:textId="77777777" w:rsidTr="005C578C">
        <w:trPr>
          <w:trHeight w:val="405"/>
        </w:trPr>
        <w:tc>
          <w:tcPr>
            <w:tcW w:w="440" w:type="dxa"/>
            <w:tcBorders>
              <w:top w:val="single" w:sz="4" w:space="0" w:color="auto"/>
              <w:left w:val="single" w:sz="4" w:space="0" w:color="auto"/>
              <w:bottom w:val="single" w:sz="4" w:space="0" w:color="auto"/>
              <w:right w:val="single" w:sz="4" w:space="0" w:color="auto"/>
            </w:tcBorders>
            <w:hideMark/>
          </w:tcPr>
          <w:p w14:paraId="121774F7" w14:textId="77777777" w:rsidR="005F2B92" w:rsidRDefault="005F2B92" w:rsidP="005C578C">
            <w:r>
              <w:t>3</w:t>
            </w:r>
          </w:p>
        </w:tc>
        <w:tc>
          <w:tcPr>
            <w:tcW w:w="976" w:type="dxa"/>
            <w:tcBorders>
              <w:top w:val="single" w:sz="4" w:space="0" w:color="auto"/>
              <w:left w:val="single" w:sz="4" w:space="0" w:color="auto"/>
              <w:bottom w:val="single" w:sz="4" w:space="0" w:color="auto"/>
              <w:right w:val="single" w:sz="4" w:space="0" w:color="auto"/>
            </w:tcBorders>
            <w:hideMark/>
          </w:tcPr>
          <w:p w14:paraId="28EEF369" w14:textId="77777777" w:rsidR="005F2B92" w:rsidRDefault="005F2B92" w:rsidP="005C578C">
            <w:r>
              <w:t>KPÚ</w:t>
            </w:r>
          </w:p>
        </w:tc>
        <w:tc>
          <w:tcPr>
            <w:tcW w:w="4143" w:type="dxa"/>
            <w:tcBorders>
              <w:top w:val="single" w:sz="4" w:space="0" w:color="auto"/>
              <w:left w:val="single" w:sz="4" w:space="0" w:color="auto"/>
              <w:bottom w:val="single" w:sz="4" w:space="0" w:color="auto"/>
              <w:right w:val="single" w:sz="4" w:space="0" w:color="auto"/>
            </w:tcBorders>
            <w:hideMark/>
          </w:tcPr>
          <w:p w14:paraId="71FCC827" w14:textId="77777777" w:rsidR="005F2B92" w:rsidRDefault="005F2B92" w:rsidP="005C578C">
            <w:r>
              <w:t xml:space="preserve">V rozpočtu KPÚ vyplní sloupce </w:t>
            </w:r>
            <w:r w:rsidRPr="005F2B92">
              <w:rPr>
                <w:b/>
              </w:rPr>
              <w:t xml:space="preserve">Návrh </w:t>
            </w:r>
            <w:proofErr w:type="gramStart"/>
            <w:r w:rsidRPr="005F2B92">
              <w:rPr>
                <w:b/>
              </w:rPr>
              <w:t>KPÚ - S</w:t>
            </w:r>
            <w:proofErr w:type="gramEnd"/>
            <w:r>
              <w:t xml:space="preserve"> a </w:t>
            </w:r>
            <w:r w:rsidRPr="005F2B92">
              <w:rPr>
                <w:b/>
              </w:rPr>
              <w:t>Návrh KPÚ - N</w:t>
            </w:r>
          </w:p>
        </w:tc>
        <w:tc>
          <w:tcPr>
            <w:tcW w:w="3789" w:type="dxa"/>
            <w:tcBorders>
              <w:top w:val="single" w:sz="4" w:space="0" w:color="auto"/>
              <w:left w:val="single" w:sz="4" w:space="0" w:color="auto"/>
              <w:bottom w:val="single" w:sz="4" w:space="0" w:color="auto"/>
              <w:right w:val="single" w:sz="4" w:space="0" w:color="auto"/>
            </w:tcBorders>
          </w:tcPr>
          <w:p w14:paraId="0997652D" w14:textId="77777777" w:rsidR="005F2B92" w:rsidRDefault="005F2B92" w:rsidP="005C578C"/>
        </w:tc>
      </w:tr>
      <w:tr w:rsidR="005F2B92" w14:paraId="01239338" w14:textId="77777777" w:rsidTr="005C578C">
        <w:trPr>
          <w:trHeight w:val="405"/>
        </w:trPr>
        <w:tc>
          <w:tcPr>
            <w:tcW w:w="440" w:type="dxa"/>
            <w:tcBorders>
              <w:top w:val="single" w:sz="4" w:space="0" w:color="auto"/>
              <w:left w:val="single" w:sz="4" w:space="0" w:color="auto"/>
              <w:bottom w:val="single" w:sz="4" w:space="0" w:color="auto"/>
              <w:right w:val="single" w:sz="4" w:space="0" w:color="auto"/>
            </w:tcBorders>
            <w:hideMark/>
          </w:tcPr>
          <w:p w14:paraId="7B975426" w14:textId="77777777" w:rsidR="005F2B92" w:rsidRDefault="005F2B92" w:rsidP="005C578C">
            <w:r>
              <w:t>5</w:t>
            </w:r>
          </w:p>
        </w:tc>
        <w:tc>
          <w:tcPr>
            <w:tcW w:w="976" w:type="dxa"/>
            <w:tcBorders>
              <w:top w:val="single" w:sz="4" w:space="0" w:color="auto"/>
              <w:left w:val="single" w:sz="4" w:space="0" w:color="auto"/>
              <w:bottom w:val="single" w:sz="4" w:space="0" w:color="auto"/>
              <w:right w:val="single" w:sz="4" w:space="0" w:color="auto"/>
            </w:tcBorders>
            <w:hideMark/>
          </w:tcPr>
          <w:p w14:paraId="77843BD9" w14:textId="77777777" w:rsidR="005F2B92" w:rsidRDefault="005F2B92" w:rsidP="005C578C">
            <w:r>
              <w:t>Ústředí</w:t>
            </w:r>
          </w:p>
        </w:tc>
        <w:tc>
          <w:tcPr>
            <w:tcW w:w="4143" w:type="dxa"/>
            <w:tcBorders>
              <w:top w:val="single" w:sz="4" w:space="0" w:color="auto"/>
              <w:left w:val="single" w:sz="4" w:space="0" w:color="auto"/>
              <w:bottom w:val="single" w:sz="4" w:space="0" w:color="auto"/>
              <w:right w:val="single" w:sz="4" w:space="0" w:color="auto"/>
            </w:tcBorders>
            <w:hideMark/>
          </w:tcPr>
          <w:p w14:paraId="26F8F263" w14:textId="05F4521C" w:rsidR="005F2B92" w:rsidRDefault="005F2B92" w:rsidP="005C578C">
            <w:r>
              <w:t xml:space="preserve">V rozpočtu ústředí naplní pole </w:t>
            </w:r>
            <w:r w:rsidRPr="005F2B92">
              <w:rPr>
                <w:b/>
              </w:rPr>
              <w:t xml:space="preserve">Rozpočet </w:t>
            </w:r>
            <w:proofErr w:type="gramStart"/>
            <w:r w:rsidRPr="005F2B92">
              <w:rPr>
                <w:b/>
              </w:rPr>
              <w:t>celkem - VPS</w:t>
            </w:r>
            <w:proofErr w:type="gramEnd"/>
            <w:r w:rsidRPr="005F2B92">
              <w:rPr>
                <w:b/>
              </w:rPr>
              <w:t>, RSPÚ, PRV</w:t>
            </w:r>
            <w:r w:rsidR="00BB5EDF">
              <w:rPr>
                <w:b/>
              </w:rPr>
              <w:t>, OPŽP</w:t>
            </w:r>
          </w:p>
        </w:tc>
        <w:tc>
          <w:tcPr>
            <w:tcW w:w="3789" w:type="dxa"/>
            <w:tcBorders>
              <w:top w:val="single" w:sz="4" w:space="0" w:color="auto"/>
              <w:left w:val="single" w:sz="4" w:space="0" w:color="auto"/>
              <w:bottom w:val="single" w:sz="4" w:space="0" w:color="auto"/>
              <w:right w:val="single" w:sz="4" w:space="0" w:color="auto"/>
            </w:tcBorders>
            <w:hideMark/>
          </w:tcPr>
          <w:p w14:paraId="377791DD" w14:textId="19C3111E" w:rsidR="005F2B92" w:rsidRDefault="005F2B92" w:rsidP="005C578C">
            <w:r w:rsidRPr="005F2B92">
              <w:rPr>
                <w:b/>
              </w:rPr>
              <w:t>Rozpočet celkem</w:t>
            </w:r>
            <w:r>
              <w:t xml:space="preserve"> mínus </w:t>
            </w:r>
            <w:r w:rsidRPr="005F2B92">
              <w:rPr>
                <w:b/>
              </w:rPr>
              <w:t>Celkem rozděleno na KPÚ</w:t>
            </w:r>
            <w:r>
              <w:t xml:space="preserve"> = </w:t>
            </w:r>
            <w:r w:rsidRPr="005F2B92">
              <w:rPr>
                <w:b/>
              </w:rPr>
              <w:t>Rezerva celkem</w:t>
            </w:r>
            <w:r w:rsidR="00BB5EDF">
              <w:rPr>
                <w:b/>
              </w:rPr>
              <w:t xml:space="preserve"> </w:t>
            </w:r>
            <w:r w:rsidR="00BB5EDF" w:rsidRPr="008A7BF8">
              <w:t>(automaticky se vyplní)</w:t>
            </w:r>
            <w:r>
              <w:t xml:space="preserve">. Kontrola, jestli součet rezervy investiční a neinvestiční = </w:t>
            </w:r>
            <w:r w:rsidRPr="005F2B92">
              <w:rPr>
                <w:b/>
              </w:rPr>
              <w:t>rezerva celkem</w:t>
            </w:r>
            <w:r>
              <w:t xml:space="preserve"> (v každém zdroji)</w:t>
            </w:r>
          </w:p>
        </w:tc>
      </w:tr>
      <w:tr w:rsidR="005F2B92" w14:paraId="4501E601" w14:textId="77777777" w:rsidTr="005C578C">
        <w:trPr>
          <w:trHeight w:val="405"/>
        </w:trPr>
        <w:tc>
          <w:tcPr>
            <w:tcW w:w="440" w:type="dxa"/>
            <w:tcBorders>
              <w:top w:val="single" w:sz="4" w:space="0" w:color="auto"/>
              <w:left w:val="single" w:sz="4" w:space="0" w:color="auto"/>
              <w:bottom w:val="single" w:sz="4" w:space="0" w:color="auto"/>
              <w:right w:val="single" w:sz="4" w:space="0" w:color="auto"/>
            </w:tcBorders>
            <w:hideMark/>
          </w:tcPr>
          <w:p w14:paraId="4CD38D35" w14:textId="77777777" w:rsidR="005F2B92" w:rsidRDefault="005F2B92" w:rsidP="005C578C">
            <w:r>
              <w:t>6</w:t>
            </w:r>
          </w:p>
        </w:tc>
        <w:tc>
          <w:tcPr>
            <w:tcW w:w="976" w:type="dxa"/>
            <w:tcBorders>
              <w:top w:val="single" w:sz="4" w:space="0" w:color="auto"/>
              <w:left w:val="single" w:sz="4" w:space="0" w:color="auto"/>
              <w:bottom w:val="single" w:sz="4" w:space="0" w:color="auto"/>
              <w:right w:val="single" w:sz="4" w:space="0" w:color="auto"/>
            </w:tcBorders>
            <w:hideMark/>
          </w:tcPr>
          <w:p w14:paraId="6ADCF721" w14:textId="77777777" w:rsidR="005F2B92" w:rsidRDefault="005F2B92" w:rsidP="005C578C">
            <w:r>
              <w:t>Ústředí</w:t>
            </w:r>
          </w:p>
        </w:tc>
        <w:tc>
          <w:tcPr>
            <w:tcW w:w="4143" w:type="dxa"/>
            <w:tcBorders>
              <w:top w:val="single" w:sz="4" w:space="0" w:color="auto"/>
              <w:left w:val="single" w:sz="4" w:space="0" w:color="auto"/>
              <w:bottom w:val="single" w:sz="4" w:space="0" w:color="auto"/>
              <w:right w:val="single" w:sz="4" w:space="0" w:color="auto"/>
            </w:tcBorders>
            <w:hideMark/>
          </w:tcPr>
          <w:p w14:paraId="3A01A03B" w14:textId="77777777" w:rsidR="005F2B92" w:rsidRDefault="005F2B92" w:rsidP="005C578C">
            <w:r>
              <w:t xml:space="preserve">V rozpočtu ústředí plní sloupec </w:t>
            </w:r>
            <w:r w:rsidRPr="005F2B92">
              <w:rPr>
                <w:b/>
              </w:rPr>
              <w:t>Přiděleno celkem</w:t>
            </w:r>
            <w:r>
              <w:t xml:space="preserve"> pro jednotlivé KPÚ a zdroje</w:t>
            </w:r>
          </w:p>
        </w:tc>
        <w:tc>
          <w:tcPr>
            <w:tcW w:w="3789" w:type="dxa"/>
            <w:tcBorders>
              <w:top w:val="single" w:sz="4" w:space="0" w:color="auto"/>
              <w:left w:val="single" w:sz="4" w:space="0" w:color="auto"/>
              <w:bottom w:val="single" w:sz="4" w:space="0" w:color="auto"/>
              <w:right w:val="single" w:sz="4" w:space="0" w:color="auto"/>
            </w:tcBorders>
            <w:hideMark/>
          </w:tcPr>
          <w:p w14:paraId="6B6CB8FE" w14:textId="77777777" w:rsidR="005F2B92" w:rsidRDefault="005F2B92" w:rsidP="005C578C">
            <w:r>
              <w:t xml:space="preserve">Suma sloupce </w:t>
            </w:r>
            <w:r w:rsidRPr="005F2B92">
              <w:rPr>
                <w:b/>
              </w:rPr>
              <w:t>Přiděleno celkem</w:t>
            </w:r>
            <w:r>
              <w:t xml:space="preserve"> pro daný zdroj musí být nižší nebo rovná poli </w:t>
            </w:r>
            <w:r w:rsidRPr="005F2B92">
              <w:rPr>
                <w:b/>
              </w:rPr>
              <w:t>Rozpočet celkem</w:t>
            </w:r>
            <w:r>
              <w:t xml:space="preserve"> pro daný zdroj</w:t>
            </w:r>
          </w:p>
        </w:tc>
      </w:tr>
      <w:tr w:rsidR="005F2B92" w14:paraId="3865A8B5" w14:textId="77777777" w:rsidTr="005C578C">
        <w:trPr>
          <w:trHeight w:val="405"/>
        </w:trPr>
        <w:tc>
          <w:tcPr>
            <w:tcW w:w="440" w:type="dxa"/>
            <w:tcBorders>
              <w:top w:val="single" w:sz="4" w:space="0" w:color="auto"/>
              <w:left w:val="single" w:sz="4" w:space="0" w:color="auto"/>
              <w:bottom w:val="single" w:sz="4" w:space="0" w:color="auto"/>
              <w:right w:val="single" w:sz="4" w:space="0" w:color="auto"/>
            </w:tcBorders>
            <w:hideMark/>
          </w:tcPr>
          <w:p w14:paraId="74E18668" w14:textId="77777777" w:rsidR="005F2B92" w:rsidRDefault="005F2B92" w:rsidP="005C578C">
            <w:r>
              <w:t>7</w:t>
            </w:r>
          </w:p>
        </w:tc>
        <w:tc>
          <w:tcPr>
            <w:tcW w:w="976" w:type="dxa"/>
            <w:tcBorders>
              <w:top w:val="single" w:sz="4" w:space="0" w:color="auto"/>
              <w:left w:val="single" w:sz="4" w:space="0" w:color="auto"/>
              <w:bottom w:val="single" w:sz="4" w:space="0" w:color="auto"/>
              <w:right w:val="single" w:sz="4" w:space="0" w:color="auto"/>
            </w:tcBorders>
            <w:hideMark/>
          </w:tcPr>
          <w:p w14:paraId="0AEE4004" w14:textId="77777777" w:rsidR="005F2B92" w:rsidRDefault="005F2B92" w:rsidP="005C578C">
            <w:r>
              <w:t>KPÚ</w:t>
            </w:r>
          </w:p>
        </w:tc>
        <w:tc>
          <w:tcPr>
            <w:tcW w:w="4143" w:type="dxa"/>
            <w:tcBorders>
              <w:top w:val="single" w:sz="4" w:space="0" w:color="auto"/>
              <w:left w:val="single" w:sz="4" w:space="0" w:color="auto"/>
              <w:bottom w:val="single" w:sz="4" w:space="0" w:color="auto"/>
              <w:right w:val="single" w:sz="4" w:space="0" w:color="auto"/>
            </w:tcBorders>
            <w:hideMark/>
          </w:tcPr>
          <w:p w14:paraId="711A9338" w14:textId="77777777" w:rsidR="005F2B92" w:rsidRDefault="005F2B92" w:rsidP="005C578C">
            <w:r>
              <w:t xml:space="preserve">V rozpočtu KPÚ rozdělí částky přidělené z ústředí mezi jednotlivé </w:t>
            </w:r>
            <w:proofErr w:type="gramStart"/>
            <w:r>
              <w:t>pobočky - vyplní</w:t>
            </w:r>
            <w:proofErr w:type="gramEnd"/>
            <w:r>
              <w:t xml:space="preserve"> sloupec </w:t>
            </w:r>
            <w:r w:rsidRPr="005F2B92">
              <w:rPr>
                <w:b/>
              </w:rPr>
              <w:t>Přiděleno celkem</w:t>
            </w:r>
            <w:r>
              <w:t>. Zbylou nerozdělenou částku (rezervu) rozepíše na investiční a neinvestiční.</w:t>
            </w:r>
          </w:p>
        </w:tc>
        <w:tc>
          <w:tcPr>
            <w:tcW w:w="3789" w:type="dxa"/>
            <w:tcBorders>
              <w:top w:val="single" w:sz="4" w:space="0" w:color="auto"/>
              <w:left w:val="single" w:sz="4" w:space="0" w:color="auto"/>
              <w:bottom w:val="single" w:sz="4" w:space="0" w:color="auto"/>
              <w:right w:val="single" w:sz="4" w:space="0" w:color="auto"/>
            </w:tcBorders>
            <w:hideMark/>
          </w:tcPr>
          <w:p w14:paraId="238ECD45" w14:textId="77777777" w:rsidR="005F2B92" w:rsidRDefault="005F2B92" w:rsidP="005C578C">
            <w:r>
              <w:t xml:space="preserve">Suma sloupce </w:t>
            </w:r>
            <w:r w:rsidRPr="005F2B92">
              <w:rPr>
                <w:b/>
              </w:rPr>
              <w:t>Přiděleno celkem</w:t>
            </w:r>
            <w:r>
              <w:t xml:space="preserve"> pro daný zdroj musí být nižší nebo rovná poli </w:t>
            </w:r>
            <w:r w:rsidRPr="005F2B92">
              <w:rPr>
                <w:b/>
              </w:rPr>
              <w:t>Celkem přiděleno z ústředí</w:t>
            </w:r>
            <w:r>
              <w:t xml:space="preserve"> pro daný zdroj.</w:t>
            </w:r>
          </w:p>
        </w:tc>
      </w:tr>
      <w:tr w:rsidR="005F2B92" w14:paraId="198C7249" w14:textId="77777777" w:rsidTr="005C578C">
        <w:trPr>
          <w:trHeight w:val="405"/>
        </w:trPr>
        <w:tc>
          <w:tcPr>
            <w:tcW w:w="440" w:type="dxa"/>
            <w:tcBorders>
              <w:top w:val="single" w:sz="4" w:space="0" w:color="auto"/>
              <w:left w:val="single" w:sz="4" w:space="0" w:color="auto"/>
              <w:bottom w:val="single" w:sz="4" w:space="0" w:color="auto"/>
              <w:right w:val="single" w:sz="4" w:space="0" w:color="auto"/>
            </w:tcBorders>
            <w:hideMark/>
          </w:tcPr>
          <w:p w14:paraId="2F05FD06" w14:textId="77777777" w:rsidR="005F2B92" w:rsidRDefault="005F2B92" w:rsidP="005C578C">
            <w:r>
              <w:t>8</w:t>
            </w:r>
          </w:p>
        </w:tc>
        <w:tc>
          <w:tcPr>
            <w:tcW w:w="976" w:type="dxa"/>
            <w:tcBorders>
              <w:top w:val="single" w:sz="4" w:space="0" w:color="auto"/>
              <w:left w:val="single" w:sz="4" w:space="0" w:color="auto"/>
              <w:bottom w:val="single" w:sz="4" w:space="0" w:color="auto"/>
              <w:right w:val="single" w:sz="4" w:space="0" w:color="auto"/>
            </w:tcBorders>
            <w:hideMark/>
          </w:tcPr>
          <w:p w14:paraId="13C89DC8" w14:textId="77777777" w:rsidR="005F2B92" w:rsidRDefault="005F2B92" w:rsidP="005C578C">
            <w:r>
              <w:t>Pobočka</w:t>
            </w:r>
          </w:p>
        </w:tc>
        <w:tc>
          <w:tcPr>
            <w:tcW w:w="4143" w:type="dxa"/>
            <w:tcBorders>
              <w:top w:val="single" w:sz="4" w:space="0" w:color="auto"/>
              <w:left w:val="single" w:sz="4" w:space="0" w:color="auto"/>
              <w:bottom w:val="single" w:sz="4" w:space="0" w:color="auto"/>
              <w:right w:val="single" w:sz="4" w:space="0" w:color="auto"/>
            </w:tcBorders>
            <w:hideMark/>
          </w:tcPr>
          <w:p w14:paraId="1259C9E4" w14:textId="77777777" w:rsidR="005F2B92" w:rsidRDefault="005F2B92" w:rsidP="005C578C">
            <w:r>
              <w:t xml:space="preserve">Částku přidělenou z KPÚ může redistribuovat mezi </w:t>
            </w:r>
            <w:proofErr w:type="gramStart"/>
            <w:r>
              <w:t>akcemi - vkládá</w:t>
            </w:r>
            <w:proofErr w:type="gramEnd"/>
            <w:r>
              <w:t xml:space="preserve"> do sloupce </w:t>
            </w:r>
            <w:r w:rsidRPr="005F2B92">
              <w:rPr>
                <w:b/>
              </w:rPr>
              <w:t>Upravená částka</w:t>
            </w:r>
            <w:r>
              <w:t xml:space="preserve"> v Rozpočtu pobočky.</w:t>
            </w:r>
          </w:p>
        </w:tc>
        <w:tc>
          <w:tcPr>
            <w:tcW w:w="3789" w:type="dxa"/>
            <w:tcBorders>
              <w:top w:val="single" w:sz="4" w:space="0" w:color="auto"/>
              <w:left w:val="single" w:sz="4" w:space="0" w:color="auto"/>
              <w:bottom w:val="single" w:sz="4" w:space="0" w:color="auto"/>
              <w:right w:val="single" w:sz="4" w:space="0" w:color="auto"/>
            </w:tcBorders>
            <w:hideMark/>
          </w:tcPr>
          <w:p w14:paraId="19A2E734" w14:textId="77777777" w:rsidR="005F2B92" w:rsidRDefault="005F2B92" w:rsidP="005C578C">
            <w:r>
              <w:t xml:space="preserve">Suma sloupce </w:t>
            </w:r>
            <w:r w:rsidRPr="005F2B92">
              <w:rPr>
                <w:b/>
              </w:rPr>
              <w:t>Upravená částka</w:t>
            </w:r>
            <w:r>
              <w:t xml:space="preserve"> musí být menší nebo rovna poli </w:t>
            </w:r>
            <w:r w:rsidRPr="005F2B92">
              <w:rPr>
                <w:b/>
              </w:rPr>
              <w:t>Celkem přiděleno z KPÚ</w:t>
            </w:r>
            <w:r>
              <w:t xml:space="preserve"> (pro každý zdroj samostatně). Když je menší, pobočce nejde vkládat faktury.</w:t>
            </w:r>
          </w:p>
        </w:tc>
      </w:tr>
    </w:tbl>
    <w:p w14:paraId="4380B619" w14:textId="77777777" w:rsidR="00600617" w:rsidRDefault="00600617" w:rsidP="005F2B92"/>
    <w:p w14:paraId="3C091D6E" w14:textId="71252AA7" w:rsidR="005F2B92" w:rsidRDefault="005B3863" w:rsidP="005F2B92">
      <w:r>
        <w:t xml:space="preserve">Nabídka </w:t>
      </w:r>
      <w:r w:rsidRPr="005B3863">
        <w:rPr>
          <w:b/>
        </w:rPr>
        <w:t>Rozpočet</w:t>
      </w:r>
      <w:r>
        <w:t xml:space="preserve"> je rozdělena na formuláře </w:t>
      </w:r>
      <w:r w:rsidRPr="005B3863">
        <w:rPr>
          <w:b/>
        </w:rPr>
        <w:t>Rozpočet poboček (PKPÚ), Rozpočet KPÚ, Rozpočet ústředí, Rozdělení a rezervy</w:t>
      </w:r>
      <w:r>
        <w:t xml:space="preserve">, </w:t>
      </w:r>
      <w:r w:rsidRPr="005B3863">
        <w:rPr>
          <w:b/>
        </w:rPr>
        <w:t>Rozpočtové opatření</w:t>
      </w:r>
      <w:r>
        <w:t xml:space="preserve"> a </w:t>
      </w:r>
      <w:r w:rsidRPr="005B3863">
        <w:rPr>
          <w:b/>
        </w:rPr>
        <w:t>Kontrola smluv proti rozpočtu</w:t>
      </w:r>
      <w:r>
        <w:t xml:space="preserve"> přístupné uživatelům dle jejich rolí.</w:t>
      </w:r>
    </w:p>
    <w:p w14:paraId="44A7DAEB" w14:textId="54CD87C6" w:rsidR="00B64DA3" w:rsidRDefault="00B64DA3" w:rsidP="005430E5">
      <w:pPr>
        <w:pStyle w:val="Nadpis2"/>
        <w:rPr>
          <w:b/>
          <w:bCs/>
        </w:rPr>
      </w:pPr>
      <w:r>
        <w:t xml:space="preserve">Rozpočet </w:t>
      </w:r>
      <w:r w:rsidRPr="00B64DA3">
        <w:t>poboček (Rozpočet PKPÚ)</w:t>
      </w:r>
    </w:p>
    <w:p w14:paraId="16EBF9A8" w14:textId="2C3CA5AC" w:rsidR="00083FDF" w:rsidRDefault="00083FDF" w:rsidP="00083FDF">
      <w:r>
        <w:t>Do rozpočtu poboček jsou finanční prostředky přidělovány z rozpočtu KPÚ na počátku roku. Všechny pobočkám přidělené finanční prostředky musí být rozděleny na jednotlivé akce. Pokud pobočka nebude mít rozděleny všechny finanční prostředky k akcím (v rozpočtu PKPÚ nebude v části „nerozděleno“ údaj 0,00), nelze zadávat faktury.  Rezervy finančních prostředků jsou možné jen v rozpočtu KPÚ</w:t>
      </w:r>
      <w:r w:rsidR="00BB5EDF">
        <w:t xml:space="preserve"> a ústředí</w:t>
      </w:r>
      <w:r>
        <w:t xml:space="preserve">. </w:t>
      </w:r>
    </w:p>
    <w:p w14:paraId="7940E698" w14:textId="77777777" w:rsidR="00083FDF" w:rsidRDefault="00083FDF" w:rsidP="00083FDF">
      <w:r>
        <w:t>Rozpočet jednotlivých poboček se během roku upravuje podle jejich potřeb, aktuální rozpracovanosti akcí a výše rezerv rozpočtu KPÚ a ústředí SPÚ.</w:t>
      </w:r>
    </w:p>
    <w:p w14:paraId="09E96D07" w14:textId="32146E58" w:rsidR="00B64DA3" w:rsidRDefault="00B64DA3" w:rsidP="00083FDF">
      <w:r>
        <w:lastRenderedPageBreak/>
        <w:t xml:space="preserve">V dialogu </w:t>
      </w:r>
      <w:r w:rsidRPr="00B64DA3">
        <w:rPr>
          <w:b/>
        </w:rPr>
        <w:t>Rozpočet PKPÚ</w:t>
      </w:r>
      <w:r>
        <w:t xml:space="preserve"> se zobrazují akce, které patří pod vybranou </w:t>
      </w:r>
      <w:proofErr w:type="gramStart"/>
      <w:r>
        <w:t>pobočku - pokud</w:t>
      </w:r>
      <w:proofErr w:type="gramEnd"/>
      <w:r>
        <w:t xml:space="preserve"> do rozpočtu vstoupí pracovník pobočky, má rovnou vybrán</w:t>
      </w:r>
      <w:r w:rsidR="00083FDF">
        <w:t>u editovatelnou množinu záznamů</w:t>
      </w:r>
      <w:r>
        <w:t xml:space="preserve">, jinak (pokud vstupuje KPÚ nebo ústředí) je třeba vybrat </w:t>
      </w:r>
      <w:r w:rsidR="00BB5EDF">
        <w:t>středisko (</w:t>
      </w:r>
      <w:r>
        <w:t>pobočku</w:t>
      </w:r>
      <w:r w:rsidR="00BB5EDF">
        <w:t>)</w:t>
      </w:r>
      <w:r>
        <w:t xml:space="preserve">, za </w:t>
      </w:r>
      <w:r w:rsidR="00887593">
        <w:t xml:space="preserve">které </w:t>
      </w:r>
      <w:r>
        <w:t>se má rozpočet zobrazit. Dále je možné filtrovat jen investiční akce (KR, JR) nebo jen neinvestiční (KN, JN, GP). Filtr podle zdroje financování zobrazí všechny akce</w:t>
      </w:r>
      <w:r w:rsidR="009F2E2B">
        <w:t xml:space="preserve"> v daném zdroji</w:t>
      </w:r>
      <w:r>
        <w:t>. Výběr podle uložené verze rozpočtu zobrazí stav k vybranému datu (kdy bylo provedeno uložení stavu).</w:t>
      </w:r>
    </w:p>
    <w:p w14:paraId="5B08508D" w14:textId="54D9F1DF" w:rsidR="00B64DA3" w:rsidRDefault="00B64DA3" w:rsidP="00B64DA3">
      <w:r>
        <w:t xml:space="preserve">Nad tabulkou se seznamem akcí v rozpočtu se zobrazují </w:t>
      </w:r>
      <w:r w:rsidR="009F2E2B">
        <w:t>čtyři</w:t>
      </w:r>
      <w:r>
        <w:t xml:space="preserve"> boxy (pro tři zdroje </w:t>
      </w:r>
      <w:proofErr w:type="gramStart"/>
      <w:r>
        <w:t>financování - VPS</w:t>
      </w:r>
      <w:proofErr w:type="gramEnd"/>
      <w:r>
        <w:t>, RSPÚ, PRV</w:t>
      </w:r>
      <w:r w:rsidR="009F2E2B">
        <w:t>, OPŽP</w:t>
      </w:r>
      <w:r>
        <w:t>). Každý box obsahuje tři řádky:</w:t>
      </w:r>
    </w:p>
    <w:p w14:paraId="6907151A" w14:textId="77777777" w:rsidR="00B64DA3" w:rsidRDefault="00B64DA3" w:rsidP="00B64DA3">
      <w:r>
        <w:rPr>
          <w:b/>
        </w:rPr>
        <w:t xml:space="preserve">Celkem přiděleno z </w:t>
      </w:r>
      <w:proofErr w:type="gramStart"/>
      <w:r>
        <w:rPr>
          <w:b/>
        </w:rPr>
        <w:t>KPÚ</w:t>
      </w:r>
      <w:r>
        <w:t xml:space="preserve"> - částka</w:t>
      </w:r>
      <w:proofErr w:type="gramEnd"/>
      <w:r>
        <w:t xml:space="preserve"> zadaná pro pobočku v rozpočtu KPÚ, zde není editační</w:t>
      </w:r>
    </w:p>
    <w:p w14:paraId="4FC16527" w14:textId="77777777" w:rsidR="00B64DA3" w:rsidRDefault="00B64DA3" w:rsidP="00B64DA3">
      <w:r>
        <w:rPr>
          <w:b/>
        </w:rPr>
        <w:t xml:space="preserve">Celkem rozděleno na </w:t>
      </w:r>
      <w:proofErr w:type="gramStart"/>
      <w:r>
        <w:rPr>
          <w:b/>
        </w:rPr>
        <w:t>akce</w:t>
      </w:r>
      <w:r>
        <w:t xml:space="preserve"> - suma</w:t>
      </w:r>
      <w:proofErr w:type="gramEnd"/>
      <w:r>
        <w:t xml:space="preserve"> částek ve sloupci </w:t>
      </w:r>
      <w:proofErr w:type="spellStart"/>
      <w:r w:rsidRPr="00B64DA3">
        <w:rPr>
          <w:b/>
        </w:rPr>
        <w:t>Upravená-rozdělená</w:t>
      </w:r>
      <w:proofErr w:type="spellEnd"/>
      <w:r w:rsidRPr="00B64DA3">
        <w:rPr>
          <w:b/>
        </w:rPr>
        <w:t xml:space="preserve"> na akce</w:t>
      </w:r>
    </w:p>
    <w:p w14:paraId="495279C9" w14:textId="77777777" w:rsidR="00B64DA3" w:rsidRDefault="00B64DA3" w:rsidP="00B64DA3">
      <w:proofErr w:type="gramStart"/>
      <w:r>
        <w:rPr>
          <w:b/>
        </w:rPr>
        <w:t>Nerozděleno</w:t>
      </w:r>
      <w:r>
        <w:t xml:space="preserve"> - rozdíl</w:t>
      </w:r>
      <w:proofErr w:type="gramEnd"/>
      <w:r>
        <w:t xml:space="preserve"> těchto dvou částek. Pokud je </w:t>
      </w:r>
      <w:proofErr w:type="gramStart"/>
      <w:r>
        <w:t>Nerozděleno &gt;</w:t>
      </w:r>
      <w:proofErr w:type="gramEnd"/>
      <w:r>
        <w:t xml:space="preserve"> 0, je částka zobrazena červeně a nad boxy se zobrazuje chybová zpráva "</w:t>
      </w:r>
      <w:r w:rsidRPr="00B64DA3">
        <w:rPr>
          <w:i/>
        </w:rPr>
        <w:t>Pokud je nerozdělená částka u některého ze zdrojů větší než 0, nepůjdou zadávat faktury!</w:t>
      </w:r>
      <w:r>
        <w:t>".</w:t>
      </w:r>
    </w:p>
    <w:p w14:paraId="3F67F85B" w14:textId="3A3B039F" w:rsidR="00B64DA3" w:rsidRDefault="00B64DA3" w:rsidP="00B64DA3">
      <w:r>
        <w:t>V rozpočtu pobočky se zobrazí jen akce, které mají v požadavcích (smluvně zajištěné i nezajištěné) nebo v přidělené nebo v upravené částce číslo větší než nula (stačí v jednom zdroji). Pokud chce pobočka nějaké existující akce přidat, musí vstoupit do přehledu akcí a tam v detailu akce zadat nějaké požadavky. Je také možné vytvořit novou akci (i přímo v rozpočtu pobočky).</w:t>
      </w:r>
    </w:p>
    <w:p w14:paraId="12AF9161" w14:textId="77777777" w:rsidR="00B64DA3" w:rsidRDefault="00B64DA3" w:rsidP="00B64DA3">
      <w:r>
        <w:t>Tabulku s akcemi je možné třídit podle názvu nebo čísla akce. Defaultně je setříděna podle pořadí, ve kterém jsou akce uloženy v databázi (tj. od nejdříve uložených k novějším). Kliknutím na číslo akce lze vstoupit do detailu akce.</w:t>
      </w:r>
    </w:p>
    <w:p w14:paraId="7468F34D" w14:textId="77777777" w:rsidR="00B64DA3" w:rsidRDefault="00B64DA3" w:rsidP="00B64DA3">
      <w:r>
        <w:t xml:space="preserve">V tabulce je možné editovat pouze dva sloupce: </w:t>
      </w:r>
      <w:r w:rsidRPr="00B64DA3">
        <w:rPr>
          <w:b/>
        </w:rPr>
        <w:t>Požadavek N</w:t>
      </w:r>
      <w:r>
        <w:t xml:space="preserve"> a </w:t>
      </w:r>
      <w:proofErr w:type="spellStart"/>
      <w:r w:rsidRPr="00B64DA3">
        <w:rPr>
          <w:b/>
        </w:rPr>
        <w:t>Upravená-rozdělená</w:t>
      </w:r>
      <w:proofErr w:type="spellEnd"/>
      <w:r w:rsidRPr="00B64DA3">
        <w:rPr>
          <w:b/>
        </w:rPr>
        <w:t xml:space="preserve"> na akce</w:t>
      </w:r>
      <w:r>
        <w:t xml:space="preserve">.  Do sloupce </w:t>
      </w:r>
      <w:proofErr w:type="spellStart"/>
      <w:r w:rsidRPr="00B64DA3">
        <w:rPr>
          <w:b/>
        </w:rPr>
        <w:t>Upravená-rozdělená</w:t>
      </w:r>
      <w:proofErr w:type="spellEnd"/>
      <w:r>
        <w:t xml:space="preserve"> je možné přenést částku ze sloupce </w:t>
      </w:r>
      <w:r w:rsidRPr="00083FDF">
        <w:rPr>
          <w:b/>
        </w:rPr>
        <w:t>Celkem</w:t>
      </w:r>
      <w:r>
        <w:t xml:space="preserve"> kliknutím na tlačítko se symbolem "</w:t>
      </w:r>
      <w:r w:rsidRPr="00B64DA3">
        <w:rPr>
          <w:b/>
        </w:rPr>
        <w:t>&gt;&gt;</w:t>
      </w:r>
      <w:r>
        <w:t>" v příslušném řádku.</w:t>
      </w:r>
    </w:p>
    <w:p w14:paraId="05A15167" w14:textId="77777777" w:rsidR="00B64DA3" w:rsidRDefault="00B64DA3" w:rsidP="00B64DA3">
      <w:pPr>
        <w:pStyle w:val="Default"/>
        <w:keepNext/>
        <w:spacing w:before="120"/>
        <w:jc w:val="both"/>
      </w:pPr>
      <w:r>
        <w:rPr>
          <w:noProof/>
          <w:lang w:eastAsia="cs-CZ"/>
        </w:rPr>
        <w:drawing>
          <wp:inline distT="0" distB="0" distL="0" distR="0" wp14:anchorId="2270A5F2" wp14:editId="7EE8C7AC">
            <wp:extent cx="5760720" cy="2827655"/>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60720" cy="2827655"/>
                    </a:xfrm>
                    <a:prstGeom prst="rect">
                      <a:avLst/>
                    </a:prstGeom>
                  </pic:spPr>
                </pic:pic>
              </a:graphicData>
            </a:graphic>
          </wp:inline>
        </w:drawing>
      </w:r>
    </w:p>
    <w:p w14:paraId="139A3F84" w14:textId="1E73DF13" w:rsidR="005F2B92" w:rsidRPr="00AE540E" w:rsidRDefault="00B64DA3" w:rsidP="00B64DA3">
      <w:pPr>
        <w:pStyle w:val="Titulek"/>
        <w:rPr>
          <w:rFonts w:asciiTheme="minorHAnsi" w:hAnsiTheme="minorHAnsi" w:cstheme="minorHAnsi"/>
          <w:color w:val="auto"/>
          <w:sz w:val="22"/>
          <w:szCs w:val="22"/>
        </w:rPr>
      </w:pPr>
      <w:r>
        <w:t>Obrázek Formulář sestavení rozpočtu pobočky</w:t>
      </w:r>
    </w:p>
    <w:p w14:paraId="3C577A42" w14:textId="4AD2B505" w:rsidR="00083FDF" w:rsidRDefault="00083FDF" w:rsidP="005430E5">
      <w:pPr>
        <w:pStyle w:val="Nadpis2"/>
        <w:rPr>
          <w:b/>
          <w:bCs/>
        </w:rPr>
      </w:pPr>
      <w:r w:rsidRPr="00B64DA3">
        <w:t>Rozpočet KPÚ</w:t>
      </w:r>
    </w:p>
    <w:p w14:paraId="02FA0E19" w14:textId="03289AEF" w:rsidR="00083FDF" w:rsidRDefault="0053594E" w:rsidP="00083FDF">
      <w:r w:rsidRPr="0053594E">
        <w:t xml:space="preserve">KPÚ jsou přidělovány finanční prostředky do rozpočtu z ústředí SPÚ na základě požadavků poboček, návrhu KPÚ a podle výše rozpočtu pro daný rok. Přidělené rozpočtové prostředky jsou dále přerozděleny na pobočky podle rozhodnutí KPÚ; rozdělení rozpočtu k jednotlivým akcím provede pobočka sama. </w:t>
      </w:r>
      <w:r w:rsidR="009F2E2B">
        <w:t xml:space="preserve">OPÚ </w:t>
      </w:r>
      <w:r w:rsidRPr="0053594E">
        <w:t xml:space="preserve">doporučuje, aby KPÚ přidělovaly finanční prostředky pouze na smluvně zajištěné požadavky. Zbytek přiděleného rozpočtu z ústředí </w:t>
      </w:r>
      <w:r w:rsidR="009F2E2B">
        <w:t>mají</w:t>
      </w:r>
      <w:r w:rsidRPr="0053594E">
        <w:t xml:space="preserve"> KPÚ ve svých rezervách a tyto rezervy </w:t>
      </w:r>
      <w:r w:rsidR="009F2E2B">
        <w:t>jsou</w:t>
      </w:r>
      <w:r w:rsidRPr="0053594E">
        <w:t xml:space="preserve"> </w:t>
      </w:r>
      <w:r w:rsidRPr="0053594E">
        <w:lastRenderedPageBreak/>
        <w:t xml:space="preserve">rozděleny na investiční a neinvestiční, aby bylo možné ze strany ústředí </w:t>
      </w:r>
      <w:r w:rsidR="00137E19">
        <w:t xml:space="preserve">nebo jednotlivých KPÚ </w:t>
      </w:r>
      <w:r w:rsidRPr="0053594E">
        <w:t>provádět rozpočtová opatření.</w:t>
      </w:r>
      <w:r>
        <w:t xml:space="preserve"> </w:t>
      </w:r>
    </w:p>
    <w:p w14:paraId="23B4E920" w14:textId="78DC4CCA" w:rsidR="006959CF" w:rsidRDefault="000E1448" w:rsidP="00083FDF">
      <w:r>
        <w:t>I</w:t>
      </w:r>
      <w:r w:rsidR="0001538B" w:rsidRPr="0001538B">
        <w:t xml:space="preserve">nvestiční a neinvestiční požadavky </w:t>
      </w:r>
      <w:r>
        <w:t xml:space="preserve">se </w:t>
      </w:r>
      <w:r w:rsidR="00972A41">
        <w:t xml:space="preserve">v aplikaci </w:t>
      </w:r>
      <w:r>
        <w:t xml:space="preserve">evidují </w:t>
      </w:r>
      <w:r w:rsidR="00972A41">
        <w:t xml:space="preserve">jako </w:t>
      </w:r>
      <w:r w:rsidR="0016018E">
        <w:t xml:space="preserve">prostředky přiřazené jednotlivým </w:t>
      </w:r>
      <w:r w:rsidR="00972A41">
        <w:t>akcí</w:t>
      </w:r>
      <w:r w:rsidR="0016018E">
        <w:t>m</w:t>
      </w:r>
      <w:r w:rsidR="005C23B8">
        <w:t xml:space="preserve"> </w:t>
      </w:r>
      <w:r w:rsidR="00F67ED9">
        <w:t>a jako dosud nerozdělené rezervy</w:t>
      </w:r>
      <w:r w:rsidR="00D57504">
        <w:t xml:space="preserve"> vázané na KPÚ. </w:t>
      </w:r>
      <w:r w:rsidR="0016018E">
        <w:t>N</w:t>
      </w:r>
      <w:r w:rsidR="00FC6BDD">
        <w:t xml:space="preserve">a základě písemné informace </w:t>
      </w:r>
      <w:r w:rsidR="000425F7">
        <w:t xml:space="preserve">přidělí ústředí každému </w:t>
      </w:r>
      <w:r w:rsidR="0001538B" w:rsidRPr="0001538B">
        <w:t xml:space="preserve">KPÚ </w:t>
      </w:r>
      <w:r w:rsidR="00AC29C9">
        <w:t>finanční prostředky</w:t>
      </w:r>
      <w:r w:rsidR="003E2F95">
        <w:t>. KPÚ může př</w:t>
      </w:r>
      <w:r w:rsidR="00DF4281">
        <w:t xml:space="preserve">idělenou rezervu rozdělit na investiční a neinvestiční část a </w:t>
      </w:r>
      <w:r w:rsidR="002F5DA0">
        <w:t xml:space="preserve">ty následně pobočky postupně přidělují akcím. </w:t>
      </w:r>
    </w:p>
    <w:p w14:paraId="30F63AAA" w14:textId="77777777" w:rsidR="001E00F6" w:rsidRDefault="001E00F6" w:rsidP="001E00F6">
      <w:r>
        <w:t xml:space="preserve">Investiční/neinvestiční prostředky v daném KPÚ jsou rovny součtu investiční/neinvestiční části rezervy a prostředků již přiřazeným jednotlivým investičním/neinvestičním akcím. V sestavě </w:t>
      </w:r>
      <w:r w:rsidRPr="00A11449">
        <w:rPr>
          <w:b/>
          <w:bCs/>
        </w:rPr>
        <w:t>Požadavky/čerpání</w:t>
      </w:r>
      <w:r>
        <w:t xml:space="preserve"> pro jsou pak součty investičních/neinvestičních prostředků zobrazeny. Pokud nebyla rezerva přidělená KPÚ rozdělena na investiční a neinvestiční část, nepřidělené prostředky se v sestavě </w:t>
      </w:r>
      <w:r w:rsidRPr="00A11449">
        <w:rPr>
          <w:b/>
          <w:bCs/>
        </w:rPr>
        <w:t>Požadavky/čerpání</w:t>
      </w:r>
      <w:r>
        <w:t xml:space="preserve"> nezobrazí.</w:t>
      </w:r>
    </w:p>
    <w:p w14:paraId="7135533D" w14:textId="30E49A76" w:rsidR="001E00F6" w:rsidRDefault="001E00F6" w:rsidP="001E00F6">
      <w:r>
        <w:t xml:space="preserve">Údaje o přesunech investičních a neinvestičních finančních prostředků v ISU v průběhu daného roku, rovněž údaje o navýšení a snížení rozpočtu u jednotlivých KPÚ zasílá OPÚ na základě provedené tabulky </w:t>
      </w:r>
      <w:r w:rsidRPr="00306C11">
        <w:rPr>
          <w:b/>
          <w:bCs/>
        </w:rPr>
        <w:t>Rozpočtové opatření</w:t>
      </w:r>
      <w:r>
        <w:t xml:space="preserve"> na vědomí Odboru ekonomickému (OE), který uvedenou změnu zaznamená do systému MD NAV. </w:t>
      </w:r>
    </w:p>
    <w:p w14:paraId="25C72FF1" w14:textId="77777777" w:rsidR="001E00F6" w:rsidRDefault="001E00F6" w:rsidP="001E00F6">
      <w:r>
        <w:t xml:space="preserve">Je potřeba, aby uživatel, který přesun finančních prostředků v ISU provedl, dbal vždy na soulad údajů uvedených v daném Rozpočtovém opatření (RO) s již provedeným Záznamem o předběžné řídící kontrole (ZPŘK), který byl zaslán na OE (v případě potřeby je nutné ZPŘK upravit). </w:t>
      </w:r>
    </w:p>
    <w:p w14:paraId="367ACEC8" w14:textId="6586EFDD" w:rsidR="001E00F6" w:rsidRDefault="001E00F6" w:rsidP="001E00F6">
      <w:r>
        <w:t>OPÚ provádí dle potřeby buď souhrnná RO za celou ČR nebo jednotlivá RO za dané KPÚ.</w:t>
      </w:r>
    </w:p>
    <w:p w14:paraId="69D20B39" w14:textId="7679D5C3" w:rsidR="009B4E02" w:rsidRDefault="009B4E02" w:rsidP="009B4E02">
      <w:r>
        <w:t>V</w:t>
      </w:r>
      <w:r w:rsidR="006026D9">
        <w:t>e formuláři</w:t>
      </w:r>
      <w:r>
        <w:t xml:space="preserve"> </w:t>
      </w:r>
      <w:r w:rsidRPr="009B4E02">
        <w:rPr>
          <w:b/>
        </w:rPr>
        <w:t>Rozpočet KPÚ</w:t>
      </w:r>
      <w:r>
        <w:t xml:space="preserve"> se zobrazují údaje o rozpočtech poboček daného </w:t>
      </w:r>
      <w:proofErr w:type="gramStart"/>
      <w:r>
        <w:t>KPÚ - pokud</w:t>
      </w:r>
      <w:proofErr w:type="gramEnd"/>
      <w:r>
        <w:t xml:space="preserve"> do dialogu vstoupí KPÚ, má vybráno automaticky, pokud vstoupí pracovník ústředí, musí jeden KPÚ vybrat. Dále je možné filtrovat podle </w:t>
      </w:r>
      <w:proofErr w:type="gramStart"/>
      <w:r>
        <w:t>typu  -</w:t>
      </w:r>
      <w:proofErr w:type="gramEnd"/>
      <w:r>
        <w:t xml:space="preserve"> jen investiční akce (KR, JR) nebo jen neinvestiční (KN, JN, GP). Filtr podle zdroje financování zobrazí všechny pobočky jako bez filtru, ale z každé jen jeden řádek s příslušným zdrojem. Výběr podle uložené verze rozpočtu zobrazí stav k vybranému datu (kdy bylo provedeno uložení stavu).</w:t>
      </w:r>
    </w:p>
    <w:p w14:paraId="3A05698A" w14:textId="72BBFB02" w:rsidR="009B4E02" w:rsidRDefault="009B4E02" w:rsidP="009B4E02">
      <w:r>
        <w:t xml:space="preserve">Nad tabulkou se seznamem poboček se zobrazují </w:t>
      </w:r>
      <w:r w:rsidR="00E652E0">
        <w:t>čtyři</w:t>
      </w:r>
      <w:r>
        <w:t xml:space="preserve"> boxy (pro tři zdroje </w:t>
      </w:r>
      <w:proofErr w:type="gramStart"/>
      <w:r>
        <w:t>financování - VPS</w:t>
      </w:r>
      <w:proofErr w:type="gramEnd"/>
      <w:r>
        <w:t>, RSPÚ, PRV</w:t>
      </w:r>
      <w:r w:rsidR="00E652E0">
        <w:t>, OPŽP</w:t>
      </w:r>
      <w:r>
        <w:t>). Každý box obsahuje pět řádků:</w:t>
      </w:r>
    </w:p>
    <w:p w14:paraId="7CAEB92F" w14:textId="77777777" w:rsidR="009B4E02" w:rsidRDefault="009B4E02" w:rsidP="009B4E02">
      <w:r>
        <w:rPr>
          <w:b/>
        </w:rPr>
        <w:t xml:space="preserve">Celkem přiděleno z </w:t>
      </w:r>
      <w:proofErr w:type="gramStart"/>
      <w:r>
        <w:rPr>
          <w:b/>
        </w:rPr>
        <w:t xml:space="preserve">ústředí </w:t>
      </w:r>
      <w:r>
        <w:t>- částka</w:t>
      </w:r>
      <w:proofErr w:type="gramEnd"/>
      <w:r>
        <w:t xml:space="preserve"> zadaná pro KPÚ v rozpočtu ústředí, zde není editační</w:t>
      </w:r>
    </w:p>
    <w:p w14:paraId="5603290C" w14:textId="77777777" w:rsidR="009B4E02" w:rsidRDefault="009B4E02" w:rsidP="009B4E02">
      <w:r>
        <w:rPr>
          <w:b/>
        </w:rPr>
        <w:t xml:space="preserve">Celkem rozděleno na </w:t>
      </w:r>
      <w:proofErr w:type="gramStart"/>
      <w:r>
        <w:rPr>
          <w:b/>
        </w:rPr>
        <w:t>střediska</w:t>
      </w:r>
      <w:r>
        <w:t xml:space="preserve"> - suma</w:t>
      </w:r>
      <w:proofErr w:type="gramEnd"/>
      <w:r>
        <w:t xml:space="preserve"> částek ve sloupci Přiděleno-celkem</w:t>
      </w:r>
    </w:p>
    <w:p w14:paraId="524A9DA1" w14:textId="425E5CD1" w:rsidR="009B4E02" w:rsidRDefault="009B4E02" w:rsidP="009B4E02">
      <w:r>
        <w:rPr>
          <w:b/>
        </w:rPr>
        <w:t xml:space="preserve">Rezerva </w:t>
      </w:r>
      <w:proofErr w:type="gramStart"/>
      <w:r>
        <w:rPr>
          <w:b/>
        </w:rPr>
        <w:t xml:space="preserve">KPÚ </w:t>
      </w:r>
      <w:r>
        <w:t xml:space="preserve"> -</w:t>
      </w:r>
      <w:proofErr w:type="gramEnd"/>
      <w:r>
        <w:t xml:space="preserve"> rozdíl těchto dvou částek</w:t>
      </w:r>
      <w:r w:rsidR="00E652E0">
        <w:t xml:space="preserve"> (automaticky vyplněno)</w:t>
      </w:r>
      <w:r>
        <w:t xml:space="preserve">. </w:t>
      </w:r>
    </w:p>
    <w:p w14:paraId="138E1563" w14:textId="77777777" w:rsidR="009B4E02" w:rsidRDefault="009B4E02" w:rsidP="009B4E02">
      <w:r>
        <w:rPr>
          <w:b/>
        </w:rPr>
        <w:t xml:space="preserve">Z toho </w:t>
      </w:r>
      <w:proofErr w:type="gramStart"/>
      <w:r>
        <w:rPr>
          <w:b/>
        </w:rPr>
        <w:t>investiční</w:t>
      </w:r>
      <w:r>
        <w:t xml:space="preserve"> - políčko</w:t>
      </w:r>
      <w:proofErr w:type="gramEnd"/>
      <w:r>
        <w:t xml:space="preserve"> k vyplnění</w:t>
      </w:r>
    </w:p>
    <w:p w14:paraId="4CD74005" w14:textId="77777777" w:rsidR="009B4E02" w:rsidRDefault="009B4E02" w:rsidP="009B4E02">
      <w:r>
        <w:rPr>
          <w:b/>
        </w:rPr>
        <w:t xml:space="preserve">Z toho </w:t>
      </w:r>
      <w:proofErr w:type="gramStart"/>
      <w:r>
        <w:rPr>
          <w:b/>
        </w:rPr>
        <w:t>neinvestiční</w:t>
      </w:r>
      <w:r>
        <w:t xml:space="preserve"> - políčko</w:t>
      </w:r>
      <w:proofErr w:type="gramEnd"/>
      <w:r>
        <w:t xml:space="preserve"> k vyplnění</w:t>
      </w:r>
    </w:p>
    <w:p w14:paraId="78BFDD79" w14:textId="77777777" w:rsidR="009B4E02" w:rsidRDefault="009B4E02" w:rsidP="009B4E02">
      <w:r>
        <w:t xml:space="preserve">Po vyplnění posledních dvou polí se kontroluje, jestli je jejich součet shodný jako </w:t>
      </w:r>
      <w:r w:rsidRPr="009B4E02">
        <w:rPr>
          <w:b/>
        </w:rPr>
        <w:t>Rezerva KPÚ</w:t>
      </w:r>
      <w:r>
        <w:t xml:space="preserve"> v daném zdroji. Pokud není, podbarví se obě editační pole červeně.</w:t>
      </w:r>
    </w:p>
    <w:p w14:paraId="01A6962C" w14:textId="77777777" w:rsidR="009B4E02" w:rsidRDefault="009B4E02" w:rsidP="009B4E02">
      <w:r>
        <w:t xml:space="preserve">V rozpočtu KPÚ se zobrazí jen ty pobočky, které mají v požadavcích (smluvně zajištěné i nezajištěné) číslo větší než nula (stačí v jednom zdroji). </w:t>
      </w:r>
    </w:p>
    <w:p w14:paraId="6EDBCA82" w14:textId="77777777" w:rsidR="009B4E02" w:rsidRDefault="009B4E02" w:rsidP="009B4E02">
      <w:r>
        <w:t>Tabulku s pobočkami je možné třídit podle názvu pobočky (střediska). Defaultně je setříděna podle pořadí, ve kterém jsou pobočky uloženy v databázi. Kliknutím na název/číslo pobočky lze vstoupit do rozpočtu pobočky.</w:t>
      </w:r>
    </w:p>
    <w:p w14:paraId="7B1EDB5A" w14:textId="00F4C3BC" w:rsidR="009B4E02" w:rsidRDefault="009B4E02" w:rsidP="009B4E02">
      <w:r>
        <w:t xml:space="preserve">V tabulce je možné editovat pouze tři sloupce: </w:t>
      </w:r>
      <w:r w:rsidRPr="009B4E02">
        <w:rPr>
          <w:b/>
        </w:rPr>
        <w:t>Návrh KPÚ S</w:t>
      </w:r>
      <w:r>
        <w:t xml:space="preserve">, </w:t>
      </w:r>
      <w:r w:rsidRPr="009B4E02">
        <w:rPr>
          <w:b/>
        </w:rPr>
        <w:t>Návrh KPÚ N</w:t>
      </w:r>
      <w:r>
        <w:t xml:space="preserve"> a </w:t>
      </w:r>
      <w:r w:rsidRPr="009B4E02">
        <w:rPr>
          <w:b/>
        </w:rPr>
        <w:t>Přiděleno</w:t>
      </w:r>
      <w:r>
        <w:t>.</w:t>
      </w:r>
    </w:p>
    <w:p w14:paraId="544B3E76" w14:textId="77777777" w:rsidR="009B4E02" w:rsidRDefault="009B4E02" w:rsidP="009B4E02">
      <w:pPr>
        <w:keepNext/>
      </w:pPr>
      <w:r>
        <w:rPr>
          <w:noProof/>
          <w:lang w:eastAsia="cs-CZ"/>
        </w:rPr>
        <w:lastRenderedPageBreak/>
        <w:drawing>
          <wp:inline distT="0" distB="0" distL="0" distR="0" wp14:anchorId="335CA04C" wp14:editId="1DC4C8D2">
            <wp:extent cx="5760720" cy="2324735"/>
            <wp:effectExtent l="0" t="0" r="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60720" cy="2324735"/>
                    </a:xfrm>
                    <a:prstGeom prst="rect">
                      <a:avLst/>
                    </a:prstGeom>
                  </pic:spPr>
                </pic:pic>
              </a:graphicData>
            </a:graphic>
          </wp:inline>
        </w:drawing>
      </w:r>
    </w:p>
    <w:p w14:paraId="30F074C4" w14:textId="02370D0A" w:rsidR="009B4E02" w:rsidRDefault="009B4E02" w:rsidP="009B4E02">
      <w:pPr>
        <w:pStyle w:val="Titulek"/>
      </w:pPr>
      <w:r>
        <w:t xml:space="preserve">Obrázek </w:t>
      </w:r>
      <w:r w:rsidRPr="006F37BD">
        <w:t xml:space="preserve">Formulář sestavení rozpočtu </w:t>
      </w:r>
      <w:r>
        <w:t>KPÚ</w:t>
      </w:r>
    </w:p>
    <w:p w14:paraId="42B59A8E" w14:textId="23F05302" w:rsidR="009B4E02" w:rsidRDefault="009B4E02" w:rsidP="005430E5">
      <w:pPr>
        <w:pStyle w:val="Nadpis2"/>
        <w:rPr>
          <w:b/>
          <w:bCs/>
        </w:rPr>
      </w:pPr>
      <w:r w:rsidRPr="00B64DA3">
        <w:t xml:space="preserve">Rozpočet </w:t>
      </w:r>
      <w:r>
        <w:t>ústředí</w:t>
      </w:r>
    </w:p>
    <w:p w14:paraId="28640528" w14:textId="39260591" w:rsidR="00064EED" w:rsidRDefault="00064EED" w:rsidP="00064EED">
      <w:r>
        <w:t xml:space="preserve">Formulář </w:t>
      </w:r>
      <w:r w:rsidRPr="00064EED">
        <w:rPr>
          <w:b/>
        </w:rPr>
        <w:t>Rozpočet ústředí</w:t>
      </w:r>
      <w:r>
        <w:t xml:space="preserve"> zobrazuje údaje o rozpočtech jednotlivých KPÚ. V rozpočtu ústředí je možné filtrovat podle typu </w:t>
      </w:r>
      <w:proofErr w:type="gramStart"/>
      <w:r>
        <w:t>akce - jen</w:t>
      </w:r>
      <w:proofErr w:type="gramEnd"/>
      <w:r>
        <w:t xml:space="preserve"> investiční akce (KR, JR) nebo jen neinvestiční (KN, JN, GP). Filtr podle zdroje financování zobrazí všechny KPÚ jako bez filtru, ale z každého jen jeden řádek s příslušným zdrojem. Výběr podle uložené verze rozpočtu zobrazí stav k vybranému datu (kdy bylo provedeno uložení stavu).</w:t>
      </w:r>
    </w:p>
    <w:p w14:paraId="2026864E" w14:textId="6277D8C5" w:rsidR="00064EED" w:rsidRDefault="00064EED" w:rsidP="00064EED">
      <w:r>
        <w:t xml:space="preserve">Nad tabulkou se seznamem KPÚ se zobrazují </w:t>
      </w:r>
      <w:r w:rsidR="00E652E0">
        <w:t>čtyři</w:t>
      </w:r>
      <w:r>
        <w:t xml:space="preserve"> boxy (pro tři zdroje </w:t>
      </w:r>
      <w:proofErr w:type="gramStart"/>
      <w:r>
        <w:t>financování - VPS</w:t>
      </w:r>
      <w:proofErr w:type="gramEnd"/>
      <w:r>
        <w:t>, RSPÚ, PRV</w:t>
      </w:r>
      <w:r w:rsidR="00E652E0">
        <w:t>, OPŽP</w:t>
      </w:r>
      <w:r>
        <w:t>). Každý box obsahuje šest řádků:</w:t>
      </w:r>
    </w:p>
    <w:p w14:paraId="00FB2FB6" w14:textId="77777777" w:rsidR="00064EED" w:rsidRDefault="00064EED" w:rsidP="00064EED">
      <w:r>
        <w:rPr>
          <w:b/>
        </w:rPr>
        <w:t xml:space="preserve">Rozpočet </w:t>
      </w:r>
      <w:proofErr w:type="gramStart"/>
      <w:r>
        <w:rPr>
          <w:b/>
        </w:rPr>
        <w:t xml:space="preserve">celkem </w:t>
      </w:r>
      <w:r>
        <w:t>- zadá</w:t>
      </w:r>
      <w:proofErr w:type="gramEnd"/>
      <w:r>
        <w:t xml:space="preserve"> se částka rozpočtu ústředí</w:t>
      </w:r>
    </w:p>
    <w:p w14:paraId="3F6216A2" w14:textId="77777777" w:rsidR="00064EED" w:rsidRDefault="00064EED" w:rsidP="00064EED">
      <w:r>
        <w:rPr>
          <w:b/>
        </w:rPr>
        <w:t xml:space="preserve">Blokace </w:t>
      </w:r>
      <w:proofErr w:type="gramStart"/>
      <w:r>
        <w:rPr>
          <w:b/>
        </w:rPr>
        <w:t>ústředí</w:t>
      </w:r>
      <w:r>
        <w:t xml:space="preserve"> - jen</w:t>
      </w:r>
      <w:proofErr w:type="gramEnd"/>
      <w:r>
        <w:t xml:space="preserve"> pro VPS editační, pro ostatní zdroje rovno 0.</w:t>
      </w:r>
    </w:p>
    <w:p w14:paraId="310B2390" w14:textId="77777777" w:rsidR="00064EED" w:rsidRDefault="00064EED" w:rsidP="00064EED">
      <w:r>
        <w:rPr>
          <w:b/>
        </w:rPr>
        <w:t xml:space="preserve">Celkem rozděleno na </w:t>
      </w:r>
      <w:proofErr w:type="gramStart"/>
      <w:r>
        <w:rPr>
          <w:b/>
        </w:rPr>
        <w:t>KPÚ</w:t>
      </w:r>
      <w:r>
        <w:t xml:space="preserve"> - suma</w:t>
      </w:r>
      <w:proofErr w:type="gramEnd"/>
      <w:r>
        <w:t xml:space="preserve"> částek ve sloupci Přiděleno celkem</w:t>
      </w:r>
    </w:p>
    <w:p w14:paraId="13602109" w14:textId="77777777" w:rsidR="00064EED" w:rsidRDefault="00064EED" w:rsidP="00064EED">
      <w:r>
        <w:rPr>
          <w:b/>
        </w:rPr>
        <w:t xml:space="preserve">Rezerva </w:t>
      </w:r>
      <w:proofErr w:type="gramStart"/>
      <w:r>
        <w:rPr>
          <w:b/>
        </w:rPr>
        <w:t xml:space="preserve">ústředí </w:t>
      </w:r>
      <w:r>
        <w:t xml:space="preserve"> -</w:t>
      </w:r>
      <w:proofErr w:type="gramEnd"/>
      <w:r>
        <w:t xml:space="preserve"> rozdíl částek Rozpočet celkem a Celkem rozděleno na KPÚ (ve VPS se odečte ještě blokace ústředí)</w:t>
      </w:r>
    </w:p>
    <w:p w14:paraId="69E001F3" w14:textId="77777777" w:rsidR="00064EED" w:rsidRDefault="00064EED" w:rsidP="00064EED">
      <w:r>
        <w:rPr>
          <w:b/>
        </w:rPr>
        <w:t xml:space="preserve">Z toho </w:t>
      </w:r>
      <w:proofErr w:type="gramStart"/>
      <w:r>
        <w:rPr>
          <w:b/>
        </w:rPr>
        <w:t>investiční</w:t>
      </w:r>
      <w:r>
        <w:t xml:space="preserve"> - políčko</w:t>
      </w:r>
      <w:proofErr w:type="gramEnd"/>
      <w:r>
        <w:t xml:space="preserve"> k vyplnění</w:t>
      </w:r>
    </w:p>
    <w:p w14:paraId="51B7C382" w14:textId="77777777" w:rsidR="00064EED" w:rsidRDefault="00064EED" w:rsidP="00064EED">
      <w:r>
        <w:rPr>
          <w:b/>
        </w:rPr>
        <w:t xml:space="preserve">Z toho </w:t>
      </w:r>
      <w:proofErr w:type="gramStart"/>
      <w:r>
        <w:rPr>
          <w:b/>
        </w:rPr>
        <w:t>neinvestiční</w:t>
      </w:r>
      <w:r>
        <w:t xml:space="preserve"> - políčko</w:t>
      </w:r>
      <w:proofErr w:type="gramEnd"/>
      <w:r>
        <w:t xml:space="preserve"> k vyplnění</w:t>
      </w:r>
    </w:p>
    <w:p w14:paraId="11D43236" w14:textId="77777777" w:rsidR="00064EED" w:rsidRDefault="00064EED" w:rsidP="00064EED"/>
    <w:p w14:paraId="14970F3F" w14:textId="77777777" w:rsidR="00064EED" w:rsidRDefault="00064EED" w:rsidP="00064EED">
      <w:r>
        <w:t>Po vyplnění posledních dvou polí se kontroluje, jestli je jejich součet shodný s Rezervou ústředí v daném zdroji. Pokud není, podbarví se obě editační pole červeně.</w:t>
      </w:r>
    </w:p>
    <w:p w14:paraId="4E6C1BD6" w14:textId="40A133C0" w:rsidR="00064EED" w:rsidRDefault="00064EED" w:rsidP="00064EED">
      <w:r>
        <w:t xml:space="preserve">V rozpočtu ústředí se zobrazí všechny KPÚ, bez ohledu na to, co mají v požadavcích. </w:t>
      </w:r>
    </w:p>
    <w:p w14:paraId="2474C213" w14:textId="3858D779" w:rsidR="00064EED" w:rsidRDefault="00064EED" w:rsidP="00064EED">
      <w:r>
        <w:t>Tabulku s KPÚ je možné třídit podle názvu KPÚ. Defaultně je setříděna podle pořadového čísla KPÚ. Kliknutím na název KPÚ lze vstoupit do rozpočtu KPÚ.</w:t>
      </w:r>
    </w:p>
    <w:p w14:paraId="2E462ADF" w14:textId="434F0770" w:rsidR="00064EED" w:rsidRDefault="00064EED" w:rsidP="00064EED">
      <w:r>
        <w:t xml:space="preserve">V tabulce je možné editovat pouze sloupec </w:t>
      </w:r>
      <w:r w:rsidRPr="00064EED">
        <w:rPr>
          <w:b/>
        </w:rPr>
        <w:t>Přiděleno celkem</w:t>
      </w:r>
      <w:r>
        <w:t xml:space="preserve"> (editační v případě, že je </w:t>
      </w:r>
      <w:proofErr w:type="gramStart"/>
      <w:r>
        <w:t>zobrazena  aktuální</w:t>
      </w:r>
      <w:proofErr w:type="gramEnd"/>
      <w:r>
        <w:t xml:space="preserve"> verze).  </w:t>
      </w:r>
    </w:p>
    <w:p w14:paraId="50FB27BC" w14:textId="77777777" w:rsidR="008A3FC1" w:rsidRDefault="008A3FC1" w:rsidP="008A3FC1">
      <w:pPr>
        <w:keepNext/>
      </w:pPr>
      <w:r>
        <w:rPr>
          <w:noProof/>
          <w:lang w:eastAsia="cs-CZ"/>
        </w:rPr>
        <w:lastRenderedPageBreak/>
        <w:drawing>
          <wp:inline distT="0" distB="0" distL="0" distR="0" wp14:anchorId="62D92AEB" wp14:editId="14921564">
            <wp:extent cx="5760720" cy="2802255"/>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60720" cy="2802255"/>
                    </a:xfrm>
                    <a:prstGeom prst="rect">
                      <a:avLst/>
                    </a:prstGeom>
                  </pic:spPr>
                </pic:pic>
              </a:graphicData>
            </a:graphic>
          </wp:inline>
        </w:drawing>
      </w:r>
    </w:p>
    <w:p w14:paraId="268FD405" w14:textId="488622D9" w:rsidR="00064EED" w:rsidRDefault="008A3FC1" w:rsidP="006026D9">
      <w:pPr>
        <w:pStyle w:val="Titulek"/>
      </w:pPr>
      <w:r>
        <w:t xml:space="preserve">Obrázek </w:t>
      </w:r>
      <w:r w:rsidRPr="00383E24">
        <w:t xml:space="preserve">Formulář sestavení rozpočtu </w:t>
      </w:r>
      <w:r>
        <w:t>ústředí</w:t>
      </w:r>
    </w:p>
    <w:p w14:paraId="0B4B83D1" w14:textId="0D697809" w:rsidR="005B3863" w:rsidRDefault="005B3863" w:rsidP="005430E5">
      <w:pPr>
        <w:pStyle w:val="Nadpis2"/>
        <w:rPr>
          <w:b/>
          <w:bCs/>
        </w:rPr>
      </w:pPr>
      <w:r>
        <w:t>Rozdělení a rezervy</w:t>
      </w:r>
    </w:p>
    <w:p w14:paraId="7F345D25" w14:textId="72DE4D1B" w:rsidR="00992892" w:rsidRDefault="00992892" w:rsidP="00992892">
      <w:r>
        <w:t xml:space="preserve">Sestava slouží jen pro přehled, není editační. Umožňuje zobrazit aktuální verzi rozpočtu, nebo některou starší, uloženou. Slouží jen pro ústředí, zobrazuje údaje za jednotlivé KPÚ. Po kliknutí na KPÚ přesměrování na </w:t>
      </w:r>
      <w:r w:rsidRPr="0079052E">
        <w:rPr>
          <w:b/>
        </w:rPr>
        <w:t>Rozpočet KPÚ</w:t>
      </w:r>
      <w:r>
        <w:t>.</w:t>
      </w:r>
    </w:p>
    <w:p w14:paraId="680E631E" w14:textId="77777777" w:rsidR="0079052E" w:rsidRDefault="0079052E" w:rsidP="0079052E">
      <w:pPr>
        <w:keepNext/>
      </w:pPr>
      <w:r>
        <w:rPr>
          <w:noProof/>
          <w:lang w:eastAsia="cs-CZ"/>
        </w:rPr>
        <w:drawing>
          <wp:inline distT="0" distB="0" distL="0" distR="0" wp14:anchorId="673559EE" wp14:editId="4E3C9039">
            <wp:extent cx="5133975" cy="1945614"/>
            <wp:effectExtent l="0" t="0" r="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153822" cy="1953135"/>
                    </a:xfrm>
                    <a:prstGeom prst="rect">
                      <a:avLst/>
                    </a:prstGeom>
                  </pic:spPr>
                </pic:pic>
              </a:graphicData>
            </a:graphic>
          </wp:inline>
        </w:drawing>
      </w:r>
    </w:p>
    <w:p w14:paraId="5540ED8F" w14:textId="0475BBD1" w:rsidR="0079052E" w:rsidRDefault="0079052E" w:rsidP="0079052E">
      <w:pPr>
        <w:pStyle w:val="Titulek"/>
      </w:pPr>
      <w:r>
        <w:t>Obrázek Sestava Rozdělení a rezervy</w:t>
      </w:r>
    </w:p>
    <w:p w14:paraId="28887FF4" w14:textId="7A0FF183" w:rsidR="005B3863" w:rsidRDefault="005B3863" w:rsidP="005430E5">
      <w:pPr>
        <w:pStyle w:val="Nadpis2"/>
        <w:rPr>
          <w:b/>
          <w:bCs/>
        </w:rPr>
      </w:pPr>
      <w:r w:rsidRPr="00B64DA3">
        <w:t>Rozpoč</w:t>
      </w:r>
      <w:r>
        <w:t>tové opatření</w:t>
      </w:r>
    </w:p>
    <w:p w14:paraId="2BE2AE4B" w14:textId="2AC3FA40" w:rsidR="0079052E" w:rsidRDefault="0079052E" w:rsidP="0079052E">
      <w:r>
        <w:t>Sestava</w:t>
      </w:r>
      <w:r w:rsidR="00306BF3">
        <w:t xml:space="preserve"> </w:t>
      </w:r>
      <w:r>
        <w:t xml:space="preserve">slouží pro ústředí, ukazuje přehledový stav rozpočtů za jednotlivé kraje vzhledem k předešlému stavu rozpočtu, uloženému v databázi. Uživateli se pro </w:t>
      </w:r>
      <w:r w:rsidR="00E652E0">
        <w:t>čtyři</w:t>
      </w:r>
      <w:r>
        <w:t xml:space="preserve"> hlavní programy (VPS, PRV, RSPÚ</w:t>
      </w:r>
      <w:r w:rsidR="00E652E0">
        <w:t>, OPŽP</w:t>
      </w:r>
      <w:r>
        <w:t>) zobrazují tabulky s porovnáním stavů. Aktuální stav může uložit kliknutím na tlačítko Uložit aktuální stav. Pod ním si z výběrového menu může vybrat předešlé uložené stavy, které se následně porovnají s posledním uloženým.</w:t>
      </w:r>
    </w:p>
    <w:p w14:paraId="324542C9" w14:textId="77777777" w:rsidR="0079052E" w:rsidRDefault="0079052E" w:rsidP="0079052E">
      <w:r>
        <w:t>Vzhledem k velké podobnosti tabulek je dále popsána tabulka pro program VPS. Tabulka pro PRV je s ní totožná, pro RSPÚ se liší tím, že neobsahuje sloupec Investiční a Celkem. Jinak je ale shodná.</w:t>
      </w:r>
    </w:p>
    <w:p w14:paraId="261FD873" w14:textId="0165D927" w:rsidR="0079052E" w:rsidRDefault="0079052E" w:rsidP="0079052E">
      <w:r>
        <w:t>První řádek je sumační za všechny ostatní řádky. Poslední řádek slouží pro zobrazení rezervy ústředí. V ostatních řádcích jsou jednotlivé kraje.</w:t>
      </w:r>
    </w:p>
    <w:p w14:paraId="0EB95DF6" w14:textId="77777777" w:rsidR="00EE21AD" w:rsidRDefault="0079052E" w:rsidP="00EE21AD">
      <w:pPr>
        <w:keepNext/>
      </w:pPr>
      <w:r>
        <w:rPr>
          <w:noProof/>
          <w:lang w:eastAsia="cs-CZ"/>
        </w:rPr>
        <w:lastRenderedPageBreak/>
        <w:drawing>
          <wp:inline distT="0" distB="0" distL="0" distR="0" wp14:anchorId="432068FB" wp14:editId="199AB06A">
            <wp:extent cx="5760720" cy="2147570"/>
            <wp:effectExtent l="0" t="0" r="0" b="508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60720" cy="2147570"/>
                    </a:xfrm>
                    <a:prstGeom prst="rect">
                      <a:avLst/>
                    </a:prstGeom>
                  </pic:spPr>
                </pic:pic>
              </a:graphicData>
            </a:graphic>
          </wp:inline>
        </w:drawing>
      </w:r>
    </w:p>
    <w:p w14:paraId="3B486A6C" w14:textId="13552D07" w:rsidR="0079052E" w:rsidRDefault="00EE21AD" w:rsidP="00EE21AD">
      <w:pPr>
        <w:pStyle w:val="Titulek"/>
      </w:pPr>
      <w:r>
        <w:t>Obrázek Sestava Rozpočtové opatření</w:t>
      </w:r>
    </w:p>
    <w:p w14:paraId="6961B829" w14:textId="6CBB4EDF" w:rsidR="005B3863" w:rsidRDefault="005B3863" w:rsidP="005430E5">
      <w:pPr>
        <w:pStyle w:val="Nadpis2"/>
        <w:rPr>
          <w:b/>
          <w:bCs/>
        </w:rPr>
      </w:pPr>
      <w:r>
        <w:t>Kontrola smluv proti rozpočtu</w:t>
      </w:r>
    </w:p>
    <w:p w14:paraId="1D5BE4B5" w14:textId="1DFA03F2" w:rsidR="005B3863" w:rsidRDefault="00691733" w:rsidP="005B3863">
      <w:r>
        <w:t>S</w:t>
      </w:r>
      <w:r w:rsidRPr="00691733">
        <w:t>estava, která slouží pro ústředí a kraje, zobrazuje kontrolu sum částek smluv proti rozpočtu. V návaznosti na tuto sestavu byly zavedeny kontroly v detailu smluv a v rozpočtu KPÚ. Účelem je hlídání poboček a krajů, aby suma částek u smluv nepřekročila rozpočet dané pobočky za daný program (VPS, PRV, RSPÚ</w:t>
      </w:r>
      <w:r w:rsidR="00E652E0">
        <w:t>, OPŽP</w:t>
      </w:r>
      <w:r w:rsidRPr="00691733">
        <w:t xml:space="preserve">). Ústředí se v sestavě zobrazují všechna střediska s možností filtrace na konkrétní střediska za jednotlivé KPÚ (krajské pozemkové úřady). Zobrazí-li si sestavu kraj, filtrovat nemůže a rovnou má nastavený pohled na svá podřízená střediska. Řádky, ve kterých je ve sloupci </w:t>
      </w:r>
      <w:r w:rsidRPr="00691733">
        <w:rPr>
          <w:b/>
        </w:rPr>
        <w:t>Ne</w:t>
      </w:r>
      <w:r w:rsidRPr="00691733">
        <w:t>, se obarvují červeně.</w:t>
      </w:r>
    </w:p>
    <w:p w14:paraId="14E99CB3" w14:textId="77777777" w:rsidR="00EE21AD" w:rsidRDefault="00EE21AD" w:rsidP="00EE21AD">
      <w:pPr>
        <w:keepNext/>
      </w:pPr>
      <w:r>
        <w:rPr>
          <w:noProof/>
          <w:lang w:eastAsia="cs-CZ"/>
        </w:rPr>
        <w:drawing>
          <wp:inline distT="0" distB="0" distL="0" distR="0" wp14:anchorId="66769E68" wp14:editId="391D7FE4">
            <wp:extent cx="5760720" cy="1637030"/>
            <wp:effectExtent l="0" t="0" r="0" b="127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60720" cy="1637030"/>
                    </a:xfrm>
                    <a:prstGeom prst="rect">
                      <a:avLst/>
                    </a:prstGeom>
                  </pic:spPr>
                </pic:pic>
              </a:graphicData>
            </a:graphic>
          </wp:inline>
        </w:drawing>
      </w:r>
    </w:p>
    <w:p w14:paraId="2CB024D9" w14:textId="025CCA48" w:rsidR="00EE21AD" w:rsidRPr="005B3863" w:rsidRDefault="00EE21AD" w:rsidP="00EE21AD">
      <w:pPr>
        <w:pStyle w:val="Titulek"/>
      </w:pPr>
      <w:r>
        <w:t>Obrázek Sestava Kontrola smluv proti rozpočtu</w:t>
      </w:r>
    </w:p>
    <w:p w14:paraId="17F0DAFE" w14:textId="78B1A82C" w:rsidR="00351FA5" w:rsidRDefault="00351FA5" w:rsidP="005430E5">
      <w:pPr>
        <w:pStyle w:val="Nadpis2"/>
        <w:rPr>
          <w:b/>
          <w:bCs/>
        </w:rPr>
      </w:pPr>
      <w:r>
        <w:t>Přehled akcí</w:t>
      </w:r>
    </w:p>
    <w:p w14:paraId="446C20F7" w14:textId="1ABC1926" w:rsidR="00D64C85" w:rsidRPr="00D64C85" w:rsidRDefault="00D64C85" w:rsidP="00F56D26">
      <w:pPr>
        <w:pStyle w:val="Default"/>
        <w:spacing w:before="120"/>
        <w:jc w:val="both"/>
        <w:rPr>
          <w:rFonts w:asciiTheme="minorHAnsi" w:hAnsiTheme="minorHAnsi" w:cstheme="minorHAnsi"/>
          <w:color w:val="auto"/>
          <w:sz w:val="22"/>
          <w:szCs w:val="22"/>
        </w:rPr>
      </w:pPr>
      <w:r w:rsidRPr="00D64C85">
        <w:rPr>
          <w:rFonts w:asciiTheme="minorHAnsi" w:hAnsiTheme="minorHAnsi" w:cstheme="minorHAnsi"/>
          <w:color w:val="auto"/>
          <w:sz w:val="22"/>
          <w:szCs w:val="22"/>
        </w:rPr>
        <w:t>Formulář obsahuje seznam všech vložených akcí v příslušném roce. V jednotlivých sloupcích jsou uvedeny základní údaje o akcích a počtu smluv k dané akci. Potvrzují se zde akce přístupovým právem „</w:t>
      </w:r>
      <w:r w:rsidRPr="00F56D26">
        <w:rPr>
          <w:rFonts w:asciiTheme="minorHAnsi" w:hAnsiTheme="minorHAnsi" w:cstheme="minorHAnsi"/>
          <w:b/>
          <w:color w:val="auto"/>
          <w:sz w:val="22"/>
          <w:szCs w:val="22"/>
        </w:rPr>
        <w:t>A</w:t>
      </w:r>
      <w:r w:rsidRPr="00D64C85">
        <w:rPr>
          <w:rFonts w:asciiTheme="minorHAnsi" w:hAnsiTheme="minorHAnsi" w:cstheme="minorHAnsi"/>
          <w:color w:val="auto"/>
          <w:sz w:val="22"/>
          <w:szCs w:val="22"/>
        </w:rPr>
        <w:t xml:space="preserve">“ a schvalují se z úrovně KPÚ.  </w:t>
      </w:r>
    </w:p>
    <w:p w14:paraId="033977E1" w14:textId="77777777" w:rsidR="00D64C85" w:rsidRPr="00D64C85" w:rsidRDefault="00D64C85" w:rsidP="00F56D26">
      <w:pPr>
        <w:pStyle w:val="Default"/>
        <w:spacing w:before="120"/>
        <w:jc w:val="both"/>
        <w:rPr>
          <w:rFonts w:asciiTheme="minorHAnsi" w:hAnsiTheme="minorHAnsi" w:cstheme="minorHAnsi"/>
          <w:color w:val="auto"/>
          <w:sz w:val="22"/>
          <w:szCs w:val="22"/>
        </w:rPr>
      </w:pPr>
      <w:r w:rsidRPr="00D64C85">
        <w:rPr>
          <w:rFonts w:asciiTheme="minorHAnsi" w:hAnsiTheme="minorHAnsi" w:cstheme="minorHAnsi"/>
          <w:color w:val="auto"/>
          <w:sz w:val="22"/>
          <w:szCs w:val="22"/>
        </w:rPr>
        <w:t>Podle nabídky „</w:t>
      </w:r>
      <w:r w:rsidRPr="00F56D26">
        <w:rPr>
          <w:rFonts w:asciiTheme="minorHAnsi" w:hAnsiTheme="minorHAnsi" w:cstheme="minorHAnsi"/>
          <w:b/>
          <w:color w:val="auto"/>
          <w:sz w:val="22"/>
          <w:szCs w:val="22"/>
        </w:rPr>
        <w:t>Hledání v akcích</w:t>
      </w:r>
      <w:r w:rsidRPr="00D64C85">
        <w:rPr>
          <w:rFonts w:asciiTheme="minorHAnsi" w:hAnsiTheme="minorHAnsi" w:cstheme="minorHAnsi"/>
          <w:color w:val="auto"/>
          <w:sz w:val="22"/>
          <w:szCs w:val="22"/>
        </w:rPr>
        <w:t xml:space="preserve">“ je možné filtrovat jednotlivé akce, akce investiční, </w:t>
      </w:r>
      <w:proofErr w:type="gramStart"/>
      <w:r w:rsidRPr="00D64C85">
        <w:rPr>
          <w:rFonts w:asciiTheme="minorHAnsi" w:hAnsiTheme="minorHAnsi" w:cstheme="minorHAnsi"/>
          <w:color w:val="auto"/>
          <w:sz w:val="22"/>
          <w:szCs w:val="22"/>
        </w:rPr>
        <w:t>neinvestiční,</w:t>
      </w:r>
      <w:proofErr w:type="gramEnd"/>
      <w:r w:rsidRPr="00D64C85">
        <w:rPr>
          <w:rFonts w:asciiTheme="minorHAnsi" w:hAnsiTheme="minorHAnsi" w:cstheme="minorHAnsi"/>
          <w:color w:val="auto"/>
          <w:sz w:val="22"/>
          <w:szCs w:val="22"/>
        </w:rPr>
        <w:t xml:space="preserve"> atd. a dále je možné filtrovat akce podle druhu financování. </w:t>
      </w:r>
    </w:p>
    <w:p w14:paraId="4EB8A58A" w14:textId="76E0542C" w:rsidR="00D64C85" w:rsidRPr="00D64C85" w:rsidRDefault="00D64C85" w:rsidP="00F56D26">
      <w:pPr>
        <w:pStyle w:val="Default"/>
        <w:spacing w:before="120"/>
        <w:jc w:val="both"/>
        <w:rPr>
          <w:rFonts w:asciiTheme="minorHAnsi" w:hAnsiTheme="minorHAnsi" w:cstheme="minorHAnsi"/>
          <w:color w:val="auto"/>
          <w:sz w:val="22"/>
          <w:szCs w:val="22"/>
        </w:rPr>
      </w:pPr>
      <w:r w:rsidRPr="00D64C85">
        <w:rPr>
          <w:rFonts w:asciiTheme="minorHAnsi" w:hAnsiTheme="minorHAnsi" w:cstheme="minorHAnsi"/>
          <w:color w:val="auto"/>
          <w:sz w:val="22"/>
          <w:szCs w:val="22"/>
        </w:rPr>
        <w:t>V prvním sloupci přehledu akcí „</w:t>
      </w:r>
      <w:r w:rsidRPr="00F56D26">
        <w:rPr>
          <w:rFonts w:asciiTheme="minorHAnsi" w:hAnsiTheme="minorHAnsi" w:cstheme="minorHAnsi"/>
          <w:b/>
          <w:color w:val="auto"/>
          <w:sz w:val="22"/>
          <w:szCs w:val="22"/>
        </w:rPr>
        <w:t>Požadovaná částka</w:t>
      </w:r>
      <w:r w:rsidRPr="00D64C85">
        <w:rPr>
          <w:rFonts w:asciiTheme="minorHAnsi" w:hAnsiTheme="minorHAnsi" w:cstheme="minorHAnsi"/>
          <w:color w:val="auto"/>
          <w:sz w:val="22"/>
          <w:szCs w:val="22"/>
        </w:rPr>
        <w:t>“ jsou všechny finanční požadavky pobočky. V „</w:t>
      </w:r>
      <w:r w:rsidRPr="00F56D26">
        <w:rPr>
          <w:rFonts w:asciiTheme="minorHAnsi" w:hAnsiTheme="minorHAnsi" w:cstheme="minorHAnsi"/>
          <w:b/>
          <w:color w:val="auto"/>
          <w:sz w:val="22"/>
          <w:szCs w:val="22"/>
        </w:rPr>
        <w:t>Rozpočtu PKPÚ</w:t>
      </w:r>
      <w:r w:rsidRPr="00D64C85">
        <w:rPr>
          <w:rFonts w:asciiTheme="minorHAnsi" w:hAnsiTheme="minorHAnsi" w:cstheme="minorHAnsi"/>
          <w:color w:val="auto"/>
          <w:sz w:val="22"/>
          <w:szCs w:val="22"/>
        </w:rPr>
        <w:t>“ jsou v “</w:t>
      </w:r>
      <w:r w:rsidRPr="00F56D26">
        <w:rPr>
          <w:rFonts w:asciiTheme="minorHAnsi" w:hAnsiTheme="minorHAnsi" w:cstheme="minorHAnsi"/>
          <w:b/>
          <w:color w:val="auto"/>
          <w:sz w:val="22"/>
          <w:szCs w:val="22"/>
        </w:rPr>
        <w:t>Požadavcích</w:t>
      </w:r>
      <w:r w:rsidRPr="00D64C85">
        <w:rPr>
          <w:rFonts w:asciiTheme="minorHAnsi" w:hAnsiTheme="minorHAnsi" w:cstheme="minorHAnsi"/>
          <w:color w:val="auto"/>
          <w:sz w:val="22"/>
          <w:szCs w:val="22"/>
        </w:rPr>
        <w:t>“ jen finanční částky schválených akcí; proto pokud nejsou schválené všechny akce, může být v součtu „</w:t>
      </w:r>
      <w:r w:rsidRPr="00F56D26">
        <w:rPr>
          <w:rFonts w:asciiTheme="minorHAnsi" w:hAnsiTheme="minorHAnsi" w:cstheme="minorHAnsi"/>
          <w:b/>
          <w:color w:val="auto"/>
          <w:sz w:val="22"/>
          <w:szCs w:val="22"/>
        </w:rPr>
        <w:t>Požadavek</w:t>
      </w:r>
      <w:r w:rsidRPr="00D64C85">
        <w:rPr>
          <w:rFonts w:asciiTheme="minorHAnsi" w:hAnsiTheme="minorHAnsi" w:cstheme="minorHAnsi"/>
          <w:color w:val="auto"/>
          <w:sz w:val="22"/>
          <w:szCs w:val="22"/>
        </w:rPr>
        <w:t xml:space="preserve">“ v rozpočtu </w:t>
      </w:r>
      <w:r w:rsidR="00A04E9E">
        <w:rPr>
          <w:rFonts w:asciiTheme="minorHAnsi" w:hAnsiTheme="minorHAnsi" w:cstheme="minorHAnsi"/>
          <w:color w:val="auto"/>
          <w:sz w:val="22"/>
          <w:szCs w:val="22"/>
        </w:rPr>
        <w:t xml:space="preserve">pobočky </w:t>
      </w:r>
      <w:r w:rsidRPr="00D64C85">
        <w:rPr>
          <w:rFonts w:asciiTheme="minorHAnsi" w:hAnsiTheme="minorHAnsi" w:cstheme="minorHAnsi"/>
          <w:color w:val="auto"/>
          <w:sz w:val="22"/>
          <w:szCs w:val="22"/>
        </w:rPr>
        <w:t>nižší, než „</w:t>
      </w:r>
      <w:r w:rsidRPr="00F56D26">
        <w:rPr>
          <w:rFonts w:asciiTheme="minorHAnsi" w:hAnsiTheme="minorHAnsi" w:cstheme="minorHAnsi"/>
          <w:b/>
          <w:color w:val="auto"/>
          <w:sz w:val="22"/>
          <w:szCs w:val="22"/>
        </w:rPr>
        <w:t>Požadovaná částka</w:t>
      </w:r>
      <w:r w:rsidRPr="00D64C85">
        <w:rPr>
          <w:rFonts w:asciiTheme="minorHAnsi" w:hAnsiTheme="minorHAnsi" w:cstheme="minorHAnsi"/>
          <w:color w:val="auto"/>
          <w:sz w:val="22"/>
          <w:szCs w:val="22"/>
        </w:rPr>
        <w:t>“</w:t>
      </w:r>
      <w:r w:rsidR="00A02597">
        <w:rPr>
          <w:rFonts w:asciiTheme="minorHAnsi" w:hAnsiTheme="minorHAnsi" w:cstheme="minorHAnsi"/>
          <w:color w:val="auto"/>
          <w:sz w:val="22"/>
          <w:szCs w:val="22"/>
        </w:rPr>
        <w:t xml:space="preserve"> v Přehledu akcí</w:t>
      </w:r>
      <w:r w:rsidRPr="00D64C85">
        <w:rPr>
          <w:rFonts w:asciiTheme="minorHAnsi" w:hAnsiTheme="minorHAnsi" w:cstheme="minorHAnsi"/>
          <w:color w:val="auto"/>
          <w:sz w:val="22"/>
          <w:szCs w:val="22"/>
        </w:rPr>
        <w:t xml:space="preserve">. </w:t>
      </w:r>
    </w:p>
    <w:p w14:paraId="1CB37ED2" w14:textId="77777777" w:rsidR="00D64C85" w:rsidRPr="00D64C85" w:rsidRDefault="00D64C85" w:rsidP="00F56D26">
      <w:pPr>
        <w:pStyle w:val="Default"/>
        <w:spacing w:before="120"/>
        <w:jc w:val="both"/>
        <w:rPr>
          <w:rFonts w:asciiTheme="minorHAnsi" w:hAnsiTheme="minorHAnsi" w:cstheme="minorHAnsi"/>
          <w:color w:val="auto"/>
          <w:sz w:val="22"/>
          <w:szCs w:val="22"/>
        </w:rPr>
      </w:pPr>
      <w:r w:rsidRPr="00D64C85">
        <w:rPr>
          <w:rFonts w:asciiTheme="minorHAnsi" w:hAnsiTheme="minorHAnsi" w:cstheme="minorHAnsi"/>
          <w:color w:val="auto"/>
          <w:sz w:val="22"/>
          <w:szCs w:val="22"/>
        </w:rPr>
        <w:t>V ostatních sloupcích „</w:t>
      </w:r>
      <w:r w:rsidRPr="00F56D26">
        <w:rPr>
          <w:rFonts w:asciiTheme="minorHAnsi" w:hAnsiTheme="minorHAnsi" w:cstheme="minorHAnsi"/>
          <w:b/>
          <w:color w:val="auto"/>
          <w:sz w:val="22"/>
          <w:szCs w:val="22"/>
        </w:rPr>
        <w:t>Upravená</w:t>
      </w:r>
      <w:r w:rsidRPr="00D64C85">
        <w:rPr>
          <w:rFonts w:asciiTheme="minorHAnsi" w:hAnsiTheme="minorHAnsi" w:cstheme="minorHAnsi"/>
          <w:color w:val="auto"/>
          <w:sz w:val="22"/>
          <w:szCs w:val="22"/>
        </w:rPr>
        <w:t xml:space="preserve"> částka“ a „</w:t>
      </w:r>
      <w:r w:rsidRPr="00F56D26">
        <w:rPr>
          <w:rFonts w:asciiTheme="minorHAnsi" w:hAnsiTheme="minorHAnsi" w:cstheme="minorHAnsi"/>
          <w:b/>
          <w:color w:val="auto"/>
          <w:sz w:val="22"/>
          <w:szCs w:val="22"/>
        </w:rPr>
        <w:t>Vyčerpaná částka</w:t>
      </w:r>
      <w:r w:rsidRPr="00D64C85">
        <w:rPr>
          <w:rFonts w:asciiTheme="minorHAnsi" w:hAnsiTheme="minorHAnsi" w:cstheme="minorHAnsi"/>
          <w:color w:val="auto"/>
          <w:sz w:val="22"/>
          <w:szCs w:val="22"/>
        </w:rPr>
        <w:t>“ jsou údaje (součty) shodné jak v „</w:t>
      </w:r>
      <w:r w:rsidRPr="00F56D26">
        <w:rPr>
          <w:rFonts w:asciiTheme="minorHAnsi" w:hAnsiTheme="minorHAnsi" w:cstheme="minorHAnsi"/>
          <w:b/>
          <w:color w:val="auto"/>
          <w:sz w:val="22"/>
          <w:szCs w:val="22"/>
        </w:rPr>
        <w:t>Přehledu akcí</w:t>
      </w:r>
      <w:r w:rsidRPr="00D64C85">
        <w:rPr>
          <w:rFonts w:asciiTheme="minorHAnsi" w:hAnsiTheme="minorHAnsi" w:cstheme="minorHAnsi"/>
          <w:color w:val="auto"/>
          <w:sz w:val="22"/>
          <w:szCs w:val="22"/>
        </w:rPr>
        <w:t xml:space="preserve">“, tak v </w:t>
      </w:r>
      <w:r w:rsidRPr="00F56D26">
        <w:rPr>
          <w:rFonts w:asciiTheme="minorHAnsi" w:hAnsiTheme="minorHAnsi" w:cstheme="minorHAnsi"/>
          <w:b/>
          <w:color w:val="auto"/>
          <w:sz w:val="22"/>
          <w:szCs w:val="22"/>
        </w:rPr>
        <w:t>„Rozpočtu PKPÚ</w:t>
      </w:r>
      <w:r w:rsidRPr="00D64C85">
        <w:rPr>
          <w:rFonts w:asciiTheme="minorHAnsi" w:hAnsiTheme="minorHAnsi" w:cstheme="minorHAnsi"/>
          <w:color w:val="auto"/>
          <w:sz w:val="22"/>
          <w:szCs w:val="22"/>
        </w:rPr>
        <w:t xml:space="preserve">“. </w:t>
      </w:r>
    </w:p>
    <w:p w14:paraId="0E0DF00F" w14:textId="759E15DA" w:rsidR="00351FA5" w:rsidRDefault="00D64C85" w:rsidP="00F56D26">
      <w:pPr>
        <w:pStyle w:val="Default"/>
        <w:spacing w:before="120"/>
        <w:jc w:val="both"/>
        <w:rPr>
          <w:rFonts w:asciiTheme="minorHAnsi" w:hAnsiTheme="minorHAnsi" w:cstheme="minorHAnsi"/>
          <w:color w:val="auto"/>
          <w:sz w:val="22"/>
          <w:szCs w:val="22"/>
        </w:rPr>
      </w:pPr>
      <w:r w:rsidRPr="00D64C85">
        <w:rPr>
          <w:rFonts w:asciiTheme="minorHAnsi" w:hAnsiTheme="minorHAnsi" w:cstheme="minorHAnsi"/>
          <w:color w:val="auto"/>
          <w:sz w:val="22"/>
          <w:szCs w:val="22"/>
        </w:rPr>
        <w:lastRenderedPageBreak/>
        <w:t>V přehledu jsou rovněž čtyři sloupce za cizí zdroje; dva za ŘSD</w:t>
      </w:r>
      <w:r w:rsidR="00FA642D">
        <w:rPr>
          <w:rFonts w:asciiTheme="minorHAnsi" w:hAnsiTheme="minorHAnsi" w:cstheme="minorHAnsi"/>
          <w:color w:val="auto"/>
          <w:sz w:val="22"/>
          <w:szCs w:val="22"/>
        </w:rPr>
        <w:t xml:space="preserve"> (plánovaná a čerpaná částka)</w:t>
      </w:r>
      <w:r w:rsidRPr="00D64C85">
        <w:rPr>
          <w:rFonts w:asciiTheme="minorHAnsi" w:hAnsiTheme="minorHAnsi" w:cstheme="minorHAnsi"/>
          <w:color w:val="auto"/>
          <w:sz w:val="22"/>
          <w:szCs w:val="22"/>
        </w:rPr>
        <w:t xml:space="preserve"> a dva za ostatní cizí zdroje</w:t>
      </w:r>
      <w:r w:rsidR="00FA642D">
        <w:rPr>
          <w:rFonts w:asciiTheme="minorHAnsi" w:hAnsiTheme="minorHAnsi" w:cstheme="minorHAnsi"/>
          <w:color w:val="auto"/>
          <w:sz w:val="22"/>
          <w:szCs w:val="22"/>
        </w:rPr>
        <w:t xml:space="preserve"> (plánovaná a čerpaná částka)</w:t>
      </w:r>
      <w:r w:rsidRPr="00D64C85">
        <w:rPr>
          <w:rFonts w:asciiTheme="minorHAnsi" w:hAnsiTheme="minorHAnsi" w:cstheme="minorHAnsi"/>
          <w:color w:val="auto"/>
          <w:sz w:val="22"/>
          <w:szCs w:val="22"/>
        </w:rPr>
        <w:t xml:space="preserve">. Tím se usnadní hledání akcí financovaných nebo spolufinancovaných z cizích zdrojů.  </w:t>
      </w:r>
    </w:p>
    <w:p w14:paraId="2025FBE2" w14:textId="73B1111B" w:rsidR="00F56D26" w:rsidRDefault="000E36AA" w:rsidP="00F56D26">
      <w:pPr>
        <w:pStyle w:val="Default"/>
        <w:spacing w:before="120"/>
        <w:jc w:val="both"/>
        <w:rPr>
          <w:rFonts w:asciiTheme="minorHAnsi" w:hAnsiTheme="minorHAnsi" w:cstheme="minorHAnsi"/>
          <w:color w:val="auto"/>
          <w:sz w:val="22"/>
          <w:szCs w:val="22"/>
        </w:rPr>
      </w:pPr>
      <w:r>
        <w:rPr>
          <w:rFonts w:asciiTheme="minorHAnsi" w:hAnsiTheme="minorHAnsi" w:cstheme="minorHAnsi"/>
          <w:color w:val="auto"/>
          <w:sz w:val="22"/>
          <w:szCs w:val="22"/>
        </w:rPr>
        <w:t>Z přehledu akcí je rovněž možno vybranou akci smazat.</w:t>
      </w:r>
    </w:p>
    <w:p w14:paraId="5CBC06CC" w14:textId="77777777" w:rsidR="000E36AA" w:rsidRDefault="000E36AA" w:rsidP="00F56D26">
      <w:pPr>
        <w:pStyle w:val="Default"/>
        <w:spacing w:before="120"/>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U každé akce je možné vyvolat </w:t>
      </w:r>
      <w:proofErr w:type="spellStart"/>
      <w:r>
        <w:rPr>
          <w:rFonts w:asciiTheme="minorHAnsi" w:hAnsiTheme="minorHAnsi" w:cstheme="minorHAnsi"/>
          <w:color w:val="auto"/>
          <w:sz w:val="22"/>
          <w:szCs w:val="22"/>
        </w:rPr>
        <w:t>rozkliknutím</w:t>
      </w:r>
      <w:proofErr w:type="spellEnd"/>
      <w:r>
        <w:rPr>
          <w:rFonts w:asciiTheme="minorHAnsi" w:hAnsiTheme="minorHAnsi" w:cstheme="minorHAnsi"/>
          <w:color w:val="auto"/>
          <w:sz w:val="22"/>
          <w:szCs w:val="22"/>
        </w:rPr>
        <w:t xml:space="preserve"> její detailní formulář určený k dalšímu čtení nebo editaci.</w:t>
      </w:r>
    </w:p>
    <w:p w14:paraId="5B6DB275" w14:textId="77777777" w:rsidR="000E36AA" w:rsidRDefault="000E36AA" w:rsidP="000E36AA">
      <w:pPr>
        <w:pStyle w:val="Default"/>
        <w:keepNext/>
        <w:spacing w:before="120"/>
        <w:jc w:val="both"/>
      </w:pPr>
      <w:r>
        <w:rPr>
          <w:noProof/>
          <w:lang w:eastAsia="cs-CZ"/>
        </w:rPr>
        <w:drawing>
          <wp:inline distT="0" distB="0" distL="0" distR="0" wp14:anchorId="16EE98DB" wp14:editId="036CB8DF">
            <wp:extent cx="5760720" cy="2794000"/>
            <wp:effectExtent l="0" t="0" r="0" b="635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60720" cy="2794000"/>
                    </a:xfrm>
                    <a:prstGeom prst="rect">
                      <a:avLst/>
                    </a:prstGeom>
                  </pic:spPr>
                </pic:pic>
              </a:graphicData>
            </a:graphic>
          </wp:inline>
        </w:drawing>
      </w:r>
    </w:p>
    <w:p w14:paraId="1A64071A" w14:textId="61988B11" w:rsidR="000E36AA" w:rsidRDefault="000E36AA" w:rsidP="000E36AA">
      <w:pPr>
        <w:pStyle w:val="Titulek"/>
      </w:pPr>
      <w:r>
        <w:t>Obrázek Přehled akcí</w:t>
      </w:r>
    </w:p>
    <w:p w14:paraId="2E66EE08" w14:textId="6586D9F7" w:rsidR="000E36AA" w:rsidRDefault="00A07F88" w:rsidP="005430E5">
      <w:pPr>
        <w:pStyle w:val="Nadpis2"/>
        <w:rPr>
          <w:b/>
          <w:bCs/>
        </w:rPr>
      </w:pPr>
      <w:r>
        <w:t>Detail akce</w:t>
      </w:r>
    </w:p>
    <w:p w14:paraId="17D95868" w14:textId="2DC3B539" w:rsidR="004D709F" w:rsidRPr="004D709F" w:rsidRDefault="00A07F88" w:rsidP="004D709F">
      <w:pPr>
        <w:pStyle w:val="Default"/>
        <w:spacing w:before="120"/>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Formulář </w:t>
      </w:r>
      <w:r w:rsidRPr="00A07F88">
        <w:rPr>
          <w:rFonts w:asciiTheme="minorHAnsi" w:hAnsiTheme="minorHAnsi" w:cstheme="minorHAnsi"/>
          <w:b/>
          <w:color w:val="auto"/>
          <w:sz w:val="22"/>
          <w:szCs w:val="22"/>
        </w:rPr>
        <w:t>Detail akce</w:t>
      </w:r>
      <w:r>
        <w:rPr>
          <w:rFonts w:asciiTheme="minorHAnsi" w:hAnsiTheme="minorHAnsi" w:cstheme="minorHAnsi"/>
          <w:color w:val="auto"/>
          <w:sz w:val="22"/>
          <w:szCs w:val="22"/>
        </w:rPr>
        <w:t xml:space="preserve"> je možno vyvolat z přehledu akcí.</w:t>
      </w:r>
      <w:r w:rsidR="00CA758E">
        <w:rPr>
          <w:rFonts w:asciiTheme="minorHAnsi" w:hAnsiTheme="minorHAnsi" w:cstheme="minorHAnsi"/>
          <w:color w:val="auto"/>
          <w:sz w:val="22"/>
          <w:szCs w:val="22"/>
        </w:rPr>
        <w:t xml:space="preserve"> Dle nastavených oprávnění je možné</w:t>
      </w:r>
      <w:r w:rsidR="00BA44A9">
        <w:rPr>
          <w:rFonts w:asciiTheme="minorHAnsi" w:hAnsiTheme="minorHAnsi" w:cstheme="minorHAnsi"/>
          <w:color w:val="auto"/>
          <w:sz w:val="22"/>
          <w:szCs w:val="22"/>
        </w:rPr>
        <w:t xml:space="preserve"> </w:t>
      </w:r>
      <w:r w:rsidR="004D709F">
        <w:rPr>
          <w:rFonts w:asciiTheme="minorHAnsi" w:hAnsiTheme="minorHAnsi" w:cstheme="minorHAnsi"/>
          <w:color w:val="auto"/>
          <w:sz w:val="22"/>
          <w:szCs w:val="22"/>
        </w:rPr>
        <w:t>zobrazit nebo editovat údaje pro jednotlivé akce</w:t>
      </w:r>
      <w:r w:rsidR="00027475">
        <w:rPr>
          <w:rFonts w:asciiTheme="minorHAnsi" w:hAnsiTheme="minorHAnsi" w:cstheme="minorHAnsi"/>
          <w:color w:val="auto"/>
          <w:sz w:val="22"/>
          <w:szCs w:val="22"/>
        </w:rPr>
        <w:t xml:space="preserve"> také</w:t>
      </w:r>
      <w:r w:rsidR="004D709F">
        <w:rPr>
          <w:rFonts w:asciiTheme="minorHAnsi" w:hAnsiTheme="minorHAnsi" w:cstheme="minorHAnsi"/>
          <w:color w:val="auto"/>
          <w:sz w:val="22"/>
          <w:szCs w:val="22"/>
        </w:rPr>
        <w:t xml:space="preserve"> </w:t>
      </w:r>
      <w:r w:rsidR="004D709F" w:rsidRPr="00306BF3">
        <w:rPr>
          <w:rFonts w:asciiTheme="minorHAnsi" w:hAnsiTheme="minorHAnsi" w:cstheme="minorHAnsi"/>
          <w:color w:val="auto"/>
          <w:sz w:val="22"/>
          <w:szCs w:val="22"/>
        </w:rPr>
        <w:t>z detailu smlouvy a faktury, které pod akci</w:t>
      </w:r>
      <w:r w:rsidR="004D709F">
        <w:t xml:space="preserve"> </w:t>
      </w:r>
      <w:r w:rsidR="004D709F" w:rsidRPr="00027475">
        <w:rPr>
          <w:sz w:val="22"/>
          <w:szCs w:val="22"/>
        </w:rPr>
        <w:t>patří</w:t>
      </w:r>
      <w:r w:rsidR="004D709F">
        <w:t xml:space="preserve">. </w:t>
      </w:r>
    </w:p>
    <w:p w14:paraId="08215ABD" w14:textId="77777777" w:rsidR="004D709F" w:rsidRDefault="004D709F" w:rsidP="004D709F">
      <w:pPr>
        <w:spacing w:before="120"/>
      </w:pPr>
      <w:r>
        <w:t>Formulář akce je rozdělen do šesti částí:</w:t>
      </w:r>
    </w:p>
    <w:p w14:paraId="02A2A6AF" w14:textId="1CD2DE80" w:rsidR="004D709F" w:rsidRDefault="004D709F" w:rsidP="004D709F">
      <w:pPr>
        <w:pStyle w:val="Odstavecseseznamem"/>
        <w:numPr>
          <w:ilvl w:val="0"/>
          <w:numId w:val="9"/>
        </w:numPr>
      </w:pPr>
      <w:r>
        <w:t xml:space="preserve">přehled smluv, faktur a historie akce </w:t>
      </w:r>
      <w:r w:rsidR="00A02597">
        <w:t>(v předešlých letech)</w:t>
      </w:r>
      <w:r w:rsidR="00B5111C">
        <w:t xml:space="preserve"> </w:t>
      </w:r>
      <w:r>
        <w:t>- není určeno k editaci</w:t>
      </w:r>
    </w:p>
    <w:p w14:paraId="34E12685" w14:textId="138269D4" w:rsidR="004D709F" w:rsidRDefault="004D709F" w:rsidP="004D709F">
      <w:pPr>
        <w:pStyle w:val="Odstavecseseznamem"/>
        <w:numPr>
          <w:ilvl w:val="0"/>
          <w:numId w:val="9"/>
        </w:numPr>
      </w:pPr>
      <w:r>
        <w:t>stav záznamu (</w:t>
      </w:r>
      <w:r w:rsidRPr="004D709F">
        <w:rPr>
          <w:b/>
        </w:rPr>
        <w:t>správně zadaný</w:t>
      </w:r>
      <w:r>
        <w:t xml:space="preserve"> ANO/NE, </w:t>
      </w:r>
      <w:r w:rsidRPr="004D709F">
        <w:rPr>
          <w:b/>
        </w:rPr>
        <w:t>potvrzený uživatelem typu A</w:t>
      </w:r>
      <w:r>
        <w:t xml:space="preserve"> ANO/NE) - není určeno k editaci</w:t>
      </w:r>
    </w:p>
    <w:p w14:paraId="3C8F96D5" w14:textId="77777777" w:rsidR="004D709F" w:rsidRDefault="004D709F" w:rsidP="004D709F">
      <w:pPr>
        <w:pStyle w:val="Odstavecseseznamem"/>
        <w:numPr>
          <w:ilvl w:val="0"/>
          <w:numId w:val="9"/>
        </w:numPr>
      </w:pPr>
      <w:r>
        <w:t>detailní údaje akce (středisko, okres, název, číslo, typ akce, příslušnost k obci a KÚ)</w:t>
      </w:r>
    </w:p>
    <w:p w14:paraId="6B9A440A" w14:textId="77777777" w:rsidR="004D709F" w:rsidRDefault="004D709F" w:rsidP="004D709F">
      <w:pPr>
        <w:pStyle w:val="Odstavecseseznamem"/>
        <w:numPr>
          <w:ilvl w:val="0"/>
          <w:numId w:val="9"/>
        </w:numPr>
      </w:pPr>
      <w:r>
        <w:t xml:space="preserve">tabulka </w:t>
      </w:r>
      <w:r w:rsidRPr="004D709F">
        <w:rPr>
          <w:b/>
        </w:rPr>
        <w:t>Rozpočtový výhled akce</w:t>
      </w:r>
    </w:p>
    <w:p w14:paraId="2588BDD3" w14:textId="5404656D" w:rsidR="004D709F" w:rsidRDefault="004D709F" w:rsidP="004D709F">
      <w:pPr>
        <w:pStyle w:val="Odstavecseseznamem"/>
        <w:numPr>
          <w:ilvl w:val="0"/>
          <w:numId w:val="9"/>
        </w:numPr>
      </w:pPr>
      <w:r>
        <w:t xml:space="preserve">časové údaje akce (rok zahájení a </w:t>
      </w:r>
      <w:r w:rsidR="00A02597">
        <w:t xml:space="preserve">předpokládaný rok </w:t>
      </w:r>
      <w:r>
        <w:t xml:space="preserve">ukončení, </w:t>
      </w:r>
      <w:r w:rsidRPr="00405C9D">
        <w:t>rok založení</w:t>
      </w:r>
      <w:r>
        <w:t>, datum schválení, datum ukončení)</w:t>
      </w:r>
    </w:p>
    <w:p w14:paraId="121702F6" w14:textId="0D22B313" w:rsidR="004D709F" w:rsidRPr="004D709F" w:rsidRDefault="004D709F" w:rsidP="004D709F">
      <w:pPr>
        <w:pStyle w:val="Odstavecseseznamem"/>
        <w:numPr>
          <w:ilvl w:val="0"/>
          <w:numId w:val="9"/>
        </w:numPr>
      </w:pPr>
      <w:r>
        <w:t xml:space="preserve">tabulka </w:t>
      </w:r>
      <w:r w:rsidRPr="004D709F">
        <w:rPr>
          <w:b/>
        </w:rPr>
        <w:t>Rozdělení nákladů v aktuálním roce</w:t>
      </w:r>
    </w:p>
    <w:p w14:paraId="7C8060AB" w14:textId="77777777" w:rsidR="0070621E" w:rsidRDefault="0070621E" w:rsidP="0070621E">
      <w:r>
        <w:t>V detailu akce v části tabulky označené jako „</w:t>
      </w:r>
      <w:r w:rsidRPr="00FE78AF">
        <w:rPr>
          <w:b/>
        </w:rPr>
        <w:t>Částka</w:t>
      </w:r>
      <w:r>
        <w:t>“ ve sloupci „</w:t>
      </w:r>
      <w:r w:rsidRPr="00FE78AF">
        <w:rPr>
          <w:b/>
        </w:rPr>
        <w:t>Stav k 1. 1.</w:t>
      </w:r>
      <w:r>
        <w:t>“ se u převáděných smluv zobrazují částky profinancované od počátku akce k datu 1. 1. daného roku a ve sloupci „</w:t>
      </w:r>
      <w:r w:rsidRPr="00FE78AF">
        <w:rPr>
          <w:b/>
        </w:rPr>
        <w:t>Celkem</w:t>
      </w:r>
      <w:r>
        <w:t xml:space="preserve">“ se zobrazuje součet všech požadovaných a profinancovaných částek na akci. Požadovaná částka je rozdělena na tři řádky, a to u všech zdrojů financování: </w:t>
      </w:r>
    </w:p>
    <w:p w14:paraId="64098544" w14:textId="77777777" w:rsidR="0070621E" w:rsidRDefault="0070621E" w:rsidP="00FE78AF">
      <w:pPr>
        <w:pStyle w:val="Odstavecseseznamem"/>
        <w:numPr>
          <w:ilvl w:val="0"/>
          <w:numId w:val="10"/>
        </w:numPr>
      </w:pPr>
      <w:r>
        <w:t xml:space="preserve">smluvně zajištěná </w:t>
      </w:r>
      <w:r w:rsidRPr="00C115BC">
        <w:rPr>
          <w:b/>
        </w:rPr>
        <w:t>S</w:t>
      </w:r>
      <w:r>
        <w:t xml:space="preserve"> (částka se přenáší z detailu smlouvy)</w:t>
      </w:r>
    </w:p>
    <w:p w14:paraId="5C4A795D" w14:textId="77777777" w:rsidR="0070621E" w:rsidRDefault="0070621E" w:rsidP="00FE78AF">
      <w:pPr>
        <w:pStyle w:val="Odstavecseseznamem"/>
        <w:numPr>
          <w:ilvl w:val="0"/>
          <w:numId w:val="10"/>
        </w:numPr>
      </w:pPr>
      <w:r>
        <w:t xml:space="preserve">nová </w:t>
      </w:r>
      <w:r w:rsidRPr="00C115BC">
        <w:rPr>
          <w:b/>
        </w:rPr>
        <w:t>N</w:t>
      </w:r>
      <w:r>
        <w:t xml:space="preserve"> (částka se zadává v detailu akce)</w:t>
      </w:r>
    </w:p>
    <w:p w14:paraId="301EC1B3" w14:textId="64A9322A" w:rsidR="0070621E" w:rsidRDefault="0070621E" w:rsidP="00FE78AF">
      <w:pPr>
        <w:pStyle w:val="Odstavecseseznamem"/>
        <w:numPr>
          <w:ilvl w:val="0"/>
          <w:numId w:val="10"/>
        </w:numPr>
      </w:pPr>
      <w:r>
        <w:t>celkem (součet je automatický).</w:t>
      </w:r>
      <w:r>
        <w:tab/>
      </w:r>
    </w:p>
    <w:p w14:paraId="26F9AC7F" w14:textId="77777777" w:rsidR="0070621E" w:rsidRDefault="0070621E" w:rsidP="0070621E">
      <w:r>
        <w:t>Požadavky na financování si uživatel v detailu akce vyplňuje pouze v řádku „</w:t>
      </w:r>
      <w:r w:rsidRPr="00FE78AF">
        <w:rPr>
          <w:b/>
        </w:rPr>
        <w:t>nová N</w:t>
      </w:r>
      <w:r>
        <w:t xml:space="preserve">“ u všech zdrojů a zároveň ve sloupcích za jednotlivé roky. </w:t>
      </w:r>
    </w:p>
    <w:p w14:paraId="535B4E04" w14:textId="77D8FB2A" w:rsidR="0070621E" w:rsidRDefault="0070621E" w:rsidP="0070621E">
      <w:r>
        <w:t>Část tabulky označená jako “</w:t>
      </w:r>
      <w:r w:rsidRPr="00FE78AF">
        <w:rPr>
          <w:b/>
        </w:rPr>
        <w:t>Částka</w:t>
      </w:r>
      <w:r>
        <w:t>“ je rozdělena na vlastní a cizí zdroje. Za vlastní zdroje považujeme rozpočet SPU. V současné době je to VPS (dříve PU), RSPÚ a PRV</w:t>
      </w:r>
      <w:r w:rsidR="004A2D73">
        <w:t>, OPŽP</w:t>
      </w:r>
      <w:r>
        <w:t xml:space="preserve">. </w:t>
      </w:r>
    </w:p>
    <w:p w14:paraId="70CCCD09" w14:textId="77777777" w:rsidR="0070621E" w:rsidRDefault="0070621E" w:rsidP="0070621E">
      <w:r>
        <w:lastRenderedPageBreak/>
        <w:t xml:space="preserve">Za cizí zdroje jsou, z hlediska současného výkaznictví, považovány zdroje ŘSD a všechny ostatní finanční prostředky na pozemkové úpravy včetně těch, které byly v minulých letech součástí rozpočtu MZe (PPEO) a dnes již v rozpočtu SPÚ nejsou. </w:t>
      </w:r>
    </w:p>
    <w:p w14:paraId="073C9734" w14:textId="7BE2CD73" w:rsidR="004D709F" w:rsidRPr="004D709F" w:rsidRDefault="0070621E" w:rsidP="0070621E">
      <w:r>
        <w:t>V detailu akce se údaje o financování z PPEO mohou objevit pouze ve sloupci „</w:t>
      </w:r>
      <w:r w:rsidRPr="00FE78AF">
        <w:rPr>
          <w:b/>
        </w:rPr>
        <w:t>Stav k 1. 1.</w:t>
      </w:r>
      <w:r>
        <w:t>“ v řádku „</w:t>
      </w:r>
      <w:proofErr w:type="spellStart"/>
      <w:r w:rsidRPr="00FE78AF">
        <w:rPr>
          <w:b/>
        </w:rPr>
        <w:t>Ost</w:t>
      </w:r>
      <w:proofErr w:type="spellEnd"/>
      <w:r w:rsidRPr="00FE78AF">
        <w:rPr>
          <w:b/>
        </w:rPr>
        <w:t>. – smluvně zajištěná S</w:t>
      </w:r>
      <w:r>
        <w:t>“ (přeneseno z detailu smlouvy).</w:t>
      </w:r>
    </w:p>
    <w:p w14:paraId="0778AACE" w14:textId="77777777" w:rsidR="0084295C" w:rsidRDefault="0084295C" w:rsidP="0084295C">
      <w:pPr>
        <w:keepNext/>
      </w:pPr>
      <w:r>
        <w:rPr>
          <w:noProof/>
          <w:lang w:eastAsia="cs-CZ"/>
        </w:rPr>
        <w:drawing>
          <wp:inline distT="0" distB="0" distL="0" distR="0" wp14:anchorId="7A1A0AC8" wp14:editId="5068C90B">
            <wp:extent cx="5753100" cy="323850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53100" cy="3238500"/>
                    </a:xfrm>
                    <a:prstGeom prst="rect">
                      <a:avLst/>
                    </a:prstGeom>
                    <a:noFill/>
                    <a:ln>
                      <a:noFill/>
                    </a:ln>
                  </pic:spPr>
                </pic:pic>
              </a:graphicData>
            </a:graphic>
          </wp:inline>
        </w:drawing>
      </w:r>
    </w:p>
    <w:p w14:paraId="341BED2F" w14:textId="34D68410" w:rsidR="000E36AA" w:rsidRPr="000E36AA" w:rsidRDefault="0084295C" w:rsidP="0084295C">
      <w:pPr>
        <w:pStyle w:val="Titulek"/>
      </w:pPr>
      <w:r>
        <w:t>Obrázek Detailní údaje akce – přehled smluv, faktur, historie, stav záznamu</w:t>
      </w:r>
    </w:p>
    <w:p w14:paraId="02AB0D63" w14:textId="77777777" w:rsidR="0084295C" w:rsidRDefault="000E36AA" w:rsidP="0084295C">
      <w:pPr>
        <w:pStyle w:val="Default"/>
        <w:keepNext/>
        <w:spacing w:before="120"/>
        <w:jc w:val="both"/>
      </w:pPr>
      <w:r>
        <w:rPr>
          <w:rFonts w:asciiTheme="minorHAnsi" w:hAnsiTheme="minorHAnsi" w:cstheme="minorHAnsi"/>
          <w:color w:val="auto"/>
          <w:sz w:val="22"/>
          <w:szCs w:val="22"/>
        </w:rPr>
        <w:lastRenderedPageBreak/>
        <w:t xml:space="preserve"> </w:t>
      </w:r>
      <w:r w:rsidR="0084295C">
        <w:rPr>
          <w:rFonts w:asciiTheme="minorHAnsi" w:hAnsiTheme="minorHAnsi" w:cstheme="minorHAnsi"/>
          <w:noProof/>
          <w:color w:val="auto"/>
          <w:sz w:val="22"/>
          <w:szCs w:val="22"/>
          <w:lang w:eastAsia="cs-CZ"/>
        </w:rPr>
        <w:drawing>
          <wp:inline distT="0" distB="0" distL="0" distR="0" wp14:anchorId="29C32B24" wp14:editId="16E6AF2F">
            <wp:extent cx="4981575" cy="7905913"/>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998646" cy="7933006"/>
                    </a:xfrm>
                    <a:prstGeom prst="rect">
                      <a:avLst/>
                    </a:prstGeom>
                    <a:noFill/>
                    <a:ln>
                      <a:noFill/>
                    </a:ln>
                  </pic:spPr>
                </pic:pic>
              </a:graphicData>
            </a:graphic>
          </wp:inline>
        </w:drawing>
      </w:r>
    </w:p>
    <w:p w14:paraId="6AEA2C6C" w14:textId="40FC1EE4" w:rsidR="000E36AA" w:rsidRDefault="0084295C" w:rsidP="0084295C">
      <w:pPr>
        <w:pStyle w:val="Titulek"/>
      </w:pPr>
      <w:r>
        <w:t xml:space="preserve">Obrázek Detail </w:t>
      </w:r>
      <w:proofErr w:type="gramStart"/>
      <w:r>
        <w:t>akce - rozpočtový</w:t>
      </w:r>
      <w:proofErr w:type="gramEnd"/>
      <w:r>
        <w:t xml:space="preserve"> výhled, časové údaje</w:t>
      </w:r>
    </w:p>
    <w:p w14:paraId="39AF2D16" w14:textId="77777777" w:rsidR="00306BF3" w:rsidRDefault="00306BF3">
      <w:pPr>
        <w:suppressAutoHyphens w:val="0"/>
        <w:spacing w:after="160" w:line="259" w:lineRule="auto"/>
        <w:jc w:val="left"/>
      </w:pPr>
      <w:r>
        <w:br w:type="page"/>
      </w:r>
    </w:p>
    <w:p w14:paraId="2339F0BD" w14:textId="2ADB49E9" w:rsidR="007E5D26" w:rsidRPr="007E5D26" w:rsidRDefault="007E5D26" w:rsidP="007E5D26">
      <w:r>
        <w:lastRenderedPageBreak/>
        <w:t xml:space="preserve">V sekci </w:t>
      </w:r>
      <w:r w:rsidRPr="007E5D26">
        <w:rPr>
          <w:b/>
        </w:rPr>
        <w:t>Rozdělení nákladů v roce 20XX</w:t>
      </w:r>
      <w:r>
        <w:t xml:space="preserve"> představují jednotlivé řádky označené čísly k</w:t>
      </w:r>
      <w:r w:rsidR="00277F21">
        <w:t>ó</w:t>
      </w:r>
      <w:r>
        <w:t>dy z číselníku typů prací (</w:t>
      </w:r>
      <w:r w:rsidR="00EF53C8">
        <w:t xml:space="preserve">použité kódy prací jsou závislé na typu akce, </w:t>
      </w:r>
      <w:r>
        <w:t xml:space="preserve">viz kapitola </w:t>
      </w:r>
      <w:r w:rsidRPr="00277F21">
        <w:rPr>
          <w:b/>
        </w:rPr>
        <w:t>Faktury</w:t>
      </w:r>
      <w:r>
        <w:t>)</w:t>
      </w:r>
      <w:r w:rsidR="00EF53C8">
        <w:t xml:space="preserve">. </w:t>
      </w:r>
    </w:p>
    <w:p w14:paraId="0A3DD40C" w14:textId="77777777" w:rsidR="0084295C" w:rsidRDefault="0084295C" w:rsidP="0084295C">
      <w:pPr>
        <w:keepNext/>
      </w:pPr>
      <w:r>
        <w:rPr>
          <w:noProof/>
          <w:lang w:eastAsia="cs-CZ"/>
        </w:rPr>
        <w:drawing>
          <wp:inline distT="0" distB="0" distL="0" distR="0" wp14:anchorId="7CE3EDA8" wp14:editId="5DE9DEC8">
            <wp:extent cx="5762625" cy="1790700"/>
            <wp:effectExtent l="0" t="0" r="9525"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62625" cy="1790700"/>
                    </a:xfrm>
                    <a:prstGeom prst="rect">
                      <a:avLst/>
                    </a:prstGeom>
                    <a:noFill/>
                    <a:ln>
                      <a:noFill/>
                    </a:ln>
                  </pic:spPr>
                </pic:pic>
              </a:graphicData>
            </a:graphic>
          </wp:inline>
        </w:drawing>
      </w:r>
    </w:p>
    <w:p w14:paraId="0A6B0029" w14:textId="10030D78" w:rsidR="0084295C" w:rsidRPr="0084295C" w:rsidRDefault="0084295C" w:rsidP="0084295C">
      <w:pPr>
        <w:pStyle w:val="Titulek"/>
      </w:pPr>
      <w:r>
        <w:t xml:space="preserve">Obrázek Detail </w:t>
      </w:r>
      <w:proofErr w:type="gramStart"/>
      <w:r>
        <w:t>akce - rozdělení</w:t>
      </w:r>
      <w:proofErr w:type="gramEnd"/>
      <w:r>
        <w:t xml:space="preserve"> nákladů</w:t>
      </w:r>
    </w:p>
    <w:p w14:paraId="0F19CFF7" w14:textId="34075562" w:rsidR="00351FA5" w:rsidRDefault="00351FA5" w:rsidP="005430E5">
      <w:pPr>
        <w:pStyle w:val="Nadpis2"/>
        <w:rPr>
          <w:b/>
          <w:bCs/>
        </w:rPr>
      </w:pPr>
      <w:r>
        <w:t>Smlouvy</w:t>
      </w:r>
    </w:p>
    <w:p w14:paraId="3F0E3885" w14:textId="77777777" w:rsidR="00300295" w:rsidRPr="00300295" w:rsidRDefault="00300295" w:rsidP="002A5E4F">
      <w:pPr>
        <w:pStyle w:val="Default"/>
        <w:spacing w:before="120"/>
        <w:jc w:val="both"/>
        <w:rPr>
          <w:rFonts w:asciiTheme="minorHAnsi" w:hAnsiTheme="minorHAnsi" w:cstheme="minorHAnsi"/>
          <w:color w:val="auto"/>
          <w:sz w:val="22"/>
          <w:szCs w:val="22"/>
        </w:rPr>
      </w:pPr>
      <w:r w:rsidRPr="00300295">
        <w:rPr>
          <w:rFonts w:asciiTheme="minorHAnsi" w:hAnsiTheme="minorHAnsi" w:cstheme="minorHAnsi"/>
          <w:color w:val="auto"/>
          <w:sz w:val="22"/>
          <w:szCs w:val="22"/>
        </w:rPr>
        <w:t>Pod nabídkou „</w:t>
      </w:r>
      <w:r w:rsidRPr="002A5E4F">
        <w:rPr>
          <w:rFonts w:asciiTheme="minorHAnsi" w:hAnsiTheme="minorHAnsi" w:cstheme="minorHAnsi"/>
          <w:b/>
          <w:color w:val="auto"/>
          <w:sz w:val="22"/>
          <w:szCs w:val="22"/>
        </w:rPr>
        <w:t>Smlouvy</w:t>
      </w:r>
      <w:r w:rsidRPr="00300295">
        <w:rPr>
          <w:rFonts w:asciiTheme="minorHAnsi" w:hAnsiTheme="minorHAnsi" w:cstheme="minorHAnsi"/>
          <w:color w:val="auto"/>
          <w:sz w:val="22"/>
          <w:szCs w:val="22"/>
        </w:rPr>
        <w:t>“ uživatelé najdou přehled všech smluv. Z „</w:t>
      </w:r>
      <w:r w:rsidRPr="002A5E4F">
        <w:rPr>
          <w:rFonts w:asciiTheme="minorHAnsi" w:hAnsiTheme="minorHAnsi" w:cstheme="minorHAnsi"/>
          <w:b/>
          <w:color w:val="auto"/>
          <w:sz w:val="22"/>
          <w:szCs w:val="22"/>
        </w:rPr>
        <w:t>Přehledu smluv</w:t>
      </w:r>
      <w:r w:rsidRPr="00300295">
        <w:rPr>
          <w:rFonts w:asciiTheme="minorHAnsi" w:hAnsiTheme="minorHAnsi" w:cstheme="minorHAnsi"/>
          <w:color w:val="auto"/>
          <w:sz w:val="22"/>
          <w:szCs w:val="22"/>
        </w:rPr>
        <w:t>“ se lze přepnout do „</w:t>
      </w:r>
      <w:r w:rsidRPr="002A5E4F">
        <w:rPr>
          <w:rFonts w:asciiTheme="minorHAnsi" w:hAnsiTheme="minorHAnsi" w:cstheme="minorHAnsi"/>
          <w:b/>
          <w:color w:val="auto"/>
          <w:sz w:val="22"/>
          <w:szCs w:val="22"/>
        </w:rPr>
        <w:t>Detailu akce</w:t>
      </w:r>
      <w:r w:rsidRPr="00300295">
        <w:rPr>
          <w:rFonts w:asciiTheme="minorHAnsi" w:hAnsiTheme="minorHAnsi" w:cstheme="minorHAnsi"/>
          <w:color w:val="auto"/>
          <w:sz w:val="22"/>
          <w:szCs w:val="22"/>
        </w:rPr>
        <w:t>“ (číslo akce), kde lze zakládat nové smlouvy a „</w:t>
      </w:r>
      <w:r w:rsidRPr="002A5E4F">
        <w:rPr>
          <w:rFonts w:asciiTheme="minorHAnsi" w:hAnsiTheme="minorHAnsi" w:cstheme="minorHAnsi"/>
          <w:b/>
          <w:color w:val="auto"/>
          <w:sz w:val="22"/>
          <w:szCs w:val="22"/>
        </w:rPr>
        <w:t>Detailu smlouvy</w:t>
      </w:r>
      <w:r w:rsidRPr="00300295">
        <w:rPr>
          <w:rFonts w:asciiTheme="minorHAnsi" w:hAnsiTheme="minorHAnsi" w:cstheme="minorHAnsi"/>
          <w:color w:val="auto"/>
          <w:sz w:val="22"/>
          <w:szCs w:val="22"/>
        </w:rPr>
        <w:t xml:space="preserve">“ (číslo smlouvy), kde lze zakládat nové </w:t>
      </w:r>
      <w:proofErr w:type="gramStart"/>
      <w:r w:rsidRPr="00300295">
        <w:rPr>
          <w:rFonts w:asciiTheme="minorHAnsi" w:hAnsiTheme="minorHAnsi" w:cstheme="minorHAnsi"/>
          <w:color w:val="auto"/>
          <w:sz w:val="22"/>
          <w:szCs w:val="22"/>
        </w:rPr>
        <w:t>faktury;  nové</w:t>
      </w:r>
      <w:proofErr w:type="gramEnd"/>
      <w:r w:rsidRPr="00300295">
        <w:rPr>
          <w:rFonts w:asciiTheme="minorHAnsi" w:hAnsiTheme="minorHAnsi" w:cstheme="minorHAnsi"/>
          <w:color w:val="auto"/>
          <w:sz w:val="22"/>
          <w:szCs w:val="22"/>
        </w:rPr>
        <w:t xml:space="preserve"> faktury lze zakládat i z přehledu smluv.</w:t>
      </w:r>
    </w:p>
    <w:p w14:paraId="1F9B1A17" w14:textId="681A53B6" w:rsidR="00300295" w:rsidRDefault="00300295" w:rsidP="002A5E4F">
      <w:pPr>
        <w:pStyle w:val="Default"/>
        <w:spacing w:before="120"/>
        <w:jc w:val="both"/>
        <w:rPr>
          <w:rFonts w:asciiTheme="minorHAnsi" w:hAnsiTheme="minorHAnsi" w:cstheme="minorHAnsi"/>
          <w:color w:val="auto"/>
          <w:sz w:val="22"/>
          <w:szCs w:val="22"/>
        </w:rPr>
      </w:pPr>
      <w:r w:rsidRPr="00300295">
        <w:rPr>
          <w:rFonts w:asciiTheme="minorHAnsi" w:hAnsiTheme="minorHAnsi" w:cstheme="minorHAnsi"/>
          <w:color w:val="auto"/>
          <w:sz w:val="22"/>
          <w:szCs w:val="22"/>
        </w:rPr>
        <w:t>Nové smlouvy k vybrané akci uživatelé zadávají z „</w:t>
      </w:r>
      <w:r w:rsidRPr="002A5E4F">
        <w:rPr>
          <w:rFonts w:asciiTheme="minorHAnsi" w:hAnsiTheme="minorHAnsi" w:cstheme="minorHAnsi"/>
          <w:b/>
          <w:color w:val="auto"/>
          <w:sz w:val="22"/>
          <w:szCs w:val="22"/>
        </w:rPr>
        <w:t>Přehledu akcí</w:t>
      </w:r>
      <w:r w:rsidRPr="00300295">
        <w:rPr>
          <w:rFonts w:asciiTheme="minorHAnsi" w:hAnsiTheme="minorHAnsi" w:cstheme="minorHAnsi"/>
          <w:color w:val="auto"/>
          <w:sz w:val="22"/>
          <w:szCs w:val="22"/>
        </w:rPr>
        <w:t>“ po otevření „</w:t>
      </w:r>
      <w:r w:rsidRPr="002A5E4F">
        <w:rPr>
          <w:rFonts w:asciiTheme="minorHAnsi" w:hAnsiTheme="minorHAnsi" w:cstheme="minorHAnsi"/>
          <w:b/>
          <w:color w:val="auto"/>
          <w:sz w:val="22"/>
          <w:szCs w:val="22"/>
        </w:rPr>
        <w:t>Detailu akce</w:t>
      </w:r>
      <w:r w:rsidRPr="00300295">
        <w:rPr>
          <w:rFonts w:asciiTheme="minorHAnsi" w:hAnsiTheme="minorHAnsi" w:cstheme="minorHAnsi"/>
          <w:color w:val="auto"/>
          <w:sz w:val="22"/>
          <w:szCs w:val="22"/>
        </w:rPr>
        <w:t>“, “</w:t>
      </w:r>
      <w:r w:rsidRPr="002A5E4F">
        <w:rPr>
          <w:rFonts w:asciiTheme="minorHAnsi" w:hAnsiTheme="minorHAnsi" w:cstheme="minorHAnsi"/>
          <w:b/>
          <w:color w:val="auto"/>
          <w:sz w:val="22"/>
          <w:szCs w:val="22"/>
        </w:rPr>
        <w:t>Nová smlouva k této akci</w:t>
      </w:r>
      <w:r w:rsidRPr="00300295">
        <w:rPr>
          <w:rFonts w:asciiTheme="minorHAnsi" w:hAnsiTheme="minorHAnsi" w:cstheme="minorHAnsi"/>
          <w:color w:val="auto"/>
          <w:sz w:val="22"/>
          <w:szCs w:val="22"/>
        </w:rPr>
        <w:t>“</w:t>
      </w:r>
      <w:r w:rsidR="002A5E4F">
        <w:rPr>
          <w:rFonts w:asciiTheme="minorHAnsi" w:hAnsiTheme="minorHAnsi" w:cstheme="minorHAnsi"/>
          <w:color w:val="auto"/>
          <w:sz w:val="22"/>
          <w:szCs w:val="22"/>
        </w:rPr>
        <w:t xml:space="preserve"> (viz kapitola </w:t>
      </w:r>
      <w:r w:rsidR="002A5E4F" w:rsidRPr="002A5E4F">
        <w:rPr>
          <w:rFonts w:asciiTheme="minorHAnsi" w:hAnsiTheme="minorHAnsi" w:cstheme="minorHAnsi"/>
          <w:b/>
          <w:color w:val="auto"/>
          <w:sz w:val="22"/>
          <w:szCs w:val="22"/>
        </w:rPr>
        <w:t>Detail akce</w:t>
      </w:r>
      <w:r w:rsidR="002A5E4F">
        <w:rPr>
          <w:rFonts w:asciiTheme="minorHAnsi" w:hAnsiTheme="minorHAnsi" w:cstheme="minorHAnsi"/>
          <w:color w:val="auto"/>
          <w:sz w:val="22"/>
          <w:szCs w:val="22"/>
        </w:rPr>
        <w:t>)</w:t>
      </w:r>
      <w:r w:rsidRPr="00300295">
        <w:rPr>
          <w:rFonts w:asciiTheme="minorHAnsi" w:hAnsiTheme="minorHAnsi" w:cstheme="minorHAnsi"/>
          <w:color w:val="auto"/>
          <w:sz w:val="22"/>
          <w:szCs w:val="22"/>
        </w:rPr>
        <w:t xml:space="preserve">. </w:t>
      </w:r>
    </w:p>
    <w:p w14:paraId="32F703B7" w14:textId="77777777" w:rsidR="002A5E4F" w:rsidRDefault="002A5E4F" w:rsidP="002A5E4F">
      <w:pPr>
        <w:pStyle w:val="Default"/>
        <w:keepNext/>
        <w:spacing w:before="120"/>
        <w:jc w:val="both"/>
      </w:pPr>
      <w:r>
        <w:rPr>
          <w:noProof/>
          <w:lang w:eastAsia="cs-CZ"/>
        </w:rPr>
        <w:drawing>
          <wp:inline distT="0" distB="0" distL="0" distR="0" wp14:anchorId="29D9CA76" wp14:editId="03EC6A8F">
            <wp:extent cx="5760720" cy="2795905"/>
            <wp:effectExtent l="0" t="0" r="0" b="444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60720" cy="2795905"/>
                    </a:xfrm>
                    <a:prstGeom prst="rect">
                      <a:avLst/>
                    </a:prstGeom>
                  </pic:spPr>
                </pic:pic>
              </a:graphicData>
            </a:graphic>
          </wp:inline>
        </w:drawing>
      </w:r>
    </w:p>
    <w:p w14:paraId="550A4F92" w14:textId="14BAF189" w:rsidR="002A5E4F" w:rsidRPr="00300295" w:rsidRDefault="002A5E4F" w:rsidP="002A5E4F">
      <w:pPr>
        <w:pStyle w:val="Titulek"/>
        <w:rPr>
          <w:rFonts w:asciiTheme="minorHAnsi" w:hAnsiTheme="minorHAnsi" w:cstheme="minorHAnsi"/>
          <w:color w:val="auto"/>
          <w:sz w:val="22"/>
          <w:szCs w:val="22"/>
        </w:rPr>
      </w:pPr>
      <w:r>
        <w:t>Obrázek Přehled smluv</w:t>
      </w:r>
    </w:p>
    <w:p w14:paraId="0EEED324" w14:textId="25B5D531" w:rsidR="00300295" w:rsidRDefault="00300295" w:rsidP="002A5E4F">
      <w:pPr>
        <w:pStyle w:val="Default"/>
        <w:spacing w:before="120"/>
        <w:jc w:val="both"/>
        <w:rPr>
          <w:rFonts w:asciiTheme="minorHAnsi" w:hAnsiTheme="minorHAnsi" w:cstheme="minorHAnsi"/>
          <w:color w:val="auto"/>
          <w:sz w:val="22"/>
          <w:szCs w:val="22"/>
        </w:rPr>
      </w:pPr>
      <w:r w:rsidRPr="00300295">
        <w:rPr>
          <w:rFonts w:asciiTheme="minorHAnsi" w:hAnsiTheme="minorHAnsi" w:cstheme="minorHAnsi"/>
          <w:color w:val="auto"/>
          <w:sz w:val="22"/>
          <w:szCs w:val="22"/>
        </w:rPr>
        <w:t>Po otevření „</w:t>
      </w:r>
      <w:r w:rsidRPr="000A3298">
        <w:rPr>
          <w:rFonts w:asciiTheme="minorHAnsi" w:hAnsiTheme="minorHAnsi" w:cstheme="minorHAnsi"/>
          <w:b/>
          <w:color w:val="auto"/>
          <w:sz w:val="22"/>
          <w:szCs w:val="22"/>
        </w:rPr>
        <w:t>Detailu smlouvy</w:t>
      </w:r>
      <w:r w:rsidRPr="00300295">
        <w:rPr>
          <w:rFonts w:asciiTheme="minorHAnsi" w:hAnsiTheme="minorHAnsi" w:cstheme="minorHAnsi"/>
          <w:color w:val="auto"/>
          <w:sz w:val="22"/>
          <w:szCs w:val="22"/>
        </w:rPr>
        <w:t>“ je možné zadání údajů ve smlouvě upravovat. Nový dodavatel, případně úprava dodavatele, se provádí z nabídky v řádku „</w:t>
      </w:r>
      <w:r w:rsidRPr="002A5E4F">
        <w:rPr>
          <w:rFonts w:asciiTheme="minorHAnsi" w:hAnsiTheme="minorHAnsi" w:cstheme="minorHAnsi"/>
          <w:b/>
          <w:color w:val="auto"/>
          <w:sz w:val="22"/>
          <w:szCs w:val="22"/>
        </w:rPr>
        <w:t>Změna dodavatele</w:t>
      </w:r>
      <w:r w:rsidRPr="00300295">
        <w:rPr>
          <w:rFonts w:asciiTheme="minorHAnsi" w:hAnsiTheme="minorHAnsi" w:cstheme="minorHAnsi"/>
          <w:color w:val="auto"/>
          <w:sz w:val="22"/>
          <w:szCs w:val="22"/>
        </w:rPr>
        <w:t>“ v „</w:t>
      </w:r>
      <w:r w:rsidRPr="002A5E4F">
        <w:rPr>
          <w:rFonts w:asciiTheme="minorHAnsi" w:hAnsiTheme="minorHAnsi" w:cstheme="minorHAnsi"/>
          <w:b/>
          <w:color w:val="auto"/>
          <w:sz w:val="22"/>
          <w:szCs w:val="22"/>
        </w:rPr>
        <w:t>Detailu smlouvy</w:t>
      </w:r>
      <w:r w:rsidRPr="00300295">
        <w:rPr>
          <w:rFonts w:asciiTheme="minorHAnsi" w:hAnsiTheme="minorHAnsi" w:cstheme="minorHAnsi"/>
          <w:color w:val="auto"/>
          <w:sz w:val="22"/>
          <w:szCs w:val="22"/>
        </w:rPr>
        <w:t>“ nebo ze záložky „</w:t>
      </w:r>
      <w:r w:rsidRPr="002A5E4F">
        <w:rPr>
          <w:rFonts w:asciiTheme="minorHAnsi" w:hAnsiTheme="minorHAnsi" w:cstheme="minorHAnsi"/>
          <w:b/>
          <w:color w:val="auto"/>
          <w:sz w:val="22"/>
          <w:szCs w:val="22"/>
        </w:rPr>
        <w:t>Dodavatelé</w:t>
      </w:r>
      <w:r w:rsidRPr="00300295">
        <w:rPr>
          <w:rFonts w:asciiTheme="minorHAnsi" w:hAnsiTheme="minorHAnsi" w:cstheme="minorHAnsi"/>
          <w:color w:val="auto"/>
          <w:sz w:val="22"/>
          <w:szCs w:val="22"/>
        </w:rPr>
        <w:t xml:space="preserve">“. </w:t>
      </w:r>
    </w:p>
    <w:p w14:paraId="7F793089" w14:textId="77777777" w:rsidR="000A3298" w:rsidRDefault="000A3298" w:rsidP="000A3298"/>
    <w:p w14:paraId="3484338C" w14:textId="6F586257" w:rsidR="000A3298" w:rsidRDefault="000A3298" w:rsidP="000A3298">
      <w:r>
        <w:t>Formulář detailu smlouvy je rozdělen do čtyř částí:</w:t>
      </w:r>
    </w:p>
    <w:p w14:paraId="4EBA5E3F" w14:textId="1F9A9A3D" w:rsidR="000A3298" w:rsidRDefault="00CD7D5F" w:rsidP="000A3298">
      <w:pPr>
        <w:pStyle w:val="Odstavecseseznamem"/>
        <w:numPr>
          <w:ilvl w:val="0"/>
          <w:numId w:val="11"/>
        </w:numPr>
        <w:jc w:val="left"/>
      </w:pPr>
      <w:r>
        <w:t xml:space="preserve">seznam </w:t>
      </w:r>
      <w:proofErr w:type="gramStart"/>
      <w:r w:rsidR="000A3298">
        <w:t>faktur - není</w:t>
      </w:r>
      <w:proofErr w:type="gramEnd"/>
      <w:r w:rsidR="000A3298">
        <w:t xml:space="preserve"> určeno k editaci</w:t>
      </w:r>
    </w:p>
    <w:p w14:paraId="5EBE6F4D" w14:textId="0347626C" w:rsidR="000A3298" w:rsidRDefault="000A3298" w:rsidP="000A3298">
      <w:pPr>
        <w:pStyle w:val="Odstavecseseznamem"/>
        <w:numPr>
          <w:ilvl w:val="0"/>
          <w:numId w:val="11"/>
        </w:numPr>
        <w:jc w:val="left"/>
      </w:pPr>
      <w:r>
        <w:t>stav záznamu (správně zadaný A</w:t>
      </w:r>
      <w:r w:rsidR="00CD7D5F">
        <w:t>NO</w:t>
      </w:r>
      <w:r>
        <w:t>/N</w:t>
      </w:r>
      <w:r w:rsidR="00CD7D5F">
        <w:t>E</w:t>
      </w:r>
      <w:r>
        <w:t>, potvrzený uživatelem typu A A</w:t>
      </w:r>
      <w:r w:rsidR="00CD7D5F">
        <w:t>NO</w:t>
      </w:r>
      <w:r>
        <w:t>/N</w:t>
      </w:r>
      <w:r w:rsidR="00CD7D5F">
        <w:t>E</w:t>
      </w:r>
      <w:r>
        <w:t>) - není určeno k editaci</w:t>
      </w:r>
    </w:p>
    <w:p w14:paraId="4AC0C3B3" w14:textId="719EF4A5" w:rsidR="000A3298" w:rsidRDefault="000A3298" w:rsidP="000A3298">
      <w:pPr>
        <w:pStyle w:val="Odstavecseseznamem"/>
        <w:numPr>
          <w:ilvl w:val="0"/>
          <w:numId w:val="11"/>
        </w:numPr>
        <w:jc w:val="left"/>
      </w:pPr>
      <w:r>
        <w:t xml:space="preserve">detailní údaje smlouvy (středisko, okres, číslo a typ akce, popis, dodavatel, částky, </w:t>
      </w:r>
      <w:proofErr w:type="gramStart"/>
      <w:r>
        <w:t>data</w:t>
      </w:r>
      <w:r w:rsidR="00CC774E">
        <w:t>,…</w:t>
      </w:r>
      <w:proofErr w:type="gramEnd"/>
      <w:r>
        <w:t>)</w:t>
      </w:r>
    </w:p>
    <w:p w14:paraId="602084FD" w14:textId="606C20F1" w:rsidR="000A3298" w:rsidRDefault="000A3298" w:rsidP="000A3298">
      <w:pPr>
        <w:pStyle w:val="Odstavecseseznamem"/>
        <w:numPr>
          <w:ilvl w:val="0"/>
          <w:numId w:val="11"/>
        </w:numPr>
        <w:jc w:val="left"/>
      </w:pPr>
      <w:r>
        <w:t>tabulka rozdělení celkové částky ze smlouvy (rozpočtový</w:t>
      </w:r>
      <w:r w:rsidR="001B09EA">
        <w:t xml:space="preserve"> </w:t>
      </w:r>
      <w:r w:rsidR="00CD7D5F">
        <w:t>přehled</w:t>
      </w:r>
      <w:r>
        <w:t>)</w:t>
      </w:r>
    </w:p>
    <w:p w14:paraId="4BC07E7C" w14:textId="77777777" w:rsidR="000A3298" w:rsidRPr="00300295" w:rsidRDefault="000A3298" w:rsidP="002A5E4F">
      <w:pPr>
        <w:pStyle w:val="Default"/>
        <w:spacing w:before="120"/>
        <w:jc w:val="both"/>
        <w:rPr>
          <w:rFonts w:asciiTheme="minorHAnsi" w:hAnsiTheme="minorHAnsi" w:cstheme="minorHAnsi"/>
          <w:color w:val="auto"/>
          <w:sz w:val="22"/>
          <w:szCs w:val="22"/>
        </w:rPr>
      </w:pPr>
    </w:p>
    <w:p w14:paraId="7B26BBF4" w14:textId="7A1C52AD" w:rsidR="00300295" w:rsidRPr="00300295" w:rsidRDefault="00300295" w:rsidP="002A5E4F">
      <w:pPr>
        <w:pStyle w:val="Default"/>
        <w:spacing w:before="120"/>
        <w:jc w:val="both"/>
        <w:rPr>
          <w:rFonts w:asciiTheme="minorHAnsi" w:hAnsiTheme="minorHAnsi" w:cstheme="minorHAnsi"/>
          <w:color w:val="auto"/>
          <w:sz w:val="22"/>
          <w:szCs w:val="22"/>
        </w:rPr>
      </w:pPr>
      <w:r w:rsidRPr="00300295">
        <w:rPr>
          <w:rFonts w:asciiTheme="minorHAnsi" w:hAnsiTheme="minorHAnsi" w:cstheme="minorHAnsi"/>
          <w:color w:val="auto"/>
          <w:sz w:val="22"/>
          <w:szCs w:val="22"/>
        </w:rPr>
        <w:t>V detailu smlouvy, v řádku „</w:t>
      </w:r>
      <w:r w:rsidRPr="002A5E4F">
        <w:rPr>
          <w:rFonts w:asciiTheme="minorHAnsi" w:hAnsiTheme="minorHAnsi" w:cstheme="minorHAnsi"/>
          <w:b/>
          <w:color w:val="auto"/>
          <w:sz w:val="22"/>
          <w:szCs w:val="22"/>
        </w:rPr>
        <w:t>Celková částka vlastní zdroje</w:t>
      </w:r>
      <w:r w:rsidRPr="00300295">
        <w:rPr>
          <w:rFonts w:asciiTheme="minorHAnsi" w:hAnsiTheme="minorHAnsi" w:cstheme="minorHAnsi"/>
          <w:color w:val="auto"/>
          <w:sz w:val="22"/>
          <w:szCs w:val="22"/>
        </w:rPr>
        <w:t>“ se vyplňuje částka financovaná z rozpočtu SPÚ; v řádku „Celková částka cizí zdroje“ se vyplňuje celková částka vč. ŘSD a ostatních finančních zdrojů. Celková částka ze smlouvy je součtem výše uvedených dvou řádků.</w:t>
      </w:r>
    </w:p>
    <w:p w14:paraId="18058278" w14:textId="0D4961D2" w:rsidR="00300295" w:rsidRPr="00300295" w:rsidRDefault="00300295" w:rsidP="002A5E4F">
      <w:pPr>
        <w:pStyle w:val="Default"/>
        <w:spacing w:before="120"/>
        <w:jc w:val="both"/>
        <w:rPr>
          <w:rFonts w:asciiTheme="minorHAnsi" w:hAnsiTheme="minorHAnsi" w:cstheme="minorHAnsi"/>
          <w:color w:val="auto"/>
          <w:sz w:val="22"/>
          <w:szCs w:val="22"/>
        </w:rPr>
      </w:pPr>
      <w:r w:rsidRPr="00300295">
        <w:rPr>
          <w:rFonts w:asciiTheme="minorHAnsi" w:hAnsiTheme="minorHAnsi" w:cstheme="minorHAnsi"/>
          <w:color w:val="auto"/>
          <w:sz w:val="22"/>
          <w:szCs w:val="22"/>
        </w:rPr>
        <w:t xml:space="preserve">U akcí, které byly financovány z PPEO </w:t>
      </w:r>
      <w:r w:rsidR="002A5E4F">
        <w:rPr>
          <w:rFonts w:asciiTheme="minorHAnsi" w:hAnsiTheme="minorHAnsi" w:cstheme="minorHAnsi"/>
          <w:color w:val="auto"/>
          <w:sz w:val="22"/>
          <w:szCs w:val="22"/>
        </w:rPr>
        <w:t xml:space="preserve">(protipovodňová opatření) </w:t>
      </w:r>
      <w:r w:rsidRPr="00300295">
        <w:rPr>
          <w:rFonts w:asciiTheme="minorHAnsi" w:hAnsiTheme="minorHAnsi" w:cstheme="minorHAnsi"/>
          <w:color w:val="auto"/>
          <w:sz w:val="22"/>
          <w:szCs w:val="22"/>
        </w:rPr>
        <w:t xml:space="preserve">a nebyly dosud dokončeny, se do cizích zdrojů doplňuje částka ze smlouvy, jež byla uhrazena z PPEO. </w:t>
      </w:r>
    </w:p>
    <w:p w14:paraId="266AEEC4" w14:textId="77777777" w:rsidR="00300295" w:rsidRPr="002D2C83" w:rsidRDefault="00300295" w:rsidP="002A5E4F">
      <w:pPr>
        <w:pStyle w:val="Default"/>
        <w:spacing w:before="120"/>
        <w:jc w:val="both"/>
        <w:rPr>
          <w:rFonts w:asciiTheme="minorHAnsi" w:hAnsiTheme="minorHAnsi" w:cstheme="minorHAnsi"/>
          <w:color w:val="auto"/>
          <w:sz w:val="22"/>
          <w:szCs w:val="22"/>
        </w:rPr>
      </w:pPr>
      <w:r w:rsidRPr="002D2C83">
        <w:rPr>
          <w:rFonts w:asciiTheme="minorHAnsi" w:hAnsiTheme="minorHAnsi" w:cstheme="minorHAnsi"/>
          <w:color w:val="auto"/>
          <w:sz w:val="22"/>
          <w:szCs w:val="22"/>
        </w:rPr>
        <w:t>Při zadávání detailu smlouvy se nevyplňuje řádek „</w:t>
      </w:r>
      <w:r w:rsidRPr="002D2C83">
        <w:rPr>
          <w:rFonts w:asciiTheme="minorHAnsi" w:hAnsiTheme="minorHAnsi" w:cstheme="minorHAnsi"/>
          <w:b/>
          <w:color w:val="auto"/>
          <w:sz w:val="22"/>
          <w:szCs w:val="22"/>
        </w:rPr>
        <w:t>Ukončení financování</w:t>
      </w:r>
      <w:r w:rsidRPr="002D2C83">
        <w:rPr>
          <w:rFonts w:asciiTheme="minorHAnsi" w:hAnsiTheme="minorHAnsi" w:cstheme="minorHAnsi"/>
          <w:color w:val="auto"/>
          <w:sz w:val="22"/>
          <w:szCs w:val="22"/>
        </w:rPr>
        <w:t>“ - toto datum je automaticky přiřazeno systémem dle data vložení „</w:t>
      </w:r>
      <w:r w:rsidRPr="002D2C83">
        <w:rPr>
          <w:rFonts w:asciiTheme="minorHAnsi" w:hAnsiTheme="minorHAnsi" w:cstheme="minorHAnsi"/>
          <w:b/>
          <w:color w:val="auto"/>
          <w:sz w:val="22"/>
          <w:szCs w:val="22"/>
        </w:rPr>
        <w:t>Konečné faktury</w:t>
      </w:r>
      <w:r w:rsidRPr="002D2C83">
        <w:rPr>
          <w:rFonts w:asciiTheme="minorHAnsi" w:hAnsiTheme="minorHAnsi" w:cstheme="minorHAnsi"/>
          <w:color w:val="auto"/>
          <w:sz w:val="22"/>
          <w:szCs w:val="22"/>
        </w:rPr>
        <w:t xml:space="preserve">“ k dané smlouvě. </w:t>
      </w:r>
    </w:p>
    <w:p w14:paraId="6F569F61" w14:textId="2C32842E" w:rsidR="00300295" w:rsidRPr="002D2C83" w:rsidRDefault="00300295" w:rsidP="002A5E4F">
      <w:pPr>
        <w:pStyle w:val="Default"/>
        <w:spacing w:before="120"/>
        <w:jc w:val="both"/>
        <w:rPr>
          <w:rFonts w:asciiTheme="minorHAnsi" w:hAnsiTheme="minorHAnsi" w:cstheme="minorHAnsi"/>
          <w:b/>
          <w:color w:val="auto"/>
          <w:sz w:val="22"/>
          <w:szCs w:val="22"/>
        </w:rPr>
      </w:pPr>
      <w:r w:rsidRPr="00A17579">
        <w:rPr>
          <w:rFonts w:asciiTheme="minorHAnsi" w:hAnsiTheme="minorHAnsi" w:cstheme="minorHAnsi"/>
          <w:b/>
          <w:color w:val="auto"/>
          <w:sz w:val="22"/>
          <w:szCs w:val="22"/>
        </w:rPr>
        <w:t>Dodatky ke smlouvám uživatelé nezadávají samostatně, ale pouze upraví údaje v detailu smlouvy a do poznámky uvedou č. dodatku. V úvahu přichází úprava výše částky a termín dokončení.</w:t>
      </w:r>
    </w:p>
    <w:p w14:paraId="692D45B2" w14:textId="6D7B8EC5" w:rsidR="00300295" w:rsidRPr="002D2C83" w:rsidRDefault="00300295" w:rsidP="002A5E4F">
      <w:pPr>
        <w:pStyle w:val="Default"/>
        <w:spacing w:before="120"/>
        <w:jc w:val="both"/>
        <w:rPr>
          <w:rFonts w:asciiTheme="minorHAnsi" w:hAnsiTheme="minorHAnsi" w:cstheme="minorHAnsi"/>
          <w:color w:val="auto"/>
          <w:sz w:val="22"/>
          <w:szCs w:val="22"/>
        </w:rPr>
      </w:pPr>
      <w:r w:rsidRPr="002D2C83">
        <w:rPr>
          <w:rFonts w:asciiTheme="minorHAnsi" w:hAnsiTheme="minorHAnsi" w:cstheme="minorHAnsi"/>
          <w:color w:val="auto"/>
          <w:sz w:val="22"/>
          <w:szCs w:val="22"/>
        </w:rPr>
        <w:t>V případě, že se jedná o sdružení dodavatelů, uvede uživatel do poznámky ke smlouvě seznam dodavatelů, kteří se budou na dané akci podílet</w:t>
      </w:r>
      <w:r w:rsidR="00CD7D5F">
        <w:rPr>
          <w:rFonts w:asciiTheme="minorHAnsi" w:hAnsiTheme="minorHAnsi" w:cstheme="minorHAnsi"/>
          <w:color w:val="auto"/>
          <w:sz w:val="22"/>
          <w:szCs w:val="22"/>
        </w:rPr>
        <w:t xml:space="preserve"> (údaje o novém dodavateli lze založit v detailu smlouvy</w:t>
      </w:r>
      <w:r w:rsidR="0093310C">
        <w:rPr>
          <w:rFonts w:asciiTheme="minorHAnsi" w:hAnsiTheme="minorHAnsi" w:cstheme="minorHAnsi"/>
          <w:color w:val="auto"/>
          <w:sz w:val="22"/>
          <w:szCs w:val="22"/>
        </w:rPr>
        <w:t>)</w:t>
      </w:r>
      <w:r w:rsidRPr="002D2C83">
        <w:rPr>
          <w:rFonts w:asciiTheme="minorHAnsi" w:hAnsiTheme="minorHAnsi" w:cstheme="minorHAnsi"/>
          <w:color w:val="auto"/>
          <w:sz w:val="22"/>
          <w:szCs w:val="22"/>
        </w:rPr>
        <w:t>.</w:t>
      </w:r>
    </w:p>
    <w:p w14:paraId="08D7A871" w14:textId="77777777" w:rsidR="00300295" w:rsidRPr="00300295" w:rsidRDefault="00300295" w:rsidP="002A5E4F">
      <w:pPr>
        <w:pStyle w:val="Default"/>
        <w:spacing w:before="120"/>
        <w:jc w:val="both"/>
        <w:rPr>
          <w:rFonts w:asciiTheme="minorHAnsi" w:hAnsiTheme="minorHAnsi" w:cstheme="minorHAnsi"/>
          <w:color w:val="auto"/>
          <w:sz w:val="22"/>
          <w:szCs w:val="22"/>
        </w:rPr>
      </w:pPr>
      <w:r w:rsidRPr="002D2C83">
        <w:rPr>
          <w:rFonts w:asciiTheme="minorHAnsi" w:hAnsiTheme="minorHAnsi" w:cstheme="minorHAnsi"/>
          <w:color w:val="auto"/>
          <w:sz w:val="22"/>
          <w:szCs w:val="22"/>
        </w:rPr>
        <w:t>V detailu</w:t>
      </w:r>
      <w:r w:rsidRPr="00300295">
        <w:rPr>
          <w:rFonts w:asciiTheme="minorHAnsi" w:hAnsiTheme="minorHAnsi" w:cstheme="minorHAnsi"/>
          <w:color w:val="auto"/>
          <w:sz w:val="22"/>
          <w:szCs w:val="22"/>
        </w:rPr>
        <w:t xml:space="preserve"> smlouvy v části „</w:t>
      </w:r>
      <w:r w:rsidRPr="00E523F4">
        <w:rPr>
          <w:rFonts w:asciiTheme="minorHAnsi" w:hAnsiTheme="minorHAnsi" w:cstheme="minorHAnsi"/>
          <w:b/>
          <w:color w:val="auto"/>
          <w:sz w:val="22"/>
          <w:szCs w:val="22"/>
        </w:rPr>
        <w:t>Rozdělení celkové částky ze smlouvy (rozpočtový přehled)</w:t>
      </w:r>
      <w:r w:rsidRPr="00300295">
        <w:rPr>
          <w:rFonts w:asciiTheme="minorHAnsi" w:hAnsiTheme="minorHAnsi" w:cstheme="minorHAnsi"/>
          <w:color w:val="auto"/>
          <w:sz w:val="22"/>
          <w:szCs w:val="22"/>
        </w:rPr>
        <w:t>“ uživatelé rozdělí beze zbytku celkovou smluvní částku podle zdrojů, aby byl „</w:t>
      </w:r>
      <w:r w:rsidRPr="00E523F4">
        <w:rPr>
          <w:rFonts w:asciiTheme="minorHAnsi" w:hAnsiTheme="minorHAnsi" w:cstheme="minorHAnsi"/>
          <w:b/>
          <w:color w:val="auto"/>
          <w:sz w:val="22"/>
          <w:szCs w:val="22"/>
        </w:rPr>
        <w:t>Stav záznamu</w:t>
      </w:r>
      <w:r w:rsidRPr="00300295">
        <w:rPr>
          <w:rFonts w:asciiTheme="minorHAnsi" w:hAnsiTheme="minorHAnsi" w:cstheme="minorHAnsi"/>
          <w:color w:val="auto"/>
          <w:sz w:val="22"/>
          <w:szCs w:val="22"/>
        </w:rPr>
        <w:t>“ u řádku „</w:t>
      </w:r>
      <w:r w:rsidRPr="00E523F4">
        <w:rPr>
          <w:rFonts w:asciiTheme="minorHAnsi" w:hAnsiTheme="minorHAnsi" w:cstheme="minorHAnsi"/>
          <w:b/>
          <w:color w:val="auto"/>
          <w:sz w:val="22"/>
          <w:szCs w:val="22"/>
        </w:rPr>
        <w:t>Správně zadaný</w:t>
      </w:r>
      <w:r w:rsidRPr="00300295">
        <w:rPr>
          <w:rFonts w:asciiTheme="minorHAnsi" w:hAnsiTheme="minorHAnsi" w:cstheme="minorHAnsi"/>
          <w:color w:val="auto"/>
          <w:sz w:val="22"/>
          <w:szCs w:val="22"/>
        </w:rPr>
        <w:t xml:space="preserve">“: ANO. </w:t>
      </w:r>
    </w:p>
    <w:p w14:paraId="6C4BDF6A" w14:textId="4E8D79B7" w:rsidR="00351FA5" w:rsidRDefault="00300295" w:rsidP="002A5E4F">
      <w:pPr>
        <w:pStyle w:val="Default"/>
        <w:spacing w:before="120"/>
        <w:jc w:val="both"/>
        <w:rPr>
          <w:rFonts w:asciiTheme="minorHAnsi" w:hAnsiTheme="minorHAnsi" w:cstheme="minorHAnsi"/>
          <w:color w:val="auto"/>
          <w:sz w:val="22"/>
          <w:szCs w:val="22"/>
        </w:rPr>
      </w:pPr>
      <w:r w:rsidRPr="00300295">
        <w:rPr>
          <w:rFonts w:asciiTheme="minorHAnsi" w:hAnsiTheme="minorHAnsi" w:cstheme="minorHAnsi"/>
          <w:color w:val="auto"/>
          <w:sz w:val="22"/>
          <w:szCs w:val="22"/>
        </w:rPr>
        <w:t>Ve druhém sloupci této tabulky se zadávají požadavky na rozpočet na příslušný rok k dané smlouvě. Údaje z řádku ve sloupci „</w:t>
      </w:r>
      <w:r w:rsidRPr="00654A8F">
        <w:rPr>
          <w:rFonts w:asciiTheme="minorHAnsi" w:hAnsiTheme="minorHAnsi" w:cstheme="minorHAnsi"/>
          <w:b/>
          <w:color w:val="auto"/>
          <w:sz w:val="22"/>
          <w:szCs w:val="22"/>
        </w:rPr>
        <w:t>Rozpočet</w:t>
      </w:r>
      <w:r w:rsidRPr="00300295">
        <w:rPr>
          <w:rFonts w:asciiTheme="minorHAnsi" w:hAnsiTheme="minorHAnsi" w:cstheme="minorHAnsi"/>
          <w:color w:val="auto"/>
          <w:sz w:val="22"/>
          <w:szCs w:val="22"/>
        </w:rPr>
        <w:t xml:space="preserve">“ se přenášejí do detailu akce, </w:t>
      </w:r>
      <w:proofErr w:type="gramStart"/>
      <w:r w:rsidRPr="00300295">
        <w:rPr>
          <w:rFonts w:asciiTheme="minorHAnsi" w:hAnsiTheme="minorHAnsi" w:cstheme="minorHAnsi"/>
          <w:color w:val="auto"/>
          <w:sz w:val="22"/>
          <w:szCs w:val="22"/>
        </w:rPr>
        <w:t>řádek</w:t>
      </w:r>
      <w:r w:rsidR="00820F85">
        <w:rPr>
          <w:rFonts w:asciiTheme="minorHAnsi" w:hAnsiTheme="minorHAnsi" w:cstheme="minorHAnsi"/>
          <w:color w:val="auto"/>
          <w:sz w:val="22"/>
          <w:szCs w:val="22"/>
        </w:rPr>
        <w:t xml:space="preserve"> </w:t>
      </w:r>
      <w:r w:rsidRPr="00300295">
        <w:rPr>
          <w:rFonts w:asciiTheme="minorHAnsi" w:hAnsiTheme="minorHAnsi" w:cstheme="minorHAnsi"/>
          <w:color w:val="auto"/>
          <w:sz w:val="22"/>
          <w:szCs w:val="22"/>
        </w:rPr>
        <w:t>,,</w:t>
      </w:r>
      <w:r w:rsidRPr="00654A8F">
        <w:rPr>
          <w:rFonts w:asciiTheme="minorHAnsi" w:hAnsiTheme="minorHAnsi" w:cstheme="minorHAnsi"/>
          <w:b/>
          <w:color w:val="auto"/>
          <w:sz w:val="22"/>
          <w:szCs w:val="22"/>
        </w:rPr>
        <w:t>Smluvně</w:t>
      </w:r>
      <w:proofErr w:type="gramEnd"/>
      <w:r w:rsidRPr="00654A8F">
        <w:rPr>
          <w:rFonts w:asciiTheme="minorHAnsi" w:hAnsiTheme="minorHAnsi" w:cstheme="minorHAnsi"/>
          <w:b/>
          <w:color w:val="auto"/>
          <w:sz w:val="22"/>
          <w:szCs w:val="22"/>
        </w:rPr>
        <w:t xml:space="preserve"> zajištěné S</w:t>
      </w:r>
      <w:r w:rsidRPr="00300295">
        <w:rPr>
          <w:rFonts w:asciiTheme="minorHAnsi" w:hAnsiTheme="minorHAnsi" w:cstheme="minorHAnsi"/>
          <w:color w:val="auto"/>
          <w:sz w:val="22"/>
          <w:szCs w:val="22"/>
        </w:rPr>
        <w:t xml:space="preserve">‘‘ a následně se vlastní zdroje promítnou do rozpočtu </w:t>
      </w:r>
      <w:r w:rsidR="00654A8F">
        <w:rPr>
          <w:rFonts w:asciiTheme="minorHAnsi" w:hAnsiTheme="minorHAnsi" w:cstheme="minorHAnsi"/>
          <w:color w:val="auto"/>
          <w:sz w:val="22"/>
          <w:szCs w:val="22"/>
        </w:rPr>
        <w:t>pobočky</w:t>
      </w:r>
      <w:r w:rsidRPr="00300295">
        <w:rPr>
          <w:rFonts w:asciiTheme="minorHAnsi" w:hAnsiTheme="minorHAnsi" w:cstheme="minorHAnsi"/>
          <w:color w:val="auto"/>
          <w:sz w:val="22"/>
          <w:szCs w:val="22"/>
        </w:rPr>
        <w:t>.</w:t>
      </w:r>
    </w:p>
    <w:p w14:paraId="0B1DCC12" w14:textId="77777777" w:rsidR="00E523F4" w:rsidRDefault="00E523F4" w:rsidP="00E523F4">
      <w:pPr>
        <w:pStyle w:val="Default"/>
        <w:keepNext/>
        <w:spacing w:before="120"/>
        <w:jc w:val="both"/>
      </w:pPr>
      <w:r>
        <w:rPr>
          <w:rFonts w:asciiTheme="minorHAnsi" w:hAnsiTheme="minorHAnsi" w:cstheme="minorHAnsi"/>
          <w:noProof/>
          <w:color w:val="auto"/>
          <w:sz w:val="22"/>
          <w:szCs w:val="22"/>
          <w:lang w:eastAsia="cs-CZ"/>
        </w:rPr>
        <w:lastRenderedPageBreak/>
        <w:drawing>
          <wp:inline distT="0" distB="0" distL="0" distR="0" wp14:anchorId="0FE5F8B2" wp14:editId="36A74839">
            <wp:extent cx="5456582" cy="5239836"/>
            <wp:effectExtent l="0" t="0" r="0" b="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62686" cy="5245698"/>
                    </a:xfrm>
                    <a:prstGeom prst="rect">
                      <a:avLst/>
                    </a:prstGeom>
                    <a:noFill/>
                    <a:ln>
                      <a:noFill/>
                    </a:ln>
                  </pic:spPr>
                </pic:pic>
              </a:graphicData>
            </a:graphic>
          </wp:inline>
        </w:drawing>
      </w:r>
    </w:p>
    <w:p w14:paraId="4E3F270C" w14:textId="1C6B46CE" w:rsidR="00654A8F" w:rsidRPr="00FF5460" w:rsidRDefault="00E523F4" w:rsidP="00E523F4">
      <w:pPr>
        <w:pStyle w:val="Titulek"/>
        <w:rPr>
          <w:rFonts w:asciiTheme="minorHAnsi" w:hAnsiTheme="minorHAnsi" w:cstheme="minorHAnsi"/>
          <w:color w:val="auto"/>
          <w:sz w:val="22"/>
          <w:szCs w:val="22"/>
        </w:rPr>
      </w:pPr>
      <w:r>
        <w:t>Obrázek Detail smlouvy</w:t>
      </w:r>
    </w:p>
    <w:p w14:paraId="0736E76F" w14:textId="6C988399" w:rsidR="00351FA5" w:rsidRDefault="00351FA5" w:rsidP="005430E5">
      <w:pPr>
        <w:pStyle w:val="Nadpis2"/>
        <w:rPr>
          <w:b/>
          <w:bCs/>
        </w:rPr>
      </w:pPr>
      <w:r>
        <w:t>Faktury</w:t>
      </w:r>
    </w:p>
    <w:p w14:paraId="60593EA0" w14:textId="7408AC59" w:rsidR="00351FA5" w:rsidRDefault="00812824" w:rsidP="00351FA5">
      <w:pPr>
        <w:pStyle w:val="Default"/>
        <w:jc w:val="both"/>
        <w:rPr>
          <w:sz w:val="22"/>
          <w:szCs w:val="22"/>
        </w:rPr>
      </w:pPr>
      <w:r w:rsidRPr="007D09D1">
        <w:rPr>
          <w:sz w:val="22"/>
          <w:szCs w:val="22"/>
        </w:rPr>
        <w:t xml:space="preserve">V přehledu faktur se zobrazují faktury odpovídající aktuálnímu filtru, tj. pokud se </w:t>
      </w:r>
      <w:r w:rsidR="007D09D1" w:rsidRPr="007D09D1">
        <w:rPr>
          <w:sz w:val="22"/>
          <w:szCs w:val="22"/>
        </w:rPr>
        <w:t>nemění</w:t>
      </w:r>
      <w:r w:rsidRPr="007D09D1">
        <w:rPr>
          <w:sz w:val="22"/>
          <w:szCs w:val="22"/>
        </w:rPr>
        <w:t xml:space="preserve"> volb</w:t>
      </w:r>
      <w:r w:rsidR="007D09D1">
        <w:rPr>
          <w:sz w:val="22"/>
          <w:szCs w:val="22"/>
        </w:rPr>
        <w:t>y</w:t>
      </w:r>
      <w:r w:rsidRPr="007D09D1">
        <w:rPr>
          <w:sz w:val="22"/>
          <w:szCs w:val="22"/>
        </w:rPr>
        <w:t xml:space="preserve"> </w:t>
      </w:r>
      <w:r w:rsidRPr="002D2C83">
        <w:rPr>
          <w:sz w:val="22"/>
          <w:szCs w:val="22"/>
        </w:rPr>
        <w:t xml:space="preserve">vyhledávání, správně zadané </w:t>
      </w:r>
      <w:r w:rsidR="007D09D1" w:rsidRPr="002D2C83">
        <w:rPr>
          <w:sz w:val="22"/>
          <w:szCs w:val="22"/>
        </w:rPr>
        <w:t xml:space="preserve">faktury </w:t>
      </w:r>
      <w:r w:rsidRPr="002D2C83">
        <w:rPr>
          <w:sz w:val="22"/>
          <w:szCs w:val="22"/>
        </w:rPr>
        <w:t>v územním rozsahu podle oprávnění přihlášeného uživatele. K fakturám se zobrazují i identifikátory nadřízených entit, tj. akc</w:t>
      </w:r>
      <w:r w:rsidR="007D09D1" w:rsidRPr="002D2C83">
        <w:rPr>
          <w:sz w:val="22"/>
          <w:szCs w:val="22"/>
        </w:rPr>
        <w:t>í a smluv.</w:t>
      </w:r>
      <w:r w:rsidRPr="002D2C83">
        <w:rPr>
          <w:sz w:val="22"/>
          <w:szCs w:val="22"/>
        </w:rPr>
        <w:t xml:space="preserve"> </w:t>
      </w:r>
      <w:r w:rsidR="007D09D1" w:rsidRPr="001328B0">
        <w:rPr>
          <w:sz w:val="22"/>
          <w:szCs w:val="22"/>
        </w:rPr>
        <w:t>J</w:t>
      </w:r>
      <w:r w:rsidRPr="001328B0">
        <w:rPr>
          <w:sz w:val="22"/>
          <w:szCs w:val="22"/>
        </w:rPr>
        <w:t>edna akce může mít více smluv, jedna smlouva může mít více faktur a jedna faktura může mít více položek – nikdy ne naopak (např. jedna položka více faktur)</w:t>
      </w:r>
      <w:r w:rsidR="007D09D1" w:rsidRPr="001328B0">
        <w:rPr>
          <w:sz w:val="22"/>
          <w:szCs w:val="22"/>
        </w:rPr>
        <w:t>.</w:t>
      </w:r>
    </w:p>
    <w:p w14:paraId="7B6DB8F4" w14:textId="4FCC7892" w:rsidR="007D09D1" w:rsidRDefault="007D09D1" w:rsidP="00351FA5">
      <w:pPr>
        <w:pStyle w:val="Default"/>
        <w:jc w:val="both"/>
        <w:rPr>
          <w:rFonts w:asciiTheme="minorHAnsi" w:hAnsiTheme="minorHAnsi" w:cstheme="minorHAnsi"/>
          <w:color w:val="auto"/>
          <w:sz w:val="22"/>
          <w:szCs w:val="22"/>
        </w:rPr>
      </w:pPr>
    </w:p>
    <w:p w14:paraId="0D7EF36F" w14:textId="77777777" w:rsidR="009140D1" w:rsidRDefault="009140D1" w:rsidP="009140D1">
      <w:pPr>
        <w:pStyle w:val="Default"/>
        <w:keepNext/>
        <w:jc w:val="both"/>
      </w:pPr>
      <w:r>
        <w:rPr>
          <w:rFonts w:asciiTheme="minorHAnsi" w:hAnsiTheme="minorHAnsi" w:cstheme="minorHAnsi"/>
          <w:noProof/>
          <w:color w:val="auto"/>
          <w:sz w:val="22"/>
          <w:szCs w:val="22"/>
          <w:lang w:eastAsia="cs-CZ"/>
        </w:rPr>
        <w:lastRenderedPageBreak/>
        <w:drawing>
          <wp:inline distT="0" distB="0" distL="0" distR="0" wp14:anchorId="6DEF9B8F" wp14:editId="67C885B1">
            <wp:extent cx="5744845" cy="2326005"/>
            <wp:effectExtent l="0" t="0" r="8255" b="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44845" cy="2326005"/>
                    </a:xfrm>
                    <a:prstGeom prst="rect">
                      <a:avLst/>
                    </a:prstGeom>
                    <a:noFill/>
                    <a:ln>
                      <a:noFill/>
                    </a:ln>
                  </pic:spPr>
                </pic:pic>
              </a:graphicData>
            </a:graphic>
          </wp:inline>
        </w:drawing>
      </w:r>
    </w:p>
    <w:p w14:paraId="723A4DA1" w14:textId="4B47013B" w:rsidR="009140D1" w:rsidRDefault="009140D1" w:rsidP="009140D1">
      <w:pPr>
        <w:pStyle w:val="Titulek"/>
      </w:pPr>
      <w:r>
        <w:t>Obrázek Přehled faktur</w:t>
      </w:r>
    </w:p>
    <w:p w14:paraId="364F4851" w14:textId="1E0B6561" w:rsidR="00EB4F70" w:rsidRDefault="00EB4F70" w:rsidP="00EB4F70">
      <w:r>
        <w:t xml:space="preserve">Fakturu lze přidat pouze z detailu platné smlouvy (viz kapitola </w:t>
      </w:r>
      <w:r w:rsidRPr="00EB4F70">
        <w:rPr>
          <w:b/>
        </w:rPr>
        <w:t>Smlouvy</w:t>
      </w:r>
      <w:r>
        <w:t>).</w:t>
      </w:r>
    </w:p>
    <w:p w14:paraId="1A96195B" w14:textId="5BABE950" w:rsidR="00EB4F70" w:rsidRDefault="00EB4F70" w:rsidP="00EB4F70">
      <w:r>
        <w:t xml:space="preserve">Při přidání nové faktury je třeba postupovat tak, že se vyplní nejdříve detail faktury, uloží se (jako neúplná), a teprve poté je možné vyplňovat položky faktury a dílčí/konečná. </w:t>
      </w:r>
    </w:p>
    <w:p w14:paraId="5E7C3467" w14:textId="77777777" w:rsidR="00F027AA" w:rsidRDefault="00F027AA" w:rsidP="00F027AA">
      <w:r>
        <w:t>Uživatel vyplní údaje do „</w:t>
      </w:r>
      <w:r w:rsidRPr="00F027AA">
        <w:rPr>
          <w:b/>
        </w:rPr>
        <w:t>Detailu faktury</w:t>
      </w:r>
      <w:r>
        <w:t>“ a záznam odešle; v bodě „</w:t>
      </w:r>
      <w:r w:rsidRPr="00F027AA">
        <w:rPr>
          <w:b/>
        </w:rPr>
        <w:t>Fakturace</w:t>
      </w:r>
      <w:r>
        <w:t>“ je v této fázi pevně nastaven stav „</w:t>
      </w:r>
      <w:r w:rsidRPr="00335653">
        <w:rPr>
          <w:b/>
        </w:rPr>
        <w:t>Dílčí</w:t>
      </w:r>
      <w:r>
        <w:t>“ – nelze zadat volbu „</w:t>
      </w:r>
      <w:r w:rsidRPr="00335653">
        <w:rPr>
          <w:b/>
        </w:rPr>
        <w:t>Dílčí/Konečná</w:t>
      </w:r>
      <w:r>
        <w:t>“.  Následně doplní v horní části okna „</w:t>
      </w:r>
      <w:r w:rsidRPr="00F027AA">
        <w:rPr>
          <w:b/>
        </w:rPr>
        <w:t>Položky</w:t>
      </w:r>
      <w:r>
        <w:t xml:space="preserve">“ povinné údaje a znovu odešle. </w:t>
      </w:r>
    </w:p>
    <w:p w14:paraId="6D228EDB" w14:textId="2E0B37B5" w:rsidR="00EB4F70" w:rsidRDefault="00F027AA" w:rsidP="00F027AA">
      <w:r>
        <w:t>Pokud se jedná o dílčí fakturu ke smlouvě, která není zcela vyčerpaná, zůstane v „</w:t>
      </w:r>
      <w:r w:rsidRPr="00F027AA">
        <w:rPr>
          <w:b/>
        </w:rPr>
        <w:t>Detailu faktury</w:t>
      </w:r>
      <w:r>
        <w:t>“ u bodu Fakturace údaj „</w:t>
      </w:r>
      <w:r w:rsidRPr="00F027AA">
        <w:rPr>
          <w:b/>
        </w:rPr>
        <w:t>Dílčí</w:t>
      </w:r>
      <w:r>
        <w:t>“. Pokud se jedná o fakturu, která již bude v dané smlouvě konečná, v „</w:t>
      </w:r>
      <w:r w:rsidRPr="00F027AA">
        <w:rPr>
          <w:b/>
        </w:rPr>
        <w:t>Detailu</w:t>
      </w:r>
      <w:r>
        <w:t xml:space="preserve"> faktury“ u bodu Fakturace je třeba zadat údaj „</w:t>
      </w:r>
      <w:r w:rsidRPr="00F027AA">
        <w:rPr>
          <w:b/>
        </w:rPr>
        <w:t>Konečná</w:t>
      </w:r>
      <w:r>
        <w:t>“ a opět odeslat.</w:t>
      </w:r>
    </w:p>
    <w:p w14:paraId="7F64D8B7" w14:textId="1542A56D" w:rsidR="00F027AA" w:rsidRDefault="00F027AA" w:rsidP="00F027AA">
      <w:r>
        <w:t xml:space="preserve">Položky faktury se zobrazují </w:t>
      </w:r>
      <w:r w:rsidR="00E33A62">
        <w:t>v horní část</w:t>
      </w:r>
      <w:r w:rsidR="00B913BD">
        <w:t>i faktury s názvem</w:t>
      </w:r>
      <w:r w:rsidR="00E33A62">
        <w:t xml:space="preserve"> „Položky“ </w:t>
      </w:r>
      <w:r>
        <w:t xml:space="preserve">se sloupci </w:t>
      </w:r>
      <w:r w:rsidRPr="00F027AA">
        <w:rPr>
          <w:b/>
        </w:rPr>
        <w:t>Zdroj, Částka, Zatřídění, Účetní položka, Typ prací, Datum proplacení, Poznámka, Projekt PRV</w:t>
      </w:r>
      <w:r w:rsidR="00E33A62">
        <w:rPr>
          <w:b/>
        </w:rPr>
        <w:t>, Projekt OPŽP</w:t>
      </w:r>
      <w:r>
        <w:t xml:space="preserve"> (při zvolení zdroje PRV</w:t>
      </w:r>
      <w:r w:rsidR="00E33A62">
        <w:t xml:space="preserve"> nebo OPŽP</w:t>
      </w:r>
      <w:r>
        <w:t>). Po vložení nové položky už není možné údaje editovat, vyjma doplnění data proplacení.</w:t>
      </w:r>
    </w:p>
    <w:p w14:paraId="304BB297" w14:textId="1179E6D2" w:rsidR="00F027AA" w:rsidRDefault="00F11A38" w:rsidP="00F027AA">
      <w:r>
        <w:t xml:space="preserve">Jednotlivé položky faktury musí mít vyplněn </w:t>
      </w:r>
      <w:r w:rsidR="002A6EFC" w:rsidRPr="00CD2FAA">
        <w:rPr>
          <w:b/>
        </w:rPr>
        <w:t>T</w:t>
      </w:r>
      <w:r w:rsidRPr="00CD2FAA">
        <w:rPr>
          <w:b/>
        </w:rPr>
        <w:t>yp prací</w:t>
      </w:r>
      <w:r>
        <w:t xml:space="preserve"> (závisí i na druhu akce, viz kapitola </w:t>
      </w:r>
      <w:r w:rsidRPr="00F11A38">
        <w:rPr>
          <w:b/>
        </w:rPr>
        <w:t>Vkládání akcí</w:t>
      </w:r>
      <w:r>
        <w:t>) dle následujícího číselníku:</w:t>
      </w:r>
    </w:p>
    <w:p w14:paraId="1083D54E" w14:textId="77777777" w:rsidR="00335653" w:rsidRPr="00FF69D8" w:rsidRDefault="00335653" w:rsidP="00335653">
      <w:pPr>
        <w:pStyle w:val="Default"/>
        <w:rPr>
          <w:rFonts w:asciiTheme="minorHAnsi" w:hAnsiTheme="minorHAnsi" w:cstheme="minorHAnsi"/>
          <w:color w:val="auto"/>
          <w:sz w:val="22"/>
          <w:szCs w:val="22"/>
        </w:rPr>
      </w:pPr>
    </w:p>
    <w:tbl>
      <w:tblPr>
        <w:tblW w:w="7360" w:type="dxa"/>
        <w:tblInd w:w="55" w:type="dxa"/>
        <w:tblCellMar>
          <w:left w:w="70" w:type="dxa"/>
          <w:right w:w="70" w:type="dxa"/>
        </w:tblCellMar>
        <w:tblLook w:val="04A0" w:firstRow="1" w:lastRow="0" w:firstColumn="1" w:lastColumn="0" w:noHBand="0" w:noVBand="1"/>
      </w:tblPr>
      <w:tblGrid>
        <w:gridCol w:w="940"/>
        <w:gridCol w:w="5020"/>
        <w:gridCol w:w="1400"/>
      </w:tblGrid>
      <w:tr w:rsidR="00335653" w:rsidRPr="00FF69D8" w14:paraId="254C4389" w14:textId="77777777" w:rsidTr="00750242">
        <w:trPr>
          <w:trHeight w:val="410"/>
        </w:trPr>
        <w:tc>
          <w:tcPr>
            <w:tcW w:w="94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C9ADC6A" w14:textId="77777777" w:rsidR="00335653" w:rsidRPr="00FF69D8" w:rsidRDefault="00335653" w:rsidP="00750242">
            <w:pPr>
              <w:spacing w:after="0"/>
              <w:jc w:val="center"/>
              <w:rPr>
                <w:rFonts w:asciiTheme="minorHAnsi" w:eastAsia="Times New Roman" w:hAnsiTheme="minorHAnsi" w:cstheme="minorHAnsi"/>
                <w:b/>
                <w:bCs/>
                <w:lang w:eastAsia="cs-CZ"/>
              </w:rPr>
            </w:pPr>
            <w:r w:rsidRPr="00FF69D8">
              <w:rPr>
                <w:rFonts w:asciiTheme="minorHAnsi" w:eastAsia="Times New Roman" w:hAnsiTheme="minorHAnsi" w:cstheme="minorHAnsi"/>
                <w:b/>
                <w:bCs/>
                <w:lang w:eastAsia="cs-CZ"/>
              </w:rPr>
              <w:t>Kód</w:t>
            </w:r>
          </w:p>
        </w:tc>
        <w:tc>
          <w:tcPr>
            <w:tcW w:w="5020" w:type="dxa"/>
            <w:tcBorders>
              <w:top w:val="single" w:sz="4" w:space="0" w:color="auto"/>
              <w:left w:val="nil"/>
              <w:bottom w:val="single" w:sz="4" w:space="0" w:color="auto"/>
              <w:right w:val="single" w:sz="4" w:space="0" w:color="auto"/>
            </w:tcBorders>
            <w:shd w:val="clear" w:color="000000" w:fill="FFFFFF"/>
            <w:vAlign w:val="center"/>
            <w:hideMark/>
          </w:tcPr>
          <w:p w14:paraId="4C06A87F" w14:textId="77777777" w:rsidR="00335653" w:rsidRPr="00FF69D8" w:rsidRDefault="00335653" w:rsidP="00750242">
            <w:pPr>
              <w:spacing w:after="0"/>
              <w:jc w:val="center"/>
              <w:rPr>
                <w:rFonts w:asciiTheme="minorHAnsi" w:eastAsia="Times New Roman" w:hAnsiTheme="minorHAnsi" w:cstheme="minorHAnsi"/>
                <w:b/>
                <w:bCs/>
                <w:lang w:eastAsia="cs-CZ"/>
              </w:rPr>
            </w:pPr>
            <w:r w:rsidRPr="00FF69D8">
              <w:rPr>
                <w:rFonts w:asciiTheme="minorHAnsi" w:eastAsia="Times New Roman" w:hAnsiTheme="minorHAnsi" w:cstheme="minorHAnsi"/>
                <w:b/>
                <w:bCs/>
                <w:lang w:eastAsia="cs-CZ"/>
              </w:rPr>
              <w:t>Typy prací (název)</w:t>
            </w:r>
          </w:p>
        </w:tc>
        <w:tc>
          <w:tcPr>
            <w:tcW w:w="1400" w:type="dxa"/>
            <w:tcBorders>
              <w:top w:val="single" w:sz="4" w:space="0" w:color="auto"/>
              <w:left w:val="nil"/>
              <w:bottom w:val="single" w:sz="4" w:space="0" w:color="auto"/>
              <w:right w:val="single" w:sz="4" w:space="0" w:color="auto"/>
            </w:tcBorders>
            <w:shd w:val="clear" w:color="000000" w:fill="FFFFFF"/>
            <w:noWrap/>
            <w:vAlign w:val="center"/>
            <w:hideMark/>
          </w:tcPr>
          <w:p w14:paraId="367AEFBF" w14:textId="77777777" w:rsidR="00335653" w:rsidRPr="00FF69D8" w:rsidRDefault="00335653" w:rsidP="00750242">
            <w:pPr>
              <w:spacing w:after="0"/>
              <w:jc w:val="center"/>
              <w:rPr>
                <w:rFonts w:asciiTheme="minorHAnsi" w:eastAsia="Times New Roman" w:hAnsiTheme="minorHAnsi" w:cstheme="minorHAnsi"/>
                <w:b/>
                <w:lang w:eastAsia="cs-CZ"/>
              </w:rPr>
            </w:pPr>
            <w:r w:rsidRPr="00FF69D8">
              <w:rPr>
                <w:rFonts w:asciiTheme="minorHAnsi" w:eastAsia="Times New Roman" w:hAnsiTheme="minorHAnsi" w:cstheme="minorHAnsi"/>
                <w:b/>
                <w:lang w:eastAsia="cs-CZ"/>
              </w:rPr>
              <w:t>Typy akcí</w:t>
            </w:r>
          </w:p>
        </w:tc>
      </w:tr>
      <w:tr w:rsidR="00335653" w:rsidRPr="00FF69D8" w14:paraId="59AB2931" w14:textId="77777777" w:rsidTr="00750242">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F2DCDB"/>
            <w:noWrap/>
            <w:vAlign w:val="bottom"/>
            <w:hideMark/>
          </w:tcPr>
          <w:p w14:paraId="79C7ADBE"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013</w:t>
            </w:r>
          </w:p>
        </w:tc>
        <w:tc>
          <w:tcPr>
            <w:tcW w:w="5020" w:type="dxa"/>
            <w:tcBorders>
              <w:top w:val="single" w:sz="4" w:space="0" w:color="auto"/>
              <w:left w:val="nil"/>
              <w:bottom w:val="single" w:sz="4" w:space="0" w:color="auto"/>
              <w:right w:val="single" w:sz="4" w:space="0" w:color="auto"/>
            </w:tcBorders>
            <w:shd w:val="clear" w:color="000000" w:fill="F2DCDB"/>
            <w:noWrap/>
            <w:vAlign w:val="bottom"/>
            <w:hideMark/>
          </w:tcPr>
          <w:p w14:paraId="7C613D18" w14:textId="77777777" w:rsidR="00335653" w:rsidRPr="00FF69D8" w:rsidRDefault="00335653" w:rsidP="00750242">
            <w:pPr>
              <w:spacing w:after="0"/>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technická pomoc - (zák. 139/2002 Sb.)</w:t>
            </w:r>
          </w:p>
        </w:tc>
        <w:tc>
          <w:tcPr>
            <w:tcW w:w="1400" w:type="dxa"/>
            <w:tcBorders>
              <w:top w:val="single" w:sz="4" w:space="0" w:color="auto"/>
              <w:left w:val="nil"/>
              <w:bottom w:val="single" w:sz="4" w:space="0" w:color="auto"/>
              <w:right w:val="single" w:sz="4" w:space="0" w:color="auto"/>
            </w:tcBorders>
            <w:shd w:val="clear" w:color="000000" w:fill="F2DCDB"/>
            <w:noWrap/>
            <w:vAlign w:val="bottom"/>
            <w:hideMark/>
          </w:tcPr>
          <w:p w14:paraId="3971B14A"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GP</w:t>
            </w:r>
          </w:p>
        </w:tc>
      </w:tr>
      <w:tr w:rsidR="00335653" w:rsidRPr="00FF69D8" w14:paraId="0E709EA2" w14:textId="77777777" w:rsidTr="00750242">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F2DCDB"/>
            <w:noWrap/>
            <w:vAlign w:val="bottom"/>
            <w:hideMark/>
          </w:tcPr>
          <w:p w14:paraId="16581751"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014</w:t>
            </w:r>
          </w:p>
        </w:tc>
        <w:tc>
          <w:tcPr>
            <w:tcW w:w="5020" w:type="dxa"/>
            <w:tcBorders>
              <w:top w:val="single" w:sz="4" w:space="0" w:color="auto"/>
              <w:left w:val="nil"/>
              <w:bottom w:val="single" w:sz="4" w:space="0" w:color="auto"/>
              <w:right w:val="single" w:sz="4" w:space="0" w:color="auto"/>
            </w:tcBorders>
            <w:shd w:val="clear" w:color="000000" w:fill="F2DCDB"/>
            <w:noWrap/>
            <w:vAlign w:val="bottom"/>
            <w:hideMark/>
          </w:tcPr>
          <w:p w14:paraId="4C834216" w14:textId="77777777" w:rsidR="00335653" w:rsidRPr="00FF69D8" w:rsidRDefault="00335653" w:rsidP="00750242">
            <w:pPr>
              <w:spacing w:after="0"/>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vytyčení podle (zák. 139/2002 Sb.)</w:t>
            </w:r>
          </w:p>
        </w:tc>
        <w:tc>
          <w:tcPr>
            <w:tcW w:w="1400" w:type="dxa"/>
            <w:tcBorders>
              <w:top w:val="single" w:sz="4" w:space="0" w:color="auto"/>
              <w:left w:val="nil"/>
              <w:bottom w:val="single" w:sz="4" w:space="0" w:color="auto"/>
              <w:right w:val="single" w:sz="4" w:space="0" w:color="auto"/>
            </w:tcBorders>
            <w:shd w:val="clear" w:color="000000" w:fill="F2DCDB"/>
            <w:noWrap/>
            <w:vAlign w:val="bottom"/>
            <w:hideMark/>
          </w:tcPr>
          <w:p w14:paraId="628B20A7"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GP</w:t>
            </w:r>
          </w:p>
        </w:tc>
      </w:tr>
      <w:tr w:rsidR="00335653" w:rsidRPr="00FF69D8" w14:paraId="17B3B92B" w14:textId="77777777" w:rsidTr="00750242">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F2DCDB"/>
            <w:noWrap/>
            <w:vAlign w:val="bottom"/>
            <w:hideMark/>
          </w:tcPr>
          <w:p w14:paraId="118258EA"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015</w:t>
            </w:r>
          </w:p>
        </w:tc>
        <w:tc>
          <w:tcPr>
            <w:tcW w:w="5020" w:type="dxa"/>
            <w:tcBorders>
              <w:top w:val="single" w:sz="4" w:space="0" w:color="auto"/>
              <w:left w:val="nil"/>
              <w:bottom w:val="single" w:sz="4" w:space="0" w:color="auto"/>
              <w:right w:val="single" w:sz="4" w:space="0" w:color="auto"/>
            </w:tcBorders>
            <w:shd w:val="clear" w:color="000000" w:fill="F2DCDB"/>
            <w:noWrap/>
            <w:vAlign w:val="bottom"/>
            <w:hideMark/>
          </w:tcPr>
          <w:p w14:paraId="5099B4FD" w14:textId="77777777" w:rsidR="00335653" w:rsidRPr="00FF69D8" w:rsidRDefault="00335653" w:rsidP="00750242">
            <w:pPr>
              <w:spacing w:after="0"/>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studie odtokových poměrů</w:t>
            </w:r>
          </w:p>
        </w:tc>
        <w:tc>
          <w:tcPr>
            <w:tcW w:w="1400" w:type="dxa"/>
            <w:tcBorders>
              <w:top w:val="single" w:sz="4" w:space="0" w:color="auto"/>
              <w:left w:val="nil"/>
              <w:bottom w:val="single" w:sz="4" w:space="0" w:color="auto"/>
              <w:right w:val="single" w:sz="4" w:space="0" w:color="auto"/>
            </w:tcBorders>
            <w:shd w:val="clear" w:color="000000" w:fill="F2DCDB"/>
            <w:noWrap/>
            <w:vAlign w:val="bottom"/>
            <w:hideMark/>
          </w:tcPr>
          <w:p w14:paraId="33C13FA7"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GP</w:t>
            </w:r>
          </w:p>
        </w:tc>
      </w:tr>
      <w:tr w:rsidR="00335653" w:rsidRPr="00FF69D8" w14:paraId="1C4C20E9" w14:textId="77777777" w:rsidTr="00750242">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F2DCDB"/>
            <w:noWrap/>
            <w:vAlign w:val="bottom"/>
            <w:hideMark/>
          </w:tcPr>
          <w:p w14:paraId="64D375BE"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017</w:t>
            </w:r>
          </w:p>
        </w:tc>
        <w:tc>
          <w:tcPr>
            <w:tcW w:w="5020" w:type="dxa"/>
            <w:tcBorders>
              <w:top w:val="single" w:sz="4" w:space="0" w:color="auto"/>
              <w:left w:val="nil"/>
              <w:bottom w:val="single" w:sz="4" w:space="0" w:color="auto"/>
              <w:right w:val="single" w:sz="4" w:space="0" w:color="auto"/>
            </w:tcBorders>
            <w:shd w:val="clear" w:color="000000" w:fill="F2DCDB"/>
            <w:noWrap/>
            <w:vAlign w:val="bottom"/>
            <w:hideMark/>
          </w:tcPr>
          <w:p w14:paraId="1F58F309" w14:textId="77777777" w:rsidR="00335653" w:rsidRPr="00FF69D8" w:rsidRDefault="00335653" w:rsidP="00750242">
            <w:pPr>
              <w:spacing w:after="0"/>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studie ostatní</w:t>
            </w:r>
          </w:p>
        </w:tc>
        <w:tc>
          <w:tcPr>
            <w:tcW w:w="1400" w:type="dxa"/>
            <w:tcBorders>
              <w:top w:val="single" w:sz="4" w:space="0" w:color="auto"/>
              <w:left w:val="nil"/>
              <w:bottom w:val="single" w:sz="4" w:space="0" w:color="auto"/>
              <w:right w:val="single" w:sz="4" w:space="0" w:color="auto"/>
            </w:tcBorders>
            <w:shd w:val="clear" w:color="000000" w:fill="F2DCDB"/>
            <w:noWrap/>
            <w:vAlign w:val="bottom"/>
            <w:hideMark/>
          </w:tcPr>
          <w:p w14:paraId="32706129"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GP</w:t>
            </w:r>
          </w:p>
        </w:tc>
      </w:tr>
      <w:tr w:rsidR="00335653" w:rsidRPr="00FF69D8" w14:paraId="172C8916" w14:textId="77777777" w:rsidTr="00750242">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F2DCDB"/>
            <w:noWrap/>
            <w:vAlign w:val="bottom"/>
            <w:hideMark/>
          </w:tcPr>
          <w:p w14:paraId="2F975B45"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019</w:t>
            </w:r>
          </w:p>
        </w:tc>
        <w:tc>
          <w:tcPr>
            <w:tcW w:w="5020" w:type="dxa"/>
            <w:tcBorders>
              <w:top w:val="single" w:sz="4" w:space="0" w:color="auto"/>
              <w:left w:val="nil"/>
              <w:bottom w:val="single" w:sz="4" w:space="0" w:color="auto"/>
              <w:right w:val="single" w:sz="4" w:space="0" w:color="auto"/>
            </w:tcBorders>
            <w:shd w:val="clear" w:color="000000" w:fill="F2DCDB"/>
            <w:noWrap/>
            <w:vAlign w:val="bottom"/>
            <w:hideMark/>
          </w:tcPr>
          <w:p w14:paraId="5C952AA0" w14:textId="77777777" w:rsidR="00335653" w:rsidRPr="00FF69D8" w:rsidRDefault="00335653" w:rsidP="00750242">
            <w:pPr>
              <w:spacing w:after="0"/>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 xml:space="preserve">ostatní </w:t>
            </w:r>
            <w:proofErr w:type="spellStart"/>
            <w:r w:rsidRPr="00FF69D8">
              <w:rPr>
                <w:rFonts w:asciiTheme="minorHAnsi" w:eastAsia="Times New Roman" w:hAnsiTheme="minorHAnsi" w:cstheme="minorHAnsi"/>
                <w:lang w:eastAsia="cs-CZ"/>
              </w:rPr>
              <w:t>neinv</w:t>
            </w:r>
            <w:proofErr w:type="spellEnd"/>
            <w:r w:rsidRPr="00FF69D8">
              <w:rPr>
                <w:rFonts w:asciiTheme="minorHAnsi" w:eastAsia="Times New Roman" w:hAnsiTheme="minorHAnsi" w:cstheme="minorHAnsi"/>
                <w:lang w:eastAsia="cs-CZ"/>
              </w:rPr>
              <w:t xml:space="preserve">. výdaje </w:t>
            </w:r>
          </w:p>
        </w:tc>
        <w:tc>
          <w:tcPr>
            <w:tcW w:w="1400" w:type="dxa"/>
            <w:tcBorders>
              <w:top w:val="single" w:sz="4" w:space="0" w:color="auto"/>
              <w:left w:val="nil"/>
              <w:bottom w:val="single" w:sz="4" w:space="0" w:color="auto"/>
              <w:right w:val="single" w:sz="4" w:space="0" w:color="auto"/>
            </w:tcBorders>
            <w:shd w:val="clear" w:color="000000" w:fill="F2DCDB"/>
            <w:noWrap/>
            <w:vAlign w:val="bottom"/>
            <w:hideMark/>
          </w:tcPr>
          <w:p w14:paraId="61911DAE"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GP</w:t>
            </w:r>
          </w:p>
        </w:tc>
      </w:tr>
      <w:tr w:rsidR="00335653" w:rsidRPr="00FF69D8" w14:paraId="02D59A0A" w14:textId="77777777" w:rsidTr="00750242">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DCE6F1"/>
            <w:noWrap/>
            <w:vAlign w:val="bottom"/>
            <w:hideMark/>
          </w:tcPr>
          <w:p w14:paraId="2293C18C"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021</w:t>
            </w:r>
          </w:p>
        </w:tc>
        <w:tc>
          <w:tcPr>
            <w:tcW w:w="5020" w:type="dxa"/>
            <w:tcBorders>
              <w:top w:val="single" w:sz="4" w:space="0" w:color="auto"/>
              <w:left w:val="nil"/>
              <w:bottom w:val="single" w:sz="4" w:space="0" w:color="auto"/>
              <w:right w:val="single" w:sz="4" w:space="0" w:color="auto"/>
            </w:tcBorders>
            <w:shd w:val="clear" w:color="000000" w:fill="DCE6F1"/>
            <w:noWrap/>
            <w:vAlign w:val="bottom"/>
            <w:hideMark/>
          </w:tcPr>
          <w:p w14:paraId="1974E650" w14:textId="77777777" w:rsidR="00335653" w:rsidRPr="00FF69D8" w:rsidRDefault="00335653" w:rsidP="00750242">
            <w:pPr>
              <w:spacing w:after="0"/>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 xml:space="preserve">přípravné práce (mimo </w:t>
            </w:r>
            <w:proofErr w:type="spellStart"/>
            <w:r w:rsidRPr="00FF69D8">
              <w:rPr>
                <w:rFonts w:asciiTheme="minorHAnsi" w:eastAsia="Times New Roman" w:hAnsiTheme="minorHAnsi" w:cstheme="minorHAnsi"/>
                <w:lang w:eastAsia="cs-CZ"/>
              </w:rPr>
              <w:t>zeměměř</w:t>
            </w:r>
            <w:proofErr w:type="spellEnd"/>
            <w:r w:rsidRPr="00FF69D8">
              <w:rPr>
                <w:rFonts w:asciiTheme="minorHAnsi" w:eastAsia="Times New Roman" w:hAnsiTheme="minorHAnsi" w:cstheme="minorHAnsi"/>
                <w:lang w:eastAsia="cs-CZ"/>
              </w:rPr>
              <w:t>.)</w:t>
            </w:r>
          </w:p>
        </w:tc>
        <w:tc>
          <w:tcPr>
            <w:tcW w:w="1400" w:type="dxa"/>
            <w:tcBorders>
              <w:top w:val="single" w:sz="4" w:space="0" w:color="auto"/>
              <w:left w:val="nil"/>
              <w:bottom w:val="single" w:sz="4" w:space="0" w:color="auto"/>
              <w:right w:val="single" w:sz="4" w:space="0" w:color="auto"/>
            </w:tcBorders>
            <w:shd w:val="clear" w:color="000000" w:fill="DCE6F1"/>
            <w:noWrap/>
            <w:vAlign w:val="bottom"/>
            <w:hideMark/>
          </w:tcPr>
          <w:p w14:paraId="34B4455C"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JN</w:t>
            </w:r>
          </w:p>
        </w:tc>
      </w:tr>
      <w:tr w:rsidR="00335653" w:rsidRPr="00FF69D8" w14:paraId="51BF738B" w14:textId="77777777" w:rsidTr="00750242">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DCE6F1"/>
            <w:noWrap/>
            <w:vAlign w:val="bottom"/>
            <w:hideMark/>
          </w:tcPr>
          <w:p w14:paraId="57832D46"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022</w:t>
            </w:r>
          </w:p>
        </w:tc>
        <w:tc>
          <w:tcPr>
            <w:tcW w:w="5020" w:type="dxa"/>
            <w:tcBorders>
              <w:top w:val="single" w:sz="4" w:space="0" w:color="auto"/>
              <w:left w:val="nil"/>
              <w:bottom w:val="single" w:sz="4" w:space="0" w:color="auto"/>
              <w:right w:val="single" w:sz="4" w:space="0" w:color="auto"/>
            </w:tcBorders>
            <w:shd w:val="clear" w:color="000000" w:fill="DCE6F1"/>
            <w:noWrap/>
            <w:vAlign w:val="bottom"/>
            <w:hideMark/>
          </w:tcPr>
          <w:p w14:paraId="5E6CC6BF" w14:textId="77777777" w:rsidR="00335653" w:rsidRPr="00FF69D8" w:rsidRDefault="00335653" w:rsidP="00750242">
            <w:pPr>
              <w:spacing w:after="0"/>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přípravné práce zeměměřické</w:t>
            </w:r>
          </w:p>
        </w:tc>
        <w:tc>
          <w:tcPr>
            <w:tcW w:w="1400" w:type="dxa"/>
            <w:tcBorders>
              <w:top w:val="single" w:sz="4" w:space="0" w:color="auto"/>
              <w:left w:val="nil"/>
              <w:bottom w:val="single" w:sz="4" w:space="0" w:color="auto"/>
              <w:right w:val="single" w:sz="4" w:space="0" w:color="auto"/>
            </w:tcBorders>
            <w:shd w:val="clear" w:color="000000" w:fill="DCE6F1"/>
            <w:noWrap/>
            <w:vAlign w:val="bottom"/>
            <w:hideMark/>
          </w:tcPr>
          <w:p w14:paraId="0E1188F2"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JN</w:t>
            </w:r>
          </w:p>
        </w:tc>
      </w:tr>
      <w:tr w:rsidR="00335653" w:rsidRPr="00FF69D8" w14:paraId="5274B999" w14:textId="77777777" w:rsidTr="00750242">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DCE6F1"/>
            <w:noWrap/>
            <w:vAlign w:val="bottom"/>
            <w:hideMark/>
          </w:tcPr>
          <w:p w14:paraId="38C08E36"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023</w:t>
            </w:r>
          </w:p>
        </w:tc>
        <w:tc>
          <w:tcPr>
            <w:tcW w:w="5020" w:type="dxa"/>
            <w:tcBorders>
              <w:top w:val="single" w:sz="4" w:space="0" w:color="auto"/>
              <w:left w:val="nil"/>
              <w:bottom w:val="single" w:sz="4" w:space="0" w:color="auto"/>
              <w:right w:val="single" w:sz="4" w:space="0" w:color="auto"/>
            </w:tcBorders>
            <w:shd w:val="clear" w:color="000000" w:fill="DCE6F1"/>
            <w:noWrap/>
            <w:vAlign w:val="bottom"/>
            <w:hideMark/>
          </w:tcPr>
          <w:p w14:paraId="4E1C8AFA" w14:textId="77777777" w:rsidR="00335653" w:rsidRPr="00FF69D8" w:rsidRDefault="00335653" w:rsidP="00750242">
            <w:pPr>
              <w:spacing w:after="0"/>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návrhové práce</w:t>
            </w:r>
          </w:p>
        </w:tc>
        <w:tc>
          <w:tcPr>
            <w:tcW w:w="1400" w:type="dxa"/>
            <w:tcBorders>
              <w:top w:val="single" w:sz="4" w:space="0" w:color="auto"/>
              <w:left w:val="nil"/>
              <w:bottom w:val="single" w:sz="4" w:space="0" w:color="auto"/>
              <w:right w:val="single" w:sz="4" w:space="0" w:color="auto"/>
            </w:tcBorders>
            <w:shd w:val="clear" w:color="000000" w:fill="DCE6F1"/>
            <w:noWrap/>
            <w:vAlign w:val="bottom"/>
            <w:hideMark/>
          </w:tcPr>
          <w:p w14:paraId="380C7F19"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JN</w:t>
            </w:r>
          </w:p>
        </w:tc>
      </w:tr>
      <w:tr w:rsidR="00335653" w:rsidRPr="00FF69D8" w14:paraId="2F4399EF" w14:textId="77777777" w:rsidTr="00750242">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DCE6F1"/>
            <w:noWrap/>
            <w:vAlign w:val="bottom"/>
            <w:hideMark/>
          </w:tcPr>
          <w:p w14:paraId="6301026A"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025</w:t>
            </w:r>
          </w:p>
        </w:tc>
        <w:tc>
          <w:tcPr>
            <w:tcW w:w="5020" w:type="dxa"/>
            <w:tcBorders>
              <w:top w:val="single" w:sz="4" w:space="0" w:color="auto"/>
              <w:left w:val="nil"/>
              <w:bottom w:val="single" w:sz="4" w:space="0" w:color="auto"/>
              <w:right w:val="single" w:sz="4" w:space="0" w:color="auto"/>
            </w:tcBorders>
            <w:shd w:val="clear" w:color="000000" w:fill="DCE6F1"/>
            <w:noWrap/>
            <w:vAlign w:val="bottom"/>
            <w:hideMark/>
          </w:tcPr>
          <w:p w14:paraId="38C68290" w14:textId="77777777" w:rsidR="00335653" w:rsidRPr="00FF69D8" w:rsidRDefault="00335653" w:rsidP="00750242">
            <w:pPr>
              <w:spacing w:after="0"/>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studie odtokových poměrů</w:t>
            </w:r>
          </w:p>
        </w:tc>
        <w:tc>
          <w:tcPr>
            <w:tcW w:w="1400" w:type="dxa"/>
            <w:tcBorders>
              <w:top w:val="single" w:sz="4" w:space="0" w:color="auto"/>
              <w:left w:val="nil"/>
              <w:bottom w:val="single" w:sz="4" w:space="0" w:color="auto"/>
              <w:right w:val="single" w:sz="4" w:space="0" w:color="auto"/>
            </w:tcBorders>
            <w:shd w:val="clear" w:color="000000" w:fill="DCE6F1"/>
            <w:noWrap/>
            <w:vAlign w:val="bottom"/>
            <w:hideMark/>
          </w:tcPr>
          <w:p w14:paraId="328B90ED"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JN</w:t>
            </w:r>
          </w:p>
        </w:tc>
      </w:tr>
      <w:tr w:rsidR="00335653" w:rsidRPr="00FF69D8" w14:paraId="3DD0401D" w14:textId="77777777" w:rsidTr="00750242">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DCE6F1"/>
            <w:noWrap/>
            <w:vAlign w:val="bottom"/>
            <w:hideMark/>
          </w:tcPr>
          <w:p w14:paraId="4F752464"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027</w:t>
            </w:r>
          </w:p>
        </w:tc>
        <w:tc>
          <w:tcPr>
            <w:tcW w:w="5020" w:type="dxa"/>
            <w:tcBorders>
              <w:top w:val="single" w:sz="4" w:space="0" w:color="auto"/>
              <w:left w:val="nil"/>
              <w:bottom w:val="single" w:sz="4" w:space="0" w:color="auto"/>
              <w:right w:val="single" w:sz="4" w:space="0" w:color="auto"/>
            </w:tcBorders>
            <w:shd w:val="clear" w:color="000000" w:fill="DCE6F1"/>
            <w:noWrap/>
            <w:vAlign w:val="bottom"/>
            <w:hideMark/>
          </w:tcPr>
          <w:p w14:paraId="5C01DD81" w14:textId="77777777" w:rsidR="00335653" w:rsidRPr="00FF69D8" w:rsidRDefault="00335653" w:rsidP="00750242">
            <w:pPr>
              <w:spacing w:after="0"/>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studie ostatní</w:t>
            </w:r>
          </w:p>
        </w:tc>
        <w:tc>
          <w:tcPr>
            <w:tcW w:w="1400" w:type="dxa"/>
            <w:tcBorders>
              <w:top w:val="single" w:sz="4" w:space="0" w:color="auto"/>
              <w:left w:val="nil"/>
              <w:bottom w:val="single" w:sz="4" w:space="0" w:color="auto"/>
              <w:right w:val="single" w:sz="4" w:space="0" w:color="auto"/>
            </w:tcBorders>
            <w:shd w:val="clear" w:color="000000" w:fill="DCE6F1"/>
            <w:noWrap/>
            <w:vAlign w:val="bottom"/>
            <w:hideMark/>
          </w:tcPr>
          <w:p w14:paraId="4E9B7B26"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JN</w:t>
            </w:r>
          </w:p>
        </w:tc>
      </w:tr>
      <w:tr w:rsidR="00335653" w:rsidRPr="00FF69D8" w14:paraId="61EFBC15" w14:textId="77777777" w:rsidTr="00750242">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DCE6F1"/>
            <w:noWrap/>
            <w:vAlign w:val="bottom"/>
            <w:hideMark/>
          </w:tcPr>
          <w:p w14:paraId="7938742B"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029</w:t>
            </w:r>
          </w:p>
        </w:tc>
        <w:tc>
          <w:tcPr>
            <w:tcW w:w="5020" w:type="dxa"/>
            <w:tcBorders>
              <w:top w:val="single" w:sz="4" w:space="0" w:color="auto"/>
              <w:left w:val="nil"/>
              <w:bottom w:val="single" w:sz="4" w:space="0" w:color="auto"/>
              <w:right w:val="single" w:sz="4" w:space="0" w:color="auto"/>
            </w:tcBorders>
            <w:shd w:val="clear" w:color="000000" w:fill="DCE6F1"/>
            <w:noWrap/>
            <w:vAlign w:val="bottom"/>
            <w:hideMark/>
          </w:tcPr>
          <w:p w14:paraId="05CD9B72" w14:textId="77777777" w:rsidR="00335653" w:rsidRPr="00FF69D8" w:rsidRDefault="00335653" w:rsidP="00750242">
            <w:pPr>
              <w:spacing w:after="0"/>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 xml:space="preserve">ostatní </w:t>
            </w:r>
            <w:proofErr w:type="spellStart"/>
            <w:r w:rsidRPr="00FF69D8">
              <w:rPr>
                <w:rFonts w:asciiTheme="minorHAnsi" w:eastAsia="Times New Roman" w:hAnsiTheme="minorHAnsi" w:cstheme="minorHAnsi"/>
                <w:lang w:eastAsia="cs-CZ"/>
              </w:rPr>
              <w:t>neinv</w:t>
            </w:r>
            <w:proofErr w:type="spellEnd"/>
            <w:r w:rsidRPr="00FF69D8">
              <w:rPr>
                <w:rFonts w:asciiTheme="minorHAnsi" w:eastAsia="Times New Roman" w:hAnsiTheme="minorHAnsi" w:cstheme="minorHAnsi"/>
                <w:lang w:eastAsia="cs-CZ"/>
              </w:rPr>
              <w:t>. výdaje</w:t>
            </w:r>
          </w:p>
        </w:tc>
        <w:tc>
          <w:tcPr>
            <w:tcW w:w="1400" w:type="dxa"/>
            <w:tcBorders>
              <w:top w:val="single" w:sz="4" w:space="0" w:color="auto"/>
              <w:left w:val="nil"/>
              <w:bottom w:val="single" w:sz="4" w:space="0" w:color="auto"/>
              <w:right w:val="single" w:sz="4" w:space="0" w:color="auto"/>
            </w:tcBorders>
            <w:shd w:val="clear" w:color="000000" w:fill="DCE6F1"/>
            <w:noWrap/>
            <w:vAlign w:val="bottom"/>
            <w:hideMark/>
          </w:tcPr>
          <w:p w14:paraId="3BD127C6"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JN</w:t>
            </w:r>
          </w:p>
        </w:tc>
      </w:tr>
      <w:tr w:rsidR="00335653" w:rsidRPr="00FF69D8" w14:paraId="6121EB52" w14:textId="77777777" w:rsidTr="00750242">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FDE9D9"/>
            <w:noWrap/>
            <w:vAlign w:val="bottom"/>
            <w:hideMark/>
          </w:tcPr>
          <w:p w14:paraId="450F53B6"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031</w:t>
            </w:r>
          </w:p>
        </w:tc>
        <w:tc>
          <w:tcPr>
            <w:tcW w:w="5020" w:type="dxa"/>
            <w:tcBorders>
              <w:top w:val="single" w:sz="4" w:space="0" w:color="auto"/>
              <w:left w:val="nil"/>
              <w:bottom w:val="single" w:sz="4" w:space="0" w:color="auto"/>
              <w:right w:val="single" w:sz="4" w:space="0" w:color="auto"/>
            </w:tcBorders>
            <w:shd w:val="clear" w:color="000000" w:fill="FDE9D9"/>
            <w:noWrap/>
            <w:vAlign w:val="bottom"/>
            <w:hideMark/>
          </w:tcPr>
          <w:p w14:paraId="780B3E09" w14:textId="77777777" w:rsidR="00335653" w:rsidRPr="00FF69D8" w:rsidRDefault="00335653" w:rsidP="00750242">
            <w:pPr>
              <w:spacing w:after="0"/>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 xml:space="preserve">přípravné práce (mimo </w:t>
            </w:r>
            <w:proofErr w:type="spellStart"/>
            <w:r w:rsidRPr="00FF69D8">
              <w:rPr>
                <w:rFonts w:asciiTheme="minorHAnsi" w:eastAsia="Times New Roman" w:hAnsiTheme="minorHAnsi" w:cstheme="minorHAnsi"/>
                <w:lang w:eastAsia="cs-CZ"/>
              </w:rPr>
              <w:t>zeměměř</w:t>
            </w:r>
            <w:proofErr w:type="spellEnd"/>
            <w:r w:rsidRPr="00FF69D8">
              <w:rPr>
                <w:rFonts w:asciiTheme="minorHAnsi" w:eastAsia="Times New Roman" w:hAnsiTheme="minorHAnsi" w:cstheme="minorHAnsi"/>
                <w:lang w:eastAsia="cs-CZ"/>
              </w:rPr>
              <w:t>.)</w:t>
            </w:r>
          </w:p>
        </w:tc>
        <w:tc>
          <w:tcPr>
            <w:tcW w:w="1400" w:type="dxa"/>
            <w:tcBorders>
              <w:top w:val="single" w:sz="4" w:space="0" w:color="auto"/>
              <w:left w:val="nil"/>
              <w:bottom w:val="single" w:sz="4" w:space="0" w:color="auto"/>
              <w:right w:val="single" w:sz="4" w:space="0" w:color="auto"/>
            </w:tcBorders>
            <w:shd w:val="clear" w:color="000000" w:fill="FDE9D9"/>
            <w:noWrap/>
            <w:vAlign w:val="bottom"/>
            <w:hideMark/>
          </w:tcPr>
          <w:p w14:paraId="6257E610"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KN</w:t>
            </w:r>
          </w:p>
        </w:tc>
      </w:tr>
      <w:tr w:rsidR="00335653" w:rsidRPr="00FF69D8" w14:paraId="77DB6B07" w14:textId="77777777" w:rsidTr="00750242">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FDE9D9"/>
            <w:noWrap/>
            <w:vAlign w:val="bottom"/>
            <w:hideMark/>
          </w:tcPr>
          <w:p w14:paraId="6D4D9E20"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032</w:t>
            </w:r>
          </w:p>
        </w:tc>
        <w:tc>
          <w:tcPr>
            <w:tcW w:w="5020" w:type="dxa"/>
            <w:tcBorders>
              <w:top w:val="single" w:sz="4" w:space="0" w:color="auto"/>
              <w:left w:val="nil"/>
              <w:bottom w:val="single" w:sz="4" w:space="0" w:color="auto"/>
              <w:right w:val="single" w:sz="4" w:space="0" w:color="auto"/>
            </w:tcBorders>
            <w:shd w:val="clear" w:color="000000" w:fill="FDE9D9"/>
            <w:noWrap/>
            <w:vAlign w:val="bottom"/>
            <w:hideMark/>
          </w:tcPr>
          <w:p w14:paraId="55B81CB2" w14:textId="77777777" w:rsidR="00335653" w:rsidRPr="00FF69D8" w:rsidRDefault="00335653" w:rsidP="00750242">
            <w:pPr>
              <w:spacing w:after="0"/>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přípravné práce zeměměřičské</w:t>
            </w:r>
          </w:p>
        </w:tc>
        <w:tc>
          <w:tcPr>
            <w:tcW w:w="1400" w:type="dxa"/>
            <w:tcBorders>
              <w:top w:val="single" w:sz="4" w:space="0" w:color="auto"/>
              <w:left w:val="nil"/>
              <w:bottom w:val="single" w:sz="4" w:space="0" w:color="auto"/>
              <w:right w:val="single" w:sz="4" w:space="0" w:color="auto"/>
            </w:tcBorders>
            <w:shd w:val="clear" w:color="000000" w:fill="FDE9D9"/>
            <w:noWrap/>
            <w:vAlign w:val="bottom"/>
            <w:hideMark/>
          </w:tcPr>
          <w:p w14:paraId="1331C83C"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KN</w:t>
            </w:r>
          </w:p>
        </w:tc>
      </w:tr>
      <w:tr w:rsidR="00335653" w:rsidRPr="00FF69D8" w14:paraId="28412757" w14:textId="77777777" w:rsidTr="00750242">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FDE9D9"/>
            <w:noWrap/>
            <w:vAlign w:val="bottom"/>
            <w:hideMark/>
          </w:tcPr>
          <w:p w14:paraId="37A5E574"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lastRenderedPageBreak/>
              <w:t>033</w:t>
            </w:r>
          </w:p>
        </w:tc>
        <w:tc>
          <w:tcPr>
            <w:tcW w:w="5020" w:type="dxa"/>
            <w:tcBorders>
              <w:top w:val="single" w:sz="4" w:space="0" w:color="auto"/>
              <w:left w:val="nil"/>
              <w:bottom w:val="single" w:sz="4" w:space="0" w:color="auto"/>
              <w:right w:val="single" w:sz="4" w:space="0" w:color="auto"/>
            </w:tcBorders>
            <w:shd w:val="clear" w:color="000000" w:fill="FDE9D9"/>
            <w:noWrap/>
            <w:vAlign w:val="bottom"/>
            <w:hideMark/>
          </w:tcPr>
          <w:p w14:paraId="72605AFE" w14:textId="77777777" w:rsidR="00335653" w:rsidRPr="00FF69D8" w:rsidRDefault="00335653" w:rsidP="00750242">
            <w:pPr>
              <w:spacing w:after="0"/>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návrhové práce</w:t>
            </w:r>
          </w:p>
        </w:tc>
        <w:tc>
          <w:tcPr>
            <w:tcW w:w="1400" w:type="dxa"/>
            <w:tcBorders>
              <w:top w:val="single" w:sz="4" w:space="0" w:color="auto"/>
              <w:left w:val="nil"/>
              <w:bottom w:val="single" w:sz="4" w:space="0" w:color="auto"/>
              <w:right w:val="single" w:sz="4" w:space="0" w:color="auto"/>
            </w:tcBorders>
            <w:shd w:val="clear" w:color="000000" w:fill="FDE9D9"/>
            <w:noWrap/>
            <w:vAlign w:val="bottom"/>
            <w:hideMark/>
          </w:tcPr>
          <w:p w14:paraId="758FC9E4"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KN</w:t>
            </w:r>
          </w:p>
        </w:tc>
      </w:tr>
      <w:tr w:rsidR="00335653" w:rsidRPr="00FF69D8" w14:paraId="7F4A76A0" w14:textId="77777777" w:rsidTr="00750242">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FDE9D9"/>
            <w:noWrap/>
            <w:vAlign w:val="bottom"/>
            <w:hideMark/>
          </w:tcPr>
          <w:p w14:paraId="668F03A7"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035</w:t>
            </w:r>
          </w:p>
        </w:tc>
        <w:tc>
          <w:tcPr>
            <w:tcW w:w="5020" w:type="dxa"/>
            <w:tcBorders>
              <w:top w:val="single" w:sz="4" w:space="0" w:color="auto"/>
              <w:left w:val="nil"/>
              <w:bottom w:val="single" w:sz="4" w:space="0" w:color="auto"/>
              <w:right w:val="single" w:sz="4" w:space="0" w:color="auto"/>
            </w:tcBorders>
            <w:shd w:val="clear" w:color="000000" w:fill="FDE9D9"/>
            <w:noWrap/>
            <w:vAlign w:val="bottom"/>
            <w:hideMark/>
          </w:tcPr>
          <w:p w14:paraId="178C0FB6" w14:textId="77777777" w:rsidR="00335653" w:rsidRPr="00FF69D8" w:rsidRDefault="00335653" w:rsidP="00750242">
            <w:pPr>
              <w:spacing w:after="0"/>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studie odtokových poměrů</w:t>
            </w:r>
          </w:p>
        </w:tc>
        <w:tc>
          <w:tcPr>
            <w:tcW w:w="1400" w:type="dxa"/>
            <w:tcBorders>
              <w:top w:val="single" w:sz="4" w:space="0" w:color="auto"/>
              <w:left w:val="nil"/>
              <w:bottom w:val="single" w:sz="4" w:space="0" w:color="auto"/>
              <w:right w:val="single" w:sz="4" w:space="0" w:color="auto"/>
            </w:tcBorders>
            <w:shd w:val="clear" w:color="000000" w:fill="FDE9D9"/>
            <w:noWrap/>
            <w:vAlign w:val="bottom"/>
            <w:hideMark/>
          </w:tcPr>
          <w:p w14:paraId="73437E20"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KN</w:t>
            </w:r>
          </w:p>
        </w:tc>
      </w:tr>
      <w:tr w:rsidR="00335653" w:rsidRPr="00FF69D8" w14:paraId="1996AFB9" w14:textId="77777777" w:rsidTr="00750242">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FDE9D9"/>
            <w:noWrap/>
            <w:vAlign w:val="bottom"/>
            <w:hideMark/>
          </w:tcPr>
          <w:p w14:paraId="66B5D2A1"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036</w:t>
            </w:r>
          </w:p>
        </w:tc>
        <w:tc>
          <w:tcPr>
            <w:tcW w:w="5020" w:type="dxa"/>
            <w:tcBorders>
              <w:top w:val="single" w:sz="4" w:space="0" w:color="auto"/>
              <w:left w:val="nil"/>
              <w:bottom w:val="single" w:sz="4" w:space="0" w:color="auto"/>
              <w:right w:val="single" w:sz="4" w:space="0" w:color="auto"/>
            </w:tcBorders>
            <w:shd w:val="clear" w:color="000000" w:fill="FDE9D9"/>
            <w:noWrap/>
            <w:vAlign w:val="bottom"/>
            <w:hideMark/>
          </w:tcPr>
          <w:p w14:paraId="685E6A17" w14:textId="77777777" w:rsidR="00335653" w:rsidRPr="00FF69D8" w:rsidRDefault="00335653" w:rsidP="00750242">
            <w:pPr>
              <w:spacing w:after="0"/>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znal. posudky dle zák. 139/2002</w:t>
            </w:r>
          </w:p>
        </w:tc>
        <w:tc>
          <w:tcPr>
            <w:tcW w:w="1400" w:type="dxa"/>
            <w:tcBorders>
              <w:top w:val="single" w:sz="4" w:space="0" w:color="auto"/>
              <w:left w:val="nil"/>
              <w:bottom w:val="single" w:sz="4" w:space="0" w:color="auto"/>
              <w:right w:val="single" w:sz="4" w:space="0" w:color="auto"/>
            </w:tcBorders>
            <w:shd w:val="clear" w:color="000000" w:fill="FDE9D9"/>
            <w:noWrap/>
            <w:vAlign w:val="bottom"/>
            <w:hideMark/>
          </w:tcPr>
          <w:p w14:paraId="0918DB03"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KN</w:t>
            </w:r>
          </w:p>
        </w:tc>
      </w:tr>
      <w:tr w:rsidR="00335653" w:rsidRPr="00FF69D8" w14:paraId="350A424C" w14:textId="77777777" w:rsidTr="00750242">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FDE9D9"/>
            <w:noWrap/>
            <w:vAlign w:val="bottom"/>
            <w:hideMark/>
          </w:tcPr>
          <w:p w14:paraId="44E0176F"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037</w:t>
            </w:r>
          </w:p>
        </w:tc>
        <w:tc>
          <w:tcPr>
            <w:tcW w:w="5020" w:type="dxa"/>
            <w:tcBorders>
              <w:top w:val="single" w:sz="4" w:space="0" w:color="auto"/>
              <w:left w:val="nil"/>
              <w:bottom w:val="single" w:sz="4" w:space="0" w:color="auto"/>
              <w:right w:val="single" w:sz="4" w:space="0" w:color="auto"/>
            </w:tcBorders>
            <w:shd w:val="clear" w:color="000000" w:fill="FDE9D9"/>
            <w:noWrap/>
            <w:vAlign w:val="bottom"/>
            <w:hideMark/>
          </w:tcPr>
          <w:p w14:paraId="63EFE53F" w14:textId="77777777" w:rsidR="00335653" w:rsidRPr="00FF69D8" w:rsidRDefault="00335653" w:rsidP="00750242">
            <w:pPr>
              <w:spacing w:after="0"/>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studie ostatní</w:t>
            </w:r>
          </w:p>
        </w:tc>
        <w:tc>
          <w:tcPr>
            <w:tcW w:w="1400" w:type="dxa"/>
            <w:tcBorders>
              <w:top w:val="single" w:sz="4" w:space="0" w:color="auto"/>
              <w:left w:val="nil"/>
              <w:bottom w:val="single" w:sz="4" w:space="0" w:color="auto"/>
              <w:right w:val="single" w:sz="4" w:space="0" w:color="auto"/>
            </w:tcBorders>
            <w:shd w:val="clear" w:color="000000" w:fill="FDE9D9"/>
            <w:noWrap/>
            <w:vAlign w:val="bottom"/>
            <w:hideMark/>
          </w:tcPr>
          <w:p w14:paraId="053A9F9F"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KN</w:t>
            </w:r>
          </w:p>
        </w:tc>
      </w:tr>
      <w:tr w:rsidR="00335653" w:rsidRPr="00FF69D8" w14:paraId="71204888" w14:textId="77777777" w:rsidTr="00750242">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FDE9D9"/>
            <w:noWrap/>
            <w:vAlign w:val="bottom"/>
            <w:hideMark/>
          </w:tcPr>
          <w:p w14:paraId="659E258A"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039</w:t>
            </w:r>
          </w:p>
        </w:tc>
        <w:tc>
          <w:tcPr>
            <w:tcW w:w="5020" w:type="dxa"/>
            <w:tcBorders>
              <w:top w:val="single" w:sz="4" w:space="0" w:color="auto"/>
              <w:left w:val="nil"/>
              <w:bottom w:val="single" w:sz="4" w:space="0" w:color="auto"/>
              <w:right w:val="single" w:sz="4" w:space="0" w:color="auto"/>
            </w:tcBorders>
            <w:shd w:val="clear" w:color="000000" w:fill="FDE9D9"/>
            <w:noWrap/>
            <w:vAlign w:val="bottom"/>
            <w:hideMark/>
          </w:tcPr>
          <w:p w14:paraId="7F13075B" w14:textId="77777777" w:rsidR="00335653" w:rsidRPr="00FF69D8" w:rsidRDefault="00335653" w:rsidP="00750242">
            <w:pPr>
              <w:spacing w:after="0"/>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 xml:space="preserve">ostatní </w:t>
            </w:r>
            <w:proofErr w:type="spellStart"/>
            <w:r w:rsidRPr="00FF69D8">
              <w:rPr>
                <w:rFonts w:asciiTheme="minorHAnsi" w:eastAsia="Times New Roman" w:hAnsiTheme="minorHAnsi" w:cstheme="minorHAnsi"/>
                <w:lang w:eastAsia="cs-CZ"/>
              </w:rPr>
              <w:t>neinv</w:t>
            </w:r>
            <w:proofErr w:type="spellEnd"/>
            <w:r w:rsidRPr="00FF69D8">
              <w:rPr>
                <w:rFonts w:asciiTheme="minorHAnsi" w:eastAsia="Times New Roman" w:hAnsiTheme="minorHAnsi" w:cstheme="minorHAnsi"/>
                <w:lang w:eastAsia="cs-CZ"/>
              </w:rPr>
              <w:t xml:space="preserve">. výdaje </w:t>
            </w:r>
          </w:p>
        </w:tc>
        <w:tc>
          <w:tcPr>
            <w:tcW w:w="1400" w:type="dxa"/>
            <w:tcBorders>
              <w:top w:val="single" w:sz="4" w:space="0" w:color="auto"/>
              <w:left w:val="nil"/>
              <w:bottom w:val="single" w:sz="4" w:space="0" w:color="auto"/>
              <w:right w:val="single" w:sz="4" w:space="0" w:color="auto"/>
            </w:tcBorders>
            <w:shd w:val="clear" w:color="000000" w:fill="FDE9D9"/>
            <w:noWrap/>
            <w:vAlign w:val="bottom"/>
            <w:hideMark/>
          </w:tcPr>
          <w:p w14:paraId="180E214D"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KN</w:t>
            </w:r>
          </w:p>
        </w:tc>
      </w:tr>
      <w:tr w:rsidR="00335653" w:rsidRPr="00FF69D8" w14:paraId="7DB6289B" w14:textId="77777777" w:rsidTr="00750242">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DCE6F1"/>
            <w:noWrap/>
            <w:vAlign w:val="bottom"/>
            <w:hideMark/>
          </w:tcPr>
          <w:p w14:paraId="7E8B8722"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040</w:t>
            </w:r>
          </w:p>
        </w:tc>
        <w:tc>
          <w:tcPr>
            <w:tcW w:w="5020" w:type="dxa"/>
            <w:tcBorders>
              <w:top w:val="single" w:sz="4" w:space="0" w:color="auto"/>
              <w:left w:val="nil"/>
              <w:bottom w:val="single" w:sz="4" w:space="0" w:color="auto"/>
              <w:right w:val="single" w:sz="4" w:space="0" w:color="auto"/>
            </w:tcBorders>
            <w:shd w:val="clear" w:color="000000" w:fill="DCE6F1"/>
            <w:noWrap/>
            <w:vAlign w:val="bottom"/>
            <w:hideMark/>
          </w:tcPr>
          <w:p w14:paraId="49CC1BC3" w14:textId="77777777" w:rsidR="00335653" w:rsidRPr="00FF69D8" w:rsidRDefault="00335653" w:rsidP="00750242">
            <w:pPr>
              <w:spacing w:after="0"/>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mapové dílo, vytyčení</w:t>
            </w:r>
          </w:p>
        </w:tc>
        <w:tc>
          <w:tcPr>
            <w:tcW w:w="1400" w:type="dxa"/>
            <w:tcBorders>
              <w:top w:val="single" w:sz="4" w:space="0" w:color="auto"/>
              <w:left w:val="nil"/>
              <w:bottom w:val="single" w:sz="4" w:space="0" w:color="auto"/>
              <w:right w:val="single" w:sz="4" w:space="0" w:color="auto"/>
            </w:tcBorders>
            <w:shd w:val="clear" w:color="000000" w:fill="DCE6F1"/>
            <w:noWrap/>
            <w:vAlign w:val="bottom"/>
            <w:hideMark/>
          </w:tcPr>
          <w:p w14:paraId="3651DDC9"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JN</w:t>
            </w:r>
          </w:p>
        </w:tc>
      </w:tr>
      <w:tr w:rsidR="00335653" w:rsidRPr="00FF69D8" w14:paraId="14AA7DD9" w14:textId="77777777" w:rsidTr="00750242">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EBF1DE"/>
            <w:noWrap/>
            <w:vAlign w:val="bottom"/>
            <w:hideMark/>
          </w:tcPr>
          <w:p w14:paraId="5040B22D"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041</w:t>
            </w:r>
          </w:p>
        </w:tc>
        <w:tc>
          <w:tcPr>
            <w:tcW w:w="5020" w:type="dxa"/>
            <w:tcBorders>
              <w:top w:val="single" w:sz="4" w:space="0" w:color="auto"/>
              <w:left w:val="nil"/>
              <w:bottom w:val="single" w:sz="4" w:space="0" w:color="auto"/>
              <w:right w:val="single" w:sz="4" w:space="0" w:color="auto"/>
            </w:tcBorders>
            <w:shd w:val="clear" w:color="000000" w:fill="EBF1DE"/>
            <w:noWrap/>
            <w:vAlign w:val="bottom"/>
            <w:hideMark/>
          </w:tcPr>
          <w:p w14:paraId="5D004987" w14:textId="77777777" w:rsidR="00335653" w:rsidRPr="00FF69D8" w:rsidRDefault="00335653" w:rsidP="00750242">
            <w:pPr>
              <w:spacing w:after="0"/>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polní cesty</w:t>
            </w:r>
          </w:p>
        </w:tc>
        <w:tc>
          <w:tcPr>
            <w:tcW w:w="1400" w:type="dxa"/>
            <w:tcBorders>
              <w:top w:val="single" w:sz="4" w:space="0" w:color="auto"/>
              <w:left w:val="nil"/>
              <w:bottom w:val="single" w:sz="4" w:space="0" w:color="auto"/>
              <w:right w:val="single" w:sz="4" w:space="0" w:color="auto"/>
            </w:tcBorders>
            <w:shd w:val="clear" w:color="000000" w:fill="EBF1DE"/>
            <w:noWrap/>
            <w:vAlign w:val="bottom"/>
            <w:hideMark/>
          </w:tcPr>
          <w:p w14:paraId="6F11B06F"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JR</w:t>
            </w:r>
          </w:p>
        </w:tc>
      </w:tr>
      <w:tr w:rsidR="00335653" w:rsidRPr="00FF69D8" w14:paraId="3AD41E04" w14:textId="77777777" w:rsidTr="00750242">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EBF1DE"/>
            <w:noWrap/>
            <w:vAlign w:val="bottom"/>
            <w:hideMark/>
          </w:tcPr>
          <w:p w14:paraId="6BAABA7B"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042</w:t>
            </w:r>
          </w:p>
        </w:tc>
        <w:tc>
          <w:tcPr>
            <w:tcW w:w="5020" w:type="dxa"/>
            <w:tcBorders>
              <w:top w:val="single" w:sz="4" w:space="0" w:color="auto"/>
              <w:left w:val="nil"/>
              <w:bottom w:val="single" w:sz="4" w:space="0" w:color="auto"/>
              <w:right w:val="single" w:sz="4" w:space="0" w:color="auto"/>
            </w:tcBorders>
            <w:shd w:val="clear" w:color="000000" w:fill="EBF1DE"/>
            <w:noWrap/>
            <w:vAlign w:val="bottom"/>
            <w:hideMark/>
          </w:tcPr>
          <w:p w14:paraId="0FC0F9EC" w14:textId="77777777" w:rsidR="00335653" w:rsidRPr="00FF69D8" w:rsidRDefault="00335653" w:rsidP="00750242">
            <w:pPr>
              <w:spacing w:after="0"/>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ekologická opatření</w:t>
            </w:r>
          </w:p>
        </w:tc>
        <w:tc>
          <w:tcPr>
            <w:tcW w:w="1400" w:type="dxa"/>
            <w:tcBorders>
              <w:top w:val="single" w:sz="4" w:space="0" w:color="auto"/>
              <w:left w:val="nil"/>
              <w:bottom w:val="single" w:sz="4" w:space="0" w:color="auto"/>
              <w:right w:val="single" w:sz="4" w:space="0" w:color="auto"/>
            </w:tcBorders>
            <w:shd w:val="clear" w:color="000000" w:fill="EBF1DE"/>
            <w:noWrap/>
            <w:vAlign w:val="bottom"/>
            <w:hideMark/>
          </w:tcPr>
          <w:p w14:paraId="79408250"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JR</w:t>
            </w:r>
          </w:p>
        </w:tc>
      </w:tr>
      <w:tr w:rsidR="00335653" w:rsidRPr="00FF69D8" w14:paraId="4134A602" w14:textId="77777777" w:rsidTr="00750242">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EBF1DE"/>
            <w:noWrap/>
            <w:vAlign w:val="bottom"/>
            <w:hideMark/>
          </w:tcPr>
          <w:p w14:paraId="7690491B"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043</w:t>
            </w:r>
          </w:p>
        </w:tc>
        <w:tc>
          <w:tcPr>
            <w:tcW w:w="5020" w:type="dxa"/>
            <w:tcBorders>
              <w:top w:val="single" w:sz="4" w:space="0" w:color="auto"/>
              <w:left w:val="nil"/>
              <w:bottom w:val="single" w:sz="4" w:space="0" w:color="auto"/>
              <w:right w:val="single" w:sz="4" w:space="0" w:color="auto"/>
            </w:tcBorders>
            <w:shd w:val="clear" w:color="000000" w:fill="EBF1DE"/>
            <w:noWrap/>
            <w:vAlign w:val="bottom"/>
            <w:hideMark/>
          </w:tcPr>
          <w:p w14:paraId="18517FDB" w14:textId="77777777" w:rsidR="00335653" w:rsidRPr="00FF69D8" w:rsidRDefault="00335653" w:rsidP="00750242">
            <w:pPr>
              <w:spacing w:after="0"/>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vodohospodářská opatření</w:t>
            </w:r>
          </w:p>
        </w:tc>
        <w:tc>
          <w:tcPr>
            <w:tcW w:w="1400" w:type="dxa"/>
            <w:tcBorders>
              <w:top w:val="single" w:sz="4" w:space="0" w:color="auto"/>
              <w:left w:val="nil"/>
              <w:bottom w:val="single" w:sz="4" w:space="0" w:color="auto"/>
              <w:right w:val="single" w:sz="4" w:space="0" w:color="auto"/>
            </w:tcBorders>
            <w:shd w:val="clear" w:color="000000" w:fill="EBF1DE"/>
            <w:noWrap/>
            <w:vAlign w:val="bottom"/>
            <w:hideMark/>
          </w:tcPr>
          <w:p w14:paraId="09A2AF88"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JR</w:t>
            </w:r>
          </w:p>
        </w:tc>
      </w:tr>
      <w:tr w:rsidR="00335653" w:rsidRPr="00FF69D8" w14:paraId="036843FC" w14:textId="77777777" w:rsidTr="00750242">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EBF1DE"/>
            <w:noWrap/>
            <w:vAlign w:val="bottom"/>
            <w:hideMark/>
          </w:tcPr>
          <w:p w14:paraId="1BD17E02"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044</w:t>
            </w:r>
          </w:p>
        </w:tc>
        <w:tc>
          <w:tcPr>
            <w:tcW w:w="5020" w:type="dxa"/>
            <w:tcBorders>
              <w:top w:val="single" w:sz="4" w:space="0" w:color="auto"/>
              <w:left w:val="nil"/>
              <w:bottom w:val="single" w:sz="4" w:space="0" w:color="auto"/>
              <w:right w:val="single" w:sz="4" w:space="0" w:color="auto"/>
            </w:tcBorders>
            <w:shd w:val="clear" w:color="000000" w:fill="EBF1DE"/>
            <w:noWrap/>
            <w:vAlign w:val="bottom"/>
            <w:hideMark/>
          </w:tcPr>
          <w:p w14:paraId="4EDBE00D" w14:textId="77777777" w:rsidR="00335653" w:rsidRPr="00FF69D8" w:rsidRDefault="00335653" w:rsidP="00750242">
            <w:pPr>
              <w:spacing w:after="0"/>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protierozní opatření</w:t>
            </w:r>
          </w:p>
        </w:tc>
        <w:tc>
          <w:tcPr>
            <w:tcW w:w="1400" w:type="dxa"/>
            <w:tcBorders>
              <w:top w:val="single" w:sz="4" w:space="0" w:color="auto"/>
              <w:left w:val="nil"/>
              <w:bottom w:val="single" w:sz="4" w:space="0" w:color="auto"/>
              <w:right w:val="single" w:sz="4" w:space="0" w:color="auto"/>
            </w:tcBorders>
            <w:shd w:val="clear" w:color="000000" w:fill="EBF1DE"/>
            <w:noWrap/>
            <w:vAlign w:val="bottom"/>
            <w:hideMark/>
          </w:tcPr>
          <w:p w14:paraId="642F3DF1"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JR</w:t>
            </w:r>
          </w:p>
        </w:tc>
      </w:tr>
      <w:tr w:rsidR="00335653" w:rsidRPr="00FF69D8" w14:paraId="384E989D" w14:textId="77777777" w:rsidTr="00750242">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EBF1DE"/>
            <w:noWrap/>
            <w:vAlign w:val="bottom"/>
            <w:hideMark/>
          </w:tcPr>
          <w:p w14:paraId="5204D092"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049</w:t>
            </w:r>
          </w:p>
        </w:tc>
        <w:tc>
          <w:tcPr>
            <w:tcW w:w="5020" w:type="dxa"/>
            <w:tcBorders>
              <w:top w:val="single" w:sz="4" w:space="0" w:color="auto"/>
              <w:left w:val="nil"/>
              <w:bottom w:val="single" w:sz="4" w:space="0" w:color="auto"/>
              <w:right w:val="single" w:sz="4" w:space="0" w:color="auto"/>
            </w:tcBorders>
            <w:shd w:val="clear" w:color="000000" w:fill="EBF1DE"/>
            <w:noWrap/>
            <w:vAlign w:val="bottom"/>
            <w:hideMark/>
          </w:tcPr>
          <w:p w14:paraId="1DC24975" w14:textId="77777777" w:rsidR="00335653" w:rsidRPr="00FF69D8" w:rsidRDefault="00335653" w:rsidP="00750242">
            <w:pPr>
              <w:spacing w:after="0"/>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 xml:space="preserve">ostatní </w:t>
            </w:r>
            <w:proofErr w:type="spellStart"/>
            <w:r w:rsidRPr="00FF69D8">
              <w:rPr>
                <w:rFonts w:asciiTheme="minorHAnsi" w:eastAsia="Times New Roman" w:hAnsiTheme="minorHAnsi" w:cstheme="minorHAnsi"/>
                <w:lang w:eastAsia="cs-CZ"/>
              </w:rPr>
              <w:t>inv</w:t>
            </w:r>
            <w:proofErr w:type="spellEnd"/>
            <w:r w:rsidRPr="00FF69D8">
              <w:rPr>
                <w:rFonts w:asciiTheme="minorHAnsi" w:eastAsia="Times New Roman" w:hAnsiTheme="minorHAnsi" w:cstheme="minorHAnsi"/>
                <w:lang w:eastAsia="cs-CZ"/>
              </w:rPr>
              <w:t xml:space="preserve">. </w:t>
            </w:r>
            <w:proofErr w:type="gramStart"/>
            <w:r w:rsidRPr="00FF69D8">
              <w:rPr>
                <w:rFonts w:asciiTheme="minorHAnsi" w:eastAsia="Times New Roman" w:hAnsiTheme="minorHAnsi" w:cstheme="minorHAnsi"/>
                <w:lang w:eastAsia="cs-CZ"/>
              </w:rPr>
              <w:t>výdaje - realizace</w:t>
            </w:r>
            <w:proofErr w:type="gramEnd"/>
          </w:p>
        </w:tc>
        <w:tc>
          <w:tcPr>
            <w:tcW w:w="1400" w:type="dxa"/>
            <w:tcBorders>
              <w:top w:val="single" w:sz="4" w:space="0" w:color="auto"/>
              <w:left w:val="nil"/>
              <w:bottom w:val="single" w:sz="4" w:space="0" w:color="auto"/>
              <w:right w:val="single" w:sz="4" w:space="0" w:color="auto"/>
            </w:tcBorders>
            <w:shd w:val="clear" w:color="000000" w:fill="EBF1DE"/>
            <w:noWrap/>
            <w:vAlign w:val="bottom"/>
            <w:hideMark/>
          </w:tcPr>
          <w:p w14:paraId="4188CDDE"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JR</w:t>
            </w:r>
          </w:p>
        </w:tc>
      </w:tr>
      <w:tr w:rsidR="00335653" w:rsidRPr="00FF69D8" w14:paraId="00FDE55D" w14:textId="77777777" w:rsidTr="00750242">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FDE9D9"/>
            <w:noWrap/>
            <w:vAlign w:val="bottom"/>
            <w:hideMark/>
          </w:tcPr>
          <w:p w14:paraId="3A418625"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050</w:t>
            </w:r>
          </w:p>
        </w:tc>
        <w:tc>
          <w:tcPr>
            <w:tcW w:w="5020" w:type="dxa"/>
            <w:tcBorders>
              <w:top w:val="single" w:sz="4" w:space="0" w:color="auto"/>
              <w:left w:val="nil"/>
              <w:bottom w:val="single" w:sz="4" w:space="0" w:color="auto"/>
              <w:right w:val="single" w:sz="4" w:space="0" w:color="auto"/>
            </w:tcBorders>
            <w:shd w:val="clear" w:color="000000" w:fill="FDE9D9"/>
            <w:noWrap/>
            <w:vAlign w:val="bottom"/>
            <w:hideMark/>
          </w:tcPr>
          <w:p w14:paraId="7EC3FB60" w14:textId="77777777" w:rsidR="00335653" w:rsidRPr="00FF69D8" w:rsidRDefault="00335653" w:rsidP="00750242">
            <w:pPr>
              <w:spacing w:after="0"/>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mapové dílo, vytyčení</w:t>
            </w:r>
          </w:p>
        </w:tc>
        <w:tc>
          <w:tcPr>
            <w:tcW w:w="1400" w:type="dxa"/>
            <w:tcBorders>
              <w:top w:val="single" w:sz="4" w:space="0" w:color="auto"/>
              <w:left w:val="nil"/>
              <w:bottom w:val="single" w:sz="4" w:space="0" w:color="auto"/>
              <w:right w:val="single" w:sz="4" w:space="0" w:color="auto"/>
            </w:tcBorders>
            <w:shd w:val="clear" w:color="000000" w:fill="FDE9D9"/>
            <w:noWrap/>
            <w:vAlign w:val="bottom"/>
            <w:hideMark/>
          </w:tcPr>
          <w:p w14:paraId="3F8F8C15"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KN</w:t>
            </w:r>
          </w:p>
        </w:tc>
      </w:tr>
      <w:tr w:rsidR="00335653" w:rsidRPr="00FF69D8" w14:paraId="6A8A0C8F" w14:textId="77777777" w:rsidTr="00750242">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DDD9C4"/>
            <w:noWrap/>
            <w:vAlign w:val="bottom"/>
            <w:hideMark/>
          </w:tcPr>
          <w:p w14:paraId="2754CB32"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051</w:t>
            </w:r>
          </w:p>
        </w:tc>
        <w:tc>
          <w:tcPr>
            <w:tcW w:w="5020" w:type="dxa"/>
            <w:tcBorders>
              <w:top w:val="single" w:sz="4" w:space="0" w:color="auto"/>
              <w:left w:val="nil"/>
              <w:bottom w:val="single" w:sz="4" w:space="0" w:color="auto"/>
              <w:right w:val="single" w:sz="4" w:space="0" w:color="auto"/>
            </w:tcBorders>
            <w:shd w:val="clear" w:color="000000" w:fill="DDD9C4"/>
            <w:noWrap/>
            <w:vAlign w:val="bottom"/>
            <w:hideMark/>
          </w:tcPr>
          <w:p w14:paraId="7B040FA8" w14:textId="77777777" w:rsidR="00335653" w:rsidRPr="00FF69D8" w:rsidRDefault="00335653" w:rsidP="00750242">
            <w:pPr>
              <w:spacing w:after="0"/>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polní cesty</w:t>
            </w:r>
          </w:p>
        </w:tc>
        <w:tc>
          <w:tcPr>
            <w:tcW w:w="1400" w:type="dxa"/>
            <w:tcBorders>
              <w:top w:val="single" w:sz="4" w:space="0" w:color="auto"/>
              <w:left w:val="nil"/>
              <w:bottom w:val="single" w:sz="4" w:space="0" w:color="auto"/>
              <w:right w:val="single" w:sz="4" w:space="0" w:color="auto"/>
            </w:tcBorders>
            <w:shd w:val="clear" w:color="000000" w:fill="DDD9C4"/>
            <w:noWrap/>
            <w:vAlign w:val="bottom"/>
            <w:hideMark/>
          </w:tcPr>
          <w:p w14:paraId="65D9AB35"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KR</w:t>
            </w:r>
          </w:p>
        </w:tc>
      </w:tr>
      <w:tr w:rsidR="00335653" w:rsidRPr="00FF69D8" w14:paraId="101F1208" w14:textId="77777777" w:rsidTr="00750242">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DDD9C4"/>
            <w:noWrap/>
            <w:vAlign w:val="bottom"/>
            <w:hideMark/>
          </w:tcPr>
          <w:p w14:paraId="4D10B0E6"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052</w:t>
            </w:r>
          </w:p>
        </w:tc>
        <w:tc>
          <w:tcPr>
            <w:tcW w:w="5020" w:type="dxa"/>
            <w:tcBorders>
              <w:top w:val="single" w:sz="4" w:space="0" w:color="auto"/>
              <w:left w:val="nil"/>
              <w:bottom w:val="single" w:sz="4" w:space="0" w:color="auto"/>
              <w:right w:val="single" w:sz="4" w:space="0" w:color="auto"/>
            </w:tcBorders>
            <w:shd w:val="clear" w:color="000000" w:fill="DDD9C4"/>
            <w:noWrap/>
            <w:vAlign w:val="bottom"/>
            <w:hideMark/>
          </w:tcPr>
          <w:p w14:paraId="145F576D" w14:textId="77777777" w:rsidR="00335653" w:rsidRPr="00FF69D8" w:rsidRDefault="00335653" w:rsidP="00750242">
            <w:pPr>
              <w:spacing w:after="0"/>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ekologická opatření</w:t>
            </w:r>
          </w:p>
        </w:tc>
        <w:tc>
          <w:tcPr>
            <w:tcW w:w="1400" w:type="dxa"/>
            <w:tcBorders>
              <w:top w:val="single" w:sz="4" w:space="0" w:color="auto"/>
              <w:left w:val="nil"/>
              <w:bottom w:val="single" w:sz="4" w:space="0" w:color="auto"/>
              <w:right w:val="single" w:sz="4" w:space="0" w:color="auto"/>
            </w:tcBorders>
            <w:shd w:val="clear" w:color="000000" w:fill="DDD9C4"/>
            <w:noWrap/>
            <w:vAlign w:val="bottom"/>
            <w:hideMark/>
          </w:tcPr>
          <w:p w14:paraId="28A9AB58"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KR</w:t>
            </w:r>
          </w:p>
        </w:tc>
      </w:tr>
      <w:tr w:rsidR="00335653" w:rsidRPr="00FF69D8" w14:paraId="5D902885" w14:textId="77777777" w:rsidTr="00750242">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DDD9C4"/>
            <w:noWrap/>
            <w:vAlign w:val="bottom"/>
            <w:hideMark/>
          </w:tcPr>
          <w:p w14:paraId="13038630"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053</w:t>
            </w:r>
          </w:p>
        </w:tc>
        <w:tc>
          <w:tcPr>
            <w:tcW w:w="5020" w:type="dxa"/>
            <w:tcBorders>
              <w:top w:val="single" w:sz="4" w:space="0" w:color="auto"/>
              <w:left w:val="nil"/>
              <w:bottom w:val="single" w:sz="4" w:space="0" w:color="auto"/>
              <w:right w:val="single" w:sz="4" w:space="0" w:color="auto"/>
            </w:tcBorders>
            <w:shd w:val="clear" w:color="000000" w:fill="DDD9C4"/>
            <w:noWrap/>
            <w:vAlign w:val="bottom"/>
            <w:hideMark/>
          </w:tcPr>
          <w:p w14:paraId="093FABA5" w14:textId="77777777" w:rsidR="00335653" w:rsidRPr="00FF69D8" w:rsidRDefault="00335653" w:rsidP="00750242">
            <w:pPr>
              <w:spacing w:after="0"/>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vodohospodářská opatření</w:t>
            </w:r>
          </w:p>
        </w:tc>
        <w:tc>
          <w:tcPr>
            <w:tcW w:w="1400" w:type="dxa"/>
            <w:tcBorders>
              <w:top w:val="single" w:sz="4" w:space="0" w:color="auto"/>
              <w:left w:val="nil"/>
              <w:bottom w:val="single" w:sz="4" w:space="0" w:color="auto"/>
              <w:right w:val="single" w:sz="4" w:space="0" w:color="auto"/>
            </w:tcBorders>
            <w:shd w:val="clear" w:color="000000" w:fill="DDD9C4"/>
            <w:noWrap/>
            <w:vAlign w:val="bottom"/>
            <w:hideMark/>
          </w:tcPr>
          <w:p w14:paraId="6AA88200"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KR</w:t>
            </w:r>
          </w:p>
        </w:tc>
      </w:tr>
      <w:tr w:rsidR="00335653" w:rsidRPr="00FF69D8" w14:paraId="2EBB13F1" w14:textId="77777777" w:rsidTr="00750242">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DDD9C4"/>
            <w:noWrap/>
            <w:vAlign w:val="bottom"/>
            <w:hideMark/>
          </w:tcPr>
          <w:p w14:paraId="7E6F4D14"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054</w:t>
            </w:r>
          </w:p>
        </w:tc>
        <w:tc>
          <w:tcPr>
            <w:tcW w:w="5020" w:type="dxa"/>
            <w:tcBorders>
              <w:top w:val="single" w:sz="4" w:space="0" w:color="auto"/>
              <w:left w:val="nil"/>
              <w:bottom w:val="single" w:sz="4" w:space="0" w:color="auto"/>
              <w:right w:val="single" w:sz="4" w:space="0" w:color="auto"/>
            </w:tcBorders>
            <w:shd w:val="clear" w:color="000000" w:fill="DDD9C4"/>
            <w:noWrap/>
            <w:vAlign w:val="bottom"/>
            <w:hideMark/>
          </w:tcPr>
          <w:p w14:paraId="0EED0582" w14:textId="77777777" w:rsidR="00335653" w:rsidRPr="00FF69D8" w:rsidRDefault="00335653" w:rsidP="00750242">
            <w:pPr>
              <w:spacing w:after="0"/>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protierozní opatření</w:t>
            </w:r>
          </w:p>
        </w:tc>
        <w:tc>
          <w:tcPr>
            <w:tcW w:w="1400" w:type="dxa"/>
            <w:tcBorders>
              <w:top w:val="single" w:sz="4" w:space="0" w:color="auto"/>
              <w:left w:val="nil"/>
              <w:bottom w:val="single" w:sz="4" w:space="0" w:color="auto"/>
              <w:right w:val="single" w:sz="4" w:space="0" w:color="auto"/>
            </w:tcBorders>
            <w:shd w:val="clear" w:color="000000" w:fill="DDD9C4"/>
            <w:noWrap/>
            <w:vAlign w:val="bottom"/>
            <w:hideMark/>
          </w:tcPr>
          <w:p w14:paraId="35F90ED7"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KR</w:t>
            </w:r>
          </w:p>
        </w:tc>
      </w:tr>
      <w:tr w:rsidR="00335653" w:rsidRPr="00FF69D8" w14:paraId="51B1A9BF" w14:textId="77777777" w:rsidTr="00750242">
        <w:trPr>
          <w:trHeight w:val="347"/>
        </w:trPr>
        <w:tc>
          <w:tcPr>
            <w:tcW w:w="940" w:type="dxa"/>
            <w:tcBorders>
              <w:top w:val="single" w:sz="4" w:space="0" w:color="auto"/>
              <w:left w:val="single" w:sz="4" w:space="0" w:color="auto"/>
              <w:bottom w:val="single" w:sz="4" w:space="0" w:color="auto"/>
              <w:right w:val="single" w:sz="4" w:space="0" w:color="auto"/>
            </w:tcBorders>
            <w:shd w:val="clear" w:color="000000" w:fill="DDD9C4"/>
            <w:noWrap/>
            <w:vAlign w:val="center"/>
            <w:hideMark/>
          </w:tcPr>
          <w:p w14:paraId="59F8C31D"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059</w:t>
            </w:r>
          </w:p>
        </w:tc>
        <w:tc>
          <w:tcPr>
            <w:tcW w:w="5020" w:type="dxa"/>
            <w:tcBorders>
              <w:top w:val="single" w:sz="4" w:space="0" w:color="auto"/>
              <w:left w:val="nil"/>
              <w:bottom w:val="single" w:sz="4" w:space="0" w:color="auto"/>
              <w:right w:val="single" w:sz="4" w:space="0" w:color="auto"/>
            </w:tcBorders>
            <w:shd w:val="clear" w:color="000000" w:fill="DDD9C4"/>
            <w:noWrap/>
            <w:vAlign w:val="center"/>
            <w:hideMark/>
          </w:tcPr>
          <w:p w14:paraId="37622313" w14:textId="77777777" w:rsidR="00335653" w:rsidRPr="00FF69D8" w:rsidRDefault="00335653" w:rsidP="00750242">
            <w:pPr>
              <w:spacing w:after="0"/>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 xml:space="preserve">ostatní </w:t>
            </w:r>
            <w:proofErr w:type="spellStart"/>
            <w:r w:rsidRPr="00FF69D8">
              <w:rPr>
                <w:rFonts w:asciiTheme="minorHAnsi" w:eastAsia="Times New Roman" w:hAnsiTheme="minorHAnsi" w:cstheme="minorHAnsi"/>
                <w:lang w:eastAsia="cs-CZ"/>
              </w:rPr>
              <w:t>inv</w:t>
            </w:r>
            <w:proofErr w:type="spellEnd"/>
            <w:r w:rsidRPr="00FF69D8">
              <w:rPr>
                <w:rFonts w:asciiTheme="minorHAnsi" w:eastAsia="Times New Roman" w:hAnsiTheme="minorHAnsi" w:cstheme="minorHAnsi"/>
                <w:lang w:eastAsia="cs-CZ"/>
              </w:rPr>
              <w:t xml:space="preserve">. </w:t>
            </w:r>
            <w:proofErr w:type="gramStart"/>
            <w:r w:rsidRPr="00FF69D8">
              <w:rPr>
                <w:rFonts w:asciiTheme="minorHAnsi" w:eastAsia="Times New Roman" w:hAnsiTheme="minorHAnsi" w:cstheme="minorHAnsi"/>
                <w:lang w:eastAsia="cs-CZ"/>
              </w:rPr>
              <w:t>výdaje - realizace</w:t>
            </w:r>
            <w:proofErr w:type="gramEnd"/>
          </w:p>
        </w:tc>
        <w:tc>
          <w:tcPr>
            <w:tcW w:w="1400" w:type="dxa"/>
            <w:tcBorders>
              <w:top w:val="single" w:sz="4" w:space="0" w:color="auto"/>
              <w:left w:val="nil"/>
              <w:bottom w:val="single" w:sz="4" w:space="0" w:color="auto"/>
              <w:right w:val="single" w:sz="4" w:space="0" w:color="auto"/>
            </w:tcBorders>
            <w:shd w:val="clear" w:color="000000" w:fill="DDD9C4"/>
            <w:noWrap/>
            <w:vAlign w:val="center"/>
            <w:hideMark/>
          </w:tcPr>
          <w:p w14:paraId="4AE86D30" w14:textId="77777777" w:rsidR="00335653" w:rsidRPr="00FF69D8" w:rsidRDefault="00335653" w:rsidP="00750242">
            <w:pPr>
              <w:spacing w:after="0"/>
              <w:jc w:val="center"/>
              <w:rPr>
                <w:rFonts w:asciiTheme="minorHAnsi" w:eastAsia="Times New Roman" w:hAnsiTheme="minorHAnsi" w:cstheme="minorHAnsi"/>
                <w:lang w:eastAsia="cs-CZ"/>
              </w:rPr>
            </w:pPr>
            <w:r w:rsidRPr="00FF69D8">
              <w:rPr>
                <w:rFonts w:asciiTheme="minorHAnsi" w:eastAsia="Times New Roman" w:hAnsiTheme="minorHAnsi" w:cstheme="minorHAnsi"/>
                <w:lang w:eastAsia="cs-CZ"/>
              </w:rPr>
              <w:t>KR</w:t>
            </w:r>
          </w:p>
        </w:tc>
      </w:tr>
    </w:tbl>
    <w:p w14:paraId="27C9E007" w14:textId="77777777" w:rsidR="00335653" w:rsidRPr="00FF69D8" w:rsidRDefault="00335653" w:rsidP="00335653">
      <w:pPr>
        <w:pStyle w:val="Default"/>
        <w:jc w:val="both"/>
        <w:rPr>
          <w:rFonts w:asciiTheme="minorHAnsi" w:hAnsiTheme="minorHAnsi" w:cstheme="minorHAnsi"/>
          <w:color w:val="auto"/>
          <w:sz w:val="22"/>
          <w:szCs w:val="22"/>
        </w:rPr>
      </w:pPr>
    </w:p>
    <w:p w14:paraId="1CCE6733" w14:textId="76809304" w:rsidR="00CD2FAA" w:rsidRDefault="2297B6B7" w:rsidP="00CD2FAA">
      <w:r>
        <w:t>Kromě toho každá položka faktury musí mít vyplněno pole</w:t>
      </w:r>
      <w:r w:rsidRPr="2297B6B7">
        <w:rPr>
          <w:b/>
          <w:bCs/>
        </w:rPr>
        <w:t xml:space="preserve"> Účetní položka</w:t>
      </w:r>
      <w:r>
        <w:t xml:space="preserve"> dle následujícího číselníku (nutné jako vazba na krycí listy k fakturám):</w:t>
      </w:r>
    </w:p>
    <w:tbl>
      <w:tblPr>
        <w:tblW w:w="9087" w:type="dxa"/>
        <w:tblInd w:w="55" w:type="dxa"/>
        <w:tblCellMar>
          <w:left w:w="70" w:type="dxa"/>
          <w:right w:w="70" w:type="dxa"/>
        </w:tblCellMar>
        <w:tblLook w:val="04A0" w:firstRow="1" w:lastRow="0" w:firstColumn="1" w:lastColumn="0" w:noHBand="0" w:noVBand="1"/>
      </w:tblPr>
      <w:tblGrid>
        <w:gridCol w:w="1067"/>
        <w:gridCol w:w="4253"/>
        <w:gridCol w:w="365"/>
        <w:gridCol w:w="1295"/>
        <w:gridCol w:w="2107"/>
      </w:tblGrid>
      <w:tr w:rsidR="00CD2FAA" w:rsidRPr="000419C3" w14:paraId="572A532D" w14:textId="77777777" w:rsidTr="00750242">
        <w:trPr>
          <w:trHeight w:val="375"/>
        </w:trPr>
        <w:tc>
          <w:tcPr>
            <w:tcW w:w="1067" w:type="dxa"/>
            <w:tcBorders>
              <w:top w:val="nil"/>
              <w:left w:val="nil"/>
              <w:bottom w:val="nil"/>
              <w:right w:val="nil"/>
            </w:tcBorders>
            <w:shd w:val="clear" w:color="auto" w:fill="auto"/>
            <w:noWrap/>
            <w:vAlign w:val="bottom"/>
            <w:hideMark/>
          </w:tcPr>
          <w:p w14:paraId="550C6000" w14:textId="77777777" w:rsidR="00CD2FAA" w:rsidRPr="000419C3" w:rsidRDefault="00CD2FAA" w:rsidP="00750242">
            <w:pPr>
              <w:spacing w:after="0"/>
              <w:rPr>
                <w:rFonts w:asciiTheme="minorHAnsi" w:eastAsia="Times New Roman" w:hAnsiTheme="minorHAnsi" w:cstheme="minorHAnsi"/>
                <w:color w:val="000000"/>
                <w:lang w:eastAsia="cs-CZ"/>
              </w:rPr>
            </w:pPr>
          </w:p>
        </w:tc>
        <w:tc>
          <w:tcPr>
            <w:tcW w:w="4253" w:type="dxa"/>
            <w:tcBorders>
              <w:top w:val="nil"/>
              <w:left w:val="nil"/>
              <w:bottom w:val="nil"/>
              <w:right w:val="nil"/>
            </w:tcBorders>
            <w:shd w:val="clear" w:color="auto" w:fill="auto"/>
            <w:noWrap/>
            <w:vAlign w:val="bottom"/>
            <w:hideMark/>
          </w:tcPr>
          <w:p w14:paraId="56CBB93D" w14:textId="77777777" w:rsidR="00CD2FAA" w:rsidRPr="000419C3" w:rsidRDefault="00CD2FAA" w:rsidP="00750242">
            <w:pPr>
              <w:spacing w:after="0"/>
              <w:rPr>
                <w:rFonts w:asciiTheme="minorHAnsi" w:eastAsia="Times New Roman" w:hAnsiTheme="minorHAnsi" w:cstheme="minorHAnsi"/>
                <w:color w:val="000000"/>
                <w:lang w:eastAsia="cs-CZ"/>
              </w:rPr>
            </w:pPr>
          </w:p>
        </w:tc>
        <w:tc>
          <w:tcPr>
            <w:tcW w:w="1660" w:type="dxa"/>
            <w:gridSpan w:val="2"/>
            <w:tcBorders>
              <w:top w:val="nil"/>
              <w:left w:val="nil"/>
              <w:bottom w:val="nil"/>
              <w:right w:val="nil"/>
            </w:tcBorders>
            <w:shd w:val="clear" w:color="auto" w:fill="auto"/>
            <w:noWrap/>
            <w:vAlign w:val="bottom"/>
            <w:hideMark/>
          </w:tcPr>
          <w:p w14:paraId="608E3FCF" w14:textId="77777777" w:rsidR="00CD2FAA" w:rsidRPr="000419C3" w:rsidRDefault="00CD2FAA" w:rsidP="00750242">
            <w:pPr>
              <w:spacing w:after="0"/>
              <w:rPr>
                <w:rFonts w:asciiTheme="minorHAnsi" w:eastAsia="Times New Roman" w:hAnsiTheme="minorHAnsi" w:cstheme="minorHAnsi"/>
                <w:color w:val="000000"/>
                <w:lang w:eastAsia="cs-CZ"/>
              </w:rPr>
            </w:pPr>
          </w:p>
        </w:tc>
        <w:tc>
          <w:tcPr>
            <w:tcW w:w="2107" w:type="dxa"/>
            <w:tcBorders>
              <w:top w:val="nil"/>
              <w:left w:val="nil"/>
              <w:bottom w:val="nil"/>
              <w:right w:val="nil"/>
            </w:tcBorders>
            <w:shd w:val="clear" w:color="auto" w:fill="auto"/>
            <w:noWrap/>
            <w:vAlign w:val="bottom"/>
            <w:hideMark/>
          </w:tcPr>
          <w:p w14:paraId="4C32E28F" w14:textId="77777777" w:rsidR="00CD2FAA" w:rsidRPr="000419C3" w:rsidRDefault="00CD2FAA" w:rsidP="00750242">
            <w:pPr>
              <w:spacing w:after="0"/>
              <w:rPr>
                <w:rFonts w:asciiTheme="minorHAnsi" w:eastAsia="Times New Roman" w:hAnsiTheme="minorHAnsi" w:cstheme="minorHAnsi"/>
                <w:color w:val="000000"/>
                <w:lang w:eastAsia="cs-CZ"/>
              </w:rPr>
            </w:pPr>
          </w:p>
        </w:tc>
      </w:tr>
      <w:tr w:rsidR="00CD2FAA" w:rsidRPr="000419C3" w14:paraId="4AD2BE20" w14:textId="77777777" w:rsidTr="00750242">
        <w:trPr>
          <w:trHeight w:val="375"/>
        </w:trPr>
        <w:tc>
          <w:tcPr>
            <w:tcW w:w="10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C5CD47" w14:textId="77777777" w:rsidR="00CD2FAA" w:rsidRPr="000419C3" w:rsidRDefault="00CD2FAA" w:rsidP="00750242">
            <w:pPr>
              <w:spacing w:after="0"/>
              <w:jc w:val="center"/>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Účet</w:t>
            </w:r>
          </w:p>
        </w:tc>
        <w:tc>
          <w:tcPr>
            <w:tcW w:w="4618" w:type="dxa"/>
            <w:gridSpan w:val="2"/>
            <w:tcBorders>
              <w:top w:val="single" w:sz="4" w:space="0" w:color="auto"/>
              <w:left w:val="nil"/>
              <w:bottom w:val="single" w:sz="4" w:space="0" w:color="auto"/>
              <w:right w:val="single" w:sz="4" w:space="0" w:color="auto"/>
            </w:tcBorders>
            <w:shd w:val="clear" w:color="auto" w:fill="auto"/>
            <w:noWrap/>
            <w:vAlign w:val="bottom"/>
            <w:hideMark/>
          </w:tcPr>
          <w:p w14:paraId="7860CDCB" w14:textId="77777777" w:rsidR="00CD2FAA" w:rsidRPr="000419C3" w:rsidRDefault="00CD2FAA" w:rsidP="00750242">
            <w:pPr>
              <w:spacing w:after="0"/>
              <w:jc w:val="center"/>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Text</w:t>
            </w:r>
          </w:p>
        </w:tc>
        <w:tc>
          <w:tcPr>
            <w:tcW w:w="1295" w:type="dxa"/>
            <w:tcBorders>
              <w:top w:val="single" w:sz="4" w:space="0" w:color="auto"/>
              <w:left w:val="nil"/>
              <w:bottom w:val="single" w:sz="4" w:space="0" w:color="auto"/>
              <w:right w:val="single" w:sz="4" w:space="0" w:color="auto"/>
            </w:tcBorders>
            <w:shd w:val="clear" w:color="auto" w:fill="auto"/>
            <w:noWrap/>
            <w:vAlign w:val="bottom"/>
            <w:hideMark/>
          </w:tcPr>
          <w:p w14:paraId="34C3DD02" w14:textId="77777777" w:rsidR="00CD2FAA" w:rsidRPr="000419C3" w:rsidRDefault="00CD2FAA" w:rsidP="00750242">
            <w:pPr>
              <w:spacing w:after="0"/>
              <w:jc w:val="center"/>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Paragraf</w:t>
            </w:r>
          </w:p>
        </w:tc>
        <w:tc>
          <w:tcPr>
            <w:tcW w:w="2107" w:type="dxa"/>
            <w:tcBorders>
              <w:top w:val="single" w:sz="4" w:space="0" w:color="auto"/>
              <w:left w:val="nil"/>
              <w:bottom w:val="single" w:sz="4" w:space="0" w:color="auto"/>
              <w:right w:val="single" w:sz="4" w:space="0" w:color="auto"/>
            </w:tcBorders>
            <w:shd w:val="clear" w:color="auto" w:fill="auto"/>
            <w:noWrap/>
            <w:vAlign w:val="bottom"/>
            <w:hideMark/>
          </w:tcPr>
          <w:p w14:paraId="59025DBB" w14:textId="50864C72" w:rsidR="00CD2FAA" w:rsidRPr="00CD2FAA" w:rsidRDefault="00CD2FAA" w:rsidP="00750242">
            <w:pPr>
              <w:spacing w:after="0"/>
              <w:jc w:val="center"/>
              <w:rPr>
                <w:rFonts w:asciiTheme="minorHAnsi" w:eastAsia="Times New Roman" w:hAnsiTheme="minorHAnsi" w:cstheme="minorHAnsi"/>
                <w:b/>
                <w:color w:val="000000"/>
                <w:lang w:eastAsia="cs-CZ"/>
              </w:rPr>
            </w:pPr>
            <w:r w:rsidRPr="00CD2FAA">
              <w:rPr>
                <w:rFonts w:asciiTheme="minorHAnsi" w:eastAsia="Times New Roman" w:hAnsiTheme="minorHAnsi" w:cstheme="minorHAnsi"/>
                <w:b/>
                <w:color w:val="FF0000"/>
                <w:lang w:eastAsia="cs-CZ"/>
              </w:rPr>
              <w:t>Účetní položka</w:t>
            </w:r>
          </w:p>
        </w:tc>
      </w:tr>
      <w:tr w:rsidR="00CD2FAA" w:rsidRPr="000419C3" w14:paraId="29F3212D" w14:textId="77777777" w:rsidTr="00750242">
        <w:trPr>
          <w:trHeight w:val="375"/>
        </w:trPr>
        <w:tc>
          <w:tcPr>
            <w:tcW w:w="9087"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1D4C0BF" w14:textId="77777777" w:rsidR="00CD2FAA" w:rsidRPr="000419C3" w:rsidRDefault="00CD2FAA" w:rsidP="00750242">
            <w:pPr>
              <w:spacing w:after="0"/>
              <w:jc w:val="center"/>
              <w:rPr>
                <w:rFonts w:asciiTheme="minorHAnsi" w:eastAsia="Times New Roman" w:hAnsiTheme="minorHAnsi" w:cstheme="minorHAnsi"/>
                <w:b/>
                <w:bCs/>
                <w:color w:val="000000"/>
                <w:lang w:eastAsia="cs-CZ"/>
              </w:rPr>
            </w:pPr>
            <w:r w:rsidRPr="000419C3">
              <w:rPr>
                <w:rFonts w:asciiTheme="minorHAnsi" w:eastAsia="Times New Roman" w:hAnsiTheme="minorHAnsi" w:cstheme="minorHAnsi"/>
                <w:b/>
                <w:bCs/>
                <w:color w:val="000000"/>
                <w:lang w:eastAsia="cs-CZ"/>
              </w:rPr>
              <w:t xml:space="preserve">V ISU AKCE TYPU KR, </w:t>
            </w:r>
            <w:proofErr w:type="gramStart"/>
            <w:r w:rsidRPr="000419C3">
              <w:rPr>
                <w:rFonts w:asciiTheme="minorHAnsi" w:eastAsia="Times New Roman" w:hAnsiTheme="minorHAnsi" w:cstheme="minorHAnsi"/>
                <w:b/>
                <w:bCs/>
                <w:color w:val="000000"/>
                <w:lang w:eastAsia="cs-CZ"/>
              </w:rPr>
              <w:t>JR - INVESTIČNÍ</w:t>
            </w:r>
            <w:proofErr w:type="gramEnd"/>
            <w:r w:rsidRPr="000419C3">
              <w:rPr>
                <w:rFonts w:asciiTheme="minorHAnsi" w:eastAsia="Times New Roman" w:hAnsiTheme="minorHAnsi" w:cstheme="minorHAnsi"/>
                <w:b/>
                <w:bCs/>
                <w:color w:val="000000"/>
                <w:lang w:eastAsia="cs-CZ"/>
              </w:rPr>
              <w:t xml:space="preserve"> VÝDAJE</w:t>
            </w:r>
          </w:p>
        </w:tc>
      </w:tr>
      <w:tr w:rsidR="00CD2FAA" w:rsidRPr="000419C3" w14:paraId="28C0A2E2" w14:textId="77777777" w:rsidTr="00750242">
        <w:trPr>
          <w:trHeight w:val="375"/>
        </w:trPr>
        <w:tc>
          <w:tcPr>
            <w:tcW w:w="1067" w:type="dxa"/>
            <w:tcBorders>
              <w:top w:val="nil"/>
              <w:left w:val="single" w:sz="4" w:space="0" w:color="auto"/>
              <w:bottom w:val="single" w:sz="4" w:space="0" w:color="auto"/>
              <w:right w:val="single" w:sz="4" w:space="0" w:color="auto"/>
            </w:tcBorders>
            <w:shd w:val="clear" w:color="000000" w:fill="EEECE1"/>
            <w:noWrap/>
            <w:vAlign w:val="bottom"/>
            <w:hideMark/>
          </w:tcPr>
          <w:p w14:paraId="6F4C8141" w14:textId="77777777" w:rsidR="00CD2FAA" w:rsidRPr="000419C3" w:rsidRDefault="00CD2FAA" w:rsidP="00750242">
            <w:pPr>
              <w:spacing w:after="0"/>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042961</w:t>
            </w:r>
          </w:p>
        </w:tc>
        <w:tc>
          <w:tcPr>
            <w:tcW w:w="4618" w:type="dxa"/>
            <w:gridSpan w:val="2"/>
            <w:tcBorders>
              <w:top w:val="nil"/>
              <w:left w:val="nil"/>
              <w:bottom w:val="single" w:sz="4" w:space="0" w:color="auto"/>
              <w:right w:val="single" w:sz="4" w:space="0" w:color="auto"/>
            </w:tcBorders>
            <w:shd w:val="clear" w:color="000000" w:fill="EEECE1"/>
            <w:noWrap/>
            <w:vAlign w:val="bottom"/>
            <w:hideMark/>
          </w:tcPr>
          <w:p w14:paraId="65078682" w14:textId="77777777" w:rsidR="00CD2FAA" w:rsidRPr="000419C3" w:rsidRDefault="00CD2FAA" w:rsidP="00750242">
            <w:pPr>
              <w:spacing w:after="0"/>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NDM – pozemkové úpravy PRV</w:t>
            </w:r>
          </w:p>
        </w:tc>
        <w:tc>
          <w:tcPr>
            <w:tcW w:w="1295" w:type="dxa"/>
            <w:tcBorders>
              <w:top w:val="nil"/>
              <w:left w:val="nil"/>
              <w:bottom w:val="single" w:sz="4" w:space="0" w:color="auto"/>
              <w:right w:val="single" w:sz="4" w:space="0" w:color="auto"/>
            </w:tcBorders>
            <w:shd w:val="clear" w:color="000000" w:fill="EEECE1"/>
            <w:noWrap/>
            <w:vAlign w:val="bottom"/>
            <w:hideMark/>
          </w:tcPr>
          <w:p w14:paraId="6CC018A4" w14:textId="77777777" w:rsidR="00CD2FAA" w:rsidRPr="000419C3" w:rsidRDefault="00CD2FAA" w:rsidP="00750242">
            <w:pPr>
              <w:spacing w:after="0"/>
              <w:jc w:val="right"/>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1011</w:t>
            </w:r>
          </w:p>
        </w:tc>
        <w:tc>
          <w:tcPr>
            <w:tcW w:w="2107" w:type="dxa"/>
            <w:tcBorders>
              <w:top w:val="nil"/>
              <w:left w:val="nil"/>
              <w:bottom w:val="single" w:sz="4" w:space="0" w:color="auto"/>
              <w:right w:val="single" w:sz="4" w:space="0" w:color="auto"/>
            </w:tcBorders>
            <w:shd w:val="clear" w:color="000000" w:fill="EEECE1"/>
            <w:noWrap/>
            <w:vAlign w:val="bottom"/>
            <w:hideMark/>
          </w:tcPr>
          <w:p w14:paraId="207E4F9B" w14:textId="77777777" w:rsidR="00CD2FAA" w:rsidRPr="000419C3" w:rsidRDefault="00CD2FAA" w:rsidP="00750242">
            <w:pPr>
              <w:spacing w:after="0"/>
              <w:jc w:val="right"/>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6121</w:t>
            </w:r>
          </w:p>
        </w:tc>
      </w:tr>
      <w:tr w:rsidR="00CD2FAA" w:rsidRPr="000419C3" w14:paraId="4C4C68A0" w14:textId="77777777" w:rsidTr="00750242">
        <w:trPr>
          <w:trHeight w:val="375"/>
        </w:trPr>
        <w:tc>
          <w:tcPr>
            <w:tcW w:w="1067" w:type="dxa"/>
            <w:tcBorders>
              <w:top w:val="nil"/>
              <w:left w:val="single" w:sz="4" w:space="0" w:color="auto"/>
              <w:bottom w:val="single" w:sz="4" w:space="0" w:color="auto"/>
              <w:right w:val="single" w:sz="4" w:space="0" w:color="auto"/>
            </w:tcBorders>
            <w:shd w:val="clear" w:color="000000" w:fill="DCE6F1"/>
            <w:noWrap/>
            <w:vAlign w:val="bottom"/>
            <w:hideMark/>
          </w:tcPr>
          <w:p w14:paraId="01358D13" w14:textId="77777777" w:rsidR="00CD2FAA" w:rsidRPr="000419C3" w:rsidRDefault="00CD2FAA" w:rsidP="00750242">
            <w:pPr>
              <w:spacing w:after="0"/>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042962</w:t>
            </w:r>
          </w:p>
        </w:tc>
        <w:tc>
          <w:tcPr>
            <w:tcW w:w="4618" w:type="dxa"/>
            <w:gridSpan w:val="2"/>
            <w:tcBorders>
              <w:top w:val="nil"/>
              <w:left w:val="nil"/>
              <w:bottom w:val="single" w:sz="4" w:space="0" w:color="auto"/>
              <w:right w:val="single" w:sz="4" w:space="0" w:color="auto"/>
            </w:tcBorders>
            <w:shd w:val="clear" w:color="000000" w:fill="DCE6F1"/>
            <w:noWrap/>
            <w:vAlign w:val="bottom"/>
            <w:hideMark/>
          </w:tcPr>
          <w:p w14:paraId="7E71C4A0" w14:textId="77777777" w:rsidR="00CD2FAA" w:rsidRPr="000419C3" w:rsidRDefault="00CD2FAA" w:rsidP="00750242">
            <w:pPr>
              <w:spacing w:after="0"/>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 xml:space="preserve">NDM </w:t>
            </w:r>
            <w:proofErr w:type="gramStart"/>
            <w:r w:rsidRPr="000419C3">
              <w:rPr>
                <w:rFonts w:asciiTheme="minorHAnsi" w:eastAsia="Times New Roman" w:hAnsiTheme="minorHAnsi" w:cstheme="minorHAnsi"/>
                <w:color w:val="000000"/>
                <w:lang w:eastAsia="cs-CZ"/>
              </w:rPr>
              <w:t>-  pozemkové</w:t>
            </w:r>
            <w:proofErr w:type="gramEnd"/>
            <w:r w:rsidRPr="000419C3">
              <w:rPr>
                <w:rFonts w:asciiTheme="minorHAnsi" w:eastAsia="Times New Roman" w:hAnsiTheme="minorHAnsi" w:cstheme="minorHAnsi"/>
                <w:color w:val="000000"/>
                <w:lang w:eastAsia="cs-CZ"/>
              </w:rPr>
              <w:t xml:space="preserve"> úpravy VPS</w:t>
            </w:r>
          </w:p>
        </w:tc>
        <w:tc>
          <w:tcPr>
            <w:tcW w:w="1295" w:type="dxa"/>
            <w:tcBorders>
              <w:top w:val="nil"/>
              <w:left w:val="nil"/>
              <w:bottom w:val="single" w:sz="4" w:space="0" w:color="auto"/>
              <w:right w:val="single" w:sz="4" w:space="0" w:color="auto"/>
            </w:tcBorders>
            <w:shd w:val="clear" w:color="000000" w:fill="DCE6F1"/>
            <w:noWrap/>
            <w:vAlign w:val="bottom"/>
            <w:hideMark/>
          </w:tcPr>
          <w:p w14:paraId="6D912D34" w14:textId="77777777" w:rsidR="00CD2FAA" w:rsidRPr="000419C3" w:rsidRDefault="00CD2FAA" w:rsidP="00750242">
            <w:pPr>
              <w:spacing w:after="0"/>
              <w:jc w:val="right"/>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1069</w:t>
            </w:r>
          </w:p>
        </w:tc>
        <w:tc>
          <w:tcPr>
            <w:tcW w:w="2107" w:type="dxa"/>
            <w:tcBorders>
              <w:top w:val="nil"/>
              <w:left w:val="nil"/>
              <w:bottom w:val="single" w:sz="4" w:space="0" w:color="auto"/>
              <w:right w:val="single" w:sz="4" w:space="0" w:color="auto"/>
            </w:tcBorders>
            <w:shd w:val="clear" w:color="000000" w:fill="DCE6F1"/>
            <w:noWrap/>
            <w:vAlign w:val="bottom"/>
            <w:hideMark/>
          </w:tcPr>
          <w:p w14:paraId="75800BAA" w14:textId="77777777" w:rsidR="00CD2FAA" w:rsidRPr="000419C3" w:rsidRDefault="00CD2FAA" w:rsidP="00750242">
            <w:pPr>
              <w:spacing w:after="0"/>
              <w:jc w:val="right"/>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6121</w:t>
            </w:r>
          </w:p>
        </w:tc>
      </w:tr>
      <w:tr w:rsidR="00CD2FAA" w:rsidRPr="000419C3" w14:paraId="35BC76AA" w14:textId="77777777" w:rsidTr="00750242">
        <w:trPr>
          <w:trHeight w:val="375"/>
        </w:trPr>
        <w:tc>
          <w:tcPr>
            <w:tcW w:w="1067" w:type="dxa"/>
            <w:tcBorders>
              <w:top w:val="nil"/>
              <w:left w:val="single" w:sz="4" w:space="0" w:color="auto"/>
              <w:bottom w:val="single" w:sz="4" w:space="0" w:color="auto"/>
              <w:right w:val="single" w:sz="4" w:space="0" w:color="auto"/>
            </w:tcBorders>
            <w:shd w:val="clear" w:color="000000" w:fill="DCE6F1"/>
            <w:noWrap/>
            <w:vAlign w:val="bottom"/>
            <w:hideMark/>
          </w:tcPr>
          <w:p w14:paraId="2A56A34F" w14:textId="77777777" w:rsidR="00CD2FAA" w:rsidRPr="000419C3" w:rsidRDefault="00CD2FAA" w:rsidP="00750242">
            <w:pPr>
              <w:spacing w:after="0"/>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395450</w:t>
            </w:r>
          </w:p>
        </w:tc>
        <w:tc>
          <w:tcPr>
            <w:tcW w:w="4618" w:type="dxa"/>
            <w:gridSpan w:val="2"/>
            <w:tcBorders>
              <w:top w:val="nil"/>
              <w:left w:val="nil"/>
              <w:bottom w:val="single" w:sz="4" w:space="0" w:color="auto"/>
              <w:right w:val="single" w:sz="4" w:space="0" w:color="auto"/>
            </w:tcBorders>
            <w:shd w:val="clear" w:color="000000" w:fill="DCE6F1"/>
            <w:noWrap/>
            <w:vAlign w:val="bottom"/>
            <w:hideMark/>
          </w:tcPr>
          <w:p w14:paraId="58C3D7BA" w14:textId="77777777" w:rsidR="00CD2FAA" w:rsidRPr="000419C3" w:rsidRDefault="00CD2FAA" w:rsidP="00750242">
            <w:pPr>
              <w:spacing w:after="0"/>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 xml:space="preserve">PU – pozemky 6130 – VPS (Výkup pozemků, znalecké posudky k výkupům – VPS) </w:t>
            </w:r>
          </w:p>
        </w:tc>
        <w:tc>
          <w:tcPr>
            <w:tcW w:w="1295" w:type="dxa"/>
            <w:tcBorders>
              <w:top w:val="nil"/>
              <w:left w:val="nil"/>
              <w:bottom w:val="single" w:sz="4" w:space="0" w:color="auto"/>
              <w:right w:val="single" w:sz="4" w:space="0" w:color="auto"/>
            </w:tcBorders>
            <w:shd w:val="clear" w:color="000000" w:fill="DCE6F1"/>
            <w:noWrap/>
            <w:vAlign w:val="bottom"/>
            <w:hideMark/>
          </w:tcPr>
          <w:p w14:paraId="6C37E617" w14:textId="77777777" w:rsidR="00CD2FAA" w:rsidRPr="000419C3" w:rsidRDefault="00CD2FAA" w:rsidP="00750242">
            <w:pPr>
              <w:spacing w:after="0"/>
              <w:jc w:val="right"/>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1069</w:t>
            </w:r>
          </w:p>
        </w:tc>
        <w:tc>
          <w:tcPr>
            <w:tcW w:w="2107" w:type="dxa"/>
            <w:tcBorders>
              <w:top w:val="nil"/>
              <w:left w:val="nil"/>
              <w:bottom w:val="single" w:sz="4" w:space="0" w:color="auto"/>
              <w:right w:val="single" w:sz="4" w:space="0" w:color="auto"/>
            </w:tcBorders>
            <w:shd w:val="clear" w:color="000000" w:fill="DCE6F1"/>
            <w:noWrap/>
            <w:vAlign w:val="bottom"/>
            <w:hideMark/>
          </w:tcPr>
          <w:p w14:paraId="3782F34C" w14:textId="77777777" w:rsidR="00CD2FAA" w:rsidRPr="000419C3" w:rsidRDefault="00CD2FAA" w:rsidP="00750242">
            <w:pPr>
              <w:spacing w:after="0"/>
              <w:jc w:val="right"/>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6130</w:t>
            </w:r>
          </w:p>
        </w:tc>
      </w:tr>
      <w:tr w:rsidR="00CD2FAA" w:rsidRPr="000419C3" w14:paraId="02D2564A" w14:textId="77777777" w:rsidTr="00750242">
        <w:trPr>
          <w:trHeight w:val="375"/>
        </w:trPr>
        <w:tc>
          <w:tcPr>
            <w:tcW w:w="9087"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A21193F" w14:textId="77777777" w:rsidR="00CD2FAA" w:rsidRPr="000419C3" w:rsidRDefault="00CD2FAA" w:rsidP="00750242">
            <w:pPr>
              <w:spacing w:after="0"/>
              <w:jc w:val="center"/>
              <w:rPr>
                <w:rFonts w:asciiTheme="minorHAnsi" w:eastAsia="Times New Roman" w:hAnsiTheme="minorHAnsi" w:cstheme="minorHAnsi"/>
                <w:b/>
                <w:bCs/>
                <w:color w:val="000000"/>
                <w:lang w:eastAsia="cs-CZ"/>
              </w:rPr>
            </w:pPr>
            <w:r w:rsidRPr="000419C3">
              <w:rPr>
                <w:rFonts w:asciiTheme="minorHAnsi" w:eastAsia="Times New Roman" w:hAnsiTheme="minorHAnsi" w:cstheme="minorHAnsi"/>
                <w:b/>
                <w:bCs/>
                <w:color w:val="000000"/>
                <w:lang w:eastAsia="cs-CZ"/>
              </w:rPr>
              <w:t>V ISU AKCE TYPU KN, JN, GP PODLE 139/</w:t>
            </w:r>
            <w:proofErr w:type="gramStart"/>
            <w:r w:rsidRPr="000419C3">
              <w:rPr>
                <w:rFonts w:asciiTheme="minorHAnsi" w:eastAsia="Times New Roman" w:hAnsiTheme="minorHAnsi" w:cstheme="minorHAnsi"/>
                <w:b/>
                <w:bCs/>
                <w:color w:val="000000"/>
                <w:lang w:eastAsia="cs-CZ"/>
              </w:rPr>
              <w:t>2002  -</w:t>
            </w:r>
            <w:proofErr w:type="gramEnd"/>
            <w:r w:rsidRPr="000419C3">
              <w:rPr>
                <w:rFonts w:asciiTheme="minorHAnsi" w:eastAsia="Times New Roman" w:hAnsiTheme="minorHAnsi" w:cstheme="minorHAnsi"/>
                <w:b/>
                <w:bCs/>
                <w:color w:val="000000"/>
                <w:lang w:eastAsia="cs-CZ"/>
              </w:rPr>
              <w:t xml:space="preserve"> NEINVESTIČNÍ VÝDAJE</w:t>
            </w:r>
          </w:p>
        </w:tc>
      </w:tr>
      <w:tr w:rsidR="00CD2FAA" w:rsidRPr="000419C3" w14:paraId="5EF33A6C" w14:textId="77777777" w:rsidTr="00750242">
        <w:trPr>
          <w:trHeight w:val="375"/>
        </w:trPr>
        <w:tc>
          <w:tcPr>
            <w:tcW w:w="1067" w:type="dxa"/>
            <w:tcBorders>
              <w:top w:val="nil"/>
              <w:left w:val="single" w:sz="4" w:space="0" w:color="auto"/>
              <w:bottom w:val="single" w:sz="4" w:space="0" w:color="auto"/>
              <w:right w:val="single" w:sz="4" w:space="0" w:color="auto"/>
            </w:tcBorders>
            <w:shd w:val="clear" w:color="000000" w:fill="DCE6F1"/>
            <w:noWrap/>
            <w:vAlign w:val="bottom"/>
            <w:hideMark/>
          </w:tcPr>
          <w:p w14:paraId="5A450489" w14:textId="77777777" w:rsidR="00CD2FAA" w:rsidRPr="000419C3" w:rsidRDefault="00CD2FAA" w:rsidP="00750242">
            <w:pPr>
              <w:spacing w:after="0"/>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518403</w:t>
            </w:r>
          </w:p>
        </w:tc>
        <w:tc>
          <w:tcPr>
            <w:tcW w:w="4618" w:type="dxa"/>
            <w:gridSpan w:val="2"/>
            <w:tcBorders>
              <w:top w:val="nil"/>
              <w:left w:val="nil"/>
              <w:bottom w:val="single" w:sz="4" w:space="0" w:color="auto"/>
              <w:right w:val="single" w:sz="4" w:space="0" w:color="auto"/>
            </w:tcBorders>
            <w:shd w:val="clear" w:color="000000" w:fill="DCE6F1"/>
            <w:noWrap/>
            <w:vAlign w:val="bottom"/>
            <w:hideMark/>
          </w:tcPr>
          <w:p w14:paraId="24CBE9B2" w14:textId="77777777" w:rsidR="00CD2FAA" w:rsidRPr="000419C3" w:rsidRDefault="00CD2FAA" w:rsidP="00750242">
            <w:pPr>
              <w:spacing w:after="0"/>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 xml:space="preserve">Znal. posudky dle zákona </w:t>
            </w:r>
            <w:proofErr w:type="spellStart"/>
            <w:r w:rsidRPr="000419C3">
              <w:rPr>
                <w:rFonts w:asciiTheme="minorHAnsi" w:eastAsia="Times New Roman" w:hAnsiTheme="minorHAnsi" w:cstheme="minorHAnsi"/>
                <w:color w:val="000000"/>
                <w:lang w:eastAsia="cs-CZ"/>
              </w:rPr>
              <w:t>poz</w:t>
            </w:r>
            <w:proofErr w:type="spellEnd"/>
            <w:r w:rsidRPr="000419C3">
              <w:rPr>
                <w:rFonts w:asciiTheme="minorHAnsi" w:eastAsia="Times New Roman" w:hAnsiTheme="minorHAnsi" w:cstheme="minorHAnsi"/>
                <w:color w:val="000000"/>
                <w:lang w:eastAsia="cs-CZ"/>
              </w:rPr>
              <w:t xml:space="preserve">. </w:t>
            </w:r>
            <w:proofErr w:type="gramStart"/>
            <w:r w:rsidRPr="000419C3">
              <w:rPr>
                <w:rFonts w:asciiTheme="minorHAnsi" w:eastAsia="Times New Roman" w:hAnsiTheme="minorHAnsi" w:cstheme="minorHAnsi"/>
                <w:color w:val="000000"/>
                <w:lang w:eastAsia="cs-CZ"/>
              </w:rPr>
              <w:t>úpravy - VPS</w:t>
            </w:r>
            <w:proofErr w:type="gramEnd"/>
          </w:p>
        </w:tc>
        <w:tc>
          <w:tcPr>
            <w:tcW w:w="1295" w:type="dxa"/>
            <w:tcBorders>
              <w:top w:val="nil"/>
              <w:left w:val="nil"/>
              <w:bottom w:val="single" w:sz="4" w:space="0" w:color="auto"/>
              <w:right w:val="single" w:sz="4" w:space="0" w:color="auto"/>
            </w:tcBorders>
            <w:shd w:val="clear" w:color="000000" w:fill="DCE6F1"/>
            <w:noWrap/>
            <w:vAlign w:val="bottom"/>
            <w:hideMark/>
          </w:tcPr>
          <w:p w14:paraId="3DD107B0" w14:textId="77777777" w:rsidR="00CD2FAA" w:rsidRPr="000419C3" w:rsidRDefault="00CD2FAA" w:rsidP="00750242">
            <w:pPr>
              <w:spacing w:after="0"/>
              <w:jc w:val="right"/>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1069</w:t>
            </w:r>
          </w:p>
        </w:tc>
        <w:tc>
          <w:tcPr>
            <w:tcW w:w="2107" w:type="dxa"/>
            <w:tcBorders>
              <w:top w:val="nil"/>
              <w:left w:val="nil"/>
              <w:bottom w:val="single" w:sz="4" w:space="0" w:color="auto"/>
              <w:right w:val="single" w:sz="4" w:space="0" w:color="auto"/>
            </w:tcBorders>
            <w:shd w:val="clear" w:color="000000" w:fill="DCE6F1"/>
            <w:noWrap/>
            <w:vAlign w:val="bottom"/>
            <w:hideMark/>
          </w:tcPr>
          <w:p w14:paraId="1720C35B" w14:textId="77777777" w:rsidR="00CD2FAA" w:rsidRPr="000419C3" w:rsidRDefault="00CD2FAA" w:rsidP="00750242">
            <w:pPr>
              <w:spacing w:after="0"/>
              <w:jc w:val="right"/>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5169</w:t>
            </w:r>
          </w:p>
        </w:tc>
      </w:tr>
      <w:tr w:rsidR="00CD2FAA" w:rsidRPr="000419C3" w14:paraId="3AC0ACBF" w14:textId="77777777" w:rsidTr="00750242">
        <w:trPr>
          <w:trHeight w:val="375"/>
        </w:trPr>
        <w:tc>
          <w:tcPr>
            <w:tcW w:w="1067" w:type="dxa"/>
            <w:tcBorders>
              <w:top w:val="nil"/>
              <w:left w:val="single" w:sz="4" w:space="0" w:color="auto"/>
              <w:bottom w:val="single" w:sz="4" w:space="0" w:color="auto"/>
              <w:right w:val="single" w:sz="4" w:space="0" w:color="auto"/>
            </w:tcBorders>
            <w:shd w:val="clear" w:color="000000" w:fill="DCE6F1"/>
            <w:noWrap/>
            <w:vAlign w:val="bottom"/>
            <w:hideMark/>
          </w:tcPr>
          <w:p w14:paraId="34151C33" w14:textId="77777777" w:rsidR="00CD2FAA" w:rsidRPr="000419C3" w:rsidRDefault="00CD2FAA" w:rsidP="00750242">
            <w:pPr>
              <w:spacing w:after="0"/>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518412</w:t>
            </w:r>
          </w:p>
        </w:tc>
        <w:tc>
          <w:tcPr>
            <w:tcW w:w="4618" w:type="dxa"/>
            <w:gridSpan w:val="2"/>
            <w:tcBorders>
              <w:top w:val="nil"/>
              <w:left w:val="nil"/>
              <w:bottom w:val="single" w:sz="4" w:space="0" w:color="auto"/>
              <w:right w:val="single" w:sz="4" w:space="0" w:color="auto"/>
            </w:tcBorders>
            <w:shd w:val="clear" w:color="000000" w:fill="DCE6F1"/>
            <w:noWrap/>
            <w:vAlign w:val="bottom"/>
            <w:hideMark/>
          </w:tcPr>
          <w:p w14:paraId="28E797A3" w14:textId="77777777" w:rsidR="00CD2FAA" w:rsidRPr="000419C3" w:rsidRDefault="00CD2FAA" w:rsidP="00750242">
            <w:pPr>
              <w:spacing w:after="0"/>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 xml:space="preserve">Geometrické plány pozemkové </w:t>
            </w:r>
            <w:proofErr w:type="gramStart"/>
            <w:r w:rsidRPr="000419C3">
              <w:rPr>
                <w:rFonts w:asciiTheme="minorHAnsi" w:eastAsia="Times New Roman" w:hAnsiTheme="minorHAnsi" w:cstheme="minorHAnsi"/>
                <w:color w:val="000000"/>
                <w:lang w:eastAsia="cs-CZ"/>
              </w:rPr>
              <w:t>úpravy - VPS</w:t>
            </w:r>
            <w:proofErr w:type="gramEnd"/>
          </w:p>
        </w:tc>
        <w:tc>
          <w:tcPr>
            <w:tcW w:w="1295" w:type="dxa"/>
            <w:tcBorders>
              <w:top w:val="nil"/>
              <w:left w:val="nil"/>
              <w:bottom w:val="single" w:sz="4" w:space="0" w:color="auto"/>
              <w:right w:val="single" w:sz="4" w:space="0" w:color="auto"/>
            </w:tcBorders>
            <w:shd w:val="clear" w:color="000000" w:fill="DCE6F1"/>
            <w:noWrap/>
            <w:vAlign w:val="bottom"/>
            <w:hideMark/>
          </w:tcPr>
          <w:p w14:paraId="57B10A27" w14:textId="77777777" w:rsidR="00CD2FAA" w:rsidRPr="000419C3" w:rsidRDefault="00CD2FAA" w:rsidP="00750242">
            <w:pPr>
              <w:spacing w:after="0"/>
              <w:jc w:val="right"/>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1069</w:t>
            </w:r>
          </w:p>
        </w:tc>
        <w:tc>
          <w:tcPr>
            <w:tcW w:w="2107" w:type="dxa"/>
            <w:tcBorders>
              <w:top w:val="nil"/>
              <w:left w:val="nil"/>
              <w:bottom w:val="single" w:sz="4" w:space="0" w:color="auto"/>
              <w:right w:val="single" w:sz="4" w:space="0" w:color="auto"/>
            </w:tcBorders>
            <w:shd w:val="clear" w:color="000000" w:fill="DCE6F1"/>
            <w:noWrap/>
            <w:vAlign w:val="bottom"/>
            <w:hideMark/>
          </w:tcPr>
          <w:p w14:paraId="3DDF4E03" w14:textId="77777777" w:rsidR="00CD2FAA" w:rsidRPr="000419C3" w:rsidRDefault="00CD2FAA" w:rsidP="00750242">
            <w:pPr>
              <w:spacing w:after="0"/>
              <w:jc w:val="right"/>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5169</w:t>
            </w:r>
          </w:p>
        </w:tc>
      </w:tr>
      <w:tr w:rsidR="00CD2FAA" w:rsidRPr="000419C3" w14:paraId="7171D015" w14:textId="77777777" w:rsidTr="00750242">
        <w:trPr>
          <w:trHeight w:val="375"/>
        </w:trPr>
        <w:tc>
          <w:tcPr>
            <w:tcW w:w="1067" w:type="dxa"/>
            <w:tcBorders>
              <w:top w:val="nil"/>
              <w:left w:val="single" w:sz="4" w:space="0" w:color="auto"/>
              <w:bottom w:val="single" w:sz="4" w:space="0" w:color="auto"/>
              <w:right w:val="single" w:sz="4" w:space="0" w:color="auto"/>
            </w:tcBorders>
            <w:shd w:val="clear" w:color="000000" w:fill="DCE6F1"/>
            <w:noWrap/>
            <w:vAlign w:val="bottom"/>
            <w:hideMark/>
          </w:tcPr>
          <w:p w14:paraId="0CAFE532" w14:textId="77777777" w:rsidR="00CD2FAA" w:rsidRPr="000419C3" w:rsidRDefault="00CD2FAA" w:rsidP="00750242">
            <w:pPr>
              <w:spacing w:after="0"/>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518413</w:t>
            </w:r>
          </w:p>
        </w:tc>
        <w:tc>
          <w:tcPr>
            <w:tcW w:w="4618" w:type="dxa"/>
            <w:gridSpan w:val="2"/>
            <w:tcBorders>
              <w:top w:val="nil"/>
              <w:left w:val="nil"/>
              <w:bottom w:val="single" w:sz="4" w:space="0" w:color="auto"/>
              <w:right w:val="single" w:sz="4" w:space="0" w:color="auto"/>
            </w:tcBorders>
            <w:shd w:val="clear" w:color="000000" w:fill="DCE6F1"/>
            <w:noWrap/>
            <w:vAlign w:val="bottom"/>
            <w:hideMark/>
          </w:tcPr>
          <w:p w14:paraId="52F85F6B" w14:textId="77777777" w:rsidR="00CD2FAA" w:rsidRPr="000419C3" w:rsidRDefault="00CD2FAA" w:rsidP="00750242">
            <w:pPr>
              <w:spacing w:after="0"/>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Pozemkové úpravy (KPU, JPU) - VPS</w:t>
            </w:r>
          </w:p>
        </w:tc>
        <w:tc>
          <w:tcPr>
            <w:tcW w:w="1295" w:type="dxa"/>
            <w:tcBorders>
              <w:top w:val="nil"/>
              <w:left w:val="nil"/>
              <w:bottom w:val="single" w:sz="4" w:space="0" w:color="auto"/>
              <w:right w:val="single" w:sz="4" w:space="0" w:color="auto"/>
            </w:tcBorders>
            <w:shd w:val="clear" w:color="000000" w:fill="DCE6F1"/>
            <w:noWrap/>
            <w:vAlign w:val="bottom"/>
            <w:hideMark/>
          </w:tcPr>
          <w:p w14:paraId="1D7164D0" w14:textId="77777777" w:rsidR="00CD2FAA" w:rsidRPr="000419C3" w:rsidRDefault="00CD2FAA" w:rsidP="00750242">
            <w:pPr>
              <w:spacing w:after="0"/>
              <w:jc w:val="right"/>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1069</w:t>
            </w:r>
          </w:p>
        </w:tc>
        <w:tc>
          <w:tcPr>
            <w:tcW w:w="2107" w:type="dxa"/>
            <w:tcBorders>
              <w:top w:val="nil"/>
              <w:left w:val="nil"/>
              <w:bottom w:val="single" w:sz="4" w:space="0" w:color="auto"/>
              <w:right w:val="single" w:sz="4" w:space="0" w:color="auto"/>
            </w:tcBorders>
            <w:shd w:val="clear" w:color="000000" w:fill="DCE6F1"/>
            <w:noWrap/>
            <w:vAlign w:val="bottom"/>
            <w:hideMark/>
          </w:tcPr>
          <w:p w14:paraId="22354A58" w14:textId="77777777" w:rsidR="00CD2FAA" w:rsidRPr="000419C3" w:rsidRDefault="00CD2FAA" w:rsidP="00750242">
            <w:pPr>
              <w:spacing w:after="0"/>
              <w:jc w:val="right"/>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5169</w:t>
            </w:r>
          </w:p>
        </w:tc>
      </w:tr>
      <w:tr w:rsidR="00CD2FAA" w:rsidRPr="000419C3" w14:paraId="3EE49442" w14:textId="77777777" w:rsidTr="00750242">
        <w:trPr>
          <w:trHeight w:val="375"/>
        </w:trPr>
        <w:tc>
          <w:tcPr>
            <w:tcW w:w="1067" w:type="dxa"/>
            <w:tcBorders>
              <w:top w:val="nil"/>
              <w:left w:val="single" w:sz="4" w:space="0" w:color="auto"/>
              <w:bottom w:val="single" w:sz="4" w:space="0" w:color="auto"/>
              <w:right w:val="single" w:sz="4" w:space="0" w:color="auto"/>
            </w:tcBorders>
            <w:shd w:val="clear" w:color="000000" w:fill="DCE6F1"/>
            <w:noWrap/>
            <w:vAlign w:val="bottom"/>
            <w:hideMark/>
          </w:tcPr>
          <w:p w14:paraId="3648A5B9" w14:textId="77777777" w:rsidR="00CD2FAA" w:rsidRPr="000419C3" w:rsidRDefault="00CD2FAA" w:rsidP="00750242">
            <w:pPr>
              <w:spacing w:after="0"/>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518418</w:t>
            </w:r>
          </w:p>
        </w:tc>
        <w:tc>
          <w:tcPr>
            <w:tcW w:w="4618" w:type="dxa"/>
            <w:gridSpan w:val="2"/>
            <w:tcBorders>
              <w:top w:val="nil"/>
              <w:left w:val="nil"/>
              <w:bottom w:val="single" w:sz="4" w:space="0" w:color="auto"/>
              <w:right w:val="single" w:sz="4" w:space="0" w:color="auto"/>
            </w:tcBorders>
            <w:shd w:val="clear" w:color="000000" w:fill="DCE6F1"/>
            <w:noWrap/>
            <w:vAlign w:val="bottom"/>
            <w:hideMark/>
          </w:tcPr>
          <w:p w14:paraId="1C0A79DC" w14:textId="77777777" w:rsidR="00CD2FAA" w:rsidRPr="000419C3" w:rsidRDefault="00CD2FAA" w:rsidP="00750242">
            <w:pPr>
              <w:spacing w:after="0"/>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 xml:space="preserve">Studie pro pozemkové </w:t>
            </w:r>
            <w:proofErr w:type="gramStart"/>
            <w:r w:rsidRPr="000419C3">
              <w:rPr>
                <w:rFonts w:asciiTheme="minorHAnsi" w:eastAsia="Times New Roman" w:hAnsiTheme="minorHAnsi" w:cstheme="minorHAnsi"/>
                <w:color w:val="000000"/>
                <w:lang w:eastAsia="cs-CZ"/>
              </w:rPr>
              <w:t>úpravy - VPS</w:t>
            </w:r>
            <w:proofErr w:type="gramEnd"/>
          </w:p>
        </w:tc>
        <w:tc>
          <w:tcPr>
            <w:tcW w:w="1295" w:type="dxa"/>
            <w:tcBorders>
              <w:top w:val="nil"/>
              <w:left w:val="nil"/>
              <w:bottom w:val="single" w:sz="4" w:space="0" w:color="auto"/>
              <w:right w:val="single" w:sz="4" w:space="0" w:color="auto"/>
            </w:tcBorders>
            <w:shd w:val="clear" w:color="000000" w:fill="DCE6F1"/>
            <w:noWrap/>
            <w:vAlign w:val="bottom"/>
            <w:hideMark/>
          </w:tcPr>
          <w:p w14:paraId="58F1A39E" w14:textId="77777777" w:rsidR="00CD2FAA" w:rsidRPr="000419C3" w:rsidRDefault="00CD2FAA" w:rsidP="00750242">
            <w:pPr>
              <w:spacing w:after="0"/>
              <w:jc w:val="right"/>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1069</w:t>
            </w:r>
          </w:p>
        </w:tc>
        <w:tc>
          <w:tcPr>
            <w:tcW w:w="2107" w:type="dxa"/>
            <w:tcBorders>
              <w:top w:val="nil"/>
              <w:left w:val="nil"/>
              <w:bottom w:val="single" w:sz="4" w:space="0" w:color="auto"/>
              <w:right w:val="single" w:sz="4" w:space="0" w:color="auto"/>
            </w:tcBorders>
            <w:shd w:val="clear" w:color="000000" w:fill="DCE6F1"/>
            <w:noWrap/>
            <w:vAlign w:val="bottom"/>
            <w:hideMark/>
          </w:tcPr>
          <w:p w14:paraId="491ED52A" w14:textId="77777777" w:rsidR="00CD2FAA" w:rsidRPr="000419C3" w:rsidRDefault="00CD2FAA" w:rsidP="00750242">
            <w:pPr>
              <w:spacing w:after="0"/>
              <w:jc w:val="right"/>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5166</w:t>
            </w:r>
          </w:p>
        </w:tc>
      </w:tr>
      <w:tr w:rsidR="00CD2FAA" w:rsidRPr="000419C3" w14:paraId="5AE3DB77" w14:textId="77777777" w:rsidTr="00750242">
        <w:trPr>
          <w:trHeight w:val="375"/>
        </w:trPr>
        <w:tc>
          <w:tcPr>
            <w:tcW w:w="1067" w:type="dxa"/>
            <w:tcBorders>
              <w:top w:val="nil"/>
              <w:left w:val="single" w:sz="4" w:space="0" w:color="auto"/>
              <w:bottom w:val="single" w:sz="4" w:space="0" w:color="auto"/>
              <w:right w:val="single" w:sz="4" w:space="0" w:color="auto"/>
            </w:tcBorders>
            <w:shd w:val="clear" w:color="000000" w:fill="F2DCDB"/>
            <w:noWrap/>
            <w:vAlign w:val="bottom"/>
          </w:tcPr>
          <w:p w14:paraId="6218864F" w14:textId="77777777" w:rsidR="00CD2FAA" w:rsidRPr="000419C3" w:rsidRDefault="00CD2FAA" w:rsidP="00750242">
            <w:pPr>
              <w:spacing w:after="0"/>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518402</w:t>
            </w:r>
          </w:p>
        </w:tc>
        <w:tc>
          <w:tcPr>
            <w:tcW w:w="4618" w:type="dxa"/>
            <w:gridSpan w:val="2"/>
            <w:tcBorders>
              <w:top w:val="nil"/>
              <w:left w:val="nil"/>
              <w:bottom w:val="single" w:sz="4" w:space="0" w:color="auto"/>
              <w:right w:val="single" w:sz="4" w:space="0" w:color="auto"/>
            </w:tcBorders>
            <w:shd w:val="clear" w:color="000000" w:fill="F2DCDB"/>
            <w:noWrap/>
            <w:vAlign w:val="bottom"/>
          </w:tcPr>
          <w:p w14:paraId="61E578D6" w14:textId="77777777" w:rsidR="00CD2FAA" w:rsidRPr="000419C3" w:rsidRDefault="00CD2FAA" w:rsidP="00750242">
            <w:pPr>
              <w:spacing w:after="0"/>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 xml:space="preserve">Znal. posudky ostatní </w:t>
            </w:r>
            <w:proofErr w:type="spellStart"/>
            <w:r w:rsidRPr="000419C3">
              <w:rPr>
                <w:rFonts w:asciiTheme="minorHAnsi" w:eastAsia="Times New Roman" w:hAnsiTheme="minorHAnsi" w:cstheme="minorHAnsi"/>
                <w:color w:val="000000"/>
                <w:lang w:eastAsia="cs-CZ"/>
              </w:rPr>
              <w:t>poz</w:t>
            </w:r>
            <w:proofErr w:type="spellEnd"/>
            <w:r w:rsidRPr="000419C3">
              <w:rPr>
                <w:rFonts w:asciiTheme="minorHAnsi" w:eastAsia="Times New Roman" w:hAnsiTheme="minorHAnsi" w:cstheme="minorHAnsi"/>
                <w:color w:val="000000"/>
                <w:lang w:eastAsia="cs-CZ"/>
              </w:rPr>
              <w:t xml:space="preserve">. </w:t>
            </w:r>
            <w:proofErr w:type="gramStart"/>
            <w:r w:rsidRPr="000419C3">
              <w:rPr>
                <w:rFonts w:asciiTheme="minorHAnsi" w:eastAsia="Times New Roman" w:hAnsiTheme="minorHAnsi" w:cstheme="minorHAnsi"/>
                <w:color w:val="000000"/>
                <w:lang w:eastAsia="cs-CZ"/>
              </w:rPr>
              <w:t>úpravy - RSPÚ</w:t>
            </w:r>
            <w:proofErr w:type="gramEnd"/>
          </w:p>
        </w:tc>
        <w:tc>
          <w:tcPr>
            <w:tcW w:w="1295" w:type="dxa"/>
            <w:tcBorders>
              <w:top w:val="nil"/>
              <w:left w:val="nil"/>
              <w:bottom w:val="single" w:sz="4" w:space="0" w:color="auto"/>
              <w:right w:val="single" w:sz="4" w:space="0" w:color="auto"/>
            </w:tcBorders>
            <w:shd w:val="clear" w:color="000000" w:fill="F2DCDB"/>
            <w:noWrap/>
            <w:vAlign w:val="bottom"/>
          </w:tcPr>
          <w:p w14:paraId="3B599869" w14:textId="77777777" w:rsidR="00CD2FAA" w:rsidRPr="000419C3" w:rsidRDefault="00CD2FAA" w:rsidP="00750242">
            <w:pPr>
              <w:spacing w:after="0"/>
              <w:jc w:val="right"/>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1069</w:t>
            </w:r>
          </w:p>
        </w:tc>
        <w:tc>
          <w:tcPr>
            <w:tcW w:w="2107" w:type="dxa"/>
            <w:tcBorders>
              <w:top w:val="nil"/>
              <w:left w:val="nil"/>
              <w:bottom w:val="single" w:sz="4" w:space="0" w:color="auto"/>
              <w:right w:val="single" w:sz="4" w:space="0" w:color="auto"/>
            </w:tcBorders>
            <w:shd w:val="clear" w:color="000000" w:fill="F2DCDB"/>
            <w:noWrap/>
            <w:vAlign w:val="bottom"/>
          </w:tcPr>
          <w:p w14:paraId="7738D8D8" w14:textId="77777777" w:rsidR="00CD2FAA" w:rsidRPr="000419C3" w:rsidRDefault="00CD2FAA" w:rsidP="00750242">
            <w:pPr>
              <w:spacing w:after="0"/>
              <w:jc w:val="right"/>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5169</w:t>
            </w:r>
          </w:p>
        </w:tc>
      </w:tr>
      <w:tr w:rsidR="00CD2FAA" w:rsidRPr="000419C3" w14:paraId="659675C9" w14:textId="77777777" w:rsidTr="00750242">
        <w:trPr>
          <w:trHeight w:val="375"/>
        </w:trPr>
        <w:tc>
          <w:tcPr>
            <w:tcW w:w="1067" w:type="dxa"/>
            <w:tcBorders>
              <w:top w:val="nil"/>
              <w:left w:val="single" w:sz="4" w:space="0" w:color="auto"/>
              <w:bottom w:val="single" w:sz="4" w:space="0" w:color="auto"/>
              <w:right w:val="single" w:sz="4" w:space="0" w:color="auto"/>
            </w:tcBorders>
            <w:shd w:val="clear" w:color="000000" w:fill="F2DCDB"/>
            <w:noWrap/>
            <w:vAlign w:val="bottom"/>
          </w:tcPr>
          <w:p w14:paraId="72674DF4" w14:textId="77777777" w:rsidR="00CD2FAA" w:rsidRPr="000419C3" w:rsidRDefault="00CD2FAA" w:rsidP="00750242">
            <w:pPr>
              <w:spacing w:after="0"/>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518414</w:t>
            </w:r>
          </w:p>
        </w:tc>
        <w:tc>
          <w:tcPr>
            <w:tcW w:w="4618" w:type="dxa"/>
            <w:gridSpan w:val="2"/>
            <w:tcBorders>
              <w:top w:val="nil"/>
              <w:left w:val="nil"/>
              <w:bottom w:val="single" w:sz="4" w:space="0" w:color="auto"/>
              <w:right w:val="single" w:sz="4" w:space="0" w:color="auto"/>
            </w:tcBorders>
            <w:shd w:val="clear" w:color="000000" w:fill="F2DCDB"/>
            <w:noWrap/>
            <w:vAlign w:val="bottom"/>
          </w:tcPr>
          <w:p w14:paraId="00266ECC" w14:textId="77777777" w:rsidR="00CD2FAA" w:rsidRPr="000419C3" w:rsidRDefault="00CD2FAA" w:rsidP="00750242">
            <w:pPr>
              <w:spacing w:after="0"/>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 xml:space="preserve">Geometrické plány </w:t>
            </w:r>
            <w:proofErr w:type="spellStart"/>
            <w:r w:rsidRPr="000419C3">
              <w:rPr>
                <w:rFonts w:asciiTheme="minorHAnsi" w:eastAsia="Times New Roman" w:hAnsiTheme="minorHAnsi" w:cstheme="minorHAnsi"/>
                <w:color w:val="000000"/>
                <w:lang w:eastAsia="cs-CZ"/>
              </w:rPr>
              <w:t>poz</w:t>
            </w:r>
            <w:proofErr w:type="spellEnd"/>
            <w:r w:rsidRPr="000419C3">
              <w:rPr>
                <w:rFonts w:asciiTheme="minorHAnsi" w:eastAsia="Times New Roman" w:hAnsiTheme="minorHAnsi" w:cstheme="minorHAnsi"/>
                <w:color w:val="000000"/>
                <w:lang w:eastAsia="cs-CZ"/>
              </w:rPr>
              <w:t xml:space="preserve">. úpravy– </w:t>
            </w:r>
            <w:proofErr w:type="gramStart"/>
            <w:r w:rsidRPr="000419C3">
              <w:rPr>
                <w:rFonts w:asciiTheme="minorHAnsi" w:eastAsia="Times New Roman" w:hAnsiTheme="minorHAnsi" w:cstheme="minorHAnsi"/>
                <w:color w:val="000000"/>
                <w:lang w:eastAsia="cs-CZ"/>
              </w:rPr>
              <w:t>SPÚ - RSPÚ</w:t>
            </w:r>
            <w:proofErr w:type="gramEnd"/>
          </w:p>
        </w:tc>
        <w:tc>
          <w:tcPr>
            <w:tcW w:w="1295" w:type="dxa"/>
            <w:tcBorders>
              <w:top w:val="nil"/>
              <w:left w:val="nil"/>
              <w:bottom w:val="single" w:sz="4" w:space="0" w:color="auto"/>
              <w:right w:val="single" w:sz="4" w:space="0" w:color="auto"/>
            </w:tcBorders>
            <w:shd w:val="clear" w:color="000000" w:fill="F2DCDB"/>
            <w:noWrap/>
            <w:vAlign w:val="bottom"/>
          </w:tcPr>
          <w:p w14:paraId="5D7543FA" w14:textId="77777777" w:rsidR="00CD2FAA" w:rsidRPr="000419C3" w:rsidRDefault="00CD2FAA" w:rsidP="00750242">
            <w:pPr>
              <w:spacing w:after="0"/>
              <w:jc w:val="right"/>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1069</w:t>
            </w:r>
          </w:p>
        </w:tc>
        <w:tc>
          <w:tcPr>
            <w:tcW w:w="2107" w:type="dxa"/>
            <w:tcBorders>
              <w:top w:val="nil"/>
              <w:left w:val="nil"/>
              <w:bottom w:val="single" w:sz="4" w:space="0" w:color="auto"/>
              <w:right w:val="single" w:sz="4" w:space="0" w:color="auto"/>
            </w:tcBorders>
            <w:shd w:val="clear" w:color="000000" w:fill="F2DCDB"/>
            <w:noWrap/>
            <w:vAlign w:val="bottom"/>
          </w:tcPr>
          <w:p w14:paraId="76BDACAE" w14:textId="77777777" w:rsidR="00CD2FAA" w:rsidRPr="000419C3" w:rsidRDefault="00CD2FAA" w:rsidP="00750242">
            <w:pPr>
              <w:spacing w:after="0"/>
              <w:jc w:val="right"/>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5169</w:t>
            </w:r>
          </w:p>
        </w:tc>
      </w:tr>
      <w:tr w:rsidR="00CD2FAA" w:rsidRPr="000419C3" w14:paraId="2D201302" w14:textId="77777777" w:rsidTr="00750242">
        <w:trPr>
          <w:trHeight w:val="375"/>
        </w:trPr>
        <w:tc>
          <w:tcPr>
            <w:tcW w:w="1067" w:type="dxa"/>
            <w:tcBorders>
              <w:top w:val="nil"/>
              <w:left w:val="single" w:sz="4" w:space="0" w:color="auto"/>
              <w:bottom w:val="single" w:sz="4" w:space="0" w:color="auto"/>
              <w:right w:val="single" w:sz="4" w:space="0" w:color="auto"/>
            </w:tcBorders>
            <w:shd w:val="clear" w:color="000000" w:fill="F2DCDB"/>
            <w:noWrap/>
            <w:vAlign w:val="bottom"/>
          </w:tcPr>
          <w:p w14:paraId="5831937C" w14:textId="77777777" w:rsidR="00CD2FAA" w:rsidRPr="000419C3" w:rsidRDefault="00CD2FAA" w:rsidP="00750242">
            <w:pPr>
              <w:spacing w:after="0"/>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518415</w:t>
            </w:r>
          </w:p>
        </w:tc>
        <w:tc>
          <w:tcPr>
            <w:tcW w:w="4618" w:type="dxa"/>
            <w:gridSpan w:val="2"/>
            <w:tcBorders>
              <w:top w:val="nil"/>
              <w:left w:val="nil"/>
              <w:bottom w:val="single" w:sz="4" w:space="0" w:color="auto"/>
              <w:right w:val="single" w:sz="4" w:space="0" w:color="auto"/>
            </w:tcBorders>
            <w:shd w:val="clear" w:color="000000" w:fill="F2DCDB"/>
            <w:noWrap/>
            <w:vAlign w:val="bottom"/>
          </w:tcPr>
          <w:p w14:paraId="00F3D25E" w14:textId="77777777" w:rsidR="00CD2FAA" w:rsidRPr="000419C3" w:rsidRDefault="00CD2FAA" w:rsidP="00750242">
            <w:pPr>
              <w:spacing w:after="0"/>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 xml:space="preserve">Pozemkové úpravy (KPU, </w:t>
            </w:r>
            <w:proofErr w:type="gramStart"/>
            <w:r w:rsidRPr="000419C3">
              <w:rPr>
                <w:rFonts w:asciiTheme="minorHAnsi" w:eastAsia="Times New Roman" w:hAnsiTheme="minorHAnsi" w:cstheme="minorHAnsi"/>
                <w:color w:val="000000"/>
                <w:lang w:eastAsia="cs-CZ"/>
              </w:rPr>
              <w:t>JPU)–</w:t>
            </w:r>
            <w:proofErr w:type="gramEnd"/>
            <w:r w:rsidRPr="000419C3">
              <w:rPr>
                <w:rFonts w:asciiTheme="minorHAnsi" w:eastAsia="Times New Roman" w:hAnsiTheme="minorHAnsi" w:cstheme="minorHAnsi"/>
                <w:color w:val="000000"/>
                <w:lang w:eastAsia="cs-CZ"/>
              </w:rPr>
              <w:t xml:space="preserve"> SPÚ -RSPÚ</w:t>
            </w:r>
          </w:p>
        </w:tc>
        <w:tc>
          <w:tcPr>
            <w:tcW w:w="1295" w:type="dxa"/>
            <w:tcBorders>
              <w:top w:val="nil"/>
              <w:left w:val="nil"/>
              <w:bottom w:val="single" w:sz="4" w:space="0" w:color="auto"/>
              <w:right w:val="single" w:sz="4" w:space="0" w:color="auto"/>
            </w:tcBorders>
            <w:shd w:val="clear" w:color="000000" w:fill="F2DCDB"/>
            <w:noWrap/>
            <w:vAlign w:val="bottom"/>
          </w:tcPr>
          <w:p w14:paraId="24DA1D38" w14:textId="77777777" w:rsidR="00CD2FAA" w:rsidRPr="000419C3" w:rsidRDefault="00CD2FAA" w:rsidP="00750242">
            <w:pPr>
              <w:spacing w:after="0"/>
              <w:jc w:val="right"/>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1069</w:t>
            </w:r>
          </w:p>
        </w:tc>
        <w:tc>
          <w:tcPr>
            <w:tcW w:w="2107" w:type="dxa"/>
            <w:tcBorders>
              <w:top w:val="nil"/>
              <w:left w:val="nil"/>
              <w:bottom w:val="single" w:sz="4" w:space="0" w:color="auto"/>
              <w:right w:val="single" w:sz="4" w:space="0" w:color="auto"/>
            </w:tcBorders>
            <w:shd w:val="clear" w:color="000000" w:fill="F2DCDB"/>
            <w:noWrap/>
            <w:vAlign w:val="bottom"/>
          </w:tcPr>
          <w:p w14:paraId="5E9FA23E" w14:textId="77777777" w:rsidR="00CD2FAA" w:rsidRPr="000419C3" w:rsidRDefault="00CD2FAA" w:rsidP="00750242">
            <w:pPr>
              <w:spacing w:after="0"/>
              <w:jc w:val="right"/>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5169</w:t>
            </w:r>
          </w:p>
        </w:tc>
      </w:tr>
      <w:tr w:rsidR="00CD2FAA" w:rsidRPr="000419C3" w14:paraId="105A2984" w14:textId="77777777" w:rsidTr="00750242">
        <w:trPr>
          <w:trHeight w:val="375"/>
        </w:trPr>
        <w:tc>
          <w:tcPr>
            <w:tcW w:w="1067" w:type="dxa"/>
            <w:tcBorders>
              <w:top w:val="nil"/>
              <w:left w:val="single" w:sz="4" w:space="0" w:color="auto"/>
              <w:bottom w:val="single" w:sz="4" w:space="0" w:color="auto"/>
              <w:right w:val="single" w:sz="4" w:space="0" w:color="auto"/>
            </w:tcBorders>
            <w:shd w:val="clear" w:color="000000" w:fill="F2DCDB"/>
            <w:noWrap/>
            <w:vAlign w:val="bottom"/>
            <w:hideMark/>
          </w:tcPr>
          <w:p w14:paraId="4285F3DE" w14:textId="77777777" w:rsidR="00CD2FAA" w:rsidRPr="000419C3" w:rsidRDefault="00CD2FAA" w:rsidP="00750242">
            <w:pPr>
              <w:spacing w:after="0"/>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518419</w:t>
            </w:r>
          </w:p>
        </w:tc>
        <w:tc>
          <w:tcPr>
            <w:tcW w:w="4618" w:type="dxa"/>
            <w:gridSpan w:val="2"/>
            <w:tcBorders>
              <w:top w:val="nil"/>
              <w:left w:val="nil"/>
              <w:bottom w:val="single" w:sz="4" w:space="0" w:color="auto"/>
              <w:right w:val="single" w:sz="4" w:space="0" w:color="auto"/>
            </w:tcBorders>
            <w:shd w:val="clear" w:color="000000" w:fill="F2DCDB"/>
            <w:noWrap/>
            <w:vAlign w:val="bottom"/>
            <w:hideMark/>
          </w:tcPr>
          <w:p w14:paraId="27E951B5" w14:textId="77777777" w:rsidR="00CD2FAA" w:rsidRPr="000419C3" w:rsidRDefault="00CD2FAA" w:rsidP="00750242">
            <w:pPr>
              <w:spacing w:after="0"/>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 xml:space="preserve">Studie pro </w:t>
            </w:r>
            <w:proofErr w:type="spellStart"/>
            <w:r w:rsidRPr="000419C3">
              <w:rPr>
                <w:rFonts w:asciiTheme="minorHAnsi" w:eastAsia="Times New Roman" w:hAnsiTheme="minorHAnsi" w:cstheme="minorHAnsi"/>
                <w:color w:val="000000"/>
                <w:lang w:eastAsia="cs-CZ"/>
              </w:rPr>
              <w:t>poz</w:t>
            </w:r>
            <w:proofErr w:type="spellEnd"/>
            <w:r w:rsidRPr="000419C3">
              <w:rPr>
                <w:rFonts w:asciiTheme="minorHAnsi" w:eastAsia="Times New Roman" w:hAnsiTheme="minorHAnsi" w:cstheme="minorHAnsi"/>
                <w:color w:val="000000"/>
                <w:lang w:eastAsia="cs-CZ"/>
              </w:rPr>
              <w:t xml:space="preserve">. </w:t>
            </w:r>
            <w:proofErr w:type="gramStart"/>
            <w:r w:rsidRPr="000419C3">
              <w:rPr>
                <w:rFonts w:asciiTheme="minorHAnsi" w:eastAsia="Times New Roman" w:hAnsiTheme="minorHAnsi" w:cstheme="minorHAnsi"/>
                <w:color w:val="000000"/>
                <w:lang w:eastAsia="cs-CZ"/>
              </w:rPr>
              <w:t>úpravy - RSPÚ</w:t>
            </w:r>
            <w:proofErr w:type="gramEnd"/>
          </w:p>
        </w:tc>
        <w:tc>
          <w:tcPr>
            <w:tcW w:w="1295" w:type="dxa"/>
            <w:tcBorders>
              <w:top w:val="nil"/>
              <w:left w:val="nil"/>
              <w:bottom w:val="single" w:sz="4" w:space="0" w:color="auto"/>
              <w:right w:val="single" w:sz="4" w:space="0" w:color="auto"/>
            </w:tcBorders>
            <w:shd w:val="clear" w:color="000000" w:fill="F2DCDB"/>
            <w:noWrap/>
            <w:vAlign w:val="bottom"/>
            <w:hideMark/>
          </w:tcPr>
          <w:p w14:paraId="3CF06039" w14:textId="77777777" w:rsidR="00CD2FAA" w:rsidRPr="000419C3" w:rsidRDefault="00CD2FAA" w:rsidP="00750242">
            <w:pPr>
              <w:spacing w:after="0"/>
              <w:jc w:val="right"/>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1069</w:t>
            </w:r>
          </w:p>
        </w:tc>
        <w:tc>
          <w:tcPr>
            <w:tcW w:w="2107" w:type="dxa"/>
            <w:tcBorders>
              <w:top w:val="nil"/>
              <w:left w:val="nil"/>
              <w:bottom w:val="single" w:sz="4" w:space="0" w:color="auto"/>
              <w:right w:val="single" w:sz="4" w:space="0" w:color="auto"/>
            </w:tcBorders>
            <w:shd w:val="clear" w:color="000000" w:fill="F2DCDB"/>
            <w:noWrap/>
            <w:vAlign w:val="bottom"/>
            <w:hideMark/>
          </w:tcPr>
          <w:p w14:paraId="6CA851E2" w14:textId="77777777" w:rsidR="00CD2FAA" w:rsidRPr="000419C3" w:rsidRDefault="00CD2FAA" w:rsidP="00750242">
            <w:pPr>
              <w:spacing w:after="0"/>
              <w:jc w:val="right"/>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5166</w:t>
            </w:r>
          </w:p>
        </w:tc>
      </w:tr>
      <w:tr w:rsidR="00CD2FAA" w:rsidRPr="000419C3" w14:paraId="1DA9E932" w14:textId="77777777" w:rsidTr="00750242">
        <w:trPr>
          <w:trHeight w:val="375"/>
        </w:trPr>
        <w:tc>
          <w:tcPr>
            <w:tcW w:w="1067" w:type="dxa"/>
            <w:tcBorders>
              <w:top w:val="nil"/>
              <w:left w:val="single" w:sz="4" w:space="0" w:color="auto"/>
              <w:bottom w:val="single" w:sz="4" w:space="0" w:color="auto"/>
              <w:right w:val="single" w:sz="4" w:space="0" w:color="auto"/>
            </w:tcBorders>
            <w:shd w:val="clear" w:color="000000" w:fill="EEECE1"/>
            <w:noWrap/>
            <w:vAlign w:val="bottom"/>
            <w:hideMark/>
          </w:tcPr>
          <w:p w14:paraId="6DF75B55" w14:textId="77777777" w:rsidR="00CD2FAA" w:rsidRPr="000419C3" w:rsidRDefault="00CD2FAA" w:rsidP="00750242">
            <w:pPr>
              <w:spacing w:after="0"/>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518416</w:t>
            </w:r>
          </w:p>
        </w:tc>
        <w:tc>
          <w:tcPr>
            <w:tcW w:w="4618" w:type="dxa"/>
            <w:gridSpan w:val="2"/>
            <w:tcBorders>
              <w:top w:val="nil"/>
              <w:left w:val="nil"/>
              <w:bottom w:val="single" w:sz="4" w:space="0" w:color="auto"/>
              <w:right w:val="single" w:sz="4" w:space="0" w:color="auto"/>
            </w:tcBorders>
            <w:shd w:val="clear" w:color="000000" w:fill="EEECE1"/>
            <w:noWrap/>
            <w:vAlign w:val="bottom"/>
            <w:hideMark/>
          </w:tcPr>
          <w:p w14:paraId="4577B66D" w14:textId="77777777" w:rsidR="00CD2FAA" w:rsidRPr="000419C3" w:rsidRDefault="00CD2FAA" w:rsidP="00750242">
            <w:pPr>
              <w:spacing w:after="0"/>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 xml:space="preserve">Pozemkové </w:t>
            </w:r>
            <w:proofErr w:type="gramStart"/>
            <w:r w:rsidRPr="000419C3">
              <w:rPr>
                <w:rFonts w:asciiTheme="minorHAnsi" w:eastAsia="Times New Roman" w:hAnsiTheme="minorHAnsi" w:cstheme="minorHAnsi"/>
                <w:color w:val="000000"/>
                <w:lang w:eastAsia="cs-CZ"/>
              </w:rPr>
              <w:t>úpravy  PRV</w:t>
            </w:r>
            <w:proofErr w:type="gramEnd"/>
          </w:p>
        </w:tc>
        <w:tc>
          <w:tcPr>
            <w:tcW w:w="1295" w:type="dxa"/>
            <w:tcBorders>
              <w:top w:val="nil"/>
              <w:left w:val="nil"/>
              <w:bottom w:val="single" w:sz="4" w:space="0" w:color="auto"/>
              <w:right w:val="single" w:sz="4" w:space="0" w:color="auto"/>
            </w:tcBorders>
            <w:shd w:val="clear" w:color="000000" w:fill="EEECE1"/>
            <w:noWrap/>
            <w:vAlign w:val="bottom"/>
            <w:hideMark/>
          </w:tcPr>
          <w:p w14:paraId="1C9E58D4" w14:textId="77777777" w:rsidR="00CD2FAA" w:rsidRPr="000419C3" w:rsidRDefault="00CD2FAA" w:rsidP="00750242">
            <w:pPr>
              <w:spacing w:after="0"/>
              <w:jc w:val="right"/>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1011</w:t>
            </w:r>
          </w:p>
        </w:tc>
        <w:tc>
          <w:tcPr>
            <w:tcW w:w="2107" w:type="dxa"/>
            <w:tcBorders>
              <w:top w:val="nil"/>
              <w:left w:val="nil"/>
              <w:bottom w:val="single" w:sz="4" w:space="0" w:color="auto"/>
              <w:right w:val="single" w:sz="4" w:space="0" w:color="auto"/>
            </w:tcBorders>
            <w:shd w:val="clear" w:color="000000" w:fill="EEECE1"/>
            <w:noWrap/>
            <w:vAlign w:val="bottom"/>
            <w:hideMark/>
          </w:tcPr>
          <w:p w14:paraId="01C27FB5" w14:textId="77777777" w:rsidR="00CD2FAA" w:rsidRPr="000419C3" w:rsidRDefault="00CD2FAA" w:rsidP="00750242">
            <w:pPr>
              <w:spacing w:after="0"/>
              <w:jc w:val="right"/>
              <w:rPr>
                <w:rFonts w:asciiTheme="minorHAnsi" w:eastAsia="Times New Roman" w:hAnsiTheme="minorHAnsi" w:cstheme="minorHAnsi"/>
                <w:color w:val="000000"/>
                <w:lang w:eastAsia="cs-CZ"/>
              </w:rPr>
            </w:pPr>
            <w:r w:rsidRPr="000419C3">
              <w:rPr>
                <w:rFonts w:asciiTheme="minorHAnsi" w:eastAsia="Times New Roman" w:hAnsiTheme="minorHAnsi" w:cstheme="minorHAnsi"/>
                <w:color w:val="000000"/>
                <w:lang w:eastAsia="cs-CZ"/>
              </w:rPr>
              <w:t>5169</w:t>
            </w:r>
          </w:p>
        </w:tc>
      </w:tr>
    </w:tbl>
    <w:p w14:paraId="1A63DD9D" w14:textId="77777777" w:rsidR="00CD2FAA" w:rsidRPr="000419C3" w:rsidRDefault="00CD2FAA" w:rsidP="00CD2FAA">
      <w:pPr>
        <w:pStyle w:val="Default"/>
        <w:jc w:val="both"/>
        <w:rPr>
          <w:rFonts w:asciiTheme="minorHAnsi" w:hAnsiTheme="minorHAnsi" w:cstheme="minorHAnsi"/>
          <w:b/>
          <w:color w:val="auto"/>
          <w:sz w:val="22"/>
          <w:szCs w:val="22"/>
        </w:rPr>
      </w:pPr>
      <w:r w:rsidRPr="000419C3">
        <w:rPr>
          <w:rFonts w:asciiTheme="minorHAnsi" w:hAnsiTheme="minorHAnsi" w:cstheme="minorHAnsi"/>
          <w:b/>
          <w:color w:val="auto"/>
          <w:sz w:val="22"/>
          <w:szCs w:val="22"/>
        </w:rPr>
        <w:t xml:space="preserve"> </w:t>
      </w:r>
    </w:p>
    <w:p w14:paraId="453F6389" w14:textId="77777777" w:rsidR="00CD2FAA" w:rsidRDefault="00CD2FAA" w:rsidP="00CD2FAA">
      <w:pPr>
        <w:pStyle w:val="Default"/>
        <w:keepNext/>
        <w:jc w:val="both"/>
      </w:pPr>
      <w:r>
        <w:rPr>
          <w:rFonts w:asciiTheme="minorHAnsi" w:hAnsiTheme="minorHAnsi" w:cstheme="minorHAnsi"/>
          <w:b/>
          <w:noProof/>
          <w:color w:val="auto"/>
          <w:sz w:val="22"/>
          <w:szCs w:val="22"/>
          <w:lang w:eastAsia="cs-CZ"/>
        </w:rPr>
        <w:lastRenderedPageBreak/>
        <w:drawing>
          <wp:inline distT="0" distB="0" distL="0" distR="0" wp14:anchorId="2B163A53" wp14:editId="60C827A2">
            <wp:extent cx="5755640" cy="3634740"/>
            <wp:effectExtent l="0" t="0" r="0" b="381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55640" cy="3634740"/>
                    </a:xfrm>
                    <a:prstGeom prst="rect">
                      <a:avLst/>
                    </a:prstGeom>
                    <a:noFill/>
                    <a:ln>
                      <a:noFill/>
                    </a:ln>
                  </pic:spPr>
                </pic:pic>
              </a:graphicData>
            </a:graphic>
          </wp:inline>
        </w:drawing>
      </w:r>
    </w:p>
    <w:p w14:paraId="7E070FC5" w14:textId="0EE5CB68" w:rsidR="00447B84" w:rsidRPr="00CD2FAA" w:rsidRDefault="00CD2FAA" w:rsidP="00CD2FAA">
      <w:pPr>
        <w:pStyle w:val="Titulek"/>
        <w:rPr>
          <w:rFonts w:asciiTheme="minorHAnsi" w:hAnsiTheme="minorHAnsi" w:cstheme="minorHAnsi"/>
          <w:b/>
          <w:color w:val="auto"/>
          <w:sz w:val="22"/>
          <w:szCs w:val="22"/>
        </w:rPr>
      </w:pPr>
      <w:r>
        <w:t>Obrázek Detail faktury</w:t>
      </w:r>
    </w:p>
    <w:p w14:paraId="28D32895" w14:textId="1D06B557" w:rsidR="00351FA5" w:rsidRDefault="00351FA5" w:rsidP="005430E5">
      <w:pPr>
        <w:pStyle w:val="Nadpis2"/>
        <w:rPr>
          <w:b/>
          <w:bCs/>
        </w:rPr>
      </w:pPr>
      <w:r>
        <w:t>Projekty PRV</w:t>
      </w:r>
    </w:p>
    <w:p w14:paraId="1084F9BA" w14:textId="76E721EC" w:rsidR="0025168C" w:rsidRDefault="003F7131" w:rsidP="003F7131">
      <w:pPr>
        <w:spacing w:before="120"/>
      </w:pPr>
      <w:r w:rsidRPr="003F7131">
        <w:t xml:space="preserve">Sestava </w:t>
      </w:r>
      <w:r w:rsidRPr="003F7131">
        <w:rPr>
          <w:b/>
        </w:rPr>
        <w:t>Seznam projektů</w:t>
      </w:r>
      <w:r w:rsidR="00B3574C">
        <w:rPr>
          <w:b/>
        </w:rPr>
        <w:t xml:space="preserve"> PRV</w:t>
      </w:r>
      <w:r>
        <w:t xml:space="preserve"> </w:t>
      </w:r>
      <w:r w:rsidRPr="003F7131">
        <w:t xml:space="preserve">zobrazuje výběr z tabulky </w:t>
      </w:r>
      <w:r w:rsidRPr="003F7131">
        <w:rPr>
          <w:b/>
        </w:rPr>
        <w:t>Projekty</w:t>
      </w:r>
      <w:r w:rsidR="0093310C">
        <w:rPr>
          <w:b/>
        </w:rPr>
        <w:t xml:space="preserve"> </w:t>
      </w:r>
      <w:r w:rsidRPr="003F7131">
        <w:rPr>
          <w:b/>
        </w:rPr>
        <w:t>PRV</w:t>
      </w:r>
      <w:r w:rsidRPr="003F7131">
        <w:t xml:space="preserve"> </w:t>
      </w:r>
      <w:r>
        <w:t xml:space="preserve">(tj. </w:t>
      </w:r>
      <w:r w:rsidRPr="00CA68EB">
        <w:rPr>
          <w:rFonts w:asciiTheme="minorHAnsi" w:hAnsiTheme="minorHAnsi" w:cstheme="minorHAnsi"/>
        </w:rPr>
        <w:t xml:space="preserve">projekty </w:t>
      </w:r>
      <w:r>
        <w:rPr>
          <w:rFonts w:asciiTheme="minorHAnsi" w:hAnsiTheme="minorHAnsi" w:cstheme="minorHAnsi"/>
        </w:rPr>
        <w:t>operačního programu EU Program rozvoje venkova</w:t>
      </w:r>
      <w:r>
        <w:t xml:space="preserve">) </w:t>
      </w:r>
      <w:r w:rsidRPr="003F7131">
        <w:t xml:space="preserve">v databázi. Sestava slouží pro ústředí jako přehled projektů a k editaci vybraných sloupců. Jmenovitě se jedná o </w:t>
      </w:r>
      <w:r w:rsidRPr="003F7131">
        <w:rPr>
          <w:b/>
        </w:rPr>
        <w:t>Status</w:t>
      </w:r>
      <w:r w:rsidRPr="003F7131">
        <w:t xml:space="preserve">, </w:t>
      </w:r>
      <w:r w:rsidRPr="003F7131">
        <w:rPr>
          <w:b/>
        </w:rPr>
        <w:t>Vyplaceno celkem (Kč)</w:t>
      </w:r>
      <w:r w:rsidRPr="003F7131">
        <w:t xml:space="preserve"> a </w:t>
      </w:r>
      <w:r w:rsidRPr="003F7131">
        <w:rPr>
          <w:b/>
        </w:rPr>
        <w:t>Vyplaceno dne</w:t>
      </w:r>
      <w:r w:rsidRPr="003F7131">
        <w:t xml:space="preserve">. </w:t>
      </w:r>
    </w:p>
    <w:p w14:paraId="1957E940" w14:textId="7A9E79FE" w:rsidR="003F7131" w:rsidRDefault="003F7131" w:rsidP="003F7131">
      <w:pPr>
        <w:spacing w:before="120"/>
      </w:pPr>
      <w:r w:rsidRPr="003F7131">
        <w:rPr>
          <w:rFonts w:asciiTheme="minorHAnsi" w:hAnsiTheme="minorHAnsi" w:cstheme="minorHAnsi"/>
        </w:rPr>
        <w:t xml:space="preserve">Aplikace ISU nemá funkcionality, které by uživatelům umožňovaly </w:t>
      </w:r>
      <w:r w:rsidRPr="003F7131">
        <w:t>přidávání nových projektů</w:t>
      </w:r>
      <w:r w:rsidR="00CD5C48">
        <w:t xml:space="preserve"> </w:t>
      </w:r>
      <w:r w:rsidR="00B33972">
        <w:t>PRV</w:t>
      </w:r>
      <w:r w:rsidRPr="003F7131">
        <w:t xml:space="preserve"> do databáze nebo odstraňování chybně zadaných záznamů. Zadávání nových a aktualizaci existujících záznamů v seznamu projektů PRV zajišťuje </w:t>
      </w:r>
      <w:r w:rsidR="00A739ED">
        <w:t>Odbor ICT na základě požadavku OPÚ přímým zápisem do databáze</w:t>
      </w:r>
      <w:r w:rsidRPr="003F7131">
        <w:t xml:space="preserve">. </w:t>
      </w:r>
    </w:p>
    <w:p w14:paraId="17C7F563" w14:textId="21B0DE96" w:rsidR="003F7131" w:rsidRDefault="003F7131" w:rsidP="003F7131">
      <w:pPr>
        <w:spacing w:before="120"/>
      </w:pPr>
      <w:r w:rsidRPr="00CA68EB">
        <w:t xml:space="preserve">Sestavu nelze nijak filtrovat ani řadit. Jednotlivé položky se ukládají zvlášť přes tlačítko </w:t>
      </w:r>
      <w:r w:rsidRPr="001C7506">
        <w:rPr>
          <w:b/>
        </w:rPr>
        <w:t>Uložit</w:t>
      </w:r>
      <w:r w:rsidRPr="00CA68EB">
        <w:t>. Výstup je řazen podle registračního čísla žádosti.</w:t>
      </w:r>
    </w:p>
    <w:p w14:paraId="0465A52A" w14:textId="77777777" w:rsidR="003F7131" w:rsidRDefault="003F7131" w:rsidP="003F7131">
      <w:pPr>
        <w:pStyle w:val="Default"/>
        <w:keepNext/>
        <w:spacing w:before="120"/>
        <w:jc w:val="both"/>
      </w:pPr>
      <w:r>
        <w:rPr>
          <w:rFonts w:asciiTheme="minorHAnsi" w:hAnsiTheme="minorHAnsi" w:cstheme="minorHAnsi"/>
          <w:noProof/>
          <w:color w:val="auto"/>
          <w:sz w:val="22"/>
          <w:szCs w:val="22"/>
          <w:lang w:eastAsia="cs-CZ"/>
        </w:rPr>
        <w:drawing>
          <wp:inline distT="0" distB="0" distL="0" distR="0" wp14:anchorId="732591B4" wp14:editId="13E7DE97">
            <wp:extent cx="5755640" cy="1221740"/>
            <wp:effectExtent l="0" t="0" r="0"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55640" cy="1221740"/>
                    </a:xfrm>
                    <a:prstGeom prst="rect">
                      <a:avLst/>
                    </a:prstGeom>
                    <a:noFill/>
                    <a:ln>
                      <a:noFill/>
                    </a:ln>
                  </pic:spPr>
                </pic:pic>
              </a:graphicData>
            </a:graphic>
          </wp:inline>
        </w:drawing>
      </w:r>
    </w:p>
    <w:p w14:paraId="01E1AD99" w14:textId="1C0943B8" w:rsidR="003F7131" w:rsidRPr="003F7131" w:rsidRDefault="003F7131" w:rsidP="003F7131">
      <w:pPr>
        <w:pStyle w:val="Titulek"/>
        <w:rPr>
          <w:rFonts w:asciiTheme="minorHAnsi" w:hAnsiTheme="minorHAnsi" w:cstheme="minorHAnsi"/>
          <w:color w:val="auto"/>
          <w:sz w:val="22"/>
          <w:szCs w:val="22"/>
        </w:rPr>
      </w:pPr>
      <w:r>
        <w:t>Obrázek Seznam projektů</w:t>
      </w:r>
    </w:p>
    <w:p w14:paraId="47C8A82E" w14:textId="2B621FFD" w:rsidR="00351FA5" w:rsidRPr="00CA68EB" w:rsidRDefault="00750242" w:rsidP="00CA68EB">
      <w:pPr>
        <w:pStyle w:val="Default"/>
        <w:spacing w:before="120"/>
        <w:jc w:val="both"/>
        <w:rPr>
          <w:rFonts w:asciiTheme="minorHAnsi" w:hAnsiTheme="minorHAnsi" w:cstheme="minorHAnsi"/>
          <w:color w:val="auto"/>
          <w:sz w:val="22"/>
          <w:szCs w:val="22"/>
        </w:rPr>
      </w:pPr>
      <w:r w:rsidRPr="00CA68EB">
        <w:rPr>
          <w:rFonts w:asciiTheme="minorHAnsi" w:hAnsiTheme="minorHAnsi" w:cstheme="minorHAnsi"/>
          <w:color w:val="auto"/>
          <w:sz w:val="22"/>
          <w:szCs w:val="22"/>
        </w:rPr>
        <w:t>Přehled „</w:t>
      </w:r>
      <w:r w:rsidRPr="00CA68EB">
        <w:rPr>
          <w:rFonts w:asciiTheme="minorHAnsi" w:hAnsiTheme="minorHAnsi" w:cstheme="minorHAnsi"/>
          <w:b/>
          <w:color w:val="auto"/>
          <w:sz w:val="22"/>
          <w:szCs w:val="22"/>
        </w:rPr>
        <w:t>Čísla projektů u položek faktur PRV</w:t>
      </w:r>
      <w:r w:rsidRPr="00CA68EB">
        <w:rPr>
          <w:rFonts w:asciiTheme="minorHAnsi" w:hAnsiTheme="minorHAnsi" w:cstheme="minorHAnsi"/>
          <w:color w:val="auto"/>
          <w:sz w:val="22"/>
          <w:szCs w:val="22"/>
        </w:rPr>
        <w:t xml:space="preserve">“ obsahuje v daném okrese pod danými čísly akcí </w:t>
      </w:r>
      <w:r w:rsidR="003F7131">
        <w:rPr>
          <w:rFonts w:asciiTheme="minorHAnsi" w:hAnsiTheme="minorHAnsi" w:cstheme="minorHAnsi"/>
          <w:color w:val="auto"/>
          <w:sz w:val="22"/>
          <w:szCs w:val="22"/>
        </w:rPr>
        <w:t xml:space="preserve">projekty </w:t>
      </w:r>
      <w:r w:rsidRPr="00CA68EB">
        <w:rPr>
          <w:rFonts w:asciiTheme="minorHAnsi" w:hAnsiTheme="minorHAnsi" w:cstheme="minorHAnsi"/>
          <w:color w:val="auto"/>
          <w:sz w:val="22"/>
          <w:szCs w:val="22"/>
        </w:rPr>
        <w:t xml:space="preserve">PRV, které již byly podány na </w:t>
      </w:r>
      <w:r w:rsidR="00CA68EB" w:rsidRPr="00CA68EB">
        <w:rPr>
          <w:rFonts w:asciiTheme="minorHAnsi" w:hAnsiTheme="minorHAnsi" w:cstheme="minorHAnsi"/>
          <w:color w:val="auto"/>
          <w:sz w:val="22"/>
          <w:szCs w:val="22"/>
        </w:rPr>
        <w:t>některém krajském pracovišti</w:t>
      </w:r>
      <w:r w:rsidR="007C263A">
        <w:rPr>
          <w:rFonts w:asciiTheme="minorHAnsi" w:hAnsiTheme="minorHAnsi" w:cstheme="minorHAnsi"/>
          <w:color w:val="auto"/>
          <w:sz w:val="22"/>
          <w:szCs w:val="22"/>
        </w:rPr>
        <w:t xml:space="preserve"> (regionálním odboru)</w:t>
      </w:r>
      <w:r w:rsidR="00CA68EB" w:rsidRPr="00CA68EB">
        <w:rPr>
          <w:rFonts w:asciiTheme="minorHAnsi" w:hAnsiTheme="minorHAnsi" w:cstheme="minorHAnsi"/>
          <w:color w:val="auto"/>
          <w:sz w:val="22"/>
          <w:szCs w:val="22"/>
        </w:rPr>
        <w:t xml:space="preserve"> Státního zemědělského intervenčního fondu (</w:t>
      </w:r>
      <w:r w:rsidRPr="00CA68EB">
        <w:rPr>
          <w:rFonts w:asciiTheme="minorHAnsi" w:hAnsiTheme="minorHAnsi" w:cstheme="minorHAnsi"/>
          <w:color w:val="auto"/>
          <w:sz w:val="22"/>
          <w:szCs w:val="22"/>
        </w:rPr>
        <w:t>SZIF</w:t>
      </w:r>
      <w:r w:rsidR="00CA68EB" w:rsidRPr="00CA68EB">
        <w:rPr>
          <w:rFonts w:asciiTheme="minorHAnsi" w:hAnsiTheme="minorHAnsi" w:cstheme="minorHAnsi"/>
          <w:color w:val="auto"/>
          <w:sz w:val="22"/>
          <w:szCs w:val="22"/>
        </w:rPr>
        <w:t>)</w:t>
      </w:r>
      <w:r w:rsidRPr="00CA68EB">
        <w:rPr>
          <w:rFonts w:asciiTheme="minorHAnsi" w:hAnsiTheme="minorHAnsi" w:cstheme="minorHAnsi"/>
          <w:color w:val="auto"/>
          <w:sz w:val="22"/>
          <w:szCs w:val="22"/>
        </w:rPr>
        <w:t>, dále číslo smlouvy, čísla faktur, částku, účetní položku, typ prací, poznámku (název projektu), projekt (číslo projektu evidované na SZIF)</w:t>
      </w:r>
      <w:r w:rsidR="00CA68EB" w:rsidRPr="00CA68EB">
        <w:rPr>
          <w:rFonts w:asciiTheme="minorHAnsi" w:hAnsiTheme="minorHAnsi" w:cstheme="minorHAnsi"/>
          <w:color w:val="auto"/>
          <w:sz w:val="22"/>
          <w:szCs w:val="22"/>
        </w:rPr>
        <w:t>.</w:t>
      </w:r>
      <w:r w:rsidR="00D10190">
        <w:rPr>
          <w:rFonts w:asciiTheme="minorHAnsi" w:hAnsiTheme="minorHAnsi" w:cstheme="minorHAnsi"/>
          <w:color w:val="auto"/>
          <w:sz w:val="22"/>
          <w:szCs w:val="22"/>
        </w:rPr>
        <w:t xml:space="preserve"> Vazbu na fakturu (smlouvu a akci) zajišťuje zadání projektu výběrem v detailu příslušné faktury.</w:t>
      </w:r>
    </w:p>
    <w:p w14:paraId="0313B101" w14:textId="77777777" w:rsidR="00D10190" w:rsidRDefault="001C7506" w:rsidP="00D10190">
      <w:pPr>
        <w:pStyle w:val="Default"/>
        <w:keepNext/>
        <w:jc w:val="both"/>
      </w:pPr>
      <w:r>
        <w:rPr>
          <w:rFonts w:asciiTheme="minorHAnsi" w:hAnsiTheme="minorHAnsi" w:cstheme="minorHAnsi"/>
          <w:noProof/>
          <w:color w:val="auto"/>
          <w:sz w:val="22"/>
          <w:szCs w:val="22"/>
          <w:lang w:eastAsia="cs-CZ"/>
        </w:rPr>
        <w:lastRenderedPageBreak/>
        <w:drawing>
          <wp:inline distT="0" distB="0" distL="0" distR="0" wp14:anchorId="7FB1B708" wp14:editId="369997FF">
            <wp:extent cx="5747385" cy="2021205"/>
            <wp:effectExtent l="0" t="0" r="5715" b="0"/>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47385" cy="2021205"/>
                    </a:xfrm>
                    <a:prstGeom prst="rect">
                      <a:avLst/>
                    </a:prstGeom>
                    <a:noFill/>
                    <a:ln>
                      <a:noFill/>
                    </a:ln>
                  </pic:spPr>
                </pic:pic>
              </a:graphicData>
            </a:graphic>
          </wp:inline>
        </w:drawing>
      </w:r>
    </w:p>
    <w:p w14:paraId="4181EA44" w14:textId="59E3DECA" w:rsidR="00CA68EB" w:rsidRDefault="00D10190" w:rsidP="00D10190">
      <w:pPr>
        <w:pStyle w:val="Titulek"/>
      </w:pPr>
      <w:r>
        <w:t xml:space="preserve">Obrázek Přehled </w:t>
      </w:r>
      <w:r w:rsidRPr="005D302E">
        <w:t>Čísla projektů u položek faktur PRV</w:t>
      </w:r>
    </w:p>
    <w:p w14:paraId="15E6D389" w14:textId="64768055" w:rsidR="00D10190" w:rsidRDefault="00D10190" w:rsidP="00D10190">
      <w:pPr>
        <w:rPr>
          <w:rFonts w:asciiTheme="minorHAnsi" w:hAnsiTheme="minorHAnsi" w:cstheme="minorHAnsi"/>
        </w:rPr>
      </w:pPr>
      <w:r>
        <w:rPr>
          <w:rFonts w:asciiTheme="minorHAnsi" w:hAnsiTheme="minorHAnsi" w:cstheme="minorHAnsi"/>
        </w:rPr>
        <w:t xml:space="preserve">Nefunkční sestava </w:t>
      </w:r>
      <w:r w:rsidRPr="00CA68EB">
        <w:rPr>
          <w:rFonts w:asciiTheme="minorHAnsi" w:hAnsiTheme="minorHAnsi" w:cstheme="minorHAnsi"/>
        </w:rPr>
        <w:t>„</w:t>
      </w:r>
      <w:r>
        <w:rPr>
          <w:rFonts w:asciiTheme="minorHAnsi" w:hAnsiTheme="minorHAnsi" w:cstheme="minorHAnsi"/>
          <w:b/>
        </w:rPr>
        <w:t>Přehled podaných žádostí na SZIF</w:t>
      </w:r>
      <w:r w:rsidRPr="00CA68EB">
        <w:rPr>
          <w:rFonts w:asciiTheme="minorHAnsi" w:hAnsiTheme="minorHAnsi" w:cstheme="minorHAnsi"/>
        </w:rPr>
        <w:t xml:space="preserve">“ </w:t>
      </w:r>
      <w:r>
        <w:rPr>
          <w:rFonts w:asciiTheme="minorHAnsi" w:hAnsiTheme="minorHAnsi" w:cstheme="minorHAnsi"/>
        </w:rPr>
        <w:t xml:space="preserve">by měla obsahovat seznam projektů PRV filtrovatelný dle </w:t>
      </w:r>
      <w:r w:rsidR="00167D19">
        <w:rPr>
          <w:rFonts w:asciiTheme="minorHAnsi" w:hAnsiTheme="minorHAnsi" w:cstheme="minorHAnsi"/>
        </w:rPr>
        <w:t>regionálních odborů</w:t>
      </w:r>
      <w:r>
        <w:rPr>
          <w:rFonts w:asciiTheme="minorHAnsi" w:hAnsiTheme="minorHAnsi" w:cstheme="minorHAnsi"/>
        </w:rPr>
        <w:t xml:space="preserve"> SZIF, poboček SPÚ, statusu žádosti, času, částek.</w:t>
      </w:r>
    </w:p>
    <w:p w14:paraId="3C6BEF33" w14:textId="09971BD9" w:rsidR="00AE22B4" w:rsidRDefault="00904C3F" w:rsidP="005430E5">
      <w:pPr>
        <w:pStyle w:val="Nadpis2"/>
        <w:rPr>
          <w:bCs/>
        </w:rPr>
      </w:pPr>
      <w:r w:rsidRPr="000717D9">
        <w:rPr>
          <w:bCs/>
        </w:rPr>
        <w:t>Projekty OPŽP</w:t>
      </w:r>
    </w:p>
    <w:p w14:paraId="19E68952" w14:textId="7C73C812" w:rsidR="00B33972" w:rsidRDefault="00B33972" w:rsidP="00B33972">
      <w:pPr>
        <w:spacing w:before="120"/>
      </w:pPr>
      <w:r w:rsidRPr="003F7131">
        <w:t xml:space="preserve">Sestava </w:t>
      </w:r>
      <w:r w:rsidRPr="003F7131">
        <w:rPr>
          <w:b/>
        </w:rPr>
        <w:t>Seznam projektů</w:t>
      </w:r>
      <w:r w:rsidR="000D1779">
        <w:rPr>
          <w:b/>
        </w:rPr>
        <w:t xml:space="preserve"> OPŽP</w:t>
      </w:r>
      <w:r>
        <w:t xml:space="preserve"> </w:t>
      </w:r>
      <w:r w:rsidRPr="003F7131">
        <w:t xml:space="preserve">zobrazuje výběr z tabulky </w:t>
      </w:r>
      <w:proofErr w:type="spellStart"/>
      <w:r w:rsidRPr="004E5525">
        <w:rPr>
          <w:b/>
        </w:rPr>
        <w:t>Projekty</w:t>
      </w:r>
      <w:r w:rsidR="00EB338B" w:rsidRPr="004E5525">
        <w:rPr>
          <w:b/>
        </w:rPr>
        <w:t>OPZP</w:t>
      </w:r>
      <w:proofErr w:type="spellEnd"/>
      <w:r w:rsidR="004E5525">
        <w:rPr>
          <w:b/>
        </w:rPr>
        <w:t xml:space="preserve"> </w:t>
      </w:r>
      <w:r>
        <w:t xml:space="preserve">(tj. </w:t>
      </w:r>
      <w:r w:rsidRPr="00CA68EB">
        <w:rPr>
          <w:rFonts w:asciiTheme="minorHAnsi" w:hAnsiTheme="minorHAnsi" w:cstheme="minorHAnsi"/>
        </w:rPr>
        <w:t xml:space="preserve">projekty </w:t>
      </w:r>
      <w:r>
        <w:rPr>
          <w:rFonts w:asciiTheme="minorHAnsi" w:hAnsiTheme="minorHAnsi" w:cstheme="minorHAnsi"/>
        </w:rPr>
        <w:t xml:space="preserve">operačního programu </w:t>
      </w:r>
      <w:r w:rsidR="00981606">
        <w:rPr>
          <w:rFonts w:asciiTheme="minorHAnsi" w:hAnsiTheme="minorHAnsi" w:cstheme="minorHAnsi"/>
        </w:rPr>
        <w:t>Životní prostředí</w:t>
      </w:r>
      <w:r>
        <w:t xml:space="preserve">) </w:t>
      </w:r>
      <w:r w:rsidRPr="003F7131">
        <w:t xml:space="preserve">v databázi. Sestava slouží pro ústředí jako přehled projektů </w:t>
      </w:r>
      <w:r w:rsidR="00D45245">
        <w:t>(určený jen pro čtení)</w:t>
      </w:r>
      <w:r w:rsidR="004E5525">
        <w:t>.</w:t>
      </w:r>
      <w:r w:rsidR="00CB0D0F">
        <w:t xml:space="preserve"> </w:t>
      </w:r>
    </w:p>
    <w:p w14:paraId="3C2EDD8A" w14:textId="4DEA4976" w:rsidR="00B33972" w:rsidRDefault="00B33972" w:rsidP="00B33972">
      <w:pPr>
        <w:spacing w:before="120"/>
      </w:pPr>
      <w:r w:rsidRPr="003F7131">
        <w:rPr>
          <w:rFonts w:asciiTheme="minorHAnsi" w:hAnsiTheme="minorHAnsi" w:cstheme="minorHAnsi"/>
        </w:rPr>
        <w:t xml:space="preserve">Aplikace ISU nemá funkcionality, které by uživatelům umožňovaly </w:t>
      </w:r>
      <w:r w:rsidRPr="003F7131">
        <w:t>přidávání nových projektů</w:t>
      </w:r>
      <w:r>
        <w:t xml:space="preserve"> </w:t>
      </w:r>
      <w:r w:rsidR="004E5525">
        <w:t>OPŽP</w:t>
      </w:r>
      <w:r w:rsidR="004E5525" w:rsidRPr="003F7131">
        <w:t xml:space="preserve"> </w:t>
      </w:r>
      <w:r w:rsidRPr="003F7131">
        <w:t xml:space="preserve">do databáze nebo odstraňování chybně zadaných záznamů. Zadávání nových a aktualizaci existujících záznamů v seznamu projektů </w:t>
      </w:r>
      <w:r w:rsidR="00A739ED">
        <w:t>OPŽP</w:t>
      </w:r>
      <w:r w:rsidR="00A739ED" w:rsidRPr="003F7131">
        <w:t xml:space="preserve"> </w:t>
      </w:r>
      <w:r w:rsidRPr="003F7131">
        <w:t xml:space="preserve">zajišťuje </w:t>
      </w:r>
      <w:r w:rsidR="002F4490">
        <w:t xml:space="preserve">Odbor ICT na základě požadavku </w:t>
      </w:r>
      <w:r w:rsidR="00A739ED">
        <w:t>OPÚ přímým zápisem do databáze</w:t>
      </w:r>
      <w:r w:rsidRPr="003F7131">
        <w:t xml:space="preserve">. </w:t>
      </w:r>
    </w:p>
    <w:p w14:paraId="1C94C468" w14:textId="0B927240" w:rsidR="00C75035" w:rsidRDefault="00C75035" w:rsidP="00C75035">
      <w:pPr>
        <w:spacing w:before="120"/>
      </w:pPr>
      <w:r w:rsidRPr="00CA68EB">
        <w:t xml:space="preserve">Sestavu nelze nijak filtrovat ani řadit. </w:t>
      </w:r>
    </w:p>
    <w:p w14:paraId="27C892B1" w14:textId="77777777" w:rsidR="00B71036" w:rsidRDefault="00B71036" w:rsidP="00B71036">
      <w:pPr>
        <w:keepNext/>
        <w:spacing w:before="120"/>
      </w:pPr>
      <w:r>
        <w:rPr>
          <w:noProof/>
        </w:rPr>
        <w:drawing>
          <wp:inline distT="0" distB="0" distL="0" distR="0" wp14:anchorId="3F40EACC" wp14:editId="17E0FFDB">
            <wp:extent cx="5760720" cy="996315"/>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60720" cy="996315"/>
                    </a:xfrm>
                    <a:prstGeom prst="rect">
                      <a:avLst/>
                    </a:prstGeom>
                  </pic:spPr>
                </pic:pic>
              </a:graphicData>
            </a:graphic>
          </wp:inline>
        </w:drawing>
      </w:r>
    </w:p>
    <w:p w14:paraId="0C35BFE5" w14:textId="4AB92B85" w:rsidR="00FA54F7" w:rsidRDefault="00B71036" w:rsidP="00B71036">
      <w:pPr>
        <w:pStyle w:val="Titulek"/>
      </w:pPr>
      <w:r>
        <w:t>Obrázek Seznam projektů z OPŽP</w:t>
      </w:r>
    </w:p>
    <w:p w14:paraId="301123BD" w14:textId="77777777" w:rsidR="00C75035" w:rsidRDefault="00C75035" w:rsidP="00B33972">
      <w:pPr>
        <w:spacing w:before="120"/>
      </w:pPr>
    </w:p>
    <w:p w14:paraId="205980AF" w14:textId="4C0A264B" w:rsidR="00351FA5" w:rsidRDefault="00351FA5" w:rsidP="005430E5">
      <w:pPr>
        <w:pStyle w:val="Nadpis2"/>
        <w:rPr>
          <w:b/>
          <w:bCs/>
        </w:rPr>
      </w:pPr>
      <w:r>
        <w:t>Statistiky</w:t>
      </w:r>
    </w:p>
    <w:p w14:paraId="24AA7E83" w14:textId="5F2268C9" w:rsidR="00351FA5" w:rsidRPr="00701290" w:rsidRDefault="00BD4F65" w:rsidP="00701290">
      <w:pPr>
        <w:pStyle w:val="Default"/>
        <w:spacing w:before="120"/>
        <w:jc w:val="both"/>
        <w:rPr>
          <w:rFonts w:asciiTheme="minorHAnsi" w:hAnsiTheme="minorHAnsi" w:cstheme="minorHAnsi"/>
          <w:color w:val="auto"/>
          <w:sz w:val="22"/>
          <w:szCs w:val="22"/>
        </w:rPr>
      </w:pPr>
      <w:r w:rsidRPr="00701290">
        <w:rPr>
          <w:rFonts w:asciiTheme="minorHAnsi" w:hAnsiTheme="minorHAnsi" w:cstheme="minorHAnsi"/>
          <w:color w:val="auto"/>
          <w:sz w:val="22"/>
          <w:szCs w:val="22"/>
        </w:rPr>
        <w:t xml:space="preserve">Jednotlivé statistiky jsou sumarizací dat zadávaných pobočkami. Statistiky jsou sumarizovány na úrovni poboček, KPÚ a celkem za SPÚ. Využívány jsou pro potřeby KPÚ a zejména pro Odbor pozemkových úprav. Ze statistik jsou zpracovávány výstupy, které slouží jako podklad pro Roční zprávu, </w:t>
      </w:r>
      <w:proofErr w:type="gramStart"/>
      <w:r w:rsidRPr="00701290">
        <w:rPr>
          <w:rFonts w:asciiTheme="minorHAnsi" w:hAnsiTheme="minorHAnsi" w:cstheme="minorHAnsi"/>
          <w:color w:val="auto"/>
          <w:sz w:val="22"/>
          <w:szCs w:val="22"/>
        </w:rPr>
        <w:t>Zelenou</w:t>
      </w:r>
      <w:proofErr w:type="gramEnd"/>
      <w:r w:rsidRPr="00701290">
        <w:rPr>
          <w:rFonts w:asciiTheme="minorHAnsi" w:hAnsiTheme="minorHAnsi" w:cstheme="minorHAnsi"/>
          <w:color w:val="auto"/>
          <w:sz w:val="22"/>
          <w:szCs w:val="22"/>
        </w:rPr>
        <w:t xml:space="preserve"> zprávu, pro plánování a řízení pozemkových úprav a pro prezentační a publikační činnost.</w:t>
      </w:r>
    </w:p>
    <w:p w14:paraId="35D617E5" w14:textId="1AFF8481" w:rsidR="00701290" w:rsidRPr="00701290" w:rsidRDefault="00701290" w:rsidP="00701290">
      <w:pPr>
        <w:spacing w:before="120"/>
      </w:pPr>
      <w:r w:rsidRPr="00701290">
        <w:t xml:space="preserve">Ve statistice </w:t>
      </w:r>
      <w:r w:rsidRPr="00701290">
        <w:rPr>
          <w:b/>
        </w:rPr>
        <w:t>Požadavky na rok</w:t>
      </w:r>
      <w:r w:rsidRPr="00701290">
        <w:t xml:space="preserve"> uživatelé najdou počty vložených a schválených akcí, požadavky podle jednotlivých zdrojů financování z rozpočtu SPÚ (VPS, RSPÚ, PRV</w:t>
      </w:r>
      <w:r w:rsidR="00F1052B">
        <w:t>, OPŽP</w:t>
      </w:r>
      <w:r w:rsidRPr="00701290">
        <w:t>) a částky z přiděleného rozpočtu rozděleného na akce (bez rezerv). Řádky jsou za pobočky, resp. KPÚ (výchozí pro ústředí). Kliknutím na název pobočky se dá dostat na seznam akcí za vybranou pobočky. Statistiku lze filtrovat podle typu akce (JN, JR, KN, KR, GP a také Investiční celkem a Neinvestiční celkem).</w:t>
      </w:r>
    </w:p>
    <w:p w14:paraId="6019945B" w14:textId="3175FA95" w:rsidR="00BD4F65" w:rsidRDefault="00701290" w:rsidP="00701290">
      <w:pPr>
        <w:pStyle w:val="Default"/>
        <w:spacing w:before="120"/>
        <w:jc w:val="both"/>
        <w:rPr>
          <w:sz w:val="22"/>
          <w:szCs w:val="22"/>
        </w:rPr>
      </w:pPr>
      <w:r w:rsidRPr="00701290">
        <w:rPr>
          <w:sz w:val="22"/>
          <w:szCs w:val="22"/>
        </w:rPr>
        <w:t xml:space="preserve">Sumace se počítají ze seznamu akcí za pobočku (resp. za všechny pobočky vybraného KPÚ). Do výpočtu vstupují validní, ne-dočasné (dle položky </w:t>
      </w:r>
      <w:r w:rsidRPr="00701290">
        <w:rPr>
          <w:b/>
          <w:sz w:val="22"/>
          <w:szCs w:val="22"/>
        </w:rPr>
        <w:t>schváleno</w:t>
      </w:r>
      <w:r w:rsidRPr="00701290">
        <w:rPr>
          <w:sz w:val="22"/>
          <w:szCs w:val="22"/>
        </w:rPr>
        <w:t xml:space="preserve"> se rozhoduje u jednotlivých sloupců) akce.</w:t>
      </w:r>
    </w:p>
    <w:p w14:paraId="213DA7DF" w14:textId="77777777" w:rsidR="00701290" w:rsidRDefault="00701290" w:rsidP="00701290">
      <w:pPr>
        <w:pStyle w:val="Default"/>
        <w:keepNext/>
        <w:spacing w:before="120"/>
        <w:jc w:val="both"/>
      </w:pPr>
      <w:r>
        <w:rPr>
          <w:noProof/>
          <w:lang w:eastAsia="cs-CZ"/>
        </w:rPr>
        <w:lastRenderedPageBreak/>
        <w:drawing>
          <wp:inline distT="0" distB="0" distL="0" distR="0" wp14:anchorId="3CCC240C" wp14:editId="7703560B">
            <wp:extent cx="5760720" cy="2383790"/>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60720" cy="2383790"/>
                    </a:xfrm>
                    <a:prstGeom prst="rect">
                      <a:avLst/>
                    </a:prstGeom>
                  </pic:spPr>
                </pic:pic>
              </a:graphicData>
            </a:graphic>
          </wp:inline>
        </w:drawing>
      </w:r>
    </w:p>
    <w:p w14:paraId="161AE9CB" w14:textId="0BED14FF" w:rsidR="00701290" w:rsidRDefault="00701290" w:rsidP="00701290">
      <w:pPr>
        <w:pStyle w:val="Titulek"/>
      </w:pPr>
      <w:r>
        <w:t>Obrázek Sestava Požadavky na rok</w:t>
      </w:r>
    </w:p>
    <w:p w14:paraId="214B2439" w14:textId="3FC499BA" w:rsidR="00701290" w:rsidRDefault="00701290" w:rsidP="00701290">
      <w:r w:rsidRPr="00701290">
        <w:t xml:space="preserve">Přehled </w:t>
      </w:r>
      <w:r w:rsidRPr="00701290">
        <w:rPr>
          <w:b/>
        </w:rPr>
        <w:t>Požadavky na období</w:t>
      </w:r>
      <w:r w:rsidRPr="00701290">
        <w:t xml:space="preserve"> obsahuje součet částek ze zadaných faktur v</w:t>
      </w:r>
      <w:r>
        <w:t>e vybraném</w:t>
      </w:r>
      <w:r w:rsidRPr="00701290">
        <w:t xml:space="preserve"> období (měsíci) podle rozpočtových zdrojů.</w:t>
      </w:r>
    </w:p>
    <w:p w14:paraId="05FD85FA" w14:textId="77777777" w:rsidR="00701290" w:rsidRDefault="00701290" w:rsidP="00701290">
      <w:pPr>
        <w:keepNext/>
      </w:pPr>
      <w:r>
        <w:rPr>
          <w:noProof/>
          <w:lang w:eastAsia="cs-CZ"/>
        </w:rPr>
        <w:drawing>
          <wp:inline distT="0" distB="0" distL="0" distR="0" wp14:anchorId="3655EC3C" wp14:editId="00F242B6">
            <wp:extent cx="5760720" cy="1891665"/>
            <wp:effectExtent l="0" t="0" r="0" b="0"/>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60720" cy="1891665"/>
                    </a:xfrm>
                    <a:prstGeom prst="rect">
                      <a:avLst/>
                    </a:prstGeom>
                  </pic:spPr>
                </pic:pic>
              </a:graphicData>
            </a:graphic>
          </wp:inline>
        </w:drawing>
      </w:r>
    </w:p>
    <w:p w14:paraId="4869BF59" w14:textId="1334A715" w:rsidR="00701290" w:rsidRDefault="00701290" w:rsidP="00701290">
      <w:pPr>
        <w:pStyle w:val="Titulek"/>
      </w:pPr>
      <w:r>
        <w:t xml:space="preserve">Obrázek Sestava </w:t>
      </w:r>
      <w:r w:rsidRPr="00B5069D">
        <w:t>Požadavky na období</w:t>
      </w:r>
    </w:p>
    <w:p w14:paraId="30319579" w14:textId="3411C351" w:rsidR="00F04CA5" w:rsidRDefault="00F04CA5" w:rsidP="00F04CA5">
      <w:r w:rsidRPr="00701290">
        <w:t xml:space="preserve">Přehled </w:t>
      </w:r>
      <w:r w:rsidRPr="00701290">
        <w:rPr>
          <w:b/>
        </w:rPr>
        <w:t xml:space="preserve">Požadavky </w:t>
      </w:r>
      <w:r>
        <w:rPr>
          <w:b/>
        </w:rPr>
        <w:t>/ čerpání</w:t>
      </w:r>
      <w:r w:rsidRPr="00701290">
        <w:t xml:space="preserve"> </w:t>
      </w:r>
      <w:r w:rsidR="005C4238">
        <w:t>z</w:t>
      </w:r>
      <w:r>
        <w:t>obrazuje porovnání požadavků (tj. rozpoč</w:t>
      </w:r>
      <w:r w:rsidR="000A016A">
        <w:t>tu</w:t>
      </w:r>
      <w:r>
        <w:t xml:space="preserve"> rozdělen</w:t>
      </w:r>
      <w:r w:rsidR="000A016A">
        <w:t>ého</w:t>
      </w:r>
      <w:r>
        <w:t xml:space="preserve"> na akce) s reálným čerpáním rozpočtu (tj. faktury</w:t>
      </w:r>
      <w:r w:rsidR="000A016A">
        <w:t xml:space="preserve"> zadané a poté faktury proplacené</w:t>
      </w:r>
      <w:r>
        <w:t>) podle poboček a podle jednotlivých zdrojů. Údaje z této statistiky jsou pracovníky ústředí měsíčně</w:t>
      </w:r>
      <w:r w:rsidR="00BA4F79">
        <w:t xml:space="preserve"> (v případě potřeby i častěji-několikrát v týdnu)</w:t>
      </w:r>
      <w:r>
        <w:t xml:space="preserve"> porovnávány s výstupy z účetního systému MD</w:t>
      </w:r>
      <w:r w:rsidR="007745CE">
        <w:t xml:space="preserve"> </w:t>
      </w:r>
      <w:r>
        <w:t xml:space="preserve">NAV. Řádky jsou za </w:t>
      </w:r>
      <w:r w:rsidR="005C4238">
        <w:t>pobočky,</w:t>
      </w:r>
      <w:r>
        <w:t xml:space="preserve"> resp. KPÚ (výchozí). Kliknutím na název </w:t>
      </w:r>
      <w:r w:rsidR="005C4238">
        <w:t>pobočky</w:t>
      </w:r>
      <w:r>
        <w:t xml:space="preserve"> se dá dostat na seznam akcí za vybranou </w:t>
      </w:r>
      <w:r w:rsidR="005C4238">
        <w:t>pobočku</w:t>
      </w:r>
      <w:r>
        <w:t xml:space="preserve">. Statistiku lze získat pouze filtrovanou podle zdroje financování (programu - VPS, který je </w:t>
      </w:r>
      <w:r w:rsidR="005C4238">
        <w:t>výchozí</w:t>
      </w:r>
      <w:r>
        <w:t>, RSPÚ, PRV</w:t>
      </w:r>
      <w:r w:rsidR="004120D3">
        <w:t>, OPŽP</w:t>
      </w:r>
      <w:r>
        <w:t xml:space="preserve">), dále lze filtrovat podle </w:t>
      </w:r>
      <w:proofErr w:type="gramStart"/>
      <w:r>
        <w:t>období</w:t>
      </w:r>
      <w:r w:rsidR="00DA6755">
        <w:t xml:space="preserve"> </w:t>
      </w:r>
      <w:r w:rsidR="00821347">
        <w:t xml:space="preserve"> (</w:t>
      </w:r>
      <w:proofErr w:type="gramEnd"/>
      <w:r w:rsidR="00CF2536">
        <w:t>období</w:t>
      </w:r>
      <w:r w:rsidR="00CF2536" w:rsidRPr="00CF2536">
        <w:t>, za které mají být zobrazeny v dané sestavě údaje o financování</w:t>
      </w:r>
      <w:r w:rsidR="00F75EB3">
        <w:t>,</w:t>
      </w:r>
      <w:r w:rsidR="00E65638">
        <w:t xml:space="preserve"> nastavuje se</w:t>
      </w:r>
      <w:r w:rsidR="00A7139F">
        <w:t xml:space="preserve"> v</w:t>
      </w:r>
      <w:r w:rsidR="003F742F">
        <w:t xml:space="preserve"> nabídce </w:t>
      </w:r>
      <w:r w:rsidR="003F742F" w:rsidRPr="00E65638">
        <w:rPr>
          <w:b/>
        </w:rPr>
        <w:t>Administrace/Termíny uzávěrky</w:t>
      </w:r>
      <w:r w:rsidR="00F75EB3">
        <w:t>)</w:t>
      </w:r>
      <w:r w:rsidR="005C4238">
        <w:t>.</w:t>
      </w:r>
      <w:r>
        <w:t xml:space="preserve"> Filtr se projeví po kliknutí na tlačítko</w:t>
      </w:r>
      <w:r w:rsidR="005C4238">
        <w:t xml:space="preserve"> </w:t>
      </w:r>
      <w:r w:rsidR="005C4238" w:rsidRPr="005C4238">
        <w:rPr>
          <w:b/>
        </w:rPr>
        <w:t>Zobrazit</w:t>
      </w:r>
      <w:r>
        <w:t>.</w:t>
      </w:r>
    </w:p>
    <w:p w14:paraId="65FA9B55" w14:textId="53F9B8C6" w:rsidR="00701290" w:rsidRPr="00701290" w:rsidRDefault="00F04CA5" w:rsidP="00F04CA5">
      <w:r>
        <w:t xml:space="preserve">Sumace se počítají ze seznamu akcí a ze seznamu položek faktur za danou </w:t>
      </w:r>
      <w:r w:rsidR="005C4238">
        <w:t>pobočku</w:t>
      </w:r>
      <w:r>
        <w:t xml:space="preserve"> (resp. za všechny </w:t>
      </w:r>
      <w:r w:rsidR="005C4238">
        <w:t>pobočky</w:t>
      </w:r>
      <w:r>
        <w:t xml:space="preserve"> vybraného KPÚ). Do výpočtu vstupují záznamy </w:t>
      </w:r>
      <w:proofErr w:type="gramStart"/>
      <w:r>
        <w:t>validních</w:t>
      </w:r>
      <w:proofErr w:type="gramEnd"/>
      <w:r>
        <w:t xml:space="preserve"> a ne dočasných faktur, smluv a akcí. Akce navíc musí být schválené.</w:t>
      </w:r>
    </w:p>
    <w:p w14:paraId="0A2EF1D1" w14:textId="77777777" w:rsidR="00CF0158" w:rsidRDefault="00CF0158" w:rsidP="00CF0158">
      <w:pPr>
        <w:keepNext/>
      </w:pPr>
      <w:r>
        <w:rPr>
          <w:noProof/>
          <w:lang w:eastAsia="cs-CZ"/>
        </w:rPr>
        <w:lastRenderedPageBreak/>
        <w:drawing>
          <wp:inline distT="0" distB="0" distL="0" distR="0" wp14:anchorId="4AC05D42" wp14:editId="433CEDD9">
            <wp:extent cx="5755640" cy="2051685"/>
            <wp:effectExtent l="0" t="0" r="0" b="5715"/>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55640" cy="2051685"/>
                    </a:xfrm>
                    <a:prstGeom prst="rect">
                      <a:avLst/>
                    </a:prstGeom>
                    <a:noFill/>
                    <a:ln>
                      <a:noFill/>
                    </a:ln>
                  </pic:spPr>
                </pic:pic>
              </a:graphicData>
            </a:graphic>
          </wp:inline>
        </w:drawing>
      </w:r>
    </w:p>
    <w:p w14:paraId="449D6596" w14:textId="02AD981E" w:rsidR="00701290" w:rsidRDefault="00CF0158" w:rsidP="00CF0158">
      <w:pPr>
        <w:pStyle w:val="Titulek"/>
      </w:pPr>
      <w:r>
        <w:t>Obrázek Sestava Požadavky / čerpání</w:t>
      </w:r>
    </w:p>
    <w:p w14:paraId="58B17084" w14:textId="79D4C9ED" w:rsidR="001953EA" w:rsidRPr="001953EA" w:rsidRDefault="00C244EE" w:rsidP="001953EA">
      <w:r w:rsidRPr="00C244EE">
        <w:t xml:space="preserve">Statistika </w:t>
      </w:r>
      <w:r w:rsidRPr="00C244EE">
        <w:rPr>
          <w:b/>
        </w:rPr>
        <w:t>Použití finančních prostředků</w:t>
      </w:r>
      <w:r w:rsidRPr="00C244EE">
        <w:t xml:space="preserve"> obsahuje údaje podle jednotlivých zdrojů a celkem včetně cizích zdrojů. Údaje jsou rozděleny podle typu akce (JN, KN, JR, KR), typu prací. Tato statistika je nejvíce využívána jako zdroj údajů pro publikační a prezentační činnost.</w:t>
      </w:r>
      <w:r w:rsidR="000D6121">
        <w:t xml:space="preserve"> </w:t>
      </w:r>
      <w:r w:rsidR="0004031B">
        <w:t xml:space="preserve">V této statistice jsou zobrazeny pouze </w:t>
      </w:r>
      <w:r w:rsidR="006736B3">
        <w:t>částky z již proplacených faktur.</w:t>
      </w:r>
    </w:p>
    <w:p w14:paraId="529111F7" w14:textId="77777777" w:rsidR="00FA598A" w:rsidRDefault="00FA598A" w:rsidP="00FA598A">
      <w:pPr>
        <w:keepNext/>
      </w:pPr>
      <w:r>
        <w:rPr>
          <w:noProof/>
          <w:lang w:eastAsia="cs-CZ"/>
        </w:rPr>
        <w:drawing>
          <wp:inline distT="0" distB="0" distL="0" distR="0" wp14:anchorId="5D591053" wp14:editId="7AF569CE">
            <wp:extent cx="5747385" cy="2550795"/>
            <wp:effectExtent l="0" t="0" r="5715" b="1905"/>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47385" cy="2550795"/>
                    </a:xfrm>
                    <a:prstGeom prst="rect">
                      <a:avLst/>
                    </a:prstGeom>
                    <a:noFill/>
                    <a:ln>
                      <a:noFill/>
                    </a:ln>
                  </pic:spPr>
                </pic:pic>
              </a:graphicData>
            </a:graphic>
          </wp:inline>
        </w:drawing>
      </w:r>
    </w:p>
    <w:p w14:paraId="2CCA2B48" w14:textId="798CC80C" w:rsidR="00CF0158" w:rsidRDefault="00FA598A" w:rsidP="00FA598A">
      <w:pPr>
        <w:pStyle w:val="Titulek"/>
      </w:pPr>
      <w:r>
        <w:t>Obrázek Sestava Použití finančních prostředků</w:t>
      </w:r>
    </w:p>
    <w:p w14:paraId="28E3661A" w14:textId="702D6BD0" w:rsidR="00FA598A" w:rsidRDefault="00636741" w:rsidP="00FA598A">
      <w:r w:rsidRPr="00636741">
        <w:t xml:space="preserve">V sestavě </w:t>
      </w:r>
      <w:r w:rsidRPr="00636741">
        <w:rPr>
          <w:b/>
        </w:rPr>
        <w:t>Financování akcí</w:t>
      </w:r>
      <w:r w:rsidRPr="00636741">
        <w:t xml:space="preserve"> se po výběru střediska nebo okresu se zobrazí přehled akcí v daném roce podle zdrojů financování.</w:t>
      </w:r>
    </w:p>
    <w:p w14:paraId="30CC0AE2" w14:textId="77777777" w:rsidR="00636741" w:rsidRDefault="00636741" w:rsidP="00636741">
      <w:pPr>
        <w:keepNext/>
      </w:pPr>
      <w:r>
        <w:rPr>
          <w:noProof/>
          <w:lang w:eastAsia="cs-CZ"/>
        </w:rPr>
        <w:lastRenderedPageBreak/>
        <w:drawing>
          <wp:inline distT="0" distB="0" distL="0" distR="0" wp14:anchorId="75209DA9" wp14:editId="6EFAFE41">
            <wp:extent cx="5747385" cy="2205355"/>
            <wp:effectExtent l="0" t="0" r="5715" b="4445"/>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47385" cy="2205355"/>
                    </a:xfrm>
                    <a:prstGeom prst="rect">
                      <a:avLst/>
                    </a:prstGeom>
                    <a:noFill/>
                    <a:ln>
                      <a:noFill/>
                    </a:ln>
                  </pic:spPr>
                </pic:pic>
              </a:graphicData>
            </a:graphic>
          </wp:inline>
        </w:drawing>
      </w:r>
    </w:p>
    <w:p w14:paraId="198DFE54" w14:textId="13FFDC39" w:rsidR="00636741" w:rsidRDefault="00636741" w:rsidP="00636741">
      <w:pPr>
        <w:pStyle w:val="Titulek"/>
      </w:pPr>
      <w:r>
        <w:t>Obrázek Sestava Financování akcí</w:t>
      </w:r>
    </w:p>
    <w:p w14:paraId="59B01FFE" w14:textId="327026EF" w:rsidR="00636741" w:rsidRDefault="00C47A0C" w:rsidP="00C47A0C">
      <w:r>
        <w:t xml:space="preserve">Statistika </w:t>
      </w:r>
      <w:r w:rsidRPr="004A346A">
        <w:rPr>
          <w:b/>
        </w:rPr>
        <w:t>Požadavky roku a rozpočtový výhled</w:t>
      </w:r>
      <w:r>
        <w:t xml:space="preserve"> obsahuje přehled požadavků financování podle jednotlivých zdrojů, rozdělených na část investiční a neinvestiční. Dále obsahuje dělení na část smluvně zajištěnou a smluvně nezajištěnou. To vše v časovém </w:t>
      </w:r>
      <w:proofErr w:type="gramStart"/>
      <w:r>
        <w:t>členění - za</w:t>
      </w:r>
      <w:proofErr w:type="gramEnd"/>
      <w:r>
        <w:t xml:space="preserve"> aktuální rok a následující tři roky. Řádky jsou za pobočky, resp. KPÚ (výchozí).</w:t>
      </w:r>
    </w:p>
    <w:p w14:paraId="41F933FD" w14:textId="77777777" w:rsidR="00EB76E7" w:rsidRDefault="00EB76E7" w:rsidP="00EB76E7">
      <w:pPr>
        <w:keepNext/>
      </w:pPr>
      <w:r>
        <w:rPr>
          <w:noProof/>
          <w:lang w:eastAsia="cs-CZ"/>
        </w:rPr>
        <w:drawing>
          <wp:inline distT="0" distB="0" distL="0" distR="0" wp14:anchorId="7E5E953F" wp14:editId="619C18DB">
            <wp:extent cx="5755640" cy="1467485"/>
            <wp:effectExtent l="0" t="0" r="0" b="0"/>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55640" cy="1467485"/>
                    </a:xfrm>
                    <a:prstGeom prst="rect">
                      <a:avLst/>
                    </a:prstGeom>
                    <a:noFill/>
                    <a:ln>
                      <a:noFill/>
                    </a:ln>
                  </pic:spPr>
                </pic:pic>
              </a:graphicData>
            </a:graphic>
          </wp:inline>
        </w:drawing>
      </w:r>
    </w:p>
    <w:p w14:paraId="3CD4122E" w14:textId="1FCB7D81" w:rsidR="004A346A" w:rsidRPr="00636741" w:rsidRDefault="00EB76E7" w:rsidP="00EB76E7">
      <w:pPr>
        <w:pStyle w:val="Titulek"/>
      </w:pPr>
      <w:r>
        <w:t xml:space="preserve">Obrázek </w:t>
      </w:r>
      <w:r w:rsidRPr="00FE793F">
        <w:t>Požadavky roku a rozpočtový výhled</w:t>
      </w:r>
    </w:p>
    <w:p w14:paraId="79D9EA67" w14:textId="13A497FC" w:rsidR="00351FA5" w:rsidRDefault="00351FA5" w:rsidP="005430E5">
      <w:pPr>
        <w:pStyle w:val="Nadpis2"/>
        <w:rPr>
          <w:b/>
          <w:bCs/>
        </w:rPr>
      </w:pPr>
      <w:r>
        <w:t>Dodavatelé</w:t>
      </w:r>
    </w:p>
    <w:p w14:paraId="3DA83FCB" w14:textId="77777777" w:rsidR="004F2907" w:rsidRPr="00A25703" w:rsidRDefault="00A902C5" w:rsidP="00351FA5">
      <w:pPr>
        <w:pStyle w:val="Default"/>
        <w:jc w:val="both"/>
        <w:rPr>
          <w:rFonts w:asciiTheme="minorHAnsi" w:hAnsiTheme="minorHAnsi" w:cstheme="minorHAnsi"/>
          <w:color w:val="auto"/>
          <w:sz w:val="22"/>
          <w:szCs w:val="22"/>
        </w:rPr>
      </w:pPr>
      <w:r w:rsidRPr="00A25703">
        <w:rPr>
          <w:rFonts w:asciiTheme="minorHAnsi" w:hAnsiTheme="minorHAnsi" w:cstheme="minorHAnsi"/>
          <w:color w:val="auto"/>
          <w:sz w:val="22"/>
          <w:szCs w:val="22"/>
        </w:rPr>
        <w:t xml:space="preserve">Dodavatele je možné </w:t>
      </w:r>
      <w:r w:rsidR="00A161E9" w:rsidRPr="00A25703">
        <w:rPr>
          <w:rFonts w:asciiTheme="minorHAnsi" w:hAnsiTheme="minorHAnsi" w:cstheme="minorHAnsi"/>
          <w:color w:val="auto"/>
          <w:sz w:val="22"/>
          <w:szCs w:val="22"/>
        </w:rPr>
        <w:t xml:space="preserve">vytvořit a přiřadit </w:t>
      </w:r>
      <w:r w:rsidRPr="00A25703">
        <w:rPr>
          <w:rFonts w:asciiTheme="minorHAnsi" w:hAnsiTheme="minorHAnsi" w:cstheme="minorHAnsi"/>
          <w:color w:val="auto"/>
          <w:sz w:val="22"/>
          <w:szCs w:val="22"/>
        </w:rPr>
        <w:t xml:space="preserve">ke smlouvě </w:t>
      </w:r>
      <w:r w:rsidR="00A161E9" w:rsidRPr="00A25703">
        <w:rPr>
          <w:rFonts w:asciiTheme="minorHAnsi" w:hAnsiTheme="minorHAnsi" w:cstheme="minorHAnsi"/>
          <w:color w:val="auto"/>
          <w:sz w:val="22"/>
          <w:szCs w:val="22"/>
        </w:rPr>
        <w:t xml:space="preserve">v editaci detailu smlouvy. </w:t>
      </w:r>
    </w:p>
    <w:p w14:paraId="5FDABCE7" w14:textId="45D76199" w:rsidR="004F2907" w:rsidRPr="00A25703" w:rsidRDefault="004F2907" w:rsidP="00A25703">
      <w:pPr>
        <w:pStyle w:val="Default"/>
        <w:keepNext/>
        <w:spacing w:before="120"/>
        <w:jc w:val="both"/>
        <w:rPr>
          <w:rFonts w:asciiTheme="minorHAnsi" w:hAnsiTheme="minorHAnsi" w:cstheme="minorHAnsi"/>
          <w:sz w:val="22"/>
          <w:szCs w:val="22"/>
        </w:rPr>
      </w:pPr>
      <w:r w:rsidRPr="00A25703">
        <w:rPr>
          <w:rFonts w:asciiTheme="minorHAnsi" w:hAnsiTheme="minorHAnsi" w:cstheme="minorHAnsi"/>
          <w:noProof/>
          <w:color w:val="auto"/>
          <w:sz w:val="22"/>
          <w:szCs w:val="22"/>
          <w:lang w:eastAsia="cs-CZ"/>
        </w:rPr>
        <w:drawing>
          <wp:inline distT="0" distB="0" distL="0" distR="0" wp14:anchorId="052AE729" wp14:editId="6AB30A2F">
            <wp:extent cx="4183811" cy="999905"/>
            <wp:effectExtent l="0" t="0" r="762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198165" cy="1003335"/>
                    </a:xfrm>
                    <a:prstGeom prst="rect">
                      <a:avLst/>
                    </a:prstGeom>
                    <a:noFill/>
                    <a:ln>
                      <a:noFill/>
                    </a:ln>
                  </pic:spPr>
                </pic:pic>
              </a:graphicData>
            </a:graphic>
          </wp:inline>
        </w:drawing>
      </w:r>
    </w:p>
    <w:p w14:paraId="658DD331" w14:textId="7D2AB3BB" w:rsidR="004F2907" w:rsidRPr="00421E9A" w:rsidRDefault="004F2907" w:rsidP="00A25703">
      <w:pPr>
        <w:pStyle w:val="Titulek"/>
        <w:spacing w:before="120"/>
        <w:rPr>
          <w:rFonts w:asciiTheme="minorHAnsi" w:hAnsiTheme="minorHAnsi" w:cstheme="minorHAnsi"/>
        </w:rPr>
      </w:pPr>
      <w:r w:rsidRPr="00421E9A">
        <w:rPr>
          <w:rFonts w:asciiTheme="minorHAnsi" w:hAnsiTheme="minorHAnsi" w:cstheme="minorHAnsi"/>
        </w:rPr>
        <w:t xml:space="preserve">Obrázek Editace </w:t>
      </w:r>
      <w:r w:rsidRPr="00421E9A">
        <w:rPr>
          <w:rFonts w:asciiTheme="minorHAnsi" w:hAnsiTheme="minorHAnsi" w:cstheme="minorHAnsi"/>
          <w:noProof/>
        </w:rPr>
        <w:t>dodavatelů v detailu smlouvy</w:t>
      </w:r>
    </w:p>
    <w:p w14:paraId="4682F09E" w14:textId="77777777" w:rsidR="00A25703" w:rsidRPr="00A25703" w:rsidRDefault="00A161E9" w:rsidP="00A25703">
      <w:pPr>
        <w:pStyle w:val="Default"/>
        <w:spacing w:before="120"/>
        <w:jc w:val="both"/>
        <w:rPr>
          <w:rFonts w:asciiTheme="minorHAnsi" w:hAnsiTheme="minorHAnsi" w:cstheme="minorHAnsi"/>
          <w:color w:val="auto"/>
          <w:sz w:val="22"/>
          <w:szCs w:val="22"/>
        </w:rPr>
      </w:pPr>
      <w:r w:rsidRPr="00A25703">
        <w:rPr>
          <w:rFonts w:asciiTheme="minorHAnsi" w:hAnsiTheme="minorHAnsi" w:cstheme="minorHAnsi"/>
          <w:color w:val="auto"/>
          <w:sz w:val="22"/>
          <w:szCs w:val="22"/>
        </w:rPr>
        <w:t xml:space="preserve"> </w:t>
      </w:r>
      <w:r w:rsidR="00A25703" w:rsidRPr="00A25703">
        <w:rPr>
          <w:rFonts w:asciiTheme="minorHAnsi" w:hAnsiTheme="minorHAnsi" w:cstheme="minorHAnsi"/>
          <w:color w:val="auto"/>
          <w:sz w:val="22"/>
          <w:szCs w:val="22"/>
        </w:rPr>
        <w:t>Detailní informace o dodavateli je možné upravit v samostatném formuláři:</w:t>
      </w:r>
    </w:p>
    <w:p w14:paraId="18357393" w14:textId="0BA31C53" w:rsidR="00A25703" w:rsidRDefault="00A25703" w:rsidP="00A25703">
      <w:pPr>
        <w:pStyle w:val="Default"/>
        <w:keepNext/>
        <w:spacing w:before="120"/>
        <w:jc w:val="both"/>
      </w:pPr>
      <w:r w:rsidRPr="00A25703">
        <w:rPr>
          <w:rFonts w:asciiTheme="minorHAnsi" w:hAnsiTheme="minorHAnsi" w:cstheme="minorHAnsi"/>
          <w:noProof/>
          <w:color w:val="auto"/>
          <w:sz w:val="22"/>
          <w:szCs w:val="22"/>
          <w:lang w:eastAsia="cs-CZ"/>
        </w:rPr>
        <w:lastRenderedPageBreak/>
        <w:drawing>
          <wp:inline distT="0" distB="0" distL="0" distR="0" wp14:anchorId="4B7BDD0B" wp14:editId="4D07A8FB">
            <wp:extent cx="3036498" cy="2916011"/>
            <wp:effectExtent l="0" t="0" r="0" b="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38122" cy="2917571"/>
                    </a:xfrm>
                    <a:prstGeom prst="rect">
                      <a:avLst/>
                    </a:prstGeom>
                    <a:noFill/>
                    <a:ln>
                      <a:noFill/>
                    </a:ln>
                  </pic:spPr>
                </pic:pic>
              </a:graphicData>
            </a:graphic>
          </wp:inline>
        </w:drawing>
      </w:r>
    </w:p>
    <w:p w14:paraId="559F9775" w14:textId="7BEF1F56" w:rsidR="00A25703" w:rsidRDefault="00A25703" w:rsidP="00A25703">
      <w:pPr>
        <w:pStyle w:val="Titulek"/>
        <w:spacing w:before="120"/>
      </w:pPr>
      <w:r>
        <w:t>Obrázek Editace detailu dodavatele</w:t>
      </w:r>
    </w:p>
    <w:p w14:paraId="0E56AC46" w14:textId="015CEDE6" w:rsidR="00A25703" w:rsidRDefault="00A25703" w:rsidP="00A25703">
      <w:pPr>
        <w:pStyle w:val="Default"/>
        <w:spacing w:before="120"/>
        <w:jc w:val="both"/>
        <w:rPr>
          <w:rFonts w:asciiTheme="minorHAnsi" w:hAnsiTheme="minorHAnsi" w:cstheme="minorHAnsi"/>
          <w:sz w:val="22"/>
          <w:szCs w:val="22"/>
        </w:rPr>
      </w:pPr>
      <w:r w:rsidRPr="00A25703">
        <w:rPr>
          <w:rFonts w:asciiTheme="minorHAnsi" w:hAnsiTheme="minorHAnsi" w:cstheme="minorHAnsi"/>
          <w:sz w:val="22"/>
          <w:szCs w:val="22"/>
        </w:rPr>
        <w:t>Zde lze upravit IČO, název, označení pobočky, adresu a číslo účtu a vyznačit typ (právnická/fyzická osoba)</w:t>
      </w:r>
      <w:r>
        <w:rPr>
          <w:rFonts w:asciiTheme="minorHAnsi" w:hAnsiTheme="minorHAnsi" w:cstheme="minorHAnsi"/>
          <w:sz w:val="22"/>
          <w:szCs w:val="22"/>
        </w:rPr>
        <w:t xml:space="preserve">. </w:t>
      </w:r>
    </w:p>
    <w:p w14:paraId="13223F80" w14:textId="7779850E" w:rsidR="00A25703" w:rsidRDefault="00A25703" w:rsidP="00A25703">
      <w:pPr>
        <w:pStyle w:val="Default"/>
        <w:spacing w:before="120"/>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Pokud dosud dodavatel neexistuje, je možné ho přímo v detailu smlouvy založit kliknutím na tlačítko </w:t>
      </w:r>
      <w:r w:rsidRPr="00A25703">
        <w:rPr>
          <w:rFonts w:asciiTheme="minorHAnsi" w:hAnsiTheme="minorHAnsi" w:cstheme="minorHAnsi"/>
          <w:b/>
          <w:color w:val="auto"/>
          <w:sz w:val="22"/>
          <w:szCs w:val="22"/>
        </w:rPr>
        <w:t>Nový dodavatel</w:t>
      </w:r>
      <w:r>
        <w:rPr>
          <w:rFonts w:asciiTheme="minorHAnsi" w:hAnsiTheme="minorHAnsi" w:cstheme="minorHAnsi"/>
          <w:color w:val="auto"/>
          <w:sz w:val="22"/>
          <w:szCs w:val="22"/>
        </w:rPr>
        <w:t>. V případě, že se jedná o právnickou osobu, je možné po zadání IČO většinu kontaktů načíst z registru ARES. U fyzických osob to možné není.</w:t>
      </w:r>
    </w:p>
    <w:p w14:paraId="0B608BA6" w14:textId="53ABBF43" w:rsidR="00A25703" w:rsidRDefault="00A25703" w:rsidP="00A25703">
      <w:pPr>
        <w:pStyle w:val="Default"/>
        <w:spacing w:before="120"/>
        <w:jc w:val="both"/>
        <w:rPr>
          <w:rFonts w:asciiTheme="minorHAnsi" w:hAnsiTheme="minorHAnsi" w:cstheme="minorHAnsi"/>
          <w:color w:val="auto"/>
          <w:sz w:val="22"/>
          <w:szCs w:val="22"/>
        </w:rPr>
      </w:pPr>
      <w:r>
        <w:rPr>
          <w:rFonts w:asciiTheme="minorHAnsi" w:hAnsiTheme="minorHAnsi" w:cstheme="minorHAnsi"/>
          <w:color w:val="auto"/>
          <w:sz w:val="22"/>
          <w:szCs w:val="22"/>
        </w:rPr>
        <w:t>K jedné smlouvě je možné přiřadit více dodavatelů (sdružení dodavatelů). Při editaci faktur příslušných ke smlouvě je pak možné pro jednotlivé faktury vybírat dodavatele.</w:t>
      </w:r>
    </w:p>
    <w:p w14:paraId="7ED55D0E" w14:textId="41FFA249" w:rsidR="00A25703" w:rsidRDefault="00A25703" w:rsidP="00A25703">
      <w:pPr>
        <w:pStyle w:val="Default"/>
        <w:spacing w:before="120"/>
        <w:jc w:val="both"/>
        <w:rPr>
          <w:rFonts w:asciiTheme="minorHAnsi" w:hAnsiTheme="minorHAnsi" w:cstheme="minorHAnsi"/>
          <w:color w:val="auto"/>
          <w:sz w:val="22"/>
          <w:szCs w:val="22"/>
        </w:rPr>
      </w:pPr>
      <w:r w:rsidRPr="00EB2B3D">
        <w:rPr>
          <w:rFonts w:asciiTheme="minorHAnsi" w:hAnsiTheme="minorHAnsi" w:cstheme="minorHAnsi"/>
          <w:color w:val="auto"/>
          <w:sz w:val="22"/>
          <w:szCs w:val="22"/>
        </w:rPr>
        <w:t>Každá pobočka si udržuje vlastní seznam dodavatelů</w:t>
      </w:r>
      <w:r w:rsidR="00421E9A" w:rsidRPr="00EB2B3D">
        <w:rPr>
          <w:rFonts w:asciiTheme="minorHAnsi" w:hAnsiTheme="minorHAnsi" w:cstheme="minorHAnsi"/>
          <w:color w:val="auto"/>
          <w:sz w:val="22"/>
          <w:szCs w:val="22"/>
        </w:rPr>
        <w:t>, proto se v rámci celé databáze dodavatelé duplikují, mohou se lišit v kontaktních údajích a číslech účtů.</w:t>
      </w:r>
    </w:p>
    <w:p w14:paraId="0BF2553D" w14:textId="6F32CFF3" w:rsidR="00A25703" w:rsidRDefault="00A25703" w:rsidP="00351FA5">
      <w:pPr>
        <w:pStyle w:val="Default"/>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 </w:t>
      </w:r>
    </w:p>
    <w:p w14:paraId="6E2F6315" w14:textId="6CD8FF46" w:rsidR="00A25703" w:rsidRDefault="00421E9A" w:rsidP="00351FA5">
      <w:pPr>
        <w:pStyle w:val="Default"/>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Celkový přehled dodavatelů je dostupný z hlavní nabídky volbou </w:t>
      </w:r>
      <w:r w:rsidRPr="00421E9A">
        <w:rPr>
          <w:rFonts w:asciiTheme="minorHAnsi" w:hAnsiTheme="minorHAnsi" w:cstheme="minorHAnsi"/>
          <w:b/>
          <w:color w:val="auto"/>
          <w:sz w:val="22"/>
          <w:szCs w:val="22"/>
        </w:rPr>
        <w:t>Dodavatelé</w:t>
      </w:r>
      <w:r>
        <w:rPr>
          <w:rFonts w:asciiTheme="minorHAnsi" w:hAnsiTheme="minorHAnsi" w:cstheme="minorHAnsi"/>
          <w:color w:val="auto"/>
          <w:sz w:val="22"/>
          <w:szCs w:val="22"/>
        </w:rPr>
        <w:t xml:space="preserve">. Před vyvoláním seznamu je nutné vybrat </w:t>
      </w:r>
      <w:r w:rsidR="00574288">
        <w:rPr>
          <w:rFonts w:asciiTheme="minorHAnsi" w:hAnsiTheme="minorHAnsi" w:cstheme="minorHAnsi"/>
          <w:color w:val="auto"/>
          <w:sz w:val="22"/>
          <w:szCs w:val="22"/>
        </w:rPr>
        <w:t xml:space="preserve">středisko </w:t>
      </w:r>
      <w:r w:rsidR="003712A5">
        <w:rPr>
          <w:rFonts w:asciiTheme="minorHAnsi" w:hAnsiTheme="minorHAnsi" w:cstheme="minorHAnsi"/>
          <w:color w:val="auto"/>
          <w:sz w:val="22"/>
          <w:szCs w:val="22"/>
        </w:rPr>
        <w:t>(okres)</w:t>
      </w:r>
      <w:r w:rsidR="00C85C09">
        <w:rPr>
          <w:rFonts w:asciiTheme="minorHAnsi" w:hAnsiTheme="minorHAnsi" w:cstheme="minorHAnsi"/>
          <w:color w:val="auto"/>
          <w:sz w:val="22"/>
          <w:szCs w:val="22"/>
        </w:rPr>
        <w:t>. Po výběru se zobrazí seznam dodavatelů příslušných vybrané pobočce.</w:t>
      </w:r>
    </w:p>
    <w:p w14:paraId="4536CECE" w14:textId="77777777" w:rsidR="00421E9A" w:rsidRDefault="00421E9A" w:rsidP="00421E9A">
      <w:pPr>
        <w:pStyle w:val="Default"/>
        <w:keepNext/>
        <w:jc w:val="both"/>
      </w:pPr>
      <w:r>
        <w:rPr>
          <w:rFonts w:asciiTheme="minorHAnsi" w:hAnsiTheme="minorHAnsi" w:cstheme="minorHAnsi"/>
          <w:noProof/>
          <w:color w:val="auto"/>
          <w:sz w:val="22"/>
          <w:szCs w:val="22"/>
          <w:lang w:eastAsia="cs-CZ"/>
        </w:rPr>
        <w:drawing>
          <wp:inline distT="0" distB="0" distL="0" distR="0" wp14:anchorId="09A8DAE6" wp14:editId="3F4D3E3F">
            <wp:extent cx="5755640" cy="2881630"/>
            <wp:effectExtent l="0" t="0" r="0" b="0"/>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55640" cy="2881630"/>
                    </a:xfrm>
                    <a:prstGeom prst="rect">
                      <a:avLst/>
                    </a:prstGeom>
                    <a:noFill/>
                    <a:ln>
                      <a:noFill/>
                    </a:ln>
                  </pic:spPr>
                </pic:pic>
              </a:graphicData>
            </a:graphic>
          </wp:inline>
        </w:drawing>
      </w:r>
    </w:p>
    <w:p w14:paraId="48699668" w14:textId="54A0D1A8" w:rsidR="00421E9A" w:rsidRDefault="00421E9A" w:rsidP="00421E9A">
      <w:pPr>
        <w:pStyle w:val="Titulek"/>
      </w:pPr>
      <w:r>
        <w:t>Obrázek Seznam dodavatelů</w:t>
      </w:r>
    </w:p>
    <w:p w14:paraId="7D879134" w14:textId="5ED1F886" w:rsidR="00351FA5" w:rsidRDefault="00351FA5" w:rsidP="005430E5">
      <w:pPr>
        <w:pStyle w:val="Nadpis2"/>
        <w:rPr>
          <w:b/>
          <w:bCs/>
        </w:rPr>
      </w:pPr>
      <w:r>
        <w:lastRenderedPageBreak/>
        <w:t>Telefonní seznam</w:t>
      </w:r>
    </w:p>
    <w:p w14:paraId="73F2E280" w14:textId="33DA9BAA" w:rsidR="008515EB" w:rsidRDefault="008515EB" w:rsidP="008515EB">
      <w:r>
        <w:t xml:space="preserve">Sestava zobrazuje seznam pracovníků </w:t>
      </w:r>
      <w:r w:rsidR="00E51ADD">
        <w:t>SPÚ</w:t>
      </w:r>
      <w:r>
        <w:t xml:space="preserve"> s kontaktem na ně. Sestavu není možné nijak filtrovat ani řadit. Řazena je napevno podle KPÚ a následně dle poboček.</w:t>
      </w:r>
    </w:p>
    <w:p w14:paraId="087F31C9" w14:textId="77777777" w:rsidR="003655B1" w:rsidRDefault="008515EB" w:rsidP="003655B1">
      <w:pPr>
        <w:keepNext/>
      </w:pPr>
      <w:r>
        <w:rPr>
          <w:noProof/>
          <w:lang w:eastAsia="cs-CZ"/>
        </w:rPr>
        <w:drawing>
          <wp:inline distT="0" distB="0" distL="0" distR="0" wp14:anchorId="2EE2308B" wp14:editId="73F532DA">
            <wp:extent cx="5763260" cy="1498600"/>
            <wp:effectExtent l="0" t="0" r="8890" b="6350"/>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3260" cy="1498600"/>
                    </a:xfrm>
                    <a:prstGeom prst="rect">
                      <a:avLst/>
                    </a:prstGeom>
                    <a:noFill/>
                    <a:ln>
                      <a:noFill/>
                    </a:ln>
                  </pic:spPr>
                </pic:pic>
              </a:graphicData>
            </a:graphic>
          </wp:inline>
        </w:drawing>
      </w:r>
    </w:p>
    <w:p w14:paraId="2F7325C4" w14:textId="52D9EB19" w:rsidR="008515EB" w:rsidRDefault="003655B1" w:rsidP="003655B1">
      <w:pPr>
        <w:pStyle w:val="Titulek"/>
      </w:pPr>
      <w:r>
        <w:t>Obrázek Telefonní seznam</w:t>
      </w:r>
    </w:p>
    <w:p w14:paraId="05B849A7" w14:textId="5D150E4E" w:rsidR="00351FA5" w:rsidRDefault="00351FA5" w:rsidP="005430E5">
      <w:pPr>
        <w:pStyle w:val="Nadpis2"/>
        <w:rPr>
          <w:b/>
          <w:bCs/>
        </w:rPr>
      </w:pPr>
      <w:r>
        <w:t>Proplacené faktury</w:t>
      </w:r>
    </w:p>
    <w:p w14:paraId="76BA0C52" w14:textId="49EC41B6" w:rsidR="003655B1" w:rsidRPr="00FF5460" w:rsidRDefault="003655B1" w:rsidP="00844365">
      <w:pPr>
        <w:pStyle w:val="Default"/>
        <w:spacing w:before="120"/>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Formulář </w:t>
      </w:r>
      <w:r w:rsidRPr="00F00FDD">
        <w:rPr>
          <w:rFonts w:asciiTheme="minorHAnsi" w:hAnsiTheme="minorHAnsi" w:cstheme="minorHAnsi"/>
          <w:b/>
          <w:color w:val="auto"/>
          <w:sz w:val="22"/>
          <w:szCs w:val="22"/>
        </w:rPr>
        <w:t>Proplacené faktury</w:t>
      </w:r>
      <w:r w:rsidR="00844365">
        <w:rPr>
          <w:rFonts w:asciiTheme="minorHAnsi" w:hAnsiTheme="minorHAnsi" w:cstheme="minorHAnsi"/>
          <w:color w:val="auto"/>
          <w:sz w:val="22"/>
          <w:szCs w:val="22"/>
        </w:rPr>
        <w:t xml:space="preserve"> se již nepoužívá a sloužil k nastavování data proplacení v seznamu faktur. V současné době se funkcionalita řeší importem faktur z výstupů z účetního systému MDNAV. </w:t>
      </w:r>
    </w:p>
    <w:p w14:paraId="7C80126F" w14:textId="6709A3A9" w:rsidR="00351FA5" w:rsidRDefault="00351FA5" w:rsidP="005430E5">
      <w:pPr>
        <w:pStyle w:val="Nadpis2"/>
        <w:rPr>
          <w:b/>
          <w:bCs/>
        </w:rPr>
      </w:pPr>
      <w:r>
        <w:t>Administrace</w:t>
      </w:r>
    </w:p>
    <w:p w14:paraId="585024F5" w14:textId="34F9E411" w:rsidR="00351FA5" w:rsidRDefault="00844365" w:rsidP="00844365">
      <w:pPr>
        <w:pStyle w:val="Default"/>
        <w:spacing w:before="120"/>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Položka </w:t>
      </w:r>
      <w:r w:rsidRPr="00844365">
        <w:rPr>
          <w:rFonts w:asciiTheme="minorHAnsi" w:hAnsiTheme="minorHAnsi" w:cstheme="minorHAnsi"/>
          <w:b/>
          <w:color w:val="auto"/>
          <w:sz w:val="22"/>
          <w:szCs w:val="22"/>
        </w:rPr>
        <w:t>Administrace</w:t>
      </w:r>
      <w:r>
        <w:rPr>
          <w:rFonts w:asciiTheme="minorHAnsi" w:hAnsiTheme="minorHAnsi" w:cstheme="minorHAnsi"/>
          <w:color w:val="auto"/>
          <w:sz w:val="22"/>
          <w:szCs w:val="22"/>
        </w:rPr>
        <w:t xml:space="preserve"> v hlavní nabídce slouží k nastavení parametrů aplikace a hromadným výstupům pro </w:t>
      </w:r>
      <w:r w:rsidR="00F018AE">
        <w:rPr>
          <w:rFonts w:asciiTheme="minorHAnsi" w:hAnsiTheme="minorHAnsi" w:cstheme="minorHAnsi"/>
          <w:color w:val="auto"/>
          <w:sz w:val="22"/>
          <w:szCs w:val="22"/>
        </w:rPr>
        <w:t xml:space="preserve">OPÚ, popř. </w:t>
      </w:r>
      <w:r>
        <w:rPr>
          <w:rFonts w:asciiTheme="minorHAnsi" w:hAnsiTheme="minorHAnsi" w:cstheme="minorHAnsi"/>
          <w:color w:val="auto"/>
          <w:sz w:val="22"/>
          <w:szCs w:val="22"/>
        </w:rPr>
        <w:t xml:space="preserve">externí organizace. V současné době se již neužívají funkce </w:t>
      </w:r>
      <w:r w:rsidR="00BC4584" w:rsidRPr="00BC4584">
        <w:rPr>
          <w:rFonts w:asciiTheme="minorHAnsi" w:hAnsiTheme="minorHAnsi" w:cstheme="minorHAnsi"/>
          <w:b/>
          <w:color w:val="auto"/>
          <w:sz w:val="22"/>
          <w:szCs w:val="22"/>
        </w:rPr>
        <w:t>Výpis z logů</w:t>
      </w:r>
      <w:r w:rsidR="00BC4584">
        <w:rPr>
          <w:rFonts w:asciiTheme="minorHAnsi" w:hAnsiTheme="minorHAnsi" w:cstheme="minorHAnsi"/>
          <w:color w:val="auto"/>
          <w:sz w:val="22"/>
          <w:szCs w:val="22"/>
        </w:rPr>
        <w:t xml:space="preserve">, </w:t>
      </w:r>
      <w:r w:rsidRPr="00844365">
        <w:rPr>
          <w:rFonts w:asciiTheme="minorHAnsi" w:hAnsiTheme="minorHAnsi" w:cstheme="minorHAnsi"/>
          <w:b/>
          <w:color w:val="auto"/>
          <w:sz w:val="22"/>
          <w:szCs w:val="22"/>
        </w:rPr>
        <w:t>Připsáno na účet ZA</w:t>
      </w:r>
      <w:r>
        <w:rPr>
          <w:rFonts w:asciiTheme="minorHAnsi" w:hAnsiTheme="minorHAnsi" w:cstheme="minorHAnsi"/>
          <w:color w:val="auto"/>
          <w:sz w:val="22"/>
          <w:szCs w:val="22"/>
        </w:rPr>
        <w:t xml:space="preserve"> a </w:t>
      </w:r>
      <w:r w:rsidRPr="00844365">
        <w:rPr>
          <w:rFonts w:asciiTheme="minorHAnsi" w:hAnsiTheme="minorHAnsi" w:cstheme="minorHAnsi"/>
          <w:b/>
          <w:color w:val="auto"/>
          <w:sz w:val="22"/>
          <w:szCs w:val="22"/>
        </w:rPr>
        <w:t>Příkazy k úhradě</w:t>
      </w:r>
      <w:r>
        <w:rPr>
          <w:rFonts w:asciiTheme="minorHAnsi" w:hAnsiTheme="minorHAnsi" w:cstheme="minorHAnsi"/>
          <w:color w:val="auto"/>
          <w:sz w:val="22"/>
          <w:szCs w:val="22"/>
        </w:rPr>
        <w:t>.</w:t>
      </w:r>
    </w:p>
    <w:p w14:paraId="04BBFD50" w14:textId="14EFD785" w:rsidR="00844365" w:rsidRDefault="00844365" w:rsidP="00844365">
      <w:pPr>
        <w:pStyle w:val="Default"/>
        <w:spacing w:before="120"/>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Funkce </w:t>
      </w:r>
      <w:r w:rsidRPr="00844365">
        <w:rPr>
          <w:rFonts w:asciiTheme="minorHAnsi" w:hAnsiTheme="minorHAnsi" w:cstheme="minorHAnsi"/>
          <w:b/>
          <w:color w:val="auto"/>
          <w:sz w:val="22"/>
          <w:szCs w:val="22"/>
        </w:rPr>
        <w:t>Termíny uzávěrky</w:t>
      </w:r>
      <w:r>
        <w:rPr>
          <w:rFonts w:asciiTheme="minorHAnsi" w:hAnsiTheme="minorHAnsi" w:cstheme="minorHAnsi"/>
          <w:color w:val="auto"/>
          <w:sz w:val="22"/>
          <w:szCs w:val="22"/>
        </w:rPr>
        <w:t xml:space="preserve"> slouží k nastavení termínů účetních uzávěrek (</w:t>
      </w:r>
      <w:r w:rsidR="00CB1514">
        <w:rPr>
          <w:rFonts w:asciiTheme="minorHAnsi" w:hAnsiTheme="minorHAnsi" w:cstheme="minorHAnsi"/>
          <w:color w:val="auto"/>
          <w:sz w:val="22"/>
          <w:szCs w:val="22"/>
        </w:rPr>
        <w:t xml:space="preserve">obvykle </w:t>
      </w:r>
      <w:r>
        <w:rPr>
          <w:rFonts w:asciiTheme="minorHAnsi" w:hAnsiTheme="minorHAnsi" w:cstheme="minorHAnsi"/>
          <w:color w:val="auto"/>
          <w:sz w:val="22"/>
          <w:szCs w:val="22"/>
        </w:rPr>
        <w:t>poslední den v měsíci):</w:t>
      </w:r>
    </w:p>
    <w:p w14:paraId="0D155E4B" w14:textId="77777777" w:rsidR="00844365" w:rsidRDefault="00844365" w:rsidP="00844365">
      <w:pPr>
        <w:pStyle w:val="Default"/>
        <w:keepNext/>
        <w:spacing w:before="120"/>
        <w:jc w:val="both"/>
      </w:pPr>
      <w:r>
        <w:rPr>
          <w:rFonts w:asciiTheme="minorHAnsi" w:hAnsiTheme="minorHAnsi" w:cstheme="minorHAnsi"/>
          <w:noProof/>
          <w:color w:val="auto"/>
          <w:sz w:val="22"/>
          <w:szCs w:val="22"/>
          <w:lang w:eastAsia="cs-CZ"/>
        </w:rPr>
        <w:drawing>
          <wp:inline distT="0" distB="0" distL="0" distR="0" wp14:anchorId="3771AAB7" wp14:editId="20D0B5C2">
            <wp:extent cx="2374366" cy="2110944"/>
            <wp:effectExtent l="0" t="0" r="6985" b="381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401360" cy="2134943"/>
                    </a:xfrm>
                    <a:prstGeom prst="rect">
                      <a:avLst/>
                    </a:prstGeom>
                    <a:noFill/>
                    <a:ln>
                      <a:noFill/>
                    </a:ln>
                  </pic:spPr>
                </pic:pic>
              </a:graphicData>
            </a:graphic>
          </wp:inline>
        </w:drawing>
      </w:r>
    </w:p>
    <w:p w14:paraId="5FF44F19" w14:textId="331745DE" w:rsidR="00844365" w:rsidRDefault="00844365" w:rsidP="00844365">
      <w:pPr>
        <w:pStyle w:val="Titulek"/>
        <w:rPr>
          <w:rFonts w:asciiTheme="minorHAnsi" w:hAnsiTheme="minorHAnsi" w:cstheme="minorHAnsi"/>
          <w:color w:val="auto"/>
          <w:sz w:val="22"/>
          <w:szCs w:val="22"/>
        </w:rPr>
      </w:pPr>
      <w:r>
        <w:t>Obrázek Termíny uzávěrky</w:t>
      </w:r>
    </w:p>
    <w:p w14:paraId="582753CD" w14:textId="7B6529A5" w:rsidR="008A6E16" w:rsidRDefault="00844365" w:rsidP="00844365">
      <w:pPr>
        <w:pStyle w:val="Default"/>
        <w:spacing w:before="120"/>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Funkce </w:t>
      </w:r>
      <w:r w:rsidR="008A6E16" w:rsidRPr="008A6E16">
        <w:rPr>
          <w:rFonts w:asciiTheme="minorHAnsi" w:hAnsiTheme="minorHAnsi" w:cstheme="minorHAnsi"/>
          <w:b/>
          <w:color w:val="auto"/>
          <w:sz w:val="22"/>
          <w:szCs w:val="22"/>
        </w:rPr>
        <w:t>Kontroly</w:t>
      </w:r>
      <w:r w:rsidR="008A6E16">
        <w:rPr>
          <w:rFonts w:asciiTheme="minorHAnsi" w:hAnsiTheme="minorHAnsi" w:cstheme="minorHAnsi"/>
          <w:color w:val="auto"/>
          <w:sz w:val="22"/>
          <w:szCs w:val="22"/>
        </w:rPr>
        <w:t xml:space="preserve"> v nabídce </w:t>
      </w:r>
      <w:r w:rsidR="008A6E16" w:rsidRPr="008A6E16">
        <w:rPr>
          <w:rFonts w:asciiTheme="minorHAnsi" w:hAnsiTheme="minorHAnsi" w:cstheme="minorHAnsi"/>
          <w:b/>
          <w:color w:val="auto"/>
          <w:sz w:val="22"/>
          <w:szCs w:val="22"/>
        </w:rPr>
        <w:t>Administrace</w:t>
      </w:r>
      <w:r w:rsidR="008A6E16">
        <w:rPr>
          <w:rFonts w:asciiTheme="minorHAnsi" w:hAnsiTheme="minorHAnsi" w:cstheme="minorHAnsi"/>
          <w:color w:val="auto"/>
          <w:sz w:val="22"/>
          <w:szCs w:val="22"/>
        </w:rPr>
        <w:t xml:space="preserve"> zajišťuje nastavení kontrol používaných během zpracování vyplněných formulářů v různých částech aplikace. Vypíná a zapíná příslušné kontroly (povinnost vyplnit některá pole, souhlasy součtů rozpočtových položek uváděných různými útvary apod.).</w:t>
      </w:r>
    </w:p>
    <w:p w14:paraId="3C5BC79F" w14:textId="04A001F0" w:rsidR="008A6E16" w:rsidRPr="008A6E16" w:rsidRDefault="008A6E16" w:rsidP="00844365">
      <w:pPr>
        <w:pStyle w:val="Default"/>
        <w:spacing w:before="120"/>
        <w:jc w:val="both"/>
        <w:rPr>
          <w:rFonts w:asciiTheme="minorHAnsi" w:hAnsiTheme="minorHAnsi" w:cstheme="minorHAnsi"/>
          <w:color w:val="auto"/>
          <w:sz w:val="22"/>
          <w:szCs w:val="22"/>
        </w:rPr>
      </w:pPr>
      <w:r w:rsidRPr="008A6E16">
        <w:rPr>
          <w:rFonts w:asciiTheme="minorHAnsi" w:hAnsiTheme="minorHAnsi" w:cstheme="minorHAnsi"/>
          <w:color w:val="auto"/>
          <w:sz w:val="22"/>
          <w:szCs w:val="22"/>
        </w:rPr>
        <w:t>Podrobný popis jednotlivých kontrol je uveden v</w:t>
      </w:r>
      <w:r w:rsidR="008355EB">
        <w:rPr>
          <w:rFonts w:asciiTheme="minorHAnsi" w:hAnsiTheme="minorHAnsi" w:cstheme="minorHAnsi"/>
          <w:color w:val="auto"/>
          <w:sz w:val="22"/>
          <w:szCs w:val="22"/>
        </w:rPr>
        <w:t xml:space="preserve"> přílohách č. </w:t>
      </w:r>
      <w:r w:rsidR="00A53F6C">
        <w:rPr>
          <w:rFonts w:asciiTheme="minorHAnsi" w:hAnsiTheme="minorHAnsi" w:cstheme="minorHAnsi"/>
          <w:color w:val="auto"/>
          <w:sz w:val="22"/>
          <w:szCs w:val="22"/>
        </w:rPr>
        <w:t xml:space="preserve">3 </w:t>
      </w:r>
      <w:r w:rsidR="008355EB">
        <w:rPr>
          <w:rFonts w:asciiTheme="minorHAnsi" w:hAnsiTheme="minorHAnsi" w:cstheme="minorHAnsi"/>
          <w:color w:val="auto"/>
          <w:sz w:val="22"/>
          <w:szCs w:val="22"/>
        </w:rPr>
        <w:t xml:space="preserve">a </w:t>
      </w:r>
      <w:r w:rsidR="00A53F6C">
        <w:rPr>
          <w:rFonts w:asciiTheme="minorHAnsi" w:hAnsiTheme="minorHAnsi" w:cstheme="minorHAnsi"/>
          <w:color w:val="auto"/>
          <w:sz w:val="22"/>
          <w:szCs w:val="22"/>
        </w:rPr>
        <w:t xml:space="preserve">4 </w:t>
      </w:r>
      <w:r w:rsidR="008355EB">
        <w:rPr>
          <w:rFonts w:asciiTheme="minorHAnsi" w:hAnsiTheme="minorHAnsi" w:cstheme="minorHAnsi"/>
          <w:color w:val="auto"/>
          <w:sz w:val="22"/>
          <w:szCs w:val="22"/>
        </w:rPr>
        <w:t xml:space="preserve">tohoto </w:t>
      </w:r>
      <w:r w:rsidRPr="008A6E16">
        <w:rPr>
          <w:rFonts w:asciiTheme="minorHAnsi" w:hAnsiTheme="minorHAnsi" w:cstheme="minorHAnsi"/>
          <w:color w:val="auto"/>
          <w:sz w:val="22"/>
          <w:szCs w:val="22"/>
        </w:rPr>
        <w:t>dokument</w:t>
      </w:r>
      <w:r w:rsidR="008355EB">
        <w:rPr>
          <w:rFonts w:asciiTheme="minorHAnsi" w:hAnsiTheme="minorHAnsi" w:cstheme="minorHAnsi"/>
          <w:color w:val="auto"/>
          <w:sz w:val="22"/>
          <w:szCs w:val="22"/>
        </w:rPr>
        <w:t>u.</w:t>
      </w:r>
    </w:p>
    <w:p w14:paraId="7FD29901" w14:textId="77777777" w:rsidR="008A6E16" w:rsidRDefault="008A6E16" w:rsidP="008A6E16">
      <w:pPr>
        <w:pStyle w:val="Default"/>
        <w:keepNext/>
        <w:spacing w:before="120"/>
        <w:jc w:val="both"/>
      </w:pPr>
      <w:r>
        <w:rPr>
          <w:rFonts w:asciiTheme="minorHAnsi" w:hAnsiTheme="minorHAnsi" w:cstheme="minorHAnsi"/>
          <w:noProof/>
          <w:color w:val="auto"/>
          <w:sz w:val="22"/>
          <w:szCs w:val="22"/>
          <w:lang w:eastAsia="cs-CZ"/>
        </w:rPr>
        <w:lastRenderedPageBreak/>
        <w:drawing>
          <wp:inline distT="0" distB="0" distL="0" distR="0" wp14:anchorId="0E916FFC" wp14:editId="14DB0480">
            <wp:extent cx="5755640" cy="7868285"/>
            <wp:effectExtent l="0" t="0" r="0" b="0"/>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55640" cy="7868285"/>
                    </a:xfrm>
                    <a:prstGeom prst="rect">
                      <a:avLst/>
                    </a:prstGeom>
                    <a:noFill/>
                    <a:ln>
                      <a:noFill/>
                    </a:ln>
                  </pic:spPr>
                </pic:pic>
              </a:graphicData>
            </a:graphic>
          </wp:inline>
        </w:drawing>
      </w:r>
    </w:p>
    <w:p w14:paraId="4D44BC9E" w14:textId="6A854B18" w:rsidR="008A6E16" w:rsidRDefault="008A6E16" w:rsidP="008A6E16">
      <w:pPr>
        <w:pStyle w:val="Titulek"/>
      </w:pPr>
      <w:r>
        <w:t>Obrázek Kontroly - 1. část</w:t>
      </w:r>
    </w:p>
    <w:p w14:paraId="05C3BDD9" w14:textId="77777777" w:rsidR="008A6E16" w:rsidRDefault="008A6E16" w:rsidP="008A6E16">
      <w:pPr>
        <w:keepNext/>
      </w:pPr>
      <w:r>
        <w:rPr>
          <w:noProof/>
          <w:lang w:eastAsia="cs-CZ"/>
        </w:rPr>
        <w:lastRenderedPageBreak/>
        <w:drawing>
          <wp:inline distT="0" distB="0" distL="0" distR="0" wp14:anchorId="7DFF3505" wp14:editId="67DD736C">
            <wp:extent cx="5755640" cy="7653020"/>
            <wp:effectExtent l="0" t="0" r="0" b="508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55640" cy="7653020"/>
                    </a:xfrm>
                    <a:prstGeom prst="rect">
                      <a:avLst/>
                    </a:prstGeom>
                    <a:noFill/>
                    <a:ln>
                      <a:noFill/>
                    </a:ln>
                  </pic:spPr>
                </pic:pic>
              </a:graphicData>
            </a:graphic>
          </wp:inline>
        </w:drawing>
      </w:r>
    </w:p>
    <w:p w14:paraId="169ED4C7" w14:textId="2A322D23" w:rsidR="008A6E16" w:rsidRPr="008A6E16" w:rsidRDefault="008A6E16" w:rsidP="008A6E16">
      <w:pPr>
        <w:pStyle w:val="Titulek"/>
      </w:pPr>
      <w:r>
        <w:t xml:space="preserve">Obrázek </w:t>
      </w:r>
      <w:r w:rsidRPr="006D28FF">
        <w:t xml:space="preserve">Kontroly - </w:t>
      </w:r>
      <w:r>
        <w:t>2</w:t>
      </w:r>
      <w:r w:rsidRPr="006D28FF">
        <w:t>. část</w:t>
      </w:r>
    </w:p>
    <w:p w14:paraId="5C416A05" w14:textId="0C1350FD" w:rsidR="00844365" w:rsidRDefault="00361409" w:rsidP="00844365">
      <w:pPr>
        <w:pStyle w:val="Default"/>
        <w:spacing w:before="120"/>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Funkce </w:t>
      </w:r>
      <w:r w:rsidR="00BC4584">
        <w:rPr>
          <w:rFonts w:asciiTheme="minorHAnsi" w:hAnsiTheme="minorHAnsi" w:cstheme="minorHAnsi"/>
          <w:b/>
          <w:color w:val="auto"/>
          <w:sz w:val="22"/>
          <w:szCs w:val="22"/>
        </w:rPr>
        <w:t>Nová aktualita</w:t>
      </w:r>
      <w:r>
        <w:rPr>
          <w:rFonts w:asciiTheme="minorHAnsi" w:hAnsiTheme="minorHAnsi" w:cstheme="minorHAnsi"/>
          <w:color w:val="auto"/>
          <w:sz w:val="22"/>
          <w:szCs w:val="22"/>
        </w:rPr>
        <w:t xml:space="preserve"> v nabídce </w:t>
      </w:r>
      <w:r w:rsidRPr="008A6E16">
        <w:rPr>
          <w:rFonts w:asciiTheme="minorHAnsi" w:hAnsiTheme="minorHAnsi" w:cstheme="minorHAnsi"/>
          <w:b/>
          <w:color w:val="auto"/>
          <w:sz w:val="22"/>
          <w:szCs w:val="22"/>
        </w:rPr>
        <w:t>Administrace</w:t>
      </w:r>
      <w:r>
        <w:rPr>
          <w:rFonts w:asciiTheme="minorHAnsi" w:hAnsiTheme="minorHAnsi" w:cstheme="minorHAnsi"/>
          <w:color w:val="auto"/>
          <w:sz w:val="22"/>
          <w:szCs w:val="22"/>
        </w:rPr>
        <w:t xml:space="preserve"> zajišťuje </w:t>
      </w:r>
      <w:r w:rsidR="00BC4584">
        <w:rPr>
          <w:rFonts w:asciiTheme="minorHAnsi" w:hAnsiTheme="minorHAnsi" w:cstheme="minorHAnsi"/>
          <w:color w:val="auto"/>
          <w:sz w:val="22"/>
          <w:szCs w:val="22"/>
        </w:rPr>
        <w:t xml:space="preserve">zobrazení nové zprávy v nabídce </w:t>
      </w:r>
      <w:r w:rsidR="00BC4584" w:rsidRPr="00BC4584">
        <w:rPr>
          <w:rFonts w:asciiTheme="minorHAnsi" w:hAnsiTheme="minorHAnsi" w:cstheme="minorHAnsi"/>
          <w:b/>
          <w:color w:val="auto"/>
          <w:sz w:val="22"/>
          <w:szCs w:val="22"/>
        </w:rPr>
        <w:t>Aktuality</w:t>
      </w:r>
      <w:r w:rsidR="00BC4584">
        <w:rPr>
          <w:rFonts w:asciiTheme="minorHAnsi" w:hAnsiTheme="minorHAnsi" w:cstheme="minorHAnsi"/>
          <w:color w:val="auto"/>
          <w:sz w:val="22"/>
          <w:szCs w:val="22"/>
        </w:rPr>
        <w:t xml:space="preserve"> přístupné všem uživatelům. Novou zprávu je možné pro uživatele aplikace notifikovat e-mailem.</w:t>
      </w:r>
    </w:p>
    <w:p w14:paraId="31848CEA" w14:textId="5DC27CED" w:rsidR="00BC4584" w:rsidRDefault="00BC4584" w:rsidP="00BC4584">
      <w:pPr>
        <w:pStyle w:val="Default"/>
        <w:keepNext/>
        <w:spacing w:before="120"/>
        <w:jc w:val="both"/>
      </w:pPr>
    </w:p>
    <w:p w14:paraId="3C0CB895" w14:textId="5C5D425E" w:rsidR="00BC4584" w:rsidRPr="00FF5460" w:rsidRDefault="00BC4584" w:rsidP="00BC4584">
      <w:pPr>
        <w:pStyle w:val="Titulek"/>
        <w:rPr>
          <w:rFonts w:asciiTheme="minorHAnsi" w:hAnsiTheme="minorHAnsi" w:cstheme="minorHAnsi"/>
          <w:color w:val="auto"/>
          <w:sz w:val="22"/>
          <w:szCs w:val="22"/>
        </w:rPr>
      </w:pPr>
      <w:r>
        <w:t>Obrázek Nová aktualita</w:t>
      </w:r>
    </w:p>
    <w:p w14:paraId="158DBCD5" w14:textId="75F8AE44" w:rsidR="00351FA5" w:rsidRDefault="00351FA5" w:rsidP="005430E5">
      <w:pPr>
        <w:pStyle w:val="Nadpis2"/>
        <w:rPr>
          <w:b/>
          <w:bCs/>
        </w:rPr>
      </w:pPr>
      <w:r>
        <w:lastRenderedPageBreak/>
        <w:t>Import faktur</w:t>
      </w:r>
    </w:p>
    <w:p w14:paraId="79920573" w14:textId="5071B26B" w:rsidR="00351FA5" w:rsidRDefault="00860209" w:rsidP="00860209">
      <w:pPr>
        <w:pStyle w:val="Default"/>
        <w:spacing w:before="120"/>
        <w:jc w:val="both"/>
        <w:rPr>
          <w:sz w:val="22"/>
          <w:szCs w:val="22"/>
        </w:rPr>
      </w:pPr>
      <w:r w:rsidRPr="00860209">
        <w:rPr>
          <w:rFonts w:asciiTheme="minorHAnsi" w:hAnsiTheme="minorHAnsi" w:cstheme="minorHAnsi"/>
          <w:color w:val="auto"/>
          <w:sz w:val="22"/>
          <w:szCs w:val="22"/>
        </w:rPr>
        <w:t xml:space="preserve">Funkcionalita </w:t>
      </w:r>
      <w:r w:rsidRPr="00860209">
        <w:rPr>
          <w:rFonts w:asciiTheme="minorHAnsi" w:hAnsiTheme="minorHAnsi" w:cstheme="minorHAnsi"/>
          <w:b/>
          <w:color w:val="auto"/>
          <w:sz w:val="22"/>
          <w:szCs w:val="22"/>
        </w:rPr>
        <w:t>Import faktur</w:t>
      </w:r>
      <w:r w:rsidRPr="00860209">
        <w:rPr>
          <w:rFonts w:asciiTheme="minorHAnsi" w:hAnsiTheme="minorHAnsi" w:cstheme="minorHAnsi"/>
          <w:color w:val="auto"/>
          <w:sz w:val="22"/>
          <w:szCs w:val="22"/>
        </w:rPr>
        <w:t xml:space="preserve"> slouží </w:t>
      </w:r>
      <w:r w:rsidRPr="00860209">
        <w:rPr>
          <w:sz w:val="22"/>
          <w:szCs w:val="22"/>
        </w:rPr>
        <w:t xml:space="preserve">pro vstup informací o datu zaúčtování (proplacení) faktur. Tyto údaje jsou </w:t>
      </w:r>
      <w:r w:rsidR="006A457E">
        <w:rPr>
          <w:sz w:val="22"/>
          <w:szCs w:val="22"/>
        </w:rPr>
        <w:t xml:space="preserve">uloženy </w:t>
      </w:r>
      <w:r w:rsidRPr="00860209">
        <w:rPr>
          <w:sz w:val="22"/>
          <w:szCs w:val="22"/>
        </w:rPr>
        <w:t>v systému MD N</w:t>
      </w:r>
      <w:r w:rsidR="0025168C">
        <w:rPr>
          <w:sz w:val="22"/>
          <w:szCs w:val="22"/>
        </w:rPr>
        <w:t>AV</w:t>
      </w:r>
      <w:r w:rsidRPr="00860209">
        <w:rPr>
          <w:sz w:val="22"/>
          <w:szCs w:val="22"/>
        </w:rPr>
        <w:t xml:space="preserve"> a do databáze aplikace se dostávají přes standardizovaný report ve formátu XLS. </w:t>
      </w:r>
      <w:r w:rsidR="00C745F9">
        <w:rPr>
          <w:sz w:val="22"/>
          <w:szCs w:val="22"/>
        </w:rPr>
        <w:t xml:space="preserve">Report </w:t>
      </w:r>
      <w:r w:rsidR="00E02F2C">
        <w:rPr>
          <w:sz w:val="22"/>
          <w:szCs w:val="22"/>
        </w:rPr>
        <w:t>obsahuje záznamy o již proplacených fakturách</w:t>
      </w:r>
      <w:r w:rsidR="00457D6D">
        <w:rPr>
          <w:sz w:val="22"/>
          <w:szCs w:val="22"/>
        </w:rPr>
        <w:t>, které zatím nikdy nebyly do aplikace ISU importovány</w:t>
      </w:r>
      <w:r w:rsidR="00E02F2C">
        <w:rPr>
          <w:sz w:val="22"/>
          <w:szCs w:val="22"/>
        </w:rPr>
        <w:t>. U</w:t>
      </w:r>
      <w:r w:rsidR="007B0281">
        <w:rPr>
          <w:sz w:val="22"/>
          <w:szCs w:val="22"/>
        </w:rPr>
        <w:t xml:space="preserve">živatel s oprávněním </w:t>
      </w:r>
      <w:proofErr w:type="spellStart"/>
      <w:r w:rsidR="007B0281">
        <w:rPr>
          <w:sz w:val="22"/>
          <w:szCs w:val="22"/>
        </w:rPr>
        <w:t>superuser</w:t>
      </w:r>
      <w:proofErr w:type="spellEnd"/>
      <w:r w:rsidR="007B0281">
        <w:rPr>
          <w:sz w:val="22"/>
          <w:szCs w:val="22"/>
        </w:rPr>
        <w:t xml:space="preserve"> </w:t>
      </w:r>
      <w:r w:rsidR="00E02F2C">
        <w:rPr>
          <w:sz w:val="22"/>
          <w:szCs w:val="22"/>
        </w:rPr>
        <w:t xml:space="preserve">ho musí </w:t>
      </w:r>
      <w:proofErr w:type="spellStart"/>
      <w:r w:rsidR="00E02F2C">
        <w:rPr>
          <w:sz w:val="22"/>
          <w:szCs w:val="22"/>
        </w:rPr>
        <w:t>uploadovat</w:t>
      </w:r>
      <w:proofErr w:type="spellEnd"/>
      <w:r w:rsidR="00E02F2C">
        <w:rPr>
          <w:sz w:val="22"/>
          <w:szCs w:val="22"/>
        </w:rPr>
        <w:t xml:space="preserve"> </w:t>
      </w:r>
      <w:r w:rsidRPr="00860209">
        <w:rPr>
          <w:sz w:val="22"/>
          <w:szCs w:val="22"/>
        </w:rPr>
        <w:t xml:space="preserve">ze stanice na server, importovat do datové tabulky, pokusit se o automatizované spárování záznamů s fakturami (položkami faktur) a zbylé záznamy propojit manuálně. To se dělá cca dvakrát měsíčně. Akci musí provést vyškolený pracovník </w:t>
      </w:r>
      <w:r>
        <w:rPr>
          <w:sz w:val="22"/>
          <w:szCs w:val="22"/>
        </w:rPr>
        <w:t>Odboru pozemkových úprav</w:t>
      </w:r>
      <w:r w:rsidRPr="00860209">
        <w:rPr>
          <w:sz w:val="22"/>
          <w:szCs w:val="22"/>
        </w:rPr>
        <w:t xml:space="preserve"> </w:t>
      </w:r>
      <w:r w:rsidR="00FF7946">
        <w:rPr>
          <w:sz w:val="22"/>
          <w:szCs w:val="22"/>
        </w:rPr>
        <w:t xml:space="preserve">(OPÚ) </w:t>
      </w:r>
      <w:r w:rsidRPr="00860209">
        <w:rPr>
          <w:sz w:val="22"/>
          <w:szCs w:val="22"/>
        </w:rPr>
        <w:t>a není možné jí zcela automatizovat.</w:t>
      </w:r>
      <w:r w:rsidR="003973BC">
        <w:rPr>
          <w:sz w:val="22"/>
          <w:szCs w:val="22"/>
        </w:rPr>
        <w:t xml:space="preserve"> Přístup k této funkcionalitě mají pouze pracovníci ústředí.</w:t>
      </w:r>
    </w:p>
    <w:p w14:paraId="1152750D" w14:textId="2A3F771B" w:rsidR="00967F02" w:rsidRPr="000D4221" w:rsidRDefault="000A0BD0" w:rsidP="00860209">
      <w:pPr>
        <w:pStyle w:val="Default"/>
        <w:spacing w:before="120"/>
        <w:jc w:val="both"/>
        <w:rPr>
          <w:b/>
          <w:bCs/>
          <w:sz w:val="22"/>
          <w:szCs w:val="22"/>
        </w:rPr>
      </w:pPr>
      <w:r>
        <w:rPr>
          <w:sz w:val="22"/>
          <w:szCs w:val="22"/>
        </w:rPr>
        <w:t xml:space="preserve">Uživatel nejprve v rozhraní aplikace </w:t>
      </w:r>
      <w:r w:rsidRPr="000D4221">
        <w:rPr>
          <w:b/>
          <w:bCs/>
          <w:sz w:val="22"/>
          <w:szCs w:val="22"/>
        </w:rPr>
        <w:t>Reporty</w:t>
      </w:r>
      <w:r>
        <w:rPr>
          <w:sz w:val="22"/>
          <w:szCs w:val="22"/>
        </w:rPr>
        <w:t xml:space="preserve"> vytvoří </w:t>
      </w:r>
      <w:proofErr w:type="spellStart"/>
      <w:r w:rsidR="00BF71E9">
        <w:rPr>
          <w:sz w:val="22"/>
          <w:szCs w:val="22"/>
        </w:rPr>
        <w:t>excelovský</w:t>
      </w:r>
      <w:proofErr w:type="spellEnd"/>
      <w:r w:rsidR="00BF71E9">
        <w:rPr>
          <w:sz w:val="22"/>
          <w:szCs w:val="22"/>
        </w:rPr>
        <w:t xml:space="preserve"> soubor</w:t>
      </w:r>
      <w:r w:rsidR="00457D6D">
        <w:rPr>
          <w:sz w:val="22"/>
          <w:szCs w:val="22"/>
        </w:rPr>
        <w:t xml:space="preserve"> na základě šablony </w:t>
      </w:r>
      <w:r w:rsidR="00711137" w:rsidRPr="000D4221">
        <w:rPr>
          <w:b/>
          <w:bCs/>
          <w:sz w:val="22"/>
          <w:szCs w:val="22"/>
        </w:rPr>
        <w:t>Rozpočet MČFPPÚ</w:t>
      </w:r>
      <w:r w:rsidR="00BF71E9" w:rsidRPr="000D4221">
        <w:rPr>
          <w:b/>
          <w:bCs/>
          <w:sz w:val="22"/>
          <w:szCs w:val="22"/>
        </w:rPr>
        <w:t>.</w:t>
      </w:r>
    </w:p>
    <w:p w14:paraId="46BAD4F0" w14:textId="4A29F490" w:rsidR="00860209" w:rsidRDefault="00860209" w:rsidP="00860209">
      <w:pPr>
        <w:pStyle w:val="Default"/>
        <w:spacing w:before="120"/>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Z nabídky </w:t>
      </w:r>
      <w:r w:rsidRPr="00860209">
        <w:rPr>
          <w:rFonts w:asciiTheme="minorHAnsi" w:hAnsiTheme="minorHAnsi" w:cstheme="minorHAnsi"/>
          <w:b/>
          <w:color w:val="auto"/>
          <w:sz w:val="22"/>
          <w:szCs w:val="22"/>
        </w:rPr>
        <w:t>Nahrání souboru</w:t>
      </w:r>
      <w:r>
        <w:rPr>
          <w:rFonts w:asciiTheme="minorHAnsi" w:hAnsiTheme="minorHAnsi" w:cstheme="minorHAnsi"/>
          <w:color w:val="auto"/>
          <w:sz w:val="22"/>
          <w:szCs w:val="22"/>
        </w:rPr>
        <w:t xml:space="preserve"> je nutné příslušný soubor </w:t>
      </w:r>
      <w:proofErr w:type="spellStart"/>
      <w:r>
        <w:rPr>
          <w:rFonts w:asciiTheme="minorHAnsi" w:hAnsiTheme="minorHAnsi" w:cstheme="minorHAnsi"/>
          <w:color w:val="auto"/>
          <w:sz w:val="22"/>
          <w:szCs w:val="22"/>
        </w:rPr>
        <w:t>uploadovat</w:t>
      </w:r>
      <w:proofErr w:type="spellEnd"/>
      <w:r>
        <w:rPr>
          <w:rFonts w:asciiTheme="minorHAnsi" w:hAnsiTheme="minorHAnsi" w:cstheme="minorHAnsi"/>
          <w:color w:val="auto"/>
          <w:sz w:val="22"/>
          <w:szCs w:val="22"/>
        </w:rPr>
        <w:t>:</w:t>
      </w:r>
    </w:p>
    <w:p w14:paraId="0C79D42F" w14:textId="758C1073" w:rsidR="00860209" w:rsidRDefault="00860209" w:rsidP="00860209">
      <w:pPr>
        <w:pStyle w:val="Default"/>
        <w:keepNext/>
        <w:spacing w:before="120"/>
        <w:jc w:val="both"/>
      </w:pPr>
      <w:r>
        <w:rPr>
          <w:rFonts w:asciiTheme="minorHAnsi" w:hAnsiTheme="minorHAnsi" w:cstheme="minorHAnsi"/>
          <w:noProof/>
          <w:color w:val="auto"/>
          <w:sz w:val="22"/>
          <w:szCs w:val="22"/>
          <w:lang w:eastAsia="cs-CZ"/>
        </w:rPr>
        <w:drawing>
          <wp:inline distT="0" distB="0" distL="0" distR="0" wp14:anchorId="7762CFCA" wp14:editId="0ACF049D">
            <wp:extent cx="3683479" cy="1340444"/>
            <wp:effectExtent l="0" t="0" r="0" b="0"/>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688518" cy="1342278"/>
                    </a:xfrm>
                    <a:prstGeom prst="rect">
                      <a:avLst/>
                    </a:prstGeom>
                    <a:noFill/>
                    <a:ln>
                      <a:noFill/>
                    </a:ln>
                  </pic:spPr>
                </pic:pic>
              </a:graphicData>
            </a:graphic>
          </wp:inline>
        </w:drawing>
      </w:r>
    </w:p>
    <w:p w14:paraId="2A1F6DF3" w14:textId="57718967" w:rsidR="00860209" w:rsidRDefault="00860209" w:rsidP="00860209">
      <w:pPr>
        <w:pStyle w:val="Titulek"/>
      </w:pPr>
      <w:r>
        <w:t>Obrázek Nahrání souboru</w:t>
      </w:r>
    </w:p>
    <w:p w14:paraId="1419CEA3" w14:textId="6D8AF658" w:rsidR="003973BC" w:rsidRDefault="00860209" w:rsidP="00860209">
      <w:r>
        <w:t xml:space="preserve">Po nahrání se </w:t>
      </w:r>
      <w:proofErr w:type="spellStart"/>
      <w:r w:rsidR="006F5E27">
        <w:t>excelovský</w:t>
      </w:r>
      <w:proofErr w:type="spellEnd"/>
      <w:r w:rsidR="006F5E27">
        <w:t xml:space="preserve"> </w:t>
      </w:r>
      <w:r>
        <w:t>soubor a jeho datový obsah zaeviduje v tabulkách databáze</w:t>
      </w:r>
      <w:r w:rsidR="003973BC">
        <w:t xml:space="preserve">. Poté </w:t>
      </w:r>
      <w:r w:rsidR="00E269FC">
        <w:t>se automaticky</w:t>
      </w:r>
      <w:r w:rsidR="00720F02">
        <w:t xml:space="preserve"> otevře</w:t>
      </w:r>
      <w:r w:rsidR="003973BC">
        <w:t xml:space="preserve"> nabídk</w:t>
      </w:r>
      <w:r w:rsidR="00720F02">
        <w:t>a</w:t>
      </w:r>
      <w:r w:rsidR="003973BC">
        <w:t xml:space="preserve"> </w:t>
      </w:r>
      <w:r w:rsidR="003973BC" w:rsidRPr="003973BC">
        <w:rPr>
          <w:b/>
        </w:rPr>
        <w:t>Import dat</w:t>
      </w:r>
      <w:r w:rsidR="008C49B5">
        <w:rPr>
          <w:b/>
        </w:rPr>
        <w:t xml:space="preserve"> </w:t>
      </w:r>
      <w:r w:rsidR="003973BC">
        <w:t xml:space="preserve">a na základě seznamu sloupců v Excelu a v odpovídajících datových tabulkách </w:t>
      </w:r>
      <w:r w:rsidR="001D2442">
        <w:t xml:space="preserve">se </w:t>
      </w:r>
      <w:proofErr w:type="spellStart"/>
      <w:r w:rsidR="003973BC">
        <w:t>namap</w:t>
      </w:r>
      <w:r w:rsidR="001D2442">
        <w:t>ují</w:t>
      </w:r>
      <w:proofErr w:type="spellEnd"/>
      <w:r w:rsidR="003973BC">
        <w:t xml:space="preserve"> položk</w:t>
      </w:r>
      <w:r w:rsidR="001D2442">
        <w:t>y</w:t>
      </w:r>
      <w:r w:rsidR="003973BC">
        <w:t xml:space="preserve"> </w:t>
      </w:r>
      <w:r w:rsidR="001D2442">
        <w:t>dle následujícího schématu</w:t>
      </w:r>
      <w:r w:rsidR="00D21981">
        <w:t xml:space="preserve"> (obsahu tabulky </w:t>
      </w:r>
      <w:proofErr w:type="spellStart"/>
      <w:r w:rsidR="00D21981" w:rsidRPr="00D21981">
        <w:rPr>
          <w:b/>
        </w:rPr>
        <w:t>PolozkyImportMapping</w:t>
      </w:r>
      <w:proofErr w:type="spellEnd"/>
      <w:r w:rsidR="00D21981">
        <w:t>)</w:t>
      </w:r>
      <w:r w:rsidR="003973BC">
        <w:t>:</w:t>
      </w:r>
    </w:p>
    <w:p w14:paraId="7C794176" w14:textId="52D13FC8" w:rsidR="001D2442" w:rsidRDefault="001D2442" w:rsidP="00860209"/>
    <w:tbl>
      <w:tblPr>
        <w:tblW w:w="6129" w:type="dxa"/>
        <w:tblCellMar>
          <w:left w:w="70" w:type="dxa"/>
          <w:right w:w="70" w:type="dxa"/>
        </w:tblCellMar>
        <w:tblLook w:val="04A0" w:firstRow="1" w:lastRow="0" w:firstColumn="1" w:lastColumn="0" w:noHBand="0" w:noVBand="1"/>
      </w:tblPr>
      <w:tblGrid>
        <w:gridCol w:w="1640"/>
        <w:gridCol w:w="2040"/>
        <w:gridCol w:w="1286"/>
        <w:gridCol w:w="1163"/>
      </w:tblGrid>
      <w:tr w:rsidR="001D2442" w:rsidRPr="001D2442" w14:paraId="54FDEB07" w14:textId="77777777" w:rsidTr="00555204">
        <w:trPr>
          <w:trHeight w:val="300"/>
        </w:trPr>
        <w:tc>
          <w:tcPr>
            <w:tcW w:w="16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46B141" w14:textId="77777777" w:rsidR="001D2442" w:rsidRPr="001D2442" w:rsidRDefault="001D2442" w:rsidP="001D2442">
            <w:pPr>
              <w:suppressAutoHyphens w:val="0"/>
              <w:spacing w:after="0"/>
              <w:jc w:val="left"/>
              <w:rPr>
                <w:rFonts w:eastAsia="Times New Roman" w:cs="Times New Roman"/>
                <w:b/>
                <w:bCs/>
                <w:color w:val="000000"/>
                <w:lang w:eastAsia="cs-CZ"/>
              </w:rPr>
            </w:pPr>
            <w:proofErr w:type="spellStart"/>
            <w:r w:rsidRPr="001D2442">
              <w:rPr>
                <w:rFonts w:eastAsia="Times New Roman" w:cs="Times New Roman"/>
                <w:b/>
                <w:bCs/>
                <w:color w:val="000000"/>
                <w:lang w:eastAsia="cs-CZ"/>
              </w:rPr>
              <w:t>OurColumn</w:t>
            </w:r>
            <w:proofErr w:type="spellEnd"/>
          </w:p>
        </w:tc>
        <w:tc>
          <w:tcPr>
            <w:tcW w:w="2040" w:type="dxa"/>
            <w:tcBorders>
              <w:top w:val="single" w:sz="4" w:space="0" w:color="auto"/>
              <w:left w:val="nil"/>
              <w:bottom w:val="single" w:sz="4" w:space="0" w:color="auto"/>
              <w:right w:val="single" w:sz="4" w:space="0" w:color="auto"/>
            </w:tcBorders>
            <w:shd w:val="clear" w:color="auto" w:fill="auto"/>
            <w:noWrap/>
            <w:vAlign w:val="bottom"/>
            <w:hideMark/>
          </w:tcPr>
          <w:p w14:paraId="070AF3AB" w14:textId="77777777" w:rsidR="001D2442" w:rsidRPr="001D2442" w:rsidRDefault="001D2442" w:rsidP="001D2442">
            <w:pPr>
              <w:suppressAutoHyphens w:val="0"/>
              <w:spacing w:after="0"/>
              <w:jc w:val="left"/>
              <w:rPr>
                <w:rFonts w:eastAsia="Times New Roman" w:cs="Times New Roman"/>
                <w:b/>
                <w:bCs/>
                <w:color w:val="000000"/>
                <w:lang w:eastAsia="cs-CZ"/>
              </w:rPr>
            </w:pPr>
            <w:proofErr w:type="spellStart"/>
            <w:r w:rsidRPr="001D2442">
              <w:rPr>
                <w:rFonts w:eastAsia="Times New Roman" w:cs="Times New Roman"/>
                <w:b/>
                <w:bCs/>
                <w:color w:val="000000"/>
                <w:lang w:eastAsia="cs-CZ"/>
              </w:rPr>
              <w:t>ImportColumnName</w:t>
            </w:r>
            <w:proofErr w:type="spellEnd"/>
          </w:p>
        </w:tc>
        <w:tc>
          <w:tcPr>
            <w:tcW w:w="1286" w:type="dxa"/>
            <w:tcBorders>
              <w:top w:val="single" w:sz="4" w:space="0" w:color="auto"/>
              <w:left w:val="nil"/>
              <w:bottom w:val="single" w:sz="4" w:space="0" w:color="auto"/>
              <w:right w:val="single" w:sz="4" w:space="0" w:color="auto"/>
            </w:tcBorders>
            <w:shd w:val="clear" w:color="auto" w:fill="auto"/>
            <w:noWrap/>
            <w:vAlign w:val="bottom"/>
            <w:hideMark/>
          </w:tcPr>
          <w:p w14:paraId="4A328D8F" w14:textId="77777777" w:rsidR="001D2442" w:rsidRPr="001D2442" w:rsidRDefault="001D2442" w:rsidP="001D2442">
            <w:pPr>
              <w:suppressAutoHyphens w:val="0"/>
              <w:spacing w:after="0"/>
              <w:jc w:val="left"/>
              <w:rPr>
                <w:rFonts w:eastAsia="Times New Roman" w:cs="Times New Roman"/>
                <w:b/>
                <w:bCs/>
                <w:color w:val="000000"/>
                <w:lang w:eastAsia="cs-CZ"/>
              </w:rPr>
            </w:pPr>
            <w:proofErr w:type="spellStart"/>
            <w:r w:rsidRPr="001D2442">
              <w:rPr>
                <w:rFonts w:eastAsia="Times New Roman" w:cs="Times New Roman"/>
                <w:b/>
                <w:bCs/>
                <w:color w:val="000000"/>
                <w:lang w:eastAsia="cs-CZ"/>
              </w:rPr>
              <w:t>ColumnType</w:t>
            </w:r>
            <w:proofErr w:type="spellEnd"/>
          </w:p>
        </w:tc>
        <w:tc>
          <w:tcPr>
            <w:tcW w:w="1163" w:type="dxa"/>
            <w:tcBorders>
              <w:top w:val="single" w:sz="4" w:space="0" w:color="auto"/>
              <w:left w:val="nil"/>
              <w:bottom w:val="single" w:sz="4" w:space="0" w:color="auto"/>
              <w:right w:val="single" w:sz="4" w:space="0" w:color="auto"/>
            </w:tcBorders>
            <w:shd w:val="clear" w:color="auto" w:fill="auto"/>
            <w:noWrap/>
            <w:vAlign w:val="bottom"/>
            <w:hideMark/>
          </w:tcPr>
          <w:p w14:paraId="106D87C3" w14:textId="77777777" w:rsidR="001D2442" w:rsidRPr="001D2442" w:rsidRDefault="001D2442" w:rsidP="001D2442">
            <w:pPr>
              <w:suppressAutoHyphens w:val="0"/>
              <w:spacing w:after="0"/>
              <w:jc w:val="right"/>
              <w:rPr>
                <w:rFonts w:eastAsia="Times New Roman" w:cs="Times New Roman"/>
                <w:b/>
                <w:bCs/>
                <w:color w:val="000000"/>
                <w:lang w:eastAsia="cs-CZ"/>
              </w:rPr>
            </w:pPr>
            <w:proofErr w:type="spellStart"/>
            <w:r w:rsidRPr="001D2442">
              <w:rPr>
                <w:rFonts w:eastAsia="Times New Roman" w:cs="Times New Roman"/>
                <w:b/>
                <w:bCs/>
                <w:color w:val="000000"/>
                <w:lang w:eastAsia="cs-CZ"/>
              </w:rPr>
              <w:t>MaxLenght</w:t>
            </w:r>
            <w:proofErr w:type="spellEnd"/>
          </w:p>
        </w:tc>
      </w:tr>
      <w:tr w:rsidR="001D2442" w:rsidRPr="001D2442" w14:paraId="56A48A69" w14:textId="77777777" w:rsidTr="00555204">
        <w:trPr>
          <w:trHeight w:val="300"/>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2C2E454F" w14:textId="77777777" w:rsidR="001D2442" w:rsidRPr="001D2442" w:rsidRDefault="001D2442" w:rsidP="001D2442">
            <w:pPr>
              <w:suppressAutoHyphens w:val="0"/>
              <w:spacing w:after="0"/>
              <w:jc w:val="left"/>
              <w:rPr>
                <w:rFonts w:eastAsia="Times New Roman" w:cs="Times New Roman"/>
                <w:color w:val="000000"/>
                <w:lang w:eastAsia="cs-CZ"/>
              </w:rPr>
            </w:pPr>
            <w:proofErr w:type="spellStart"/>
            <w:r w:rsidRPr="001D2442">
              <w:rPr>
                <w:rFonts w:eastAsia="Times New Roman" w:cs="Times New Roman"/>
                <w:color w:val="000000"/>
                <w:lang w:eastAsia="cs-CZ"/>
              </w:rPr>
              <w:t>Rozpocet</w:t>
            </w:r>
            <w:proofErr w:type="spellEnd"/>
          </w:p>
        </w:tc>
        <w:tc>
          <w:tcPr>
            <w:tcW w:w="2040" w:type="dxa"/>
            <w:tcBorders>
              <w:top w:val="nil"/>
              <w:left w:val="nil"/>
              <w:bottom w:val="single" w:sz="4" w:space="0" w:color="auto"/>
              <w:right w:val="single" w:sz="4" w:space="0" w:color="auto"/>
            </w:tcBorders>
            <w:shd w:val="clear" w:color="auto" w:fill="auto"/>
            <w:noWrap/>
            <w:vAlign w:val="bottom"/>
            <w:hideMark/>
          </w:tcPr>
          <w:p w14:paraId="0625B268" w14:textId="77777777" w:rsidR="001D2442" w:rsidRPr="001D2442" w:rsidRDefault="001D2442" w:rsidP="001D2442">
            <w:pPr>
              <w:suppressAutoHyphens w:val="0"/>
              <w:spacing w:after="0"/>
              <w:jc w:val="left"/>
              <w:rPr>
                <w:rFonts w:eastAsia="Times New Roman" w:cs="Times New Roman"/>
                <w:color w:val="000000"/>
                <w:lang w:eastAsia="cs-CZ"/>
              </w:rPr>
            </w:pPr>
            <w:r w:rsidRPr="001D2442">
              <w:rPr>
                <w:rFonts w:eastAsia="Times New Roman" w:cs="Times New Roman"/>
                <w:color w:val="000000"/>
                <w:lang w:eastAsia="cs-CZ"/>
              </w:rPr>
              <w:t>Rozpočet</w:t>
            </w:r>
          </w:p>
        </w:tc>
        <w:tc>
          <w:tcPr>
            <w:tcW w:w="1286" w:type="dxa"/>
            <w:tcBorders>
              <w:top w:val="nil"/>
              <w:left w:val="nil"/>
              <w:bottom w:val="single" w:sz="4" w:space="0" w:color="auto"/>
              <w:right w:val="single" w:sz="4" w:space="0" w:color="auto"/>
            </w:tcBorders>
            <w:shd w:val="clear" w:color="auto" w:fill="auto"/>
            <w:noWrap/>
            <w:vAlign w:val="bottom"/>
            <w:hideMark/>
          </w:tcPr>
          <w:p w14:paraId="6F39F6ED" w14:textId="77777777" w:rsidR="001D2442" w:rsidRPr="001D2442" w:rsidRDefault="001D2442" w:rsidP="001D2442">
            <w:pPr>
              <w:suppressAutoHyphens w:val="0"/>
              <w:spacing w:after="0"/>
              <w:jc w:val="left"/>
              <w:rPr>
                <w:rFonts w:eastAsia="Times New Roman" w:cs="Times New Roman"/>
                <w:color w:val="000000"/>
                <w:lang w:eastAsia="cs-CZ"/>
              </w:rPr>
            </w:pPr>
            <w:r w:rsidRPr="001D2442">
              <w:rPr>
                <w:rFonts w:eastAsia="Times New Roman" w:cs="Times New Roman"/>
                <w:color w:val="000000"/>
                <w:lang w:eastAsia="cs-CZ"/>
              </w:rPr>
              <w:t>STR</w:t>
            </w:r>
          </w:p>
        </w:tc>
        <w:tc>
          <w:tcPr>
            <w:tcW w:w="1163" w:type="dxa"/>
            <w:tcBorders>
              <w:top w:val="nil"/>
              <w:left w:val="nil"/>
              <w:bottom w:val="single" w:sz="4" w:space="0" w:color="auto"/>
              <w:right w:val="single" w:sz="4" w:space="0" w:color="auto"/>
            </w:tcBorders>
            <w:shd w:val="clear" w:color="auto" w:fill="auto"/>
            <w:noWrap/>
            <w:vAlign w:val="bottom"/>
            <w:hideMark/>
          </w:tcPr>
          <w:p w14:paraId="1DC2D650" w14:textId="77777777" w:rsidR="001D2442" w:rsidRPr="001D2442" w:rsidRDefault="001D2442" w:rsidP="001D2442">
            <w:pPr>
              <w:suppressAutoHyphens w:val="0"/>
              <w:spacing w:after="0"/>
              <w:jc w:val="right"/>
              <w:rPr>
                <w:rFonts w:eastAsia="Times New Roman" w:cs="Times New Roman"/>
                <w:color w:val="000000"/>
                <w:lang w:eastAsia="cs-CZ"/>
              </w:rPr>
            </w:pPr>
            <w:r w:rsidRPr="001D2442">
              <w:rPr>
                <w:rFonts w:eastAsia="Times New Roman" w:cs="Times New Roman"/>
                <w:color w:val="000000"/>
                <w:lang w:eastAsia="cs-CZ"/>
              </w:rPr>
              <w:t>40</w:t>
            </w:r>
          </w:p>
        </w:tc>
      </w:tr>
      <w:tr w:rsidR="001D2442" w:rsidRPr="001D2442" w14:paraId="36E21825" w14:textId="77777777" w:rsidTr="00555204">
        <w:trPr>
          <w:trHeight w:val="300"/>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015EC5B3" w14:textId="77777777" w:rsidR="001D2442" w:rsidRPr="001D2442" w:rsidRDefault="001D2442" w:rsidP="001D2442">
            <w:pPr>
              <w:suppressAutoHyphens w:val="0"/>
              <w:spacing w:after="0"/>
              <w:jc w:val="left"/>
              <w:rPr>
                <w:rFonts w:eastAsia="Times New Roman" w:cs="Times New Roman"/>
                <w:color w:val="000000"/>
                <w:lang w:eastAsia="cs-CZ"/>
              </w:rPr>
            </w:pPr>
            <w:proofErr w:type="spellStart"/>
            <w:r w:rsidRPr="001D2442">
              <w:rPr>
                <w:rFonts w:eastAsia="Times New Roman" w:cs="Times New Roman"/>
                <w:color w:val="000000"/>
                <w:lang w:eastAsia="cs-CZ"/>
              </w:rPr>
              <w:t>BankaDatum</w:t>
            </w:r>
            <w:proofErr w:type="spellEnd"/>
          </w:p>
        </w:tc>
        <w:tc>
          <w:tcPr>
            <w:tcW w:w="2040" w:type="dxa"/>
            <w:tcBorders>
              <w:top w:val="nil"/>
              <w:left w:val="nil"/>
              <w:bottom w:val="single" w:sz="4" w:space="0" w:color="auto"/>
              <w:right w:val="single" w:sz="4" w:space="0" w:color="auto"/>
            </w:tcBorders>
            <w:shd w:val="clear" w:color="auto" w:fill="auto"/>
            <w:noWrap/>
            <w:vAlign w:val="bottom"/>
            <w:hideMark/>
          </w:tcPr>
          <w:p w14:paraId="2BD3188E" w14:textId="77777777" w:rsidR="001D2442" w:rsidRPr="001D2442" w:rsidRDefault="001D2442" w:rsidP="001D2442">
            <w:pPr>
              <w:suppressAutoHyphens w:val="0"/>
              <w:spacing w:after="0"/>
              <w:jc w:val="left"/>
              <w:rPr>
                <w:rFonts w:eastAsia="Times New Roman" w:cs="Times New Roman"/>
                <w:color w:val="000000"/>
                <w:lang w:eastAsia="cs-CZ"/>
              </w:rPr>
            </w:pPr>
            <w:r w:rsidRPr="001D2442">
              <w:rPr>
                <w:rFonts w:eastAsia="Times New Roman" w:cs="Times New Roman"/>
                <w:color w:val="000000"/>
                <w:lang w:eastAsia="cs-CZ"/>
              </w:rPr>
              <w:t xml:space="preserve">Banka </w:t>
            </w:r>
            <w:proofErr w:type="spellStart"/>
            <w:r w:rsidRPr="001D2442">
              <w:rPr>
                <w:rFonts w:eastAsia="Times New Roman" w:cs="Times New Roman"/>
                <w:color w:val="000000"/>
                <w:lang w:eastAsia="cs-CZ"/>
              </w:rPr>
              <w:t>zúčt</w:t>
            </w:r>
            <w:proofErr w:type="spellEnd"/>
            <w:r w:rsidRPr="001D2442">
              <w:rPr>
                <w:rFonts w:eastAsia="Times New Roman" w:cs="Times New Roman"/>
                <w:color w:val="000000"/>
                <w:lang w:eastAsia="cs-CZ"/>
              </w:rPr>
              <w:t xml:space="preserve">. </w:t>
            </w:r>
            <w:proofErr w:type="gramStart"/>
            <w:r w:rsidRPr="001D2442">
              <w:rPr>
                <w:rFonts w:eastAsia="Times New Roman" w:cs="Times New Roman"/>
                <w:color w:val="000000"/>
                <w:lang w:eastAsia="cs-CZ"/>
              </w:rPr>
              <w:t>d .</w:t>
            </w:r>
            <w:proofErr w:type="gramEnd"/>
          </w:p>
        </w:tc>
        <w:tc>
          <w:tcPr>
            <w:tcW w:w="1286" w:type="dxa"/>
            <w:tcBorders>
              <w:top w:val="nil"/>
              <w:left w:val="nil"/>
              <w:bottom w:val="single" w:sz="4" w:space="0" w:color="auto"/>
              <w:right w:val="single" w:sz="4" w:space="0" w:color="auto"/>
            </w:tcBorders>
            <w:shd w:val="clear" w:color="auto" w:fill="auto"/>
            <w:noWrap/>
            <w:vAlign w:val="bottom"/>
            <w:hideMark/>
          </w:tcPr>
          <w:p w14:paraId="5C61BFB9" w14:textId="77777777" w:rsidR="001D2442" w:rsidRPr="001D2442" w:rsidRDefault="001D2442" w:rsidP="001D2442">
            <w:pPr>
              <w:suppressAutoHyphens w:val="0"/>
              <w:spacing w:after="0"/>
              <w:jc w:val="left"/>
              <w:rPr>
                <w:rFonts w:eastAsia="Times New Roman" w:cs="Times New Roman"/>
                <w:color w:val="000000"/>
                <w:lang w:eastAsia="cs-CZ"/>
              </w:rPr>
            </w:pPr>
            <w:r w:rsidRPr="001D2442">
              <w:rPr>
                <w:rFonts w:eastAsia="Times New Roman" w:cs="Times New Roman"/>
                <w:color w:val="000000"/>
                <w:lang w:eastAsia="cs-CZ"/>
              </w:rPr>
              <w:t>DAT</w:t>
            </w:r>
          </w:p>
        </w:tc>
        <w:tc>
          <w:tcPr>
            <w:tcW w:w="1163" w:type="dxa"/>
            <w:tcBorders>
              <w:top w:val="nil"/>
              <w:left w:val="nil"/>
              <w:bottom w:val="single" w:sz="4" w:space="0" w:color="auto"/>
              <w:right w:val="single" w:sz="4" w:space="0" w:color="auto"/>
            </w:tcBorders>
            <w:shd w:val="clear" w:color="auto" w:fill="auto"/>
            <w:noWrap/>
            <w:vAlign w:val="bottom"/>
            <w:hideMark/>
          </w:tcPr>
          <w:p w14:paraId="2D051422" w14:textId="77777777" w:rsidR="001D2442" w:rsidRPr="001D2442" w:rsidRDefault="001D2442" w:rsidP="001D2442">
            <w:pPr>
              <w:suppressAutoHyphens w:val="0"/>
              <w:spacing w:after="0"/>
              <w:jc w:val="right"/>
              <w:rPr>
                <w:rFonts w:eastAsia="Times New Roman" w:cs="Times New Roman"/>
                <w:color w:val="000000"/>
                <w:lang w:eastAsia="cs-CZ"/>
              </w:rPr>
            </w:pPr>
            <w:r w:rsidRPr="001D2442">
              <w:rPr>
                <w:rFonts w:eastAsia="Times New Roman" w:cs="Times New Roman"/>
                <w:color w:val="000000"/>
                <w:lang w:eastAsia="cs-CZ"/>
              </w:rPr>
              <w:t>NULL</w:t>
            </w:r>
          </w:p>
        </w:tc>
      </w:tr>
      <w:tr w:rsidR="001D2442" w:rsidRPr="001D2442" w14:paraId="2AB34F09" w14:textId="77777777" w:rsidTr="00555204">
        <w:trPr>
          <w:trHeight w:val="300"/>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1AC51B56" w14:textId="77777777" w:rsidR="001D2442" w:rsidRPr="001D2442" w:rsidRDefault="001D2442" w:rsidP="001D2442">
            <w:pPr>
              <w:suppressAutoHyphens w:val="0"/>
              <w:spacing w:after="0"/>
              <w:jc w:val="left"/>
              <w:rPr>
                <w:rFonts w:eastAsia="Times New Roman" w:cs="Times New Roman"/>
                <w:color w:val="000000"/>
                <w:lang w:eastAsia="cs-CZ"/>
              </w:rPr>
            </w:pPr>
            <w:proofErr w:type="spellStart"/>
            <w:r w:rsidRPr="001D2442">
              <w:rPr>
                <w:rFonts w:eastAsia="Times New Roman" w:cs="Times New Roman"/>
                <w:color w:val="000000"/>
                <w:lang w:eastAsia="cs-CZ"/>
              </w:rPr>
              <w:t>ZuctovaciDatum</w:t>
            </w:r>
            <w:proofErr w:type="spellEnd"/>
          </w:p>
        </w:tc>
        <w:tc>
          <w:tcPr>
            <w:tcW w:w="2040" w:type="dxa"/>
            <w:tcBorders>
              <w:top w:val="nil"/>
              <w:left w:val="nil"/>
              <w:bottom w:val="single" w:sz="4" w:space="0" w:color="auto"/>
              <w:right w:val="single" w:sz="4" w:space="0" w:color="auto"/>
            </w:tcBorders>
            <w:shd w:val="clear" w:color="auto" w:fill="auto"/>
            <w:noWrap/>
            <w:vAlign w:val="bottom"/>
            <w:hideMark/>
          </w:tcPr>
          <w:p w14:paraId="16B66832" w14:textId="77777777" w:rsidR="001D2442" w:rsidRPr="001D2442" w:rsidRDefault="001D2442" w:rsidP="001D2442">
            <w:pPr>
              <w:suppressAutoHyphens w:val="0"/>
              <w:spacing w:after="0"/>
              <w:jc w:val="left"/>
              <w:rPr>
                <w:rFonts w:eastAsia="Times New Roman" w:cs="Times New Roman"/>
                <w:color w:val="000000"/>
                <w:lang w:eastAsia="cs-CZ"/>
              </w:rPr>
            </w:pPr>
            <w:r w:rsidRPr="001D2442">
              <w:rPr>
                <w:rFonts w:eastAsia="Times New Roman" w:cs="Times New Roman"/>
                <w:color w:val="000000"/>
                <w:lang w:eastAsia="cs-CZ"/>
              </w:rPr>
              <w:t xml:space="preserve">Fa. </w:t>
            </w:r>
            <w:proofErr w:type="spellStart"/>
            <w:proofErr w:type="gramStart"/>
            <w:r w:rsidRPr="001D2442">
              <w:rPr>
                <w:rFonts w:eastAsia="Times New Roman" w:cs="Times New Roman"/>
                <w:color w:val="000000"/>
                <w:lang w:eastAsia="cs-CZ"/>
              </w:rPr>
              <w:t>zúčt</w:t>
            </w:r>
            <w:proofErr w:type="spellEnd"/>
            <w:r w:rsidRPr="001D2442">
              <w:rPr>
                <w:rFonts w:eastAsia="Times New Roman" w:cs="Times New Roman"/>
                <w:color w:val="000000"/>
                <w:lang w:eastAsia="cs-CZ"/>
              </w:rPr>
              <w:t xml:space="preserve"> .d</w:t>
            </w:r>
            <w:proofErr w:type="gramEnd"/>
            <w:r w:rsidRPr="001D2442">
              <w:rPr>
                <w:rFonts w:eastAsia="Times New Roman" w:cs="Times New Roman"/>
                <w:color w:val="000000"/>
                <w:lang w:eastAsia="cs-CZ"/>
              </w:rPr>
              <w:t xml:space="preserve"> .</w:t>
            </w:r>
          </w:p>
        </w:tc>
        <w:tc>
          <w:tcPr>
            <w:tcW w:w="1286" w:type="dxa"/>
            <w:tcBorders>
              <w:top w:val="nil"/>
              <w:left w:val="nil"/>
              <w:bottom w:val="single" w:sz="4" w:space="0" w:color="auto"/>
              <w:right w:val="single" w:sz="4" w:space="0" w:color="auto"/>
            </w:tcBorders>
            <w:shd w:val="clear" w:color="auto" w:fill="auto"/>
            <w:noWrap/>
            <w:vAlign w:val="bottom"/>
            <w:hideMark/>
          </w:tcPr>
          <w:p w14:paraId="6EC7F13F" w14:textId="77777777" w:rsidR="001D2442" w:rsidRPr="001D2442" w:rsidRDefault="001D2442" w:rsidP="001D2442">
            <w:pPr>
              <w:suppressAutoHyphens w:val="0"/>
              <w:spacing w:after="0"/>
              <w:jc w:val="left"/>
              <w:rPr>
                <w:rFonts w:eastAsia="Times New Roman" w:cs="Times New Roman"/>
                <w:color w:val="000000"/>
                <w:lang w:eastAsia="cs-CZ"/>
              </w:rPr>
            </w:pPr>
            <w:r w:rsidRPr="001D2442">
              <w:rPr>
                <w:rFonts w:eastAsia="Times New Roman" w:cs="Times New Roman"/>
                <w:color w:val="000000"/>
                <w:lang w:eastAsia="cs-CZ"/>
              </w:rPr>
              <w:t>DAT</w:t>
            </w:r>
          </w:p>
        </w:tc>
        <w:tc>
          <w:tcPr>
            <w:tcW w:w="1163" w:type="dxa"/>
            <w:tcBorders>
              <w:top w:val="nil"/>
              <w:left w:val="nil"/>
              <w:bottom w:val="single" w:sz="4" w:space="0" w:color="auto"/>
              <w:right w:val="single" w:sz="4" w:space="0" w:color="auto"/>
            </w:tcBorders>
            <w:shd w:val="clear" w:color="auto" w:fill="auto"/>
            <w:noWrap/>
            <w:vAlign w:val="bottom"/>
            <w:hideMark/>
          </w:tcPr>
          <w:p w14:paraId="077EE8BD" w14:textId="77777777" w:rsidR="001D2442" w:rsidRPr="001D2442" w:rsidRDefault="001D2442" w:rsidP="001D2442">
            <w:pPr>
              <w:suppressAutoHyphens w:val="0"/>
              <w:spacing w:after="0"/>
              <w:jc w:val="right"/>
              <w:rPr>
                <w:rFonts w:eastAsia="Times New Roman" w:cs="Times New Roman"/>
                <w:color w:val="000000"/>
                <w:lang w:eastAsia="cs-CZ"/>
              </w:rPr>
            </w:pPr>
            <w:r w:rsidRPr="001D2442">
              <w:rPr>
                <w:rFonts w:eastAsia="Times New Roman" w:cs="Times New Roman"/>
                <w:color w:val="000000"/>
                <w:lang w:eastAsia="cs-CZ"/>
              </w:rPr>
              <w:t>NULL</w:t>
            </w:r>
          </w:p>
        </w:tc>
      </w:tr>
      <w:tr w:rsidR="001D2442" w:rsidRPr="001D2442" w14:paraId="7652225B" w14:textId="77777777" w:rsidTr="00555204">
        <w:trPr>
          <w:trHeight w:val="300"/>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3BEBE4D6" w14:textId="77777777" w:rsidR="001D2442" w:rsidRPr="001D2442" w:rsidRDefault="001D2442" w:rsidP="001D2442">
            <w:pPr>
              <w:suppressAutoHyphens w:val="0"/>
              <w:spacing w:after="0"/>
              <w:jc w:val="left"/>
              <w:rPr>
                <w:rFonts w:eastAsia="Times New Roman" w:cs="Times New Roman"/>
                <w:color w:val="000000"/>
                <w:lang w:eastAsia="cs-CZ"/>
              </w:rPr>
            </w:pPr>
            <w:proofErr w:type="spellStart"/>
            <w:r w:rsidRPr="001D2442">
              <w:rPr>
                <w:rFonts w:eastAsia="Times New Roman" w:cs="Times New Roman"/>
                <w:color w:val="000000"/>
                <w:lang w:eastAsia="cs-CZ"/>
              </w:rPr>
              <w:t>CisloFaktury</w:t>
            </w:r>
            <w:proofErr w:type="spellEnd"/>
          </w:p>
        </w:tc>
        <w:tc>
          <w:tcPr>
            <w:tcW w:w="2040" w:type="dxa"/>
            <w:tcBorders>
              <w:top w:val="nil"/>
              <w:left w:val="nil"/>
              <w:bottom w:val="single" w:sz="4" w:space="0" w:color="auto"/>
              <w:right w:val="single" w:sz="4" w:space="0" w:color="auto"/>
            </w:tcBorders>
            <w:shd w:val="clear" w:color="auto" w:fill="auto"/>
            <w:noWrap/>
            <w:vAlign w:val="bottom"/>
            <w:hideMark/>
          </w:tcPr>
          <w:p w14:paraId="63B6B40A" w14:textId="77777777" w:rsidR="001D2442" w:rsidRPr="001D2442" w:rsidRDefault="001D2442" w:rsidP="001D2442">
            <w:pPr>
              <w:suppressAutoHyphens w:val="0"/>
              <w:spacing w:after="0"/>
              <w:jc w:val="left"/>
              <w:rPr>
                <w:rFonts w:eastAsia="Times New Roman" w:cs="Times New Roman"/>
                <w:color w:val="000000"/>
                <w:lang w:eastAsia="cs-CZ"/>
              </w:rPr>
            </w:pPr>
            <w:r w:rsidRPr="001D2442">
              <w:rPr>
                <w:rFonts w:eastAsia="Times New Roman" w:cs="Times New Roman"/>
                <w:color w:val="000000"/>
                <w:lang w:eastAsia="cs-CZ"/>
              </w:rPr>
              <w:t xml:space="preserve">Fa. </w:t>
            </w:r>
            <w:proofErr w:type="gramStart"/>
            <w:r w:rsidRPr="001D2442">
              <w:rPr>
                <w:rFonts w:eastAsia="Times New Roman" w:cs="Times New Roman"/>
                <w:color w:val="000000"/>
                <w:lang w:eastAsia="cs-CZ"/>
              </w:rPr>
              <w:t>č .fa</w:t>
            </w:r>
            <w:proofErr w:type="gramEnd"/>
            <w:r w:rsidRPr="001D2442">
              <w:rPr>
                <w:rFonts w:eastAsia="Times New Roman" w:cs="Times New Roman"/>
                <w:color w:val="000000"/>
                <w:lang w:eastAsia="cs-CZ"/>
              </w:rPr>
              <w:t xml:space="preserve">. </w:t>
            </w:r>
            <w:proofErr w:type="spellStart"/>
            <w:r w:rsidRPr="001D2442">
              <w:rPr>
                <w:rFonts w:eastAsia="Times New Roman" w:cs="Times New Roman"/>
                <w:color w:val="000000"/>
                <w:lang w:eastAsia="cs-CZ"/>
              </w:rPr>
              <w:t>dod</w:t>
            </w:r>
            <w:proofErr w:type="spellEnd"/>
            <w:r w:rsidRPr="001D2442">
              <w:rPr>
                <w:rFonts w:eastAsia="Times New Roman" w:cs="Times New Roman"/>
                <w:color w:val="000000"/>
                <w:lang w:eastAsia="cs-CZ"/>
              </w:rPr>
              <w:t>.</w:t>
            </w:r>
          </w:p>
        </w:tc>
        <w:tc>
          <w:tcPr>
            <w:tcW w:w="1286" w:type="dxa"/>
            <w:tcBorders>
              <w:top w:val="nil"/>
              <w:left w:val="nil"/>
              <w:bottom w:val="single" w:sz="4" w:space="0" w:color="auto"/>
              <w:right w:val="single" w:sz="4" w:space="0" w:color="auto"/>
            </w:tcBorders>
            <w:shd w:val="clear" w:color="auto" w:fill="auto"/>
            <w:noWrap/>
            <w:vAlign w:val="bottom"/>
            <w:hideMark/>
          </w:tcPr>
          <w:p w14:paraId="7325DCB7" w14:textId="77777777" w:rsidR="001D2442" w:rsidRPr="001D2442" w:rsidRDefault="001D2442" w:rsidP="001D2442">
            <w:pPr>
              <w:suppressAutoHyphens w:val="0"/>
              <w:spacing w:after="0"/>
              <w:jc w:val="left"/>
              <w:rPr>
                <w:rFonts w:eastAsia="Times New Roman" w:cs="Times New Roman"/>
                <w:color w:val="000000"/>
                <w:lang w:eastAsia="cs-CZ"/>
              </w:rPr>
            </w:pPr>
            <w:r w:rsidRPr="001D2442">
              <w:rPr>
                <w:rFonts w:eastAsia="Times New Roman" w:cs="Times New Roman"/>
                <w:color w:val="000000"/>
                <w:lang w:eastAsia="cs-CZ"/>
              </w:rPr>
              <w:t>STR</w:t>
            </w:r>
          </w:p>
        </w:tc>
        <w:tc>
          <w:tcPr>
            <w:tcW w:w="1163" w:type="dxa"/>
            <w:tcBorders>
              <w:top w:val="nil"/>
              <w:left w:val="nil"/>
              <w:bottom w:val="single" w:sz="4" w:space="0" w:color="auto"/>
              <w:right w:val="single" w:sz="4" w:space="0" w:color="auto"/>
            </w:tcBorders>
            <w:shd w:val="clear" w:color="auto" w:fill="auto"/>
            <w:noWrap/>
            <w:vAlign w:val="bottom"/>
            <w:hideMark/>
          </w:tcPr>
          <w:p w14:paraId="0E9146B4" w14:textId="77777777" w:rsidR="001D2442" w:rsidRPr="001D2442" w:rsidRDefault="001D2442" w:rsidP="001D2442">
            <w:pPr>
              <w:suppressAutoHyphens w:val="0"/>
              <w:spacing w:after="0"/>
              <w:jc w:val="right"/>
              <w:rPr>
                <w:rFonts w:eastAsia="Times New Roman" w:cs="Times New Roman"/>
                <w:color w:val="000000"/>
                <w:lang w:eastAsia="cs-CZ"/>
              </w:rPr>
            </w:pPr>
            <w:r w:rsidRPr="001D2442">
              <w:rPr>
                <w:rFonts w:eastAsia="Times New Roman" w:cs="Times New Roman"/>
                <w:color w:val="000000"/>
                <w:lang w:eastAsia="cs-CZ"/>
              </w:rPr>
              <w:t>20</w:t>
            </w:r>
          </w:p>
        </w:tc>
      </w:tr>
      <w:tr w:rsidR="001D2442" w:rsidRPr="001D2442" w14:paraId="22889F94" w14:textId="77777777" w:rsidTr="00555204">
        <w:trPr>
          <w:trHeight w:val="300"/>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47FCFB63" w14:textId="77777777" w:rsidR="001D2442" w:rsidRPr="001D2442" w:rsidRDefault="001D2442" w:rsidP="001D2442">
            <w:pPr>
              <w:suppressAutoHyphens w:val="0"/>
              <w:spacing w:after="0"/>
              <w:jc w:val="left"/>
              <w:rPr>
                <w:rFonts w:eastAsia="Times New Roman" w:cs="Times New Roman"/>
                <w:color w:val="000000"/>
                <w:lang w:eastAsia="cs-CZ"/>
              </w:rPr>
            </w:pPr>
            <w:r w:rsidRPr="001D2442">
              <w:rPr>
                <w:rFonts w:eastAsia="Times New Roman" w:cs="Times New Roman"/>
                <w:color w:val="000000"/>
                <w:lang w:eastAsia="cs-CZ"/>
              </w:rPr>
              <w:t>Popis</w:t>
            </w:r>
          </w:p>
        </w:tc>
        <w:tc>
          <w:tcPr>
            <w:tcW w:w="2040" w:type="dxa"/>
            <w:tcBorders>
              <w:top w:val="nil"/>
              <w:left w:val="nil"/>
              <w:bottom w:val="single" w:sz="4" w:space="0" w:color="auto"/>
              <w:right w:val="single" w:sz="4" w:space="0" w:color="auto"/>
            </w:tcBorders>
            <w:shd w:val="clear" w:color="auto" w:fill="auto"/>
            <w:noWrap/>
            <w:vAlign w:val="bottom"/>
            <w:hideMark/>
          </w:tcPr>
          <w:p w14:paraId="4F44E865" w14:textId="77777777" w:rsidR="001D2442" w:rsidRPr="001D2442" w:rsidRDefault="001D2442" w:rsidP="001D2442">
            <w:pPr>
              <w:suppressAutoHyphens w:val="0"/>
              <w:spacing w:after="0"/>
              <w:jc w:val="left"/>
              <w:rPr>
                <w:rFonts w:eastAsia="Times New Roman" w:cs="Times New Roman"/>
                <w:color w:val="000000"/>
                <w:lang w:eastAsia="cs-CZ"/>
              </w:rPr>
            </w:pPr>
            <w:r w:rsidRPr="001D2442">
              <w:rPr>
                <w:rFonts w:eastAsia="Times New Roman" w:cs="Times New Roman"/>
                <w:color w:val="000000"/>
                <w:lang w:eastAsia="cs-CZ"/>
              </w:rPr>
              <w:t>Fa. hl. popis</w:t>
            </w:r>
          </w:p>
        </w:tc>
        <w:tc>
          <w:tcPr>
            <w:tcW w:w="1286" w:type="dxa"/>
            <w:tcBorders>
              <w:top w:val="nil"/>
              <w:left w:val="nil"/>
              <w:bottom w:val="single" w:sz="4" w:space="0" w:color="auto"/>
              <w:right w:val="single" w:sz="4" w:space="0" w:color="auto"/>
            </w:tcBorders>
            <w:shd w:val="clear" w:color="auto" w:fill="auto"/>
            <w:noWrap/>
            <w:vAlign w:val="bottom"/>
            <w:hideMark/>
          </w:tcPr>
          <w:p w14:paraId="219445F5" w14:textId="77777777" w:rsidR="001D2442" w:rsidRPr="001D2442" w:rsidRDefault="001D2442" w:rsidP="001D2442">
            <w:pPr>
              <w:suppressAutoHyphens w:val="0"/>
              <w:spacing w:after="0"/>
              <w:jc w:val="left"/>
              <w:rPr>
                <w:rFonts w:eastAsia="Times New Roman" w:cs="Times New Roman"/>
                <w:color w:val="000000"/>
                <w:lang w:eastAsia="cs-CZ"/>
              </w:rPr>
            </w:pPr>
            <w:r w:rsidRPr="001D2442">
              <w:rPr>
                <w:rFonts w:eastAsia="Times New Roman" w:cs="Times New Roman"/>
                <w:color w:val="000000"/>
                <w:lang w:eastAsia="cs-CZ"/>
              </w:rPr>
              <w:t>STR</w:t>
            </w:r>
          </w:p>
        </w:tc>
        <w:tc>
          <w:tcPr>
            <w:tcW w:w="1163" w:type="dxa"/>
            <w:tcBorders>
              <w:top w:val="nil"/>
              <w:left w:val="nil"/>
              <w:bottom w:val="single" w:sz="4" w:space="0" w:color="auto"/>
              <w:right w:val="single" w:sz="4" w:space="0" w:color="auto"/>
            </w:tcBorders>
            <w:shd w:val="clear" w:color="auto" w:fill="auto"/>
            <w:noWrap/>
            <w:vAlign w:val="bottom"/>
            <w:hideMark/>
          </w:tcPr>
          <w:p w14:paraId="504C849F" w14:textId="77777777" w:rsidR="001D2442" w:rsidRPr="001D2442" w:rsidRDefault="001D2442" w:rsidP="001D2442">
            <w:pPr>
              <w:suppressAutoHyphens w:val="0"/>
              <w:spacing w:after="0"/>
              <w:jc w:val="right"/>
              <w:rPr>
                <w:rFonts w:eastAsia="Times New Roman" w:cs="Times New Roman"/>
                <w:color w:val="000000"/>
                <w:lang w:eastAsia="cs-CZ"/>
              </w:rPr>
            </w:pPr>
            <w:r w:rsidRPr="001D2442">
              <w:rPr>
                <w:rFonts w:eastAsia="Times New Roman" w:cs="Times New Roman"/>
                <w:color w:val="000000"/>
                <w:lang w:eastAsia="cs-CZ"/>
              </w:rPr>
              <w:t>255</w:t>
            </w:r>
          </w:p>
        </w:tc>
      </w:tr>
      <w:tr w:rsidR="001D2442" w:rsidRPr="001D2442" w14:paraId="56F66DE2" w14:textId="77777777" w:rsidTr="00555204">
        <w:trPr>
          <w:trHeight w:val="300"/>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6E5EC61B" w14:textId="77777777" w:rsidR="001D2442" w:rsidRPr="001D2442" w:rsidRDefault="001D2442" w:rsidP="001D2442">
            <w:pPr>
              <w:suppressAutoHyphens w:val="0"/>
              <w:spacing w:after="0"/>
              <w:jc w:val="left"/>
              <w:rPr>
                <w:rFonts w:eastAsia="Times New Roman" w:cs="Times New Roman"/>
                <w:color w:val="000000"/>
                <w:lang w:eastAsia="cs-CZ"/>
              </w:rPr>
            </w:pPr>
            <w:proofErr w:type="spellStart"/>
            <w:r w:rsidRPr="001D2442">
              <w:rPr>
                <w:rFonts w:eastAsia="Times New Roman" w:cs="Times New Roman"/>
                <w:color w:val="000000"/>
                <w:lang w:eastAsia="cs-CZ"/>
              </w:rPr>
              <w:t>StrKod</w:t>
            </w:r>
            <w:proofErr w:type="spellEnd"/>
          </w:p>
        </w:tc>
        <w:tc>
          <w:tcPr>
            <w:tcW w:w="2040" w:type="dxa"/>
            <w:tcBorders>
              <w:top w:val="nil"/>
              <w:left w:val="nil"/>
              <w:bottom w:val="single" w:sz="4" w:space="0" w:color="auto"/>
              <w:right w:val="single" w:sz="4" w:space="0" w:color="auto"/>
            </w:tcBorders>
            <w:shd w:val="clear" w:color="auto" w:fill="auto"/>
            <w:noWrap/>
            <w:vAlign w:val="bottom"/>
            <w:hideMark/>
          </w:tcPr>
          <w:p w14:paraId="44E2F5BD" w14:textId="77777777" w:rsidR="001D2442" w:rsidRPr="001D2442" w:rsidRDefault="001D2442" w:rsidP="001D2442">
            <w:pPr>
              <w:suppressAutoHyphens w:val="0"/>
              <w:spacing w:after="0"/>
              <w:jc w:val="left"/>
              <w:rPr>
                <w:rFonts w:eastAsia="Times New Roman" w:cs="Times New Roman"/>
                <w:color w:val="000000"/>
                <w:lang w:eastAsia="cs-CZ"/>
              </w:rPr>
            </w:pPr>
            <w:r w:rsidRPr="001D2442">
              <w:rPr>
                <w:rFonts w:eastAsia="Times New Roman" w:cs="Times New Roman"/>
                <w:color w:val="000000"/>
                <w:lang w:eastAsia="cs-CZ"/>
              </w:rPr>
              <w:t xml:space="preserve">Fa. hl. střed </w:t>
            </w:r>
          </w:p>
        </w:tc>
        <w:tc>
          <w:tcPr>
            <w:tcW w:w="1286" w:type="dxa"/>
            <w:tcBorders>
              <w:top w:val="nil"/>
              <w:left w:val="nil"/>
              <w:bottom w:val="single" w:sz="4" w:space="0" w:color="auto"/>
              <w:right w:val="single" w:sz="4" w:space="0" w:color="auto"/>
            </w:tcBorders>
            <w:shd w:val="clear" w:color="auto" w:fill="auto"/>
            <w:noWrap/>
            <w:vAlign w:val="bottom"/>
            <w:hideMark/>
          </w:tcPr>
          <w:p w14:paraId="51FA3E48" w14:textId="77777777" w:rsidR="001D2442" w:rsidRPr="001D2442" w:rsidRDefault="001D2442" w:rsidP="001D2442">
            <w:pPr>
              <w:suppressAutoHyphens w:val="0"/>
              <w:spacing w:after="0"/>
              <w:jc w:val="left"/>
              <w:rPr>
                <w:rFonts w:eastAsia="Times New Roman" w:cs="Times New Roman"/>
                <w:color w:val="000000"/>
                <w:lang w:eastAsia="cs-CZ"/>
              </w:rPr>
            </w:pPr>
            <w:r w:rsidRPr="001D2442">
              <w:rPr>
                <w:rFonts w:eastAsia="Times New Roman" w:cs="Times New Roman"/>
                <w:color w:val="000000"/>
                <w:lang w:eastAsia="cs-CZ"/>
              </w:rPr>
              <w:t>STR</w:t>
            </w:r>
          </w:p>
        </w:tc>
        <w:tc>
          <w:tcPr>
            <w:tcW w:w="1163" w:type="dxa"/>
            <w:tcBorders>
              <w:top w:val="nil"/>
              <w:left w:val="nil"/>
              <w:bottom w:val="single" w:sz="4" w:space="0" w:color="auto"/>
              <w:right w:val="single" w:sz="4" w:space="0" w:color="auto"/>
            </w:tcBorders>
            <w:shd w:val="clear" w:color="auto" w:fill="auto"/>
            <w:noWrap/>
            <w:vAlign w:val="bottom"/>
            <w:hideMark/>
          </w:tcPr>
          <w:p w14:paraId="08343C35" w14:textId="77777777" w:rsidR="001D2442" w:rsidRPr="001D2442" w:rsidRDefault="001D2442" w:rsidP="001D2442">
            <w:pPr>
              <w:suppressAutoHyphens w:val="0"/>
              <w:spacing w:after="0"/>
              <w:jc w:val="right"/>
              <w:rPr>
                <w:rFonts w:eastAsia="Times New Roman" w:cs="Times New Roman"/>
                <w:color w:val="000000"/>
                <w:lang w:eastAsia="cs-CZ"/>
              </w:rPr>
            </w:pPr>
            <w:r w:rsidRPr="001D2442">
              <w:rPr>
                <w:rFonts w:eastAsia="Times New Roman" w:cs="Times New Roman"/>
                <w:color w:val="000000"/>
                <w:lang w:eastAsia="cs-CZ"/>
              </w:rPr>
              <w:t>20</w:t>
            </w:r>
          </w:p>
        </w:tc>
      </w:tr>
      <w:tr w:rsidR="001D2442" w:rsidRPr="001D2442" w14:paraId="353D776C" w14:textId="77777777" w:rsidTr="00555204">
        <w:trPr>
          <w:trHeight w:val="300"/>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46E24C85" w14:textId="77777777" w:rsidR="001D2442" w:rsidRPr="001D2442" w:rsidRDefault="001D2442" w:rsidP="001D2442">
            <w:pPr>
              <w:suppressAutoHyphens w:val="0"/>
              <w:spacing w:after="0"/>
              <w:jc w:val="left"/>
              <w:rPr>
                <w:rFonts w:eastAsia="Times New Roman" w:cs="Times New Roman"/>
                <w:color w:val="000000"/>
                <w:lang w:eastAsia="cs-CZ"/>
              </w:rPr>
            </w:pPr>
            <w:proofErr w:type="spellStart"/>
            <w:r w:rsidRPr="001D2442">
              <w:rPr>
                <w:rFonts w:eastAsia="Times New Roman" w:cs="Times New Roman"/>
                <w:color w:val="000000"/>
                <w:lang w:eastAsia="cs-CZ"/>
              </w:rPr>
              <w:t>Castka</w:t>
            </w:r>
            <w:proofErr w:type="spellEnd"/>
          </w:p>
        </w:tc>
        <w:tc>
          <w:tcPr>
            <w:tcW w:w="2040" w:type="dxa"/>
            <w:tcBorders>
              <w:top w:val="nil"/>
              <w:left w:val="nil"/>
              <w:bottom w:val="single" w:sz="4" w:space="0" w:color="auto"/>
              <w:right w:val="single" w:sz="4" w:space="0" w:color="auto"/>
            </w:tcBorders>
            <w:shd w:val="clear" w:color="auto" w:fill="auto"/>
            <w:noWrap/>
            <w:vAlign w:val="bottom"/>
            <w:hideMark/>
          </w:tcPr>
          <w:p w14:paraId="729E66DA" w14:textId="77777777" w:rsidR="001D2442" w:rsidRPr="001D2442" w:rsidRDefault="001D2442" w:rsidP="001D2442">
            <w:pPr>
              <w:suppressAutoHyphens w:val="0"/>
              <w:spacing w:after="0"/>
              <w:jc w:val="left"/>
              <w:rPr>
                <w:rFonts w:eastAsia="Times New Roman" w:cs="Times New Roman"/>
                <w:color w:val="000000"/>
                <w:lang w:eastAsia="cs-CZ"/>
              </w:rPr>
            </w:pPr>
            <w:r w:rsidRPr="001D2442">
              <w:rPr>
                <w:rFonts w:eastAsia="Times New Roman" w:cs="Times New Roman"/>
                <w:color w:val="000000"/>
                <w:lang w:eastAsia="cs-CZ"/>
              </w:rPr>
              <w:t>Částka</w:t>
            </w:r>
          </w:p>
        </w:tc>
        <w:tc>
          <w:tcPr>
            <w:tcW w:w="1286" w:type="dxa"/>
            <w:tcBorders>
              <w:top w:val="nil"/>
              <w:left w:val="nil"/>
              <w:bottom w:val="single" w:sz="4" w:space="0" w:color="auto"/>
              <w:right w:val="single" w:sz="4" w:space="0" w:color="auto"/>
            </w:tcBorders>
            <w:shd w:val="clear" w:color="auto" w:fill="auto"/>
            <w:noWrap/>
            <w:vAlign w:val="bottom"/>
            <w:hideMark/>
          </w:tcPr>
          <w:p w14:paraId="41DC9F8C" w14:textId="77777777" w:rsidR="001D2442" w:rsidRPr="001D2442" w:rsidRDefault="001D2442" w:rsidP="001D2442">
            <w:pPr>
              <w:suppressAutoHyphens w:val="0"/>
              <w:spacing w:after="0"/>
              <w:jc w:val="left"/>
              <w:rPr>
                <w:rFonts w:eastAsia="Times New Roman" w:cs="Times New Roman"/>
                <w:color w:val="000000"/>
                <w:lang w:eastAsia="cs-CZ"/>
              </w:rPr>
            </w:pPr>
            <w:r w:rsidRPr="001D2442">
              <w:rPr>
                <w:rFonts w:eastAsia="Times New Roman" w:cs="Times New Roman"/>
                <w:color w:val="000000"/>
                <w:lang w:eastAsia="cs-CZ"/>
              </w:rPr>
              <w:t>NUM</w:t>
            </w:r>
          </w:p>
        </w:tc>
        <w:tc>
          <w:tcPr>
            <w:tcW w:w="1163" w:type="dxa"/>
            <w:tcBorders>
              <w:top w:val="nil"/>
              <w:left w:val="nil"/>
              <w:bottom w:val="single" w:sz="4" w:space="0" w:color="auto"/>
              <w:right w:val="single" w:sz="4" w:space="0" w:color="auto"/>
            </w:tcBorders>
            <w:shd w:val="clear" w:color="auto" w:fill="auto"/>
            <w:noWrap/>
            <w:vAlign w:val="bottom"/>
            <w:hideMark/>
          </w:tcPr>
          <w:p w14:paraId="47E19C7E" w14:textId="77777777" w:rsidR="001D2442" w:rsidRPr="001D2442" w:rsidRDefault="001D2442" w:rsidP="001D2442">
            <w:pPr>
              <w:suppressAutoHyphens w:val="0"/>
              <w:spacing w:after="0"/>
              <w:jc w:val="right"/>
              <w:rPr>
                <w:rFonts w:eastAsia="Times New Roman" w:cs="Times New Roman"/>
                <w:color w:val="000000"/>
                <w:lang w:eastAsia="cs-CZ"/>
              </w:rPr>
            </w:pPr>
            <w:r w:rsidRPr="001D2442">
              <w:rPr>
                <w:rFonts w:eastAsia="Times New Roman" w:cs="Times New Roman"/>
                <w:color w:val="000000"/>
                <w:lang w:eastAsia="cs-CZ"/>
              </w:rPr>
              <w:t>NULL</w:t>
            </w:r>
          </w:p>
        </w:tc>
      </w:tr>
      <w:tr w:rsidR="001D2442" w:rsidRPr="001D2442" w14:paraId="354B529D" w14:textId="77777777" w:rsidTr="00555204">
        <w:trPr>
          <w:trHeight w:val="300"/>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121B486C" w14:textId="77777777" w:rsidR="001D2442" w:rsidRPr="001D2442" w:rsidRDefault="001D2442" w:rsidP="001D2442">
            <w:pPr>
              <w:suppressAutoHyphens w:val="0"/>
              <w:spacing w:after="0"/>
              <w:jc w:val="left"/>
              <w:rPr>
                <w:rFonts w:eastAsia="Times New Roman" w:cs="Times New Roman"/>
                <w:color w:val="000000"/>
                <w:lang w:eastAsia="cs-CZ"/>
              </w:rPr>
            </w:pPr>
            <w:proofErr w:type="spellStart"/>
            <w:r w:rsidRPr="001D2442">
              <w:rPr>
                <w:rFonts w:eastAsia="Times New Roman" w:cs="Times New Roman"/>
                <w:color w:val="000000"/>
                <w:lang w:eastAsia="cs-CZ"/>
              </w:rPr>
              <w:t>DodavatelICO</w:t>
            </w:r>
            <w:proofErr w:type="spellEnd"/>
          </w:p>
        </w:tc>
        <w:tc>
          <w:tcPr>
            <w:tcW w:w="2040" w:type="dxa"/>
            <w:tcBorders>
              <w:top w:val="nil"/>
              <w:left w:val="nil"/>
              <w:bottom w:val="single" w:sz="4" w:space="0" w:color="auto"/>
              <w:right w:val="single" w:sz="4" w:space="0" w:color="auto"/>
            </w:tcBorders>
            <w:shd w:val="clear" w:color="auto" w:fill="auto"/>
            <w:noWrap/>
            <w:vAlign w:val="bottom"/>
            <w:hideMark/>
          </w:tcPr>
          <w:p w14:paraId="3BB61713" w14:textId="77777777" w:rsidR="001D2442" w:rsidRPr="001D2442" w:rsidRDefault="001D2442" w:rsidP="001D2442">
            <w:pPr>
              <w:suppressAutoHyphens w:val="0"/>
              <w:spacing w:after="0"/>
              <w:jc w:val="left"/>
              <w:rPr>
                <w:rFonts w:eastAsia="Times New Roman" w:cs="Times New Roman"/>
                <w:color w:val="000000"/>
                <w:lang w:eastAsia="cs-CZ"/>
              </w:rPr>
            </w:pPr>
            <w:proofErr w:type="spellStart"/>
            <w:r w:rsidRPr="001D2442">
              <w:rPr>
                <w:rFonts w:eastAsia="Times New Roman" w:cs="Times New Roman"/>
                <w:color w:val="000000"/>
                <w:lang w:eastAsia="cs-CZ"/>
              </w:rPr>
              <w:t>Dod</w:t>
            </w:r>
            <w:proofErr w:type="spellEnd"/>
            <w:r w:rsidRPr="001D2442">
              <w:rPr>
                <w:rFonts w:eastAsia="Times New Roman" w:cs="Times New Roman"/>
                <w:color w:val="000000"/>
                <w:lang w:eastAsia="cs-CZ"/>
              </w:rPr>
              <w:t>. IČO</w:t>
            </w:r>
          </w:p>
        </w:tc>
        <w:tc>
          <w:tcPr>
            <w:tcW w:w="1286" w:type="dxa"/>
            <w:tcBorders>
              <w:top w:val="nil"/>
              <w:left w:val="nil"/>
              <w:bottom w:val="single" w:sz="4" w:space="0" w:color="auto"/>
              <w:right w:val="single" w:sz="4" w:space="0" w:color="auto"/>
            </w:tcBorders>
            <w:shd w:val="clear" w:color="auto" w:fill="auto"/>
            <w:noWrap/>
            <w:vAlign w:val="bottom"/>
            <w:hideMark/>
          </w:tcPr>
          <w:p w14:paraId="53A00473" w14:textId="77777777" w:rsidR="001D2442" w:rsidRPr="001D2442" w:rsidRDefault="001D2442" w:rsidP="001D2442">
            <w:pPr>
              <w:suppressAutoHyphens w:val="0"/>
              <w:spacing w:after="0"/>
              <w:jc w:val="left"/>
              <w:rPr>
                <w:rFonts w:eastAsia="Times New Roman" w:cs="Times New Roman"/>
                <w:color w:val="000000"/>
                <w:lang w:eastAsia="cs-CZ"/>
              </w:rPr>
            </w:pPr>
            <w:r w:rsidRPr="001D2442">
              <w:rPr>
                <w:rFonts w:eastAsia="Times New Roman" w:cs="Times New Roman"/>
                <w:color w:val="000000"/>
                <w:lang w:eastAsia="cs-CZ"/>
              </w:rPr>
              <w:t>STR</w:t>
            </w:r>
          </w:p>
        </w:tc>
        <w:tc>
          <w:tcPr>
            <w:tcW w:w="1163" w:type="dxa"/>
            <w:tcBorders>
              <w:top w:val="nil"/>
              <w:left w:val="nil"/>
              <w:bottom w:val="single" w:sz="4" w:space="0" w:color="auto"/>
              <w:right w:val="single" w:sz="4" w:space="0" w:color="auto"/>
            </w:tcBorders>
            <w:shd w:val="clear" w:color="auto" w:fill="auto"/>
            <w:noWrap/>
            <w:vAlign w:val="bottom"/>
            <w:hideMark/>
          </w:tcPr>
          <w:p w14:paraId="3CD793BB" w14:textId="77777777" w:rsidR="001D2442" w:rsidRPr="001D2442" w:rsidRDefault="001D2442" w:rsidP="001D2442">
            <w:pPr>
              <w:suppressAutoHyphens w:val="0"/>
              <w:spacing w:after="0"/>
              <w:jc w:val="right"/>
              <w:rPr>
                <w:rFonts w:eastAsia="Times New Roman" w:cs="Times New Roman"/>
                <w:color w:val="000000"/>
                <w:lang w:eastAsia="cs-CZ"/>
              </w:rPr>
            </w:pPr>
            <w:r w:rsidRPr="001D2442">
              <w:rPr>
                <w:rFonts w:eastAsia="Times New Roman" w:cs="Times New Roman"/>
                <w:color w:val="000000"/>
                <w:lang w:eastAsia="cs-CZ"/>
              </w:rPr>
              <w:t>20</w:t>
            </w:r>
          </w:p>
        </w:tc>
      </w:tr>
      <w:tr w:rsidR="001D2442" w:rsidRPr="001D2442" w14:paraId="0BBCED46" w14:textId="77777777" w:rsidTr="00555204">
        <w:trPr>
          <w:trHeight w:val="300"/>
        </w:trPr>
        <w:tc>
          <w:tcPr>
            <w:tcW w:w="16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AD172C" w14:textId="77777777" w:rsidR="001D2442" w:rsidRPr="001D2442" w:rsidRDefault="001D2442" w:rsidP="001D2442">
            <w:pPr>
              <w:suppressAutoHyphens w:val="0"/>
              <w:spacing w:after="0"/>
              <w:jc w:val="left"/>
              <w:rPr>
                <w:rFonts w:eastAsia="Times New Roman" w:cs="Times New Roman"/>
                <w:color w:val="000000"/>
                <w:lang w:eastAsia="cs-CZ"/>
              </w:rPr>
            </w:pPr>
            <w:proofErr w:type="spellStart"/>
            <w:r w:rsidRPr="001D2442">
              <w:rPr>
                <w:rFonts w:eastAsia="Times New Roman" w:cs="Times New Roman"/>
                <w:color w:val="000000"/>
                <w:lang w:eastAsia="cs-CZ"/>
              </w:rPr>
              <w:t>DodavatelNazev</w:t>
            </w:r>
            <w:proofErr w:type="spellEnd"/>
          </w:p>
        </w:tc>
        <w:tc>
          <w:tcPr>
            <w:tcW w:w="2040" w:type="dxa"/>
            <w:tcBorders>
              <w:top w:val="single" w:sz="4" w:space="0" w:color="auto"/>
              <w:left w:val="nil"/>
              <w:bottom w:val="single" w:sz="4" w:space="0" w:color="auto"/>
              <w:right w:val="single" w:sz="4" w:space="0" w:color="auto"/>
            </w:tcBorders>
            <w:shd w:val="clear" w:color="auto" w:fill="auto"/>
            <w:noWrap/>
            <w:vAlign w:val="bottom"/>
            <w:hideMark/>
          </w:tcPr>
          <w:p w14:paraId="7C5EA70E" w14:textId="77777777" w:rsidR="001D2442" w:rsidRPr="001D2442" w:rsidRDefault="001D2442" w:rsidP="001D2442">
            <w:pPr>
              <w:suppressAutoHyphens w:val="0"/>
              <w:spacing w:after="0"/>
              <w:jc w:val="left"/>
              <w:rPr>
                <w:rFonts w:eastAsia="Times New Roman" w:cs="Times New Roman"/>
                <w:color w:val="000000"/>
                <w:lang w:eastAsia="cs-CZ"/>
              </w:rPr>
            </w:pPr>
            <w:proofErr w:type="spellStart"/>
            <w:r w:rsidRPr="001D2442">
              <w:rPr>
                <w:rFonts w:eastAsia="Times New Roman" w:cs="Times New Roman"/>
                <w:color w:val="000000"/>
                <w:lang w:eastAsia="cs-CZ"/>
              </w:rPr>
              <w:t>Dod</w:t>
            </w:r>
            <w:proofErr w:type="spellEnd"/>
            <w:r w:rsidRPr="001D2442">
              <w:rPr>
                <w:rFonts w:eastAsia="Times New Roman" w:cs="Times New Roman"/>
                <w:color w:val="000000"/>
                <w:lang w:eastAsia="cs-CZ"/>
              </w:rPr>
              <w:t>. název</w:t>
            </w:r>
          </w:p>
        </w:tc>
        <w:tc>
          <w:tcPr>
            <w:tcW w:w="1286" w:type="dxa"/>
            <w:tcBorders>
              <w:top w:val="single" w:sz="4" w:space="0" w:color="auto"/>
              <w:left w:val="nil"/>
              <w:bottom w:val="single" w:sz="4" w:space="0" w:color="auto"/>
              <w:right w:val="single" w:sz="4" w:space="0" w:color="auto"/>
            </w:tcBorders>
            <w:shd w:val="clear" w:color="auto" w:fill="auto"/>
            <w:noWrap/>
            <w:vAlign w:val="bottom"/>
            <w:hideMark/>
          </w:tcPr>
          <w:p w14:paraId="563BCD81" w14:textId="77777777" w:rsidR="001D2442" w:rsidRPr="001D2442" w:rsidRDefault="001D2442" w:rsidP="001D2442">
            <w:pPr>
              <w:suppressAutoHyphens w:val="0"/>
              <w:spacing w:after="0"/>
              <w:jc w:val="left"/>
              <w:rPr>
                <w:rFonts w:eastAsia="Times New Roman" w:cs="Times New Roman"/>
                <w:color w:val="000000"/>
                <w:lang w:eastAsia="cs-CZ"/>
              </w:rPr>
            </w:pPr>
            <w:r w:rsidRPr="001D2442">
              <w:rPr>
                <w:rFonts w:eastAsia="Times New Roman" w:cs="Times New Roman"/>
                <w:color w:val="000000"/>
                <w:lang w:eastAsia="cs-CZ"/>
              </w:rPr>
              <w:t>STR</w:t>
            </w:r>
          </w:p>
        </w:tc>
        <w:tc>
          <w:tcPr>
            <w:tcW w:w="1163" w:type="dxa"/>
            <w:tcBorders>
              <w:top w:val="single" w:sz="4" w:space="0" w:color="auto"/>
              <w:left w:val="nil"/>
              <w:bottom w:val="single" w:sz="4" w:space="0" w:color="auto"/>
              <w:right w:val="single" w:sz="4" w:space="0" w:color="auto"/>
            </w:tcBorders>
            <w:shd w:val="clear" w:color="auto" w:fill="auto"/>
            <w:noWrap/>
            <w:vAlign w:val="bottom"/>
            <w:hideMark/>
          </w:tcPr>
          <w:p w14:paraId="4F47ACCC" w14:textId="77777777" w:rsidR="001D2442" w:rsidRPr="001D2442" w:rsidRDefault="001D2442" w:rsidP="001D2442">
            <w:pPr>
              <w:suppressAutoHyphens w:val="0"/>
              <w:spacing w:after="0"/>
              <w:jc w:val="right"/>
              <w:rPr>
                <w:rFonts w:eastAsia="Times New Roman" w:cs="Times New Roman"/>
                <w:color w:val="000000"/>
                <w:lang w:eastAsia="cs-CZ"/>
              </w:rPr>
            </w:pPr>
            <w:r w:rsidRPr="001D2442">
              <w:rPr>
                <w:rFonts w:eastAsia="Times New Roman" w:cs="Times New Roman"/>
                <w:color w:val="000000"/>
                <w:lang w:eastAsia="cs-CZ"/>
              </w:rPr>
              <w:t>150</w:t>
            </w:r>
          </w:p>
        </w:tc>
      </w:tr>
    </w:tbl>
    <w:p w14:paraId="7FAF56C2" w14:textId="04A03F86" w:rsidR="00F97ED7" w:rsidRDefault="00F97ED7" w:rsidP="003973BC">
      <w:pPr>
        <w:keepNext/>
      </w:pPr>
    </w:p>
    <w:p w14:paraId="62DCDA12" w14:textId="77777777" w:rsidR="002E011B" w:rsidRDefault="00C065C7" w:rsidP="002E011B">
      <w:pPr>
        <w:keepNext/>
      </w:pPr>
      <w:r>
        <w:rPr>
          <w:noProof/>
        </w:rPr>
        <w:drawing>
          <wp:inline distT="0" distB="0" distL="0" distR="0" wp14:anchorId="1B255E2C" wp14:editId="6BEF2982">
            <wp:extent cx="5760720" cy="2523490"/>
            <wp:effectExtent l="0" t="0" r="0" b="0"/>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60720" cy="2523490"/>
                    </a:xfrm>
                    <a:prstGeom prst="rect">
                      <a:avLst/>
                    </a:prstGeom>
                    <a:noFill/>
                    <a:ln>
                      <a:noFill/>
                    </a:ln>
                  </pic:spPr>
                </pic:pic>
              </a:graphicData>
            </a:graphic>
          </wp:inline>
        </w:drawing>
      </w:r>
    </w:p>
    <w:p w14:paraId="12B1B2A7" w14:textId="673FDDDF" w:rsidR="00F97ED7" w:rsidRDefault="002E011B" w:rsidP="002E011B">
      <w:pPr>
        <w:pStyle w:val="Titulek"/>
      </w:pPr>
      <w:r>
        <w:t xml:space="preserve">Obrázek </w:t>
      </w:r>
      <w:proofErr w:type="spellStart"/>
      <w:r>
        <w:t>Namapování</w:t>
      </w:r>
      <w:proofErr w:type="spellEnd"/>
      <w:r>
        <w:t xml:space="preserve"> sloupců importovaného souboru proplacených faktur</w:t>
      </w:r>
    </w:p>
    <w:p w14:paraId="6ED34B5C" w14:textId="77777777" w:rsidR="00E52AC9" w:rsidRDefault="00E52AC9" w:rsidP="003973BC">
      <w:pPr>
        <w:keepNext/>
      </w:pPr>
    </w:p>
    <w:p w14:paraId="17EB147F" w14:textId="6A2C5C82" w:rsidR="001D2442" w:rsidRDefault="001D2442" w:rsidP="001D2442">
      <w:r>
        <w:t>Poté dojde k automatickému propojení dat o proplacených fakturách stažených z účetnictví s fakturami založenými v aplikaci ISU. Propojují se následující položky</w:t>
      </w:r>
      <w:r w:rsidR="00872D69">
        <w:t xml:space="preserve"> (sloupce)</w:t>
      </w:r>
      <w:r>
        <w:t>:</w:t>
      </w:r>
    </w:p>
    <w:p w14:paraId="0F38F1D4" w14:textId="77777777" w:rsidR="001D2442" w:rsidRDefault="001D2442" w:rsidP="001D2442">
      <w:pPr>
        <w:pStyle w:val="Odstavecseseznamem"/>
        <w:numPr>
          <w:ilvl w:val="0"/>
          <w:numId w:val="14"/>
        </w:numPr>
        <w:suppressAutoHyphens w:val="0"/>
        <w:jc w:val="left"/>
      </w:pPr>
      <w:r>
        <w:t>Středisko (pobočka, ale v číslování podle účtárny)</w:t>
      </w:r>
    </w:p>
    <w:p w14:paraId="16A21E38" w14:textId="77777777" w:rsidR="001D2442" w:rsidRDefault="001D2442" w:rsidP="001D2442">
      <w:pPr>
        <w:pStyle w:val="Odstavecseseznamem"/>
        <w:numPr>
          <w:ilvl w:val="0"/>
          <w:numId w:val="14"/>
        </w:numPr>
        <w:suppressAutoHyphens w:val="0"/>
        <w:jc w:val="left"/>
      </w:pPr>
      <w:r>
        <w:t>Zdroj (rozpočtový)</w:t>
      </w:r>
    </w:p>
    <w:p w14:paraId="646E19C4" w14:textId="77777777" w:rsidR="001D2442" w:rsidRDefault="001D2442" w:rsidP="001D2442">
      <w:pPr>
        <w:pStyle w:val="Odstavecseseznamem"/>
        <w:numPr>
          <w:ilvl w:val="0"/>
          <w:numId w:val="14"/>
        </w:numPr>
        <w:suppressAutoHyphens w:val="0"/>
        <w:jc w:val="left"/>
      </w:pPr>
      <w:r>
        <w:t>IČO dodavatele</w:t>
      </w:r>
    </w:p>
    <w:p w14:paraId="43786200" w14:textId="4F1B3465" w:rsidR="001D2442" w:rsidRDefault="001D2442" w:rsidP="001D2442">
      <w:pPr>
        <w:pStyle w:val="Odstavecseseznamem"/>
        <w:numPr>
          <w:ilvl w:val="0"/>
          <w:numId w:val="14"/>
        </w:numPr>
        <w:suppressAutoHyphens w:val="0"/>
        <w:jc w:val="left"/>
      </w:pPr>
      <w:r>
        <w:t>Částka</w:t>
      </w:r>
    </w:p>
    <w:p w14:paraId="0AAF260F" w14:textId="459634A2" w:rsidR="002300F0" w:rsidRDefault="002300F0" w:rsidP="002300F0">
      <w:pPr>
        <w:pStyle w:val="Odstavecseseznamem"/>
        <w:numPr>
          <w:ilvl w:val="0"/>
          <w:numId w:val="14"/>
        </w:numPr>
        <w:suppressAutoHyphens w:val="0"/>
        <w:jc w:val="left"/>
      </w:pPr>
      <w:r>
        <w:t>Rozpočtová položka</w:t>
      </w:r>
    </w:p>
    <w:p w14:paraId="67396FE7" w14:textId="781D0811" w:rsidR="001D2442" w:rsidRDefault="001D2442" w:rsidP="00C20146">
      <w:pPr>
        <w:suppressAutoHyphens w:val="0"/>
      </w:pPr>
      <w:r>
        <w:t xml:space="preserve">Po spojení má uživatel přístup k nabídkám </w:t>
      </w:r>
      <w:r w:rsidRPr="001D2442">
        <w:rPr>
          <w:b/>
        </w:rPr>
        <w:t xml:space="preserve">Spojené záznamy </w:t>
      </w:r>
      <w:r>
        <w:t xml:space="preserve">(ty faktury, které byly nalezeny v obou zdrojích, uživatel je může v případě potřeby ručně rozpojit), </w:t>
      </w:r>
      <w:r w:rsidRPr="001D2442">
        <w:rPr>
          <w:b/>
        </w:rPr>
        <w:t>Nespojené MPÚ</w:t>
      </w:r>
      <w:r>
        <w:t xml:space="preserve"> (ty faktury z databáze ISU, které dosud nebyly nalezeny v seznamu proplacených faktur</w:t>
      </w:r>
      <w:r w:rsidR="000B17F0">
        <w:t xml:space="preserve"> – nebyly proplaceny</w:t>
      </w:r>
      <w:r w:rsidR="00C20146">
        <w:t>)</w:t>
      </w:r>
      <w:r>
        <w:t xml:space="preserve"> </w:t>
      </w:r>
      <w:r w:rsidR="00897F25" w:rsidRPr="00E56386">
        <w:rPr>
          <w:b/>
        </w:rPr>
        <w:t xml:space="preserve">a </w:t>
      </w:r>
      <w:r w:rsidR="00E56386" w:rsidRPr="00E56386">
        <w:rPr>
          <w:b/>
        </w:rPr>
        <w:t>Nespojené účtárna</w:t>
      </w:r>
      <w:r w:rsidR="00E56386">
        <w:t xml:space="preserve"> (ty faktury, které byly načteny z výstupů z MDNAV, ale nebyly k nim v databázi ISU nalezeny odpovídající faktury zadané uživateli, uživatel může takové faktury opět ručně spojit).</w:t>
      </w:r>
    </w:p>
    <w:p w14:paraId="40FCD9BB" w14:textId="77777777" w:rsidR="00E56386" w:rsidRDefault="00E56386" w:rsidP="00E56386">
      <w:pPr>
        <w:keepNext/>
        <w:suppressAutoHyphens w:val="0"/>
        <w:jc w:val="left"/>
      </w:pPr>
      <w:r>
        <w:rPr>
          <w:noProof/>
          <w:lang w:eastAsia="cs-CZ"/>
        </w:rPr>
        <w:drawing>
          <wp:inline distT="0" distB="0" distL="0" distR="0" wp14:anchorId="284A0D1F" wp14:editId="2B51B806">
            <wp:extent cx="5755640" cy="2935605"/>
            <wp:effectExtent l="0" t="0" r="0" b="0"/>
            <wp:docPr id="48"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755640" cy="2935605"/>
                    </a:xfrm>
                    <a:prstGeom prst="rect">
                      <a:avLst/>
                    </a:prstGeom>
                    <a:noFill/>
                    <a:ln>
                      <a:noFill/>
                    </a:ln>
                  </pic:spPr>
                </pic:pic>
              </a:graphicData>
            </a:graphic>
          </wp:inline>
        </w:drawing>
      </w:r>
    </w:p>
    <w:p w14:paraId="2E75E661" w14:textId="17084AA6" w:rsidR="00E56386" w:rsidRDefault="00E56386" w:rsidP="00E56386">
      <w:pPr>
        <w:pStyle w:val="Titulek"/>
        <w:jc w:val="left"/>
      </w:pPr>
      <w:r>
        <w:t>Obrázek Spojené záznamy</w:t>
      </w:r>
    </w:p>
    <w:p w14:paraId="51C95054" w14:textId="77777777" w:rsidR="00E56386" w:rsidRDefault="00E56386" w:rsidP="00E56386">
      <w:pPr>
        <w:keepNext/>
      </w:pPr>
      <w:r>
        <w:rPr>
          <w:noProof/>
          <w:lang w:eastAsia="cs-CZ"/>
        </w:rPr>
        <w:lastRenderedPageBreak/>
        <w:drawing>
          <wp:inline distT="0" distB="0" distL="0" distR="0" wp14:anchorId="189CF84C" wp14:editId="52011BF8">
            <wp:extent cx="5747385" cy="2666365"/>
            <wp:effectExtent l="0" t="0" r="5715" b="635"/>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747385" cy="2666365"/>
                    </a:xfrm>
                    <a:prstGeom prst="rect">
                      <a:avLst/>
                    </a:prstGeom>
                    <a:noFill/>
                    <a:ln>
                      <a:noFill/>
                    </a:ln>
                  </pic:spPr>
                </pic:pic>
              </a:graphicData>
            </a:graphic>
          </wp:inline>
        </w:drawing>
      </w:r>
    </w:p>
    <w:p w14:paraId="342483DE" w14:textId="7F34AE9D" w:rsidR="00E56386" w:rsidRDefault="00E56386" w:rsidP="00E56386">
      <w:pPr>
        <w:pStyle w:val="Titulek"/>
      </w:pPr>
      <w:r>
        <w:t>Obrázek Nespojené MPÚ</w:t>
      </w:r>
    </w:p>
    <w:p w14:paraId="1632C62A" w14:textId="77777777" w:rsidR="00E56386" w:rsidRDefault="00E56386" w:rsidP="00E56386">
      <w:pPr>
        <w:keepNext/>
      </w:pPr>
      <w:r>
        <w:rPr>
          <w:noProof/>
          <w:lang w:eastAsia="cs-CZ"/>
        </w:rPr>
        <w:drawing>
          <wp:inline distT="0" distB="0" distL="0" distR="0" wp14:anchorId="53B80A0E" wp14:editId="1093B4C3">
            <wp:extent cx="5755640" cy="584200"/>
            <wp:effectExtent l="0" t="0" r="0" b="635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755640" cy="584200"/>
                    </a:xfrm>
                    <a:prstGeom prst="rect">
                      <a:avLst/>
                    </a:prstGeom>
                    <a:noFill/>
                    <a:ln>
                      <a:noFill/>
                    </a:ln>
                  </pic:spPr>
                </pic:pic>
              </a:graphicData>
            </a:graphic>
          </wp:inline>
        </w:drawing>
      </w:r>
    </w:p>
    <w:p w14:paraId="231BAA0F" w14:textId="3B688C50" w:rsidR="00E56386" w:rsidRDefault="00E56386" w:rsidP="00E56386">
      <w:pPr>
        <w:pStyle w:val="Titulek"/>
      </w:pPr>
      <w:r>
        <w:t>Obrázek Nespojené účtárna</w:t>
      </w:r>
    </w:p>
    <w:p w14:paraId="0A23FBB5" w14:textId="77777777" w:rsidR="00B461AC" w:rsidRDefault="00B461AC" w:rsidP="00B461AC">
      <w:pPr>
        <w:keepNext/>
      </w:pPr>
      <w:r>
        <w:rPr>
          <w:noProof/>
        </w:rPr>
        <w:drawing>
          <wp:inline distT="0" distB="0" distL="0" distR="0" wp14:anchorId="149D6086" wp14:editId="60643E11">
            <wp:extent cx="5759450" cy="4244340"/>
            <wp:effectExtent l="0" t="0" r="0" b="3810"/>
            <wp:docPr id="55"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59450" cy="4244340"/>
                    </a:xfrm>
                    <a:prstGeom prst="rect">
                      <a:avLst/>
                    </a:prstGeom>
                    <a:noFill/>
                    <a:ln>
                      <a:noFill/>
                    </a:ln>
                  </pic:spPr>
                </pic:pic>
              </a:graphicData>
            </a:graphic>
          </wp:inline>
        </w:drawing>
      </w:r>
    </w:p>
    <w:p w14:paraId="2689FE1C" w14:textId="68477DC6" w:rsidR="00C95EE6" w:rsidRPr="00C95EE6" w:rsidRDefault="00B461AC" w:rsidP="00B461AC">
      <w:pPr>
        <w:pStyle w:val="Titulek"/>
      </w:pPr>
      <w:r>
        <w:t>Obrázek Ruční připojení faktury z účtárny (výběr odpovídající faktury z</w:t>
      </w:r>
      <w:r w:rsidR="00FF406C">
        <w:t>adané v</w:t>
      </w:r>
      <w:r>
        <w:t xml:space="preserve"> ISU)</w:t>
      </w:r>
    </w:p>
    <w:p w14:paraId="033863EA" w14:textId="79F9F16F" w:rsidR="00351FA5" w:rsidRDefault="00351FA5" w:rsidP="005430E5">
      <w:pPr>
        <w:pStyle w:val="Nadpis2"/>
        <w:rPr>
          <w:b/>
          <w:bCs/>
        </w:rPr>
      </w:pPr>
      <w:r>
        <w:lastRenderedPageBreak/>
        <w:t>Archiv</w:t>
      </w:r>
    </w:p>
    <w:p w14:paraId="566BD4F3" w14:textId="77777777" w:rsidR="000949F7" w:rsidRPr="000949F7" w:rsidRDefault="000949F7" w:rsidP="000949F7">
      <w:pPr>
        <w:pStyle w:val="Default"/>
        <w:spacing w:before="120"/>
        <w:jc w:val="both"/>
        <w:rPr>
          <w:rFonts w:asciiTheme="minorHAnsi" w:hAnsiTheme="minorHAnsi" w:cstheme="minorHAnsi"/>
          <w:color w:val="auto"/>
          <w:sz w:val="22"/>
          <w:szCs w:val="22"/>
        </w:rPr>
      </w:pPr>
      <w:r w:rsidRPr="000949F7">
        <w:rPr>
          <w:rFonts w:asciiTheme="minorHAnsi" w:hAnsiTheme="minorHAnsi" w:cstheme="minorHAnsi"/>
          <w:color w:val="auto"/>
          <w:sz w:val="22"/>
          <w:szCs w:val="22"/>
        </w:rPr>
        <w:t xml:space="preserve">Aplikace umožňuje vstupovat do historie dat dvěma způsoby: </w:t>
      </w:r>
    </w:p>
    <w:p w14:paraId="01D552E9" w14:textId="2328E31B" w:rsidR="000949F7" w:rsidRPr="000949F7" w:rsidRDefault="000949F7" w:rsidP="000949F7">
      <w:pPr>
        <w:pStyle w:val="Default"/>
        <w:numPr>
          <w:ilvl w:val="0"/>
          <w:numId w:val="15"/>
        </w:numPr>
        <w:spacing w:before="120"/>
        <w:jc w:val="both"/>
        <w:rPr>
          <w:rFonts w:asciiTheme="minorHAnsi" w:hAnsiTheme="minorHAnsi" w:cstheme="minorHAnsi"/>
          <w:color w:val="auto"/>
          <w:sz w:val="22"/>
          <w:szCs w:val="22"/>
        </w:rPr>
      </w:pPr>
      <w:r w:rsidRPr="000949F7">
        <w:rPr>
          <w:rFonts w:asciiTheme="minorHAnsi" w:hAnsiTheme="minorHAnsi" w:cstheme="minorHAnsi"/>
          <w:color w:val="auto"/>
          <w:sz w:val="22"/>
          <w:szCs w:val="22"/>
        </w:rPr>
        <w:t xml:space="preserve">Přímo v navigačním okně lze nahlížet do financování akcí pouze tři roky zpět. Z těchto let </w:t>
      </w:r>
      <w:r w:rsidR="00BE1A96">
        <w:rPr>
          <w:rFonts w:asciiTheme="minorHAnsi" w:hAnsiTheme="minorHAnsi" w:cstheme="minorHAnsi"/>
          <w:color w:val="auto"/>
          <w:sz w:val="22"/>
          <w:szCs w:val="22"/>
        </w:rPr>
        <w:t xml:space="preserve">může </w:t>
      </w:r>
      <w:r w:rsidR="00F92E53">
        <w:rPr>
          <w:rFonts w:asciiTheme="minorHAnsi" w:hAnsiTheme="minorHAnsi" w:cstheme="minorHAnsi"/>
          <w:color w:val="auto"/>
          <w:sz w:val="22"/>
          <w:szCs w:val="22"/>
        </w:rPr>
        <w:t>pracovník pobočky nebo KPÚ</w:t>
      </w:r>
      <w:r w:rsidR="00BE1A96" w:rsidRPr="000949F7">
        <w:rPr>
          <w:rFonts w:asciiTheme="minorHAnsi" w:hAnsiTheme="minorHAnsi" w:cstheme="minorHAnsi"/>
          <w:color w:val="auto"/>
          <w:sz w:val="22"/>
          <w:szCs w:val="22"/>
        </w:rPr>
        <w:t xml:space="preserve"> </w:t>
      </w:r>
      <w:r w:rsidRPr="000949F7">
        <w:rPr>
          <w:rFonts w:asciiTheme="minorHAnsi" w:hAnsiTheme="minorHAnsi" w:cstheme="minorHAnsi"/>
          <w:color w:val="auto"/>
          <w:sz w:val="22"/>
          <w:szCs w:val="22"/>
        </w:rPr>
        <w:t xml:space="preserve">převádět akce, popřípadě smlouvy do aktuálního roku. </w:t>
      </w:r>
      <w:r w:rsidR="00F92E53">
        <w:rPr>
          <w:rFonts w:asciiTheme="minorHAnsi" w:hAnsiTheme="minorHAnsi" w:cstheme="minorHAnsi"/>
          <w:color w:val="auto"/>
          <w:sz w:val="22"/>
          <w:szCs w:val="22"/>
        </w:rPr>
        <w:t xml:space="preserve">Ze starších období může akce a smlouvy do aktuálního roku převádět pouze </w:t>
      </w:r>
      <w:r w:rsidR="000C060F">
        <w:rPr>
          <w:rFonts w:asciiTheme="minorHAnsi" w:hAnsiTheme="minorHAnsi" w:cstheme="minorHAnsi"/>
          <w:color w:val="auto"/>
          <w:sz w:val="22"/>
          <w:szCs w:val="22"/>
        </w:rPr>
        <w:t>pracovník OPÚ.</w:t>
      </w:r>
      <w:r w:rsidR="00F92E53">
        <w:rPr>
          <w:rFonts w:asciiTheme="minorHAnsi" w:hAnsiTheme="minorHAnsi" w:cstheme="minorHAnsi"/>
          <w:color w:val="auto"/>
          <w:sz w:val="22"/>
          <w:szCs w:val="22"/>
        </w:rPr>
        <w:t xml:space="preserve"> </w:t>
      </w:r>
    </w:p>
    <w:p w14:paraId="6FDA65F2" w14:textId="77777777" w:rsidR="000949F7" w:rsidRPr="000949F7" w:rsidRDefault="000949F7" w:rsidP="000949F7">
      <w:pPr>
        <w:pStyle w:val="Default"/>
        <w:numPr>
          <w:ilvl w:val="0"/>
          <w:numId w:val="15"/>
        </w:numPr>
        <w:spacing w:before="120"/>
        <w:jc w:val="both"/>
        <w:rPr>
          <w:rFonts w:asciiTheme="minorHAnsi" w:hAnsiTheme="minorHAnsi" w:cstheme="minorHAnsi"/>
          <w:color w:val="auto"/>
          <w:sz w:val="22"/>
          <w:szCs w:val="22"/>
        </w:rPr>
      </w:pPr>
      <w:r w:rsidRPr="000949F7">
        <w:rPr>
          <w:rFonts w:asciiTheme="minorHAnsi" w:hAnsiTheme="minorHAnsi" w:cstheme="minorHAnsi"/>
          <w:color w:val="auto"/>
          <w:sz w:val="22"/>
          <w:szCs w:val="22"/>
        </w:rPr>
        <w:t>V nabídce „</w:t>
      </w:r>
      <w:r w:rsidRPr="000949F7">
        <w:rPr>
          <w:rFonts w:asciiTheme="minorHAnsi" w:hAnsiTheme="minorHAnsi" w:cstheme="minorHAnsi"/>
          <w:b/>
          <w:color w:val="auto"/>
          <w:sz w:val="22"/>
          <w:szCs w:val="22"/>
        </w:rPr>
        <w:t>Celkem</w:t>
      </w:r>
      <w:r w:rsidRPr="000949F7">
        <w:rPr>
          <w:rFonts w:asciiTheme="minorHAnsi" w:hAnsiTheme="minorHAnsi" w:cstheme="minorHAnsi"/>
          <w:color w:val="auto"/>
          <w:sz w:val="22"/>
          <w:szCs w:val="22"/>
        </w:rPr>
        <w:t>“ (umístěné v navigačním okně zcela nahoře nad záložkou „</w:t>
      </w:r>
      <w:r w:rsidRPr="000949F7">
        <w:rPr>
          <w:rFonts w:asciiTheme="minorHAnsi" w:hAnsiTheme="minorHAnsi" w:cstheme="minorHAnsi"/>
          <w:b/>
          <w:color w:val="auto"/>
          <w:sz w:val="22"/>
          <w:szCs w:val="22"/>
        </w:rPr>
        <w:t>Vkládání akcí</w:t>
      </w:r>
      <w:r w:rsidRPr="000949F7">
        <w:rPr>
          <w:rFonts w:asciiTheme="minorHAnsi" w:hAnsiTheme="minorHAnsi" w:cstheme="minorHAnsi"/>
          <w:color w:val="auto"/>
          <w:sz w:val="22"/>
          <w:szCs w:val="22"/>
        </w:rPr>
        <w:t>“) najdou uživatelé statistiku „</w:t>
      </w:r>
      <w:r w:rsidRPr="000949F7">
        <w:rPr>
          <w:rFonts w:asciiTheme="minorHAnsi" w:hAnsiTheme="minorHAnsi" w:cstheme="minorHAnsi"/>
          <w:b/>
          <w:color w:val="auto"/>
          <w:sz w:val="22"/>
          <w:szCs w:val="22"/>
        </w:rPr>
        <w:t>Použití finančních prostředků</w:t>
      </w:r>
      <w:r w:rsidRPr="000949F7">
        <w:rPr>
          <w:rFonts w:asciiTheme="minorHAnsi" w:hAnsiTheme="minorHAnsi" w:cstheme="minorHAnsi"/>
          <w:color w:val="auto"/>
          <w:sz w:val="22"/>
          <w:szCs w:val="22"/>
        </w:rPr>
        <w:t>“ a „</w:t>
      </w:r>
      <w:r w:rsidRPr="000949F7">
        <w:rPr>
          <w:rFonts w:asciiTheme="minorHAnsi" w:hAnsiTheme="minorHAnsi" w:cstheme="minorHAnsi"/>
          <w:b/>
          <w:color w:val="auto"/>
          <w:sz w:val="22"/>
          <w:szCs w:val="22"/>
        </w:rPr>
        <w:t>Přehled akcí</w:t>
      </w:r>
      <w:r w:rsidRPr="000949F7">
        <w:rPr>
          <w:rFonts w:asciiTheme="minorHAnsi" w:hAnsiTheme="minorHAnsi" w:cstheme="minorHAnsi"/>
          <w:color w:val="auto"/>
          <w:sz w:val="22"/>
          <w:szCs w:val="22"/>
        </w:rPr>
        <w:t>“. V „</w:t>
      </w:r>
      <w:r w:rsidRPr="000949F7">
        <w:rPr>
          <w:rFonts w:asciiTheme="minorHAnsi" w:hAnsiTheme="minorHAnsi" w:cstheme="minorHAnsi"/>
          <w:b/>
          <w:color w:val="auto"/>
          <w:sz w:val="22"/>
          <w:szCs w:val="22"/>
        </w:rPr>
        <w:t>Přehledu akcí</w:t>
      </w:r>
      <w:r w:rsidRPr="000949F7">
        <w:rPr>
          <w:rFonts w:asciiTheme="minorHAnsi" w:hAnsiTheme="minorHAnsi" w:cstheme="minorHAnsi"/>
          <w:color w:val="auto"/>
          <w:sz w:val="22"/>
          <w:szCs w:val="22"/>
        </w:rPr>
        <w:t>“ jsou všechny akce založené v ISU od roku 2006. Po otevření detailu vybrané akce se zobrazí celkové náklady a rozdělení nákladů podle jednotlivých zdrojů za celou dobu financování akce.</w:t>
      </w:r>
    </w:p>
    <w:p w14:paraId="64C117AB" w14:textId="77777777" w:rsidR="002529AC" w:rsidRDefault="002529AC" w:rsidP="002529AC">
      <w:pPr>
        <w:pStyle w:val="Default"/>
        <w:keepNext/>
        <w:spacing w:before="120"/>
        <w:jc w:val="both"/>
      </w:pPr>
      <w:r>
        <w:rPr>
          <w:noProof/>
          <w:lang w:eastAsia="cs-CZ"/>
        </w:rPr>
        <w:drawing>
          <wp:inline distT="0" distB="0" distL="0" distR="0" wp14:anchorId="2EF884F9" wp14:editId="0F120BDE">
            <wp:extent cx="1962150" cy="762000"/>
            <wp:effectExtent l="0" t="0" r="0" b="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1962150" cy="762000"/>
                    </a:xfrm>
                    <a:prstGeom prst="rect">
                      <a:avLst/>
                    </a:prstGeom>
                  </pic:spPr>
                </pic:pic>
              </a:graphicData>
            </a:graphic>
          </wp:inline>
        </w:drawing>
      </w:r>
    </w:p>
    <w:p w14:paraId="2A76B172" w14:textId="19E5B0DD" w:rsidR="002529AC" w:rsidRDefault="002529AC" w:rsidP="002529AC">
      <w:pPr>
        <w:pStyle w:val="Titulek"/>
        <w:rPr>
          <w:rFonts w:asciiTheme="minorHAnsi" w:hAnsiTheme="minorHAnsi" w:cstheme="minorHAnsi"/>
          <w:color w:val="auto"/>
          <w:sz w:val="22"/>
          <w:szCs w:val="22"/>
        </w:rPr>
      </w:pPr>
      <w:r>
        <w:t xml:space="preserve">Obrázek Navigační </w:t>
      </w:r>
      <w:proofErr w:type="gramStart"/>
      <w:r>
        <w:t>okno - přístup</w:t>
      </w:r>
      <w:proofErr w:type="gramEnd"/>
      <w:r>
        <w:t xml:space="preserve"> k posledním 3 letem</w:t>
      </w:r>
    </w:p>
    <w:p w14:paraId="255DA8FB" w14:textId="1BBECDD4" w:rsidR="00351FA5" w:rsidRDefault="000949F7" w:rsidP="000949F7">
      <w:pPr>
        <w:pStyle w:val="Default"/>
        <w:spacing w:before="120"/>
        <w:jc w:val="both"/>
        <w:rPr>
          <w:rFonts w:asciiTheme="minorHAnsi" w:hAnsiTheme="minorHAnsi" w:cstheme="minorHAnsi"/>
          <w:color w:val="auto"/>
          <w:sz w:val="22"/>
          <w:szCs w:val="22"/>
        </w:rPr>
      </w:pPr>
      <w:r w:rsidRPr="000949F7">
        <w:rPr>
          <w:rFonts w:asciiTheme="minorHAnsi" w:hAnsiTheme="minorHAnsi" w:cstheme="minorHAnsi"/>
          <w:color w:val="auto"/>
          <w:sz w:val="22"/>
          <w:szCs w:val="22"/>
        </w:rPr>
        <w:t>V záložce „</w:t>
      </w:r>
      <w:r w:rsidRPr="000949F7">
        <w:rPr>
          <w:rFonts w:asciiTheme="minorHAnsi" w:hAnsiTheme="minorHAnsi" w:cstheme="minorHAnsi"/>
          <w:b/>
          <w:color w:val="auto"/>
          <w:sz w:val="22"/>
          <w:szCs w:val="22"/>
        </w:rPr>
        <w:t>Archiv</w:t>
      </w:r>
      <w:r w:rsidRPr="000949F7">
        <w:rPr>
          <w:rFonts w:asciiTheme="minorHAnsi" w:hAnsiTheme="minorHAnsi" w:cstheme="minorHAnsi"/>
          <w:color w:val="auto"/>
          <w:sz w:val="22"/>
          <w:szCs w:val="22"/>
        </w:rPr>
        <w:t>“ lze na data pouze nahlížet, nelze již editovat.</w:t>
      </w:r>
    </w:p>
    <w:p w14:paraId="6095F7F7" w14:textId="77777777" w:rsidR="002529AC" w:rsidRDefault="002529AC" w:rsidP="002529AC">
      <w:pPr>
        <w:pStyle w:val="Default"/>
        <w:keepNext/>
        <w:spacing w:before="120"/>
        <w:jc w:val="both"/>
      </w:pPr>
      <w:r>
        <w:rPr>
          <w:noProof/>
          <w:lang w:eastAsia="cs-CZ"/>
        </w:rPr>
        <w:drawing>
          <wp:inline distT="0" distB="0" distL="0" distR="0" wp14:anchorId="6DCD8DB5" wp14:editId="01C2463A">
            <wp:extent cx="971550" cy="2152650"/>
            <wp:effectExtent l="0" t="0" r="0" b="0"/>
            <wp:docPr id="52"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971550" cy="2152650"/>
                    </a:xfrm>
                    <a:prstGeom prst="rect">
                      <a:avLst/>
                    </a:prstGeom>
                  </pic:spPr>
                </pic:pic>
              </a:graphicData>
            </a:graphic>
          </wp:inline>
        </w:drawing>
      </w:r>
    </w:p>
    <w:p w14:paraId="01EAF2B2" w14:textId="34A31EF4" w:rsidR="002529AC" w:rsidRDefault="002529AC" w:rsidP="002529AC">
      <w:pPr>
        <w:pStyle w:val="Titulek"/>
      </w:pPr>
      <w:r>
        <w:t xml:space="preserve">Obrázek Záložka </w:t>
      </w:r>
      <w:proofErr w:type="gramStart"/>
      <w:r>
        <w:t>Archiv - předchozí</w:t>
      </w:r>
      <w:proofErr w:type="gramEnd"/>
      <w:r>
        <w:t xml:space="preserve"> roky</w:t>
      </w:r>
    </w:p>
    <w:p w14:paraId="70E75293" w14:textId="41484692" w:rsidR="002529AC" w:rsidRPr="002529AC" w:rsidRDefault="002529AC" w:rsidP="002529AC">
      <w:r>
        <w:t>Funkcionalita jednotlivých let (vzhled formulářů a struktura tabulek) se od sebe liší, neboť zachycuje historický vývoj aplikace.</w:t>
      </w:r>
    </w:p>
    <w:p w14:paraId="2A832D75" w14:textId="77777777" w:rsidR="00351FA5" w:rsidRDefault="00351FA5" w:rsidP="005430E5">
      <w:pPr>
        <w:pStyle w:val="Nadpis2"/>
      </w:pPr>
      <w:r>
        <w:t xml:space="preserve">Uživatelská </w:t>
      </w:r>
      <w:r w:rsidRPr="005430E5">
        <w:t>příručka</w:t>
      </w:r>
    </w:p>
    <w:p w14:paraId="05739EB9" w14:textId="5439FBE1" w:rsidR="00351FA5" w:rsidRPr="00FF5460" w:rsidRDefault="002529AC" w:rsidP="00351FA5">
      <w:pPr>
        <w:pStyle w:val="Default"/>
        <w:jc w:val="both"/>
        <w:rPr>
          <w:rFonts w:asciiTheme="minorHAnsi" w:hAnsiTheme="minorHAnsi" w:cstheme="minorHAnsi"/>
          <w:color w:val="auto"/>
          <w:sz w:val="22"/>
          <w:szCs w:val="22"/>
        </w:rPr>
      </w:pPr>
      <w:r>
        <w:rPr>
          <w:rFonts w:asciiTheme="minorHAnsi" w:hAnsiTheme="minorHAnsi" w:cstheme="minorHAnsi"/>
          <w:color w:val="auto"/>
          <w:sz w:val="22"/>
          <w:szCs w:val="22"/>
        </w:rPr>
        <w:t>Přístup k PDF souboru s aktuální uživatelskou příručkou.</w:t>
      </w:r>
    </w:p>
    <w:p w14:paraId="7974F6DC" w14:textId="552CEC01" w:rsidR="00351FA5" w:rsidRPr="005430E5" w:rsidRDefault="00351FA5" w:rsidP="005430E5">
      <w:pPr>
        <w:pStyle w:val="Nadpis2"/>
        <w:rPr>
          <w:bCs/>
        </w:rPr>
      </w:pPr>
      <w:r w:rsidRPr="005430E5">
        <w:t>Aktuality</w:t>
      </w:r>
    </w:p>
    <w:p w14:paraId="3F02147F" w14:textId="1DFBBB31" w:rsidR="00F263BA" w:rsidRDefault="002529AC" w:rsidP="00087232">
      <w:pPr>
        <w:pStyle w:val="Default"/>
        <w:jc w:val="both"/>
      </w:pPr>
      <w:r>
        <w:rPr>
          <w:rFonts w:asciiTheme="minorHAnsi" w:hAnsiTheme="minorHAnsi" w:cstheme="minorHAnsi"/>
          <w:color w:val="auto"/>
          <w:sz w:val="22"/>
          <w:szCs w:val="22"/>
        </w:rPr>
        <w:t xml:space="preserve">Aktuální zprávy o aplikaci editovatelné z nabídky </w:t>
      </w:r>
      <w:r w:rsidRPr="00122A2D">
        <w:rPr>
          <w:rFonts w:asciiTheme="minorHAnsi" w:hAnsiTheme="minorHAnsi" w:cstheme="minorHAnsi"/>
          <w:b/>
          <w:color w:val="auto"/>
          <w:sz w:val="22"/>
          <w:szCs w:val="22"/>
        </w:rPr>
        <w:t>Administrace</w:t>
      </w:r>
      <w:r>
        <w:rPr>
          <w:rFonts w:asciiTheme="minorHAnsi" w:hAnsiTheme="minorHAnsi" w:cstheme="minorHAnsi"/>
          <w:color w:val="auto"/>
          <w:sz w:val="22"/>
          <w:szCs w:val="22"/>
        </w:rPr>
        <w:t>.</w:t>
      </w:r>
    </w:p>
    <w:p w14:paraId="2197448D" w14:textId="42151CE3" w:rsidR="00B33900" w:rsidRDefault="00F263BA" w:rsidP="00F263BA">
      <w:pPr>
        <w:pStyle w:val="Nadpis1"/>
      </w:pPr>
      <w:r>
        <w:t>Přílohy</w:t>
      </w:r>
    </w:p>
    <w:p w14:paraId="78F3A326" w14:textId="77777777" w:rsidR="00AB3C87" w:rsidRDefault="00AB3C87" w:rsidP="00AB3C87">
      <w:pPr>
        <w:rPr>
          <w:lang w:eastAsia="cs-CZ"/>
        </w:rPr>
      </w:pPr>
      <w:r>
        <w:rPr>
          <w:lang w:eastAsia="cs-CZ"/>
        </w:rPr>
        <w:t>Příloha č. 1: TS-P2-P1_Uzivatelska_prirucka.docx</w:t>
      </w:r>
    </w:p>
    <w:p w14:paraId="35C6D527" w14:textId="77777777" w:rsidR="00AB3C87" w:rsidRDefault="00AB3C87" w:rsidP="00AB3C87">
      <w:pPr>
        <w:rPr>
          <w:lang w:eastAsia="cs-CZ"/>
        </w:rPr>
      </w:pPr>
      <w:r>
        <w:rPr>
          <w:lang w:eastAsia="cs-CZ"/>
        </w:rPr>
        <w:t>Příloha č. 2: TS-P2-P2_Datove_tabulky.docx</w:t>
      </w:r>
    </w:p>
    <w:p w14:paraId="27EC05D2" w14:textId="77777777" w:rsidR="00AB3C87" w:rsidRDefault="00AB3C87" w:rsidP="00AB3C87">
      <w:pPr>
        <w:rPr>
          <w:lang w:eastAsia="cs-CZ"/>
        </w:rPr>
      </w:pPr>
      <w:r>
        <w:rPr>
          <w:lang w:eastAsia="cs-CZ"/>
        </w:rPr>
        <w:t>Příloha č. 3: TS-P2-P3_Dokumentace_funkci.docx</w:t>
      </w:r>
    </w:p>
    <w:p w14:paraId="24A81C29" w14:textId="77777777" w:rsidR="00AB3C87" w:rsidRDefault="00AB3C87" w:rsidP="00AB3C87">
      <w:pPr>
        <w:rPr>
          <w:lang w:eastAsia="cs-CZ"/>
        </w:rPr>
      </w:pPr>
      <w:r>
        <w:rPr>
          <w:lang w:eastAsia="cs-CZ"/>
        </w:rPr>
        <w:t>Příloha č. 4: TS-P2-P4_Popis_kontrol.docx</w:t>
      </w:r>
    </w:p>
    <w:p w14:paraId="139F01A8" w14:textId="604D26B0" w:rsidR="00FF4A78" w:rsidRDefault="00AB3C87" w:rsidP="00AB3C87">
      <w:r>
        <w:rPr>
          <w:lang w:eastAsia="cs-CZ"/>
        </w:rPr>
        <w:t>Příloha č. 5: TS-P2-P5_Uzivatelske_role.xlsx</w:t>
      </w:r>
    </w:p>
    <w:sectPr w:rsidR="00FF4A78">
      <w:headerReference w:type="default" r:id="rId62"/>
      <w:footerReference w:type="default" r:id="rId6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C69C2CC" w14:textId="77777777" w:rsidR="003A13D8" w:rsidRDefault="003A13D8" w:rsidP="00205B24">
      <w:pPr>
        <w:spacing w:after="0"/>
      </w:pPr>
      <w:r>
        <w:separator/>
      </w:r>
    </w:p>
  </w:endnote>
  <w:endnote w:type="continuationSeparator" w:id="0">
    <w:p w14:paraId="19B29444" w14:textId="77777777" w:rsidR="003A13D8" w:rsidRDefault="003A13D8" w:rsidP="00205B24">
      <w:pPr>
        <w:spacing w:after="0"/>
      </w:pPr>
      <w:r>
        <w:continuationSeparator/>
      </w:r>
    </w:p>
  </w:endnote>
  <w:endnote w:type="continuationNotice" w:id="1">
    <w:p w14:paraId="4C711372" w14:textId="77777777" w:rsidR="003A13D8" w:rsidRDefault="003A13D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EE"/>
    <w:family w:val="swiss"/>
    <w:pitch w:val="variable"/>
    <w:sig w:usb0="E0002A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14676464"/>
      <w:docPartObj>
        <w:docPartGallery w:val="Page Numbers (Bottom of Page)"/>
        <w:docPartUnique/>
      </w:docPartObj>
    </w:sdtPr>
    <w:sdtEndPr/>
    <w:sdtContent>
      <w:p w14:paraId="0158A1BF" w14:textId="3A0295BA" w:rsidR="0093310C" w:rsidRDefault="0093310C">
        <w:pPr>
          <w:pStyle w:val="Zpat"/>
          <w:jc w:val="right"/>
        </w:pPr>
        <w:r>
          <w:fldChar w:fldCharType="begin"/>
        </w:r>
        <w:r>
          <w:instrText>PAGE   \* MERGEFORMAT</w:instrText>
        </w:r>
        <w:r>
          <w:fldChar w:fldCharType="separate"/>
        </w:r>
        <w:r>
          <w:rPr>
            <w:noProof/>
          </w:rPr>
          <w:t>17</w:t>
        </w:r>
        <w:r>
          <w:fldChar w:fldCharType="end"/>
        </w:r>
      </w:p>
    </w:sdtContent>
  </w:sdt>
  <w:p w14:paraId="6BF7FACC" w14:textId="77777777" w:rsidR="0093310C" w:rsidRDefault="0093310C">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1D1B176" w14:textId="77777777" w:rsidR="003A13D8" w:rsidRDefault="003A13D8" w:rsidP="00205B24">
      <w:pPr>
        <w:spacing w:after="0"/>
      </w:pPr>
      <w:r>
        <w:separator/>
      </w:r>
    </w:p>
  </w:footnote>
  <w:footnote w:type="continuationSeparator" w:id="0">
    <w:p w14:paraId="4664D919" w14:textId="77777777" w:rsidR="003A13D8" w:rsidRDefault="003A13D8" w:rsidP="00205B24">
      <w:pPr>
        <w:spacing w:after="0"/>
      </w:pPr>
      <w:r>
        <w:continuationSeparator/>
      </w:r>
    </w:p>
  </w:footnote>
  <w:footnote w:type="continuationNotice" w:id="1">
    <w:p w14:paraId="057B9BCF" w14:textId="77777777" w:rsidR="003A13D8" w:rsidRDefault="003A13D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437884" w14:textId="158B1FD7" w:rsidR="0093310C" w:rsidRDefault="0093310C">
    <w:pPr>
      <w:pStyle w:val="Zhlav"/>
    </w:pPr>
    <w:r>
      <w:t>Příloha č. 2 Technické specifikace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147ADC"/>
    <w:multiLevelType w:val="hybridMultilevel"/>
    <w:tmpl w:val="283849E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35E59A8"/>
    <w:multiLevelType w:val="hybridMultilevel"/>
    <w:tmpl w:val="E84EB56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BBB2C83"/>
    <w:multiLevelType w:val="multilevel"/>
    <w:tmpl w:val="947E39C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250B434A"/>
    <w:multiLevelType w:val="hybridMultilevel"/>
    <w:tmpl w:val="4E3E0D3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25527C21"/>
    <w:multiLevelType w:val="hybridMultilevel"/>
    <w:tmpl w:val="945E4F3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2C7F3727"/>
    <w:multiLevelType w:val="hybridMultilevel"/>
    <w:tmpl w:val="1194BBE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3195706E"/>
    <w:multiLevelType w:val="hybridMultilevel"/>
    <w:tmpl w:val="FEC2E7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36081F21"/>
    <w:multiLevelType w:val="multilevel"/>
    <w:tmpl w:val="F44E01B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4A3D5212"/>
    <w:multiLevelType w:val="hybridMultilevel"/>
    <w:tmpl w:val="AC34BA6E"/>
    <w:lvl w:ilvl="0" w:tplc="04050001">
      <w:start w:val="1"/>
      <w:numFmt w:val="bullet"/>
      <w:lvlText w:val=""/>
      <w:lvlJc w:val="left"/>
      <w:pPr>
        <w:ind w:left="1068" w:hanging="360"/>
      </w:pPr>
      <w:rPr>
        <w:rFonts w:ascii="Symbol" w:hAnsi="Symbol"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9" w15:restartNumberingAfterBreak="0">
    <w:nsid w:val="5A634557"/>
    <w:multiLevelType w:val="hybridMultilevel"/>
    <w:tmpl w:val="A97EC86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5E6930D2"/>
    <w:multiLevelType w:val="hybridMultilevel"/>
    <w:tmpl w:val="46BCF07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61AA735B"/>
    <w:multiLevelType w:val="hybridMultilevel"/>
    <w:tmpl w:val="6B2E303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67B67820"/>
    <w:multiLevelType w:val="multilevel"/>
    <w:tmpl w:val="853E2C9A"/>
    <w:lvl w:ilvl="0">
      <w:start w:val="1"/>
      <w:numFmt w:val="decimal"/>
      <w:lvlText w:val="%1"/>
      <w:lvlJc w:val="left"/>
      <w:pPr>
        <w:ind w:left="432" w:hanging="432"/>
      </w:pPr>
      <w:rPr>
        <w:rFonts w:ascii="Arial" w:hAnsi="Arial" w:hint="default"/>
        <w:color w:val="00B050"/>
        <w:sz w:val="28"/>
      </w:rPr>
    </w:lvl>
    <w:lvl w:ilvl="1">
      <w:start w:val="1"/>
      <w:numFmt w:val="decimal"/>
      <w:lvlText w:val="%1.%2"/>
      <w:lvlJc w:val="left"/>
      <w:pPr>
        <w:ind w:left="1145" w:hanging="578"/>
      </w:pPr>
      <w:rPr>
        <w:rFonts w:ascii="Arial" w:hAnsi="Arial" w:hint="default"/>
        <w:color w:val="00B050"/>
        <w:sz w:val="24"/>
      </w:rPr>
    </w:lvl>
    <w:lvl w:ilvl="2">
      <w:start w:val="1"/>
      <w:numFmt w:val="decimal"/>
      <w:lvlText w:val="%1.%2.%3"/>
      <w:lvlJc w:val="left"/>
      <w:pPr>
        <w:ind w:left="1712" w:hanging="578"/>
      </w:pPr>
      <w:rPr>
        <w:rFonts w:ascii="Arial" w:hAnsi="Arial" w:hint="default"/>
        <w:b w:val="0"/>
        <w:bCs w:val="0"/>
        <w:i w:val="0"/>
        <w:iCs w:val="0"/>
        <w:caps w:val="0"/>
        <w:smallCaps w:val="0"/>
        <w:strike w:val="0"/>
        <w:dstrike w:val="0"/>
        <w:vanish w:val="0"/>
        <w:color w:val="00B050"/>
        <w:spacing w:val="0"/>
        <w:position w:val="0"/>
        <w:sz w:val="24"/>
        <w:u w:val="none"/>
        <w:effect w:val="none"/>
        <w:vertAlign w:val="baseline"/>
        <w:em w:val="none"/>
      </w:rPr>
    </w:lvl>
    <w:lvl w:ilvl="3">
      <w:start w:val="1"/>
      <w:numFmt w:val="decimal"/>
      <w:lvlText w:val="%1.%2.%3.%4"/>
      <w:lvlJc w:val="left"/>
      <w:pPr>
        <w:ind w:left="2849" w:hanging="864"/>
      </w:pPr>
      <w:rPr>
        <w:rFonts w:ascii="Arial" w:hAnsi="Arial" w:hint="default"/>
        <w:b w:val="0"/>
        <w:i w:val="0"/>
        <w:color w:val="00B050"/>
        <w:sz w:val="24"/>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15:restartNumberingAfterBreak="0">
    <w:nsid w:val="6FB95186"/>
    <w:multiLevelType w:val="multilevel"/>
    <w:tmpl w:val="10C6E558"/>
    <w:lvl w:ilvl="0">
      <w:start w:val="1"/>
      <w:numFmt w:val="decimal"/>
      <w:pStyle w:val="Nadpis1"/>
      <w:lvlText w:val="%1"/>
      <w:lvlJc w:val="left"/>
      <w:pPr>
        <w:ind w:left="432" w:hanging="432"/>
      </w:pPr>
    </w:lvl>
    <w:lvl w:ilvl="1">
      <w:start w:val="1"/>
      <w:numFmt w:val="decimal"/>
      <w:pStyle w:val="Nadpis2"/>
      <w:lvlText w:val="%1.%2"/>
      <w:lvlJc w:val="left"/>
      <w:pPr>
        <w:ind w:left="576" w:hanging="576"/>
      </w:pPr>
      <w:rPr>
        <w:b/>
      </w:r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14" w15:restartNumberingAfterBreak="0">
    <w:nsid w:val="70AF2DE8"/>
    <w:multiLevelType w:val="hybridMultilevel"/>
    <w:tmpl w:val="BE568C6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7FD55C0E"/>
    <w:multiLevelType w:val="hybridMultilevel"/>
    <w:tmpl w:val="9A30A1B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12"/>
  </w:num>
  <w:num w:numId="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num>
  <w:num w:numId="4">
    <w:abstractNumId w:val="10"/>
  </w:num>
  <w:num w:numId="5">
    <w:abstractNumId w:val="0"/>
  </w:num>
  <w:num w:numId="6">
    <w:abstractNumId w:val="11"/>
  </w:num>
  <w:num w:numId="7">
    <w:abstractNumId w:val="5"/>
  </w:num>
  <w:num w:numId="8">
    <w:abstractNumId w:val="14"/>
  </w:num>
  <w:num w:numId="9">
    <w:abstractNumId w:val="7"/>
  </w:num>
  <w:num w:numId="10">
    <w:abstractNumId w:val="3"/>
  </w:num>
  <w:num w:numId="11">
    <w:abstractNumId w:val="2"/>
  </w:num>
  <w:num w:numId="12">
    <w:abstractNumId w:val="15"/>
  </w:num>
  <w:num w:numId="13">
    <w:abstractNumId w:val="6"/>
  </w:num>
  <w:num w:numId="14">
    <w:abstractNumId w:val="8"/>
  </w:num>
  <w:num w:numId="15">
    <w:abstractNumId w:val="9"/>
  </w:num>
  <w:num w:numId="16">
    <w:abstractNumId w:val="4"/>
  </w:num>
  <w:num w:numId="17">
    <w:abstractNumId w:val="13"/>
  </w:num>
  <w:num w:numId="18">
    <w:abstractNumId w:val="13"/>
  </w:num>
  <w:num w:numId="19">
    <w:abstractNumId w:val="13"/>
  </w:num>
  <w:num w:numId="2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trackRevisions/>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F4A78"/>
    <w:rsid w:val="00000E62"/>
    <w:rsid w:val="00002641"/>
    <w:rsid w:val="00010B2B"/>
    <w:rsid w:val="00010D0C"/>
    <w:rsid w:val="0001162C"/>
    <w:rsid w:val="0001538B"/>
    <w:rsid w:val="0001671F"/>
    <w:rsid w:val="00021B4D"/>
    <w:rsid w:val="00024077"/>
    <w:rsid w:val="00027475"/>
    <w:rsid w:val="0003697F"/>
    <w:rsid w:val="00037B47"/>
    <w:rsid w:val="0004031B"/>
    <w:rsid w:val="00041DA5"/>
    <w:rsid w:val="00041E82"/>
    <w:rsid w:val="000425F7"/>
    <w:rsid w:val="0004414C"/>
    <w:rsid w:val="000475BD"/>
    <w:rsid w:val="00051FF8"/>
    <w:rsid w:val="00063C9E"/>
    <w:rsid w:val="00064EED"/>
    <w:rsid w:val="00065FAA"/>
    <w:rsid w:val="000717D9"/>
    <w:rsid w:val="0007227A"/>
    <w:rsid w:val="00073390"/>
    <w:rsid w:val="0007746F"/>
    <w:rsid w:val="00083FDF"/>
    <w:rsid w:val="000848E3"/>
    <w:rsid w:val="00086651"/>
    <w:rsid w:val="00087232"/>
    <w:rsid w:val="00087F9F"/>
    <w:rsid w:val="00092688"/>
    <w:rsid w:val="00093D74"/>
    <w:rsid w:val="000949F7"/>
    <w:rsid w:val="000975C2"/>
    <w:rsid w:val="000A016A"/>
    <w:rsid w:val="000A02BD"/>
    <w:rsid w:val="000A0BD0"/>
    <w:rsid w:val="000A1EA4"/>
    <w:rsid w:val="000A30BD"/>
    <w:rsid w:val="000A3298"/>
    <w:rsid w:val="000A6252"/>
    <w:rsid w:val="000A6A23"/>
    <w:rsid w:val="000B0926"/>
    <w:rsid w:val="000B17F0"/>
    <w:rsid w:val="000B377C"/>
    <w:rsid w:val="000B754B"/>
    <w:rsid w:val="000C060F"/>
    <w:rsid w:val="000C0C7E"/>
    <w:rsid w:val="000C4673"/>
    <w:rsid w:val="000D1779"/>
    <w:rsid w:val="000D4221"/>
    <w:rsid w:val="000D6121"/>
    <w:rsid w:val="000E1448"/>
    <w:rsid w:val="000E36AA"/>
    <w:rsid w:val="000E38C4"/>
    <w:rsid w:val="000E4084"/>
    <w:rsid w:val="000E7AE6"/>
    <w:rsid w:val="000F648D"/>
    <w:rsid w:val="000F750A"/>
    <w:rsid w:val="00101B1A"/>
    <w:rsid w:val="001021C7"/>
    <w:rsid w:val="001066F2"/>
    <w:rsid w:val="001068AE"/>
    <w:rsid w:val="001149D6"/>
    <w:rsid w:val="00122A2D"/>
    <w:rsid w:val="001275AE"/>
    <w:rsid w:val="001328B0"/>
    <w:rsid w:val="00135E8C"/>
    <w:rsid w:val="001370F5"/>
    <w:rsid w:val="00137E19"/>
    <w:rsid w:val="00141562"/>
    <w:rsid w:val="00141C73"/>
    <w:rsid w:val="00153F60"/>
    <w:rsid w:val="0015567D"/>
    <w:rsid w:val="0016018E"/>
    <w:rsid w:val="0016022B"/>
    <w:rsid w:val="00167D19"/>
    <w:rsid w:val="00171201"/>
    <w:rsid w:val="00172056"/>
    <w:rsid w:val="0019238A"/>
    <w:rsid w:val="00192E0B"/>
    <w:rsid w:val="001953EA"/>
    <w:rsid w:val="001971DD"/>
    <w:rsid w:val="001A2659"/>
    <w:rsid w:val="001A33EE"/>
    <w:rsid w:val="001A357B"/>
    <w:rsid w:val="001A4D1A"/>
    <w:rsid w:val="001B09EA"/>
    <w:rsid w:val="001B13AA"/>
    <w:rsid w:val="001B6C43"/>
    <w:rsid w:val="001C20B7"/>
    <w:rsid w:val="001C7506"/>
    <w:rsid w:val="001D2120"/>
    <w:rsid w:val="001D2442"/>
    <w:rsid w:val="001D54C9"/>
    <w:rsid w:val="001E00F6"/>
    <w:rsid w:val="001E233D"/>
    <w:rsid w:val="001E49F9"/>
    <w:rsid w:val="001E6A44"/>
    <w:rsid w:val="001E766B"/>
    <w:rsid w:val="001E7745"/>
    <w:rsid w:val="001F3D6A"/>
    <w:rsid w:val="001F4C59"/>
    <w:rsid w:val="001F55B8"/>
    <w:rsid w:val="002059C8"/>
    <w:rsid w:val="00205B24"/>
    <w:rsid w:val="002116E1"/>
    <w:rsid w:val="00212AC7"/>
    <w:rsid w:val="00216C02"/>
    <w:rsid w:val="00217EB5"/>
    <w:rsid w:val="0022067C"/>
    <w:rsid w:val="0022185B"/>
    <w:rsid w:val="00223255"/>
    <w:rsid w:val="00224705"/>
    <w:rsid w:val="002300F0"/>
    <w:rsid w:val="00231F5C"/>
    <w:rsid w:val="00236822"/>
    <w:rsid w:val="00237F98"/>
    <w:rsid w:val="002401A4"/>
    <w:rsid w:val="00240B75"/>
    <w:rsid w:val="00242225"/>
    <w:rsid w:val="002437B5"/>
    <w:rsid w:val="002478DE"/>
    <w:rsid w:val="00250F16"/>
    <w:rsid w:val="0025168C"/>
    <w:rsid w:val="002529AC"/>
    <w:rsid w:val="00253FB0"/>
    <w:rsid w:val="00255FEF"/>
    <w:rsid w:val="0025639B"/>
    <w:rsid w:val="00257C0D"/>
    <w:rsid w:val="00262D82"/>
    <w:rsid w:val="002659D1"/>
    <w:rsid w:val="0026753E"/>
    <w:rsid w:val="00270394"/>
    <w:rsid w:val="00270542"/>
    <w:rsid w:val="002765D6"/>
    <w:rsid w:val="00277F21"/>
    <w:rsid w:val="00280321"/>
    <w:rsid w:val="00281ADC"/>
    <w:rsid w:val="00286402"/>
    <w:rsid w:val="00286F46"/>
    <w:rsid w:val="00290BD1"/>
    <w:rsid w:val="002A204C"/>
    <w:rsid w:val="002A36D0"/>
    <w:rsid w:val="002A4DDB"/>
    <w:rsid w:val="002A5E4F"/>
    <w:rsid w:val="002A6EFC"/>
    <w:rsid w:val="002B40D4"/>
    <w:rsid w:val="002B7E16"/>
    <w:rsid w:val="002C2795"/>
    <w:rsid w:val="002C62A4"/>
    <w:rsid w:val="002D2C83"/>
    <w:rsid w:val="002D7C99"/>
    <w:rsid w:val="002E011B"/>
    <w:rsid w:val="002E6373"/>
    <w:rsid w:val="002F2E0E"/>
    <w:rsid w:val="002F33DE"/>
    <w:rsid w:val="002F4490"/>
    <w:rsid w:val="002F5DA0"/>
    <w:rsid w:val="00300295"/>
    <w:rsid w:val="003003D5"/>
    <w:rsid w:val="00305A0D"/>
    <w:rsid w:val="00305ED6"/>
    <w:rsid w:val="00306BF3"/>
    <w:rsid w:val="00306C11"/>
    <w:rsid w:val="00310C5B"/>
    <w:rsid w:val="00313A54"/>
    <w:rsid w:val="003173F8"/>
    <w:rsid w:val="003278B7"/>
    <w:rsid w:val="00335653"/>
    <w:rsid w:val="00340831"/>
    <w:rsid w:val="0034387D"/>
    <w:rsid w:val="003469F6"/>
    <w:rsid w:val="00351FA5"/>
    <w:rsid w:val="00353DA7"/>
    <w:rsid w:val="00361409"/>
    <w:rsid w:val="00364B6E"/>
    <w:rsid w:val="003655B1"/>
    <w:rsid w:val="003709F8"/>
    <w:rsid w:val="003712A5"/>
    <w:rsid w:val="003721E0"/>
    <w:rsid w:val="00372827"/>
    <w:rsid w:val="00374F79"/>
    <w:rsid w:val="00376313"/>
    <w:rsid w:val="00383456"/>
    <w:rsid w:val="00390B88"/>
    <w:rsid w:val="0039102F"/>
    <w:rsid w:val="00391117"/>
    <w:rsid w:val="003928C7"/>
    <w:rsid w:val="00396284"/>
    <w:rsid w:val="003973BC"/>
    <w:rsid w:val="003A13D8"/>
    <w:rsid w:val="003A4ABA"/>
    <w:rsid w:val="003A7213"/>
    <w:rsid w:val="003B1EFE"/>
    <w:rsid w:val="003B31E4"/>
    <w:rsid w:val="003C066E"/>
    <w:rsid w:val="003C45FD"/>
    <w:rsid w:val="003C5CD1"/>
    <w:rsid w:val="003D094E"/>
    <w:rsid w:val="003D1F6C"/>
    <w:rsid w:val="003D2231"/>
    <w:rsid w:val="003D22C1"/>
    <w:rsid w:val="003D2E2A"/>
    <w:rsid w:val="003D4143"/>
    <w:rsid w:val="003D4A58"/>
    <w:rsid w:val="003D5360"/>
    <w:rsid w:val="003E2F95"/>
    <w:rsid w:val="003E4ACF"/>
    <w:rsid w:val="003F01F8"/>
    <w:rsid w:val="003F02C3"/>
    <w:rsid w:val="003F0CDE"/>
    <w:rsid w:val="003F5609"/>
    <w:rsid w:val="003F5AC7"/>
    <w:rsid w:val="003F7131"/>
    <w:rsid w:val="003F742F"/>
    <w:rsid w:val="00400239"/>
    <w:rsid w:val="004029CF"/>
    <w:rsid w:val="00404AE5"/>
    <w:rsid w:val="00404CDD"/>
    <w:rsid w:val="00407AFF"/>
    <w:rsid w:val="004103BF"/>
    <w:rsid w:val="004120D3"/>
    <w:rsid w:val="00416489"/>
    <w:rsid w:val="00421E9A"/>
    <w:rsid w:val="0042617D"/>
    <w:rsid w:val="00437490"/>
    <w:rsid w:val="00437BE9"/>
    <w:rsid w:val="00440081"/>
    <w:rsid w:val="00442E8E"/>
    <w:rsid w:val="00447B84"/>
    <w:rsid w:val="00447D64"/>
    <w:rsid w:val="004535B5"/>
    <w:rsid w:val="00454CC2"/>
    <w:rsid w:val="00457D6D"/>
    <w:rsid w:val="00474D4E"/>
    <w:rsid w:val="00480BB8"/>
    <w:rsid w:val="00480F0D"/>
    <w:rsid w:val="00481AA0"/>
    <w:rsid w:val="0048588A"/>
    <w:rsid w:val="00487FC0"/>
    <w:rsid w:val="00490174"/>
    <w:rsid w:val="004913B6"/>
    <w:rsid w:val="00491CFF"/>
    <w:rsid w:val="004922FD"/>
    <w:rsid w:val="00494A3B"/>
    <w:rsid w:val="004A12DD"/>
    <w:rsid w:val="004A2D73"/>
    <w:rsid w:val="004A346A"/>
    <w:rsid w:val="004A5549"/>
    <w:rsid w:val="004B3D78"/>
    <w:rsid w:val="004B4518"/>
    <w:rsid w:val="004C523F"/>
    <w:rsid w:val="004D2341"/>
    <w:rsid w:val="004D49C4"/>
    <w:rsid w:val="004D709F"/>
    <w:rsid w:val="004E18AB"/>
    <w:rsid w:val="004E4819"/>
    <w:rsid w:val="004E5525"/>
    <w:rsid w:val="004F2907"/>
    <w:rsid w:val="004F7916"/>
    <w:rsid w:val="005058DE"/>
    <w:rsid w:val="0051147B"/>
    <w:rsid w:val="005178E8"/>
    <w:rsid w:val="00531C09"/>
    <w:rsid w:val="0053594E"/>
    <w:rsid w:val="00540681"/>
    <w:rsid w:val="005430E5"/>
    <w:rsid w:val="00555204"/>
    <w:rsid w:val="0056031C"/>
    <w:rsid w:val="00567C25"/>
    <w:rsid w:val="00574288"/>
    <w:rsid w:val="00576572"/>
    <w:rsid w:val="005810FD"/>
    <w:rsid w:val="0058363D"/>
    <w:rsid w:val="005866A2"/>
    <w:rsid w:val="005A76F9"/>
    <w:rsid w:val="005B3863"/>
    <w:rsid w:val="005B507E"/>
    <w:rsid w:val="005C23B8"/>
    <w:rsid w:val="005C31ED"/>
    <w:rsid w:val="005C4238"/>
    <w:rsid w:val="005C578C"/>
    <w:rsid w:val="005C69C2"/>
    <w:rsid w:val="005C7C5C"/>
    <w:rsid w:val="005D0091"/>
    <w:rsid w:val="005E32C1"/>
    <w:rsid w:val="005E7DA8"/>
    <w:rsid w:val="005F02C6"/>
    <w:rsid w:val="005F240C"/>
    <w:rsid w:val="005F2B92"/>
    <w:rsid w:val="005F2E37"/>
    <w:rsid w:val="00600617"/>
    <w:rsid w:val="006026D9"/>
    <w:rsid w:val="0061040D"/>
    <w:rsid w:val="00617369"/>
    <w:rsid w:val="006207B5"/>
    <w:rsid w:val="00625B53"/>
    <w:rsid w:val="006354C8"/>
    <w:rsid w:val="00636209"/>
    <w:rsid w:val="00636741"/>
    <w:rsid w:val="0064535F"/>
    <w:rsid w:val="00646383"/>
    <w:rsid w:val="00654A8F"/>
    <w:rsid w:val="00656881"/>
    <w:rsid w:val="00657B74"/>
    <w:rsid w:val="00660CA9"/>
    <w:rsid w:val="00660E89"/>
    <w:rsid w:val="00661682"/>
    <w:rsid w:val="006638A0"/>
    <w:rsid w:val="006736B3"/>
    <w:rsid w:val="00675F49"/>
    <w:rsid w:val="006811F7"/>
    <w:rsid w:val="006855A3"/>
    <w:rsid w:val="00691733"/>
    <w:rsid w:val="00691E4C"/>
    <w:rsid w:val="006959CF"/>
    <w:rsid w:val="006A0DE6"/>
    <w:rsid w:val="006A457E"/>
    <w:rsid w:val="006B0066"/>
    <w:rsid w:val="006B450B"/>
    <w:rsid w:val="006B4C95"/>
    <w:rsid w:val="006B5173"/>
    <w:rsid w:val="006C52FA"/>
    <w:rsid w:val="006C72C2"/>
    <w:rsid w:val="006D1AE0"/>
    <w:rsid w:val="006D4187"/>
    <w:rsid w:val="006D6573"/>
    <w:rsid w:val="006E2702"/>
    <w:rsid w:val="006E529B"/>
    <w:rsid w:val="006F049E"/>
    <w:rsid w:val="006F3DEA"/>
    <w:rsid w:val="006F5E27"/>
    <w:rsid w:val="00701103"/>
    <w:rsid w:val="00701290"/>
    <w:rsid w:val="0070621E"/>
    <w:rsid w:val="00711137"/>
    <w:rsid w:val="00714990"/>
    <w:rsid w:val="007156BB"/>
    <w:rsid w:val="00715D60"/>
    <w:rsid w:val="00720F02"/>
    <w:rsid w:val="00723B02"/>
    <w:rsid w:val="0072604F"/>
    <w:rsid w:val="00731FB1"/>
    <w:rsid w:val="0073644A"/>
    <w:rsid w:val="00742393"/>
    <w:rsid w:val="00742617"/>
    <w:rsid w:val="007430D2"/>
    <w:rsid w:val="0074691C"/>
    <w:rsid w:val="00750242"/>
    <w:rsid w:val="00750B37"/>
    <w:rsid w:val="00752982"/>
    <w:rsid w:val="007543A8"/>
    <w:rsid w:val="00756FDC"/>
    <w:rsid w:val="007616F1"/>
    <w:rsid w:val="00767C95"/>
    <w:rsid w:val="007745CE"/>
    <w:rsid w:val="0078036C"/>
    <w:rsid w:val="0078721D"/>
    <w:rsid w:val="0079052E"/>
    <w:rsid w:val="00791379"/>
    <w:rsid w:val="0079576A"/>
    <w:rsid w:val="007A7651"/>
    <w:rsid w:val="007B0281"/>
    <w:rsid w:val="007C0D74"/>
    <w:rsid w:val="007C263A"/>
    <w:rsid w:val="007C66B7"/>
    <w:rsid w:val="007C67FC"/>
    <w:rsid w:val="007D09D1"/>
    <w:rsid w:val="007D528E"/>
    <w:rsid w:val="007D5F5F"/>
    <w:rsid w:val="007E5D26"/>
    <w:rsid w:val="007E5F78"/>
    <w:rsid w:val="007E61D0"/>
    <w:rsid w:val="007F1A9D"/>
    <w:rsid w:val="007F679D"/>
    <w:rsid w:val="008018BA"/>
    <w:rsid w:val="008059AC"/>
    <w:rsid w:val="00806DB5"/>
    <w:rsid w:val="00810BCE"/>
    <w:rsid w:val="008123A9"/>
    <w:rsid w:val="00812824"/>
    <w:rsid w:val="008148B1"/>
    <w:rsid w:val="00820CEB"/>
    <w:rsid w:val="00820F85"/>
    <w:rsid w:val="00821347"/>
    <w:rsid w:val="00826E29"/>
    <w:rsid w:val="00833118"/>
    <w:rsid w:val="008355EB"/>
    <w:rsid w:val="00840626"/>
    <w:rsid w:val="00840BF5"/>
    <w:rsid w:val="0084295C"/>
    <w:rsid w:val="00844365"/>
    <w:rsid w:val="008460DD"/>
    <w:rsid w:val="008515EB"/>
    <w:rsid w:val="008526D1"/>
    <w:rsid w:val="00854C0F"/>
    <w:rsid w:val="008568AD"/>
    <w:rsid w:val="00860209"/>
    <w:rsid w:val="00866E2B"/>
    <w:rsid w:val="00870264"/>
    <w:rsid w:val="00872D69"/>
    <w:rsid w:val="00872F10"/>
    <w:rsid w:val="00877938"/>
    <w:rsid w:val="00880AB9"/>
    <w:rsid w:val="00884F42"/>
    <w:rsid w:val="00887593"/>
    <w:rsid w:val="00895512"/>
    <w:rsid w:val="00897F25"/>
    <w:rsid w:val="008A3677"/>
    <w:rsid w:val="008A3FC1"/>
    <w:rsid w:val="008A6E16"/>
    <w:rsid w:val="008A7BF8"/>
    <w:rsid w:val="008B2875"/>
    <w:rsid w:val="008C49B5"/>
    <w:rsid w:val="008C7E51"/>
    <w:rsid w:val="008D01E4"/>
    <w:rsid w:val="008E0534"/>
    <w:rsid w:val="008E26C8"/>
    <w:rsid w:val="008F394C"/>
    <w:rsid w:val="008F6570"/>
    <w:rsid w:val="008F668C"/>
    <w:rsid w:val="00902604"/>
    <w:rsid w:val="00904B5E"/>
    <w:rsid w:val="00904C3F"/>
    <w:rsid w:val="00907CC3"/>
    <w:rsid w:val="0091331F"/>
    <w:rsid w:val="009140D1"/>
    <w:rsid w:val="00930496"/>
    <w:rsid w:val="00930BEC"/>
    <w:rsid w:val="0093310C"/>
    <w:rsid w:val="00937F0C"/>
    <w:rsid w:val="0095232E"/>
    <w:rsid w:val="009525C5"/>
    <w:rsid w:val="00956C5A"/>
    <w:rsid w:val="00967F02"/>
    <w:rsid w:val="0097293E"/>
    <w:rsid w:val="00972A41"/>
    <w:rsid w:val="00975D70"/>
    <w:rsid w:val="00981606"/>
    <w:rsid w:val="00983630"/>
    <w:rsid w:val="009908E2"/>
    <w:rsid w:val="00992892"/>
    <w:rsid w:val="00993DFC"/>
    <w:rsid w:val="00997C4B"/>
    <w:rsid w:val="009A0C5D"/>
    <w:rsid w:val="009A6755"/>
    <w:rsid w:val="009B0389"/>
    <w:rsid w:val="009B0DB3"/>
    <w:rsid w:val="009B4E02"/>
    <w:rsid w:val="009B7605"/>
    <w:rsid w:val="009C0B20"/>
    <w:rsid w:val="009C2239"/>
    <w:rsid w:val="009C2526"/>
    <w:rsid w:val="009C3EC7"/>
    <w:rsid w:val="009E5A5C"/>
    <w:rsid w:val="009F2259"/>
    <w:rsid w:val="009F2E2B"/>
    <w:rsid w:val="009F3D0E"/>
    <w:rsid w:val="009F4BEB"/>
    <w:rsid w:val="009F604C"/>
    <w:rsid w:val="00A00B9A"/>
    <w:rsid w:val="00A02597"/>
    <w:rsid w:val="00A0481F"/>
    <w:rsid w:val="00A04E9E"/>
    <w:rsid w:val="00A07F88"/>
    <w:rsid w:val="00A11449"/>
    <w:rsid w:val="00A161E9"/>
    <w:rsid w:val="00A17579"/>
    <w:rsid w:val="00A2052E"/>
    <w:rsid w:val="00A20B61"/>
    <w:rsid w:val="00A24511"/>
    <w:rsid w:val="00A25703"/>
    <w:rsid w:val="00A26D7C"/>
    <w:rsid w:val="00A3076E"/>
    <w:rsid w:val="00A53F6C"/>
    <w:rsid w:val="00A63736"/>
    <w:rsid w:val="00A6642D"/>
    <w:rsid w:val="00A67C4E"/>
    <w:rsid w:val="00A7139F"/>
    <w:rsid w:val="00A71648"/>
    <w:rsid w:val="00A739ED"/>
    <w:rsid w:val="00A757F8"/>
    <w:rsid w:val="00A81E4F"/>
    <w:rsid w:val="00A84852"/>
    <w:rsid w:val="00A902C5"/>
    <w:rsid w:val="00A90C3C"/>
    <w:rsid w:val="00A9297D"/>
    <w:rsid w:val="00A93CD9"/>
    <w:rsid w:val="00A93F1F"/>
    <w:rsid w:val="00AA1B64"/>
    <w:rsid w:val="00AA2849"/>
    <w:rsid w:val="00AA3B7B"/>
    <w:rsid w:val="00AA40AF"/>
    <w:rsid w:val="00AB0EC8"/>
    <w:rsid w:val="00AB2FC8"/>
    <w:rsid w:val="00AB3C87"/>
    <w:rsid w:val="00AC007A"/>
    <w:rsid w:val="00AC29C9"/>
    <w:rsid w:val="00AD28B5"/>
    <w:rsid w:val="00AE08CA"/>
    <w:rsid w:val="00AE0A34"/>
    <w:rsid w:val="00AE22B4"/>
    <w:rsid w:val="00AE2911"/>
    <w:rsid w:val="00AE540E"/>
    <w:rsid w:val="00AF5C0F"/>
    <w:rsid w:val="00B01CFB"/>
    <w:rsid w:val="00B040EE"/>
    <w:rsid w:val="00B0420D"/>
    <w:rsid w:val="00B04DFC"/>
    <w:rsid w:val="00B12B0D"/>
    <w:rsid w:val="00B13A84"/>
    <w:rsid w:val="00B147DF"/>
    <w:rsid w:val="00B15E00"/>
    <w:rsid w:val="00B21041"/>
    <w:rsid w:val="00B305DF"/>
    <w:rsid w:val="00B31F07"/>
    <w:rsid w:val="00B33900"/>
    <w:rsid w:val="00B33972"/>
    <w:rsid w:val="00B3574C"/>
    <w:rsid w:val="00B363CA"/>
    <w:rsid w:val="00B43167"/>
    <w:rsid w:val="00B461AC"/>
    <w:rsid w:val="00B468BC"/>
    <w:rsid w:val="00B5111C"/>
    <w:rsid w:val="00B53AFF"/>
    <w:rsid w:val="00B541CB"/>
    <w:rsid w:val="00B5525F"/>
    <w:rsid w:val="00B61ED7"/>
    <w:rsid w:val="00B632C7"/>
    <w:rsid w:val="00B64DA3"/>
    <w:rsid w:val="00B6666F"/>
    <w:rsid w:val="00B6754E"/>
    <w:rsid w:val="00B71036"/>
    <w:rsid w:val="00B72B80"/>
    <w:rsid w:val="00B80413"/>
    <w:rsid w:val="00B814EC"/>
    <w:rsid w:val="00B83477"/>
    <w:rsid w:val="00B87834"/>
    <w:rsid w:val="00B90493"/>
    <w:rsid w:val="00B913BD"/>
    <w:rsid w:val="00B920F4"/>
    <w:rsid w:val="00B95C15"/>
    <w:rsid w:val="00B97810"/>
    <w:rsid w:val="00BA44A9"/>
    <w:rsid w:val="00BA4F79"/>
    <w:rsid w:val="00BB5EDF"/>
    <w:rsid w:val="00BC0319"/>
    <w:rsid w:val="00BC4584"/>
    <w:rsid w:val="00BC5651"/>
    <w:rsid w:val="00BC5876"/>
    <w:rsid w:val="00BC7079"/>
    <w:rsid w:val="00BD3B93"/>
    <w:rsid w:val="00BD4F65"/>
    <w:rsid w:val="00BD50DB"/>
    <w:rsid w:val="00BE1A96"/>
    <w:rsid w:val="00BF3281"/>
    <w:rsid w:val="00BF5998"/>
    <w:rsid w:val="00BF71E9"/>
    <w:rsid w:val="00C012C1"/>
    <w:rsid w:val="00C065C7"/>
    <w:rsid w:val="00C115BC"/>
    <w:rsid w:val="00C15F62"/>
    <w:rsid w:val="00C20146"/>
    <w:rsid w:val="00C22DBD"/>
    <w:rsid w:val="00C2382D"/>
    <w:rsid w:val="00C244EE"/>
    <w:rsid w:val="00C257CF"/>
    <w:rsid w:val="00C47A0C"/>
    <w:rsid w:val="00C638B2"/>
    <w:rsid w:val="00C703F7"/>
    <w:rsid w:val="00C745F9"/>
    <w:rsid w:val="00C75035"/>
    <w:rsid w:val="00C75800"/>
    <w:rsid w:val="00C8357C"/>
    <w:rsid w:val="00C8466C"/>
    <w:rsid w:val="00C85C09"/>
    <w:rsid w:val="00C94B17"/>
    <w:rsid w:val="00C95EE6"/>
    <w:rsid w:val="00CA4310"/>
    <w:rsid w:val="00CA68EB"/>
    <w:rsid w:val="00CA758E"/>
    <w:rsid w:val="00CA7FA1"/>
    <w:rsid w:val="00CB0D0F"/>
    <w:rsid w:val="00CB1514"/>
    <w:rsid w:val="00CC43A0"/>
    <w:rsid w:val="00CC774E"/>
    <w:rsid w:val="00CC7A2B"/>
    <w:rsid w:val="00CD2E19"/>
    <w:rsid w:val="00CD2FAA"/>
    <w:rsid w:val="00CD5C48"/>
    <w:rsid w:val="00CD7D5F"/>
    <w:rsid w:val="00CE0FE1"/>
    <w:rsid w:val="00CE34F0"/>
    <w:rsid w:val="00CE503A"/>
    <w:rsid w:val="00CF0158"/>
    <w:rsid w:val="00CF2536"/>
    <w:rsid w:val="00CF50B9"/>
    <w:rsid w:val="00D00082"/>
    <w:rsid w:val="00D10190"/>
    <w:rsid w:val="00D12F8E"/>
    <w:rsid w:val="00D175AA"/>
    <w:rsid w:val="00D21981"/>
    <w:rsid w:val="00D23AB2"/>
    <w:rsid w:val="00D27DBF"/>
    <w:rsid w:val="00D3155F"/>
    <w:rsid w:val="00D34FFD"/>
    <w:rsid w:val="00D44C60"/>
    <w:rsid w:val="00D45245"/>
    <w:rsid w:val="00D452A1"/>
    <w:rsid w:val="00D50019"/>
    <w:rsid w:val="00D5125D"/>
    <w:rsid w:val="00D57504"/>
    <w:rsid w:val="00D60A97"/>
    <w:rsid w:val="00D6205B"/>
    <w:rsid w:val="00D64C85"/>
    <w:rsid w:val="00D65133"/>
    <w:rsid w:val="00D73A0A"/>
    <w:rsid w:val="00D8013E"/>
    <w:rsid w:val="00D803B3"/>
    <w:rsid w:val="00D815F8"/>
    <w:rsid w:val="00D818A1"/>
    <w:rsid w:val="00D829ED"/>
    <w:rsid w:val="00D83AA4"/>
    <w:rsid w:val="00D97FF4"/>
    <w:rsid w:val="00DA44F0"/>
    <w:rsid w:val="00DA6755"/>
    <w:rsid w:val="00DC39DF"/>
    <w:rsid w:val="00DD4093"/>
    <w:rsid w:val="00DD45F0"/>
    <w:rsid w:val="00DD6F51"/>
    <w:rsid w:val="00DE308A"/>
    <w:rsid w:val="00DF4281"/>
    <w:rsid w:val="00E02F2C"/>
    <w:rsid w:val="00E12C53"/>
    <w:rsid w:val="00E23B98"/>
    <w:rsid w:val="00E269FC"/>
    <w:rsid w:val="00E30368"/>
    <w:rsid w:val="00E33A62"/>
    <w:rsid w:val="00E3630E"/>
    <w:rsid w:val="00E43784"/>
    <w:rsid w:val="00E51ADD"/>
    <w:rsid w:val="00E523F4"/>
    <w:rsid w:val="00E52AC9"/>
    <w:rsid w:val="00E56386"/>
    <w:rsid w:val="00E652E0"/>
    <w:rsid w:val="00E65638"/>
    <w:rsid w:val="00E670A0"/>
    <w:rsid w:val="00E768A0"/>
    <w:rsid w:val="00E76D66"/>
    <w:rsid w:val="00E82241"/>
    <w:rsid w:val="00E95567"/>
    <w:rsid w:val="00EA605C"/>
    <w:rsid w:val="00EB2B3D"/>
    <w:rsid w:val="00EB338B"/>
    <w:rsid w:val="00EB3C9B"/>
    <w:rsid w:val="00EB4036"/>
    <w:rsid w:val="00EB4F70"/>
    <w:rsid w:val="00EB6B6D"/>
    <w:rsid w:val="00EB76E7"/>
    <w:rsid w:val="00EB774C"/>
    <w:rsid w:val="00EC4AA0"/>
    <w:rsid w:val="00ED7A2B"/>
    <w:rsid w:val="00EE0508"/>
    <w:rsid w:val="00EE21AD"/>
    <w:rsid w:val="00EE2807"/>
    <w:rsid w:val="00EE32FE"/>
    <w:rsid w:val="00EF3702"/>
    <w:rsid w:val="00EF53C8"/>
    <w:rsid w:val="00EF610A"/>
    <w:rsid w:val="00F00FDD"/>
    <w:rsid w:val="00F018AE"/>
    <w:rsid w:val="00F027AA"/>
    <w:rsid w:val="00F02E2A"/>
    <w:rsid w:val="00F04CA5"/>
    <w:rsid w:val="00F1052B"/>
    <w:rsid w:val="00F10965"/>
    <w:rsid w:val="00F11A38"/>
    <w:rsid w:val="00F11FBB"/>
    <w:rsid w:val="00F17649"/>
    <w:rsid w:val="00F2419F"/>
    <w:rsid w:val="00F25020"/>
    <w:rsid w:val="00F263BA"/>
    <w:rsid w:val="00F35393"/>
    <w:rsid w:val="00F35801"/>
    <w:rsid w:val="00F42912"/>
    <w:rsid w:val="00F56D26"/>
    <w:rsid w:val="00F579DF"/>
    <w:rsid w:val="00F57D41"/>
    <w:rsid w:val="00F63F2C"/>
    <w:rsid w:val="00F67ED9"/>
    <w:rsid w:val="00F75EB3"/>
    <w:rsid w:val="00F83A71"/>
    <w:rsid w:val="00F84284"/>
    <w:rsid w:val="00F86EF2"/>
    <w:rsid w:val="00F92DE5"/>
    <w:rsid w:val="00F92E53"/>
    <w:rsid w:val="00F95FF5"/>
    <w:rsid w:val="00F97ED7"/>
    <w:rsid w:val="00FA06FA"/>
    <w:rsid w:val="00FA54F7"/>
    <w:rsid w:val="00FA598A"/>
    <w:rsid w:val="00FA642D"/>
    <w:rsid w:val="00FB154A"/>
    <w:rsid w:val="00FC0EEA"/>
    <w:rsid w:val="00FC4606"/>
    <w:rsid w:val="00FC6BDD"/>
    <w:rsid w:val="00FD29A0"/>
    <w:rsid w:val="00FD5EA4"/>
    <w:rsid w:val="00FD63A3"/>
    <w:rsid w:val="00FE095F"/>
    <w:rsid w:val="00FE6CAB"/>
    <w:rsid w:val="00FE78AF"/>
    <w:rsid w:val="00FF1DDE"/>
    <w:rsid w:val="00FF246E"/>
    <w:rsid w:val="00FF28DE"/>
    <w:rsid w:val="00FF33B3"/>
    <w:rsid w:val="00FF406C"/>
    <w:rsid w:val="00FF4074"/>
    <w:rsid w:val="00FF4A78"/>
    <w:rsid w:val="00FF5460"/>
    <w:rsid w:val="00FF7946"/>
    <w:rsid w:val="2297B6B7"/>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FE025B"/>
  <w15:chartTrackingRefBased/>
  <w15:docId w15:val="{D0C7189F-0B43-4C34-A437-0D01F73ED6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qFormat="1"/>
    <w:lsdException w:name="heading 2" w:semiHidden="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
    <w:name w:val="Normal"/>
    <w:qFormat/>
    <w:rsid w:val="009E5A5C"/>
    <w:pPr>
      <w:suppressAutoHyphens/>
      <w:spacing w:after="120" w:line="240" w:lineRule="auto"/>
      <w:jc w:val="both"/>
    </w:pPr>
    <w:rPr>
      <w:rFonts w:ascii="Calibri" w:eastAsia="SimSun" w:hAnsi="Calibri" w:cs="Calibri"/>
    </w:rPr>
  </w:style>
  <w:style w:type="paragraph" w:styleId="Nadpis1">
    <w:name w:val="heading 1"/>
    <w:basedOn w:val="Normln"/>
    <w:link w:val="Nadpis1Char"/>
    <w:uiPriority w:val="99"/>
    <w:qFormat/>
    <w:rsid w:val="00391117"/>
    <w:pPr>
      <w:keepNext/>
      <w:keepLines/>
      <w:numPr>
        <w:numId w:val="17"/>
      </w:numPr>
      <w:spacing w:before="240"/>
      <w:outlineLvl w:val="0"/>
    </w:pPr>
    <w:rPr>
      <w:rFonts w:ascii="Arial" w:hAnsi="Arial"/>
      <w:b/>
      <w:bCs/>
      <w:color w:val="00B050"/>
      <w:sz w:val="24"/>
      <w:szCs w:val="30"/>
    </w:rPr>
  </w:style>
  <w:style w:type="paragraph" w:styleId="Nadpis2">
    <w:name w:val="heading 2"/>
    <w:basedOn w:val="Normln"/>
    <w:next w:val="Normln"/>
    <w:link w:val="Nadpis2Char"/>
    <w:uiPriority w:val="99"/>
    <w:unhideWhenUsed/>
    <w:qFormat/>
    <w:rsid w:val="005430E5"/>
    <w:pPr>
      <w:keepNext/>
      <w:keepLines/>
      <w:numPr>
        <w:ilvl w:val="1"/>
        <w:numId w:val="17"/>
      </w:numPr>
      <w:spacing w:before="240"/>
      <w:ind w:left="1134"/>
      <w:outlineLvl w:val="1"/>
    </w:pPr>
    <w:rPr>
      <w:rFonts w:ascii="Arial" w:hAnsi="Arial"/>
      <w:color w:val="00B050"/>
      <w:sz w:val="24"/>
      <w:szCs w:val="24"/>
    </w:rPr>
  </w:style>
  <w:style w:type="paragraph" w:styleId="Nadpis3">
    <w:name w:val="heading 3"/>
    <w:basedOn w:val="Normln"/>
    <w:next w:val="Normln"/>
    <w:link w:val="Nadpis3Char"/>
    <w:uiPriority w:val="9"/>
    <w:semiHidden/>
    <w:unhideWhenUsed/>
    <w:qFormat/>
    <w:rsid w:val="00B64DA3"/>
    <w:pPr>
      <w:keepNext/>
      <w:keepLines/>
      <w:numPr>
        <w:ilvl w:val="2"/>
        <w:numId w:val="17"/>
      </w:numPr>
      <w:spacing w:before="40" w:after="0"/>
      <w:outlineLvl w:val="2"/>
    </w:pPr>
    <w:rPr>
      <w:rFonts w:asciiTheme="majorHAnsi" w:eastAsiaTheme="majorEastAsia" w:hAnsiTheme="majorHAnsi" w:cstheme="majorBidi"/>
      <w:color w:val="1F3763" w:themeColor="accent1" w:themeShade="7F"/>
      <w:sz w:val="24"/>
      <w:szCs w:val="24"/>
    </w:rPr>
  </w:style>
  <w:style w:type="paragraph" w:styleId="Nadpis4">
    <w:name w:val="heading 4"/>
    <w:basedOn w:val="Normln"/>
    <w:next w:val="Normln"/>
    <w:link w:val="Nadpis4Char"/>
    <w:uiPriority w:val="9"/>
    <w:semiHidden/>
    <w:unhideWhenUsed/>
    <w:qFormat/>
    <w:rsid w:val="00391117"/>
    <w:pPr>
      <w:keepNext/>
      <w:keepLines/>
      <w:numPr>
        <w:ilvl w:val="3"/>
        <w:numId w:val="17"/>
      </w:numPr>
      <w:spacing w:before="40" w:after="0"/>
      <w:outlineLvl w:val="3"/>
    </w:pPr>
    <w:rPr>
      <w:rFonts w:asciiTheme="majorHAnsi" w:eastAsiaTheme="majorEastAsia" w:hAnsiTheme="majorHAnsi" w:cstheme="majorBidi"/>
      <w:i/>
      <w:iCs/>
      <w:color w:val="2F5496" w:themeColor="accent1" w:themeShade="BF"/>
    </w:rPr>
  </w:style>
  <w:style w:type="paragraph" w:styleId="Nadpis5">
    <w:name w:val="heading 5"/>
    <w:basedOn w:val="Normln"/>
    <w:next w:val="Normln"/>
    <w:link w:val="Nadpis5Char"/>
    <w:uiPriority w:val="9"/>
    <w:semiHidden/>
    <w:unhideWhenUsed/>
    <w:qFormat/>
    <w:rsid w:val="00391117"/>
    <w:pPr>
      <w:keepNext/>
      <w:keepLines/>
      <w:numPr>
        <w:ilvl w:val="4"/>
        <w:numId w:val="17"/>
      </w:numPr>
      <w:spacing w:before="40" w:after="0"/>
      <w:outlineLvl w:val="4"/>
    </w:pPr>
    <w:rPr>
      <w:rFonts w:asciiTheme="majorHAnsi" w:eastAsiaTheme="majorEastAsia" w:hAnsiTheme="majorHAnsi" w:cstheme="majorBidi"/>
      <w:color w:val="2F5496" w:themeColor="accent1" w:themeShade="BF"/>
    </w:rPr>
  </w:style>
  <w:style w:type="paragraph" w:styleId="Nadpis6">
    <w:name w:val="heading 6"/>
    <w:basedOn w:val="Normln"/>
    <w:next w:val="Normln"/>
    <w:link w:val="Nadpis6Char"/>
    <w:uiPriority w:val="9"/>
    <w:semiHidden/>
    <w:unhideWhenUsed/>
    <w:qFormat/>
    <w:rsid w:val="00391117"/>
    <w:pPr>
      <w:keepNext/>
      <w:keepLines/>
      <w:numPr>
        <w:ilvl w:val="5"/>
        <w:numId w:val="17"/>
      </w:numPr>
      <w:spacing w:before="40" w:after="0"/>
      <w:outlineLvl w:val="5"/>
    </w:pPr>
    <w:rPr>
      <w:rFonts w:asciiTheme="majorHAnsi" w:eastAsiaTheme="majorEastAsia" w:hAnsiTheme="majorHAnsi" w:cstheme="majorBidi"/>
      <w:color w:val="1F3763" w:themeColor="accent1" w:themeShade="7F"/>
    </w:rPr>
  </w:style>
  <w:style w:type="paragraph" w:styleId="Nadpis7">
    <w:name w:val="heading 7"/>
    <w:basedOn w:val="Normln"/>
    <w:next w:val="Normln"/>
    <w:link w:val="Nadpis7Char"/>
    <w:uiPriority w:val="9"/>
    <w:semiHidden/>
    <w:unhideWhenUsed/>
    <w:qFormat/>
    <w:rsid w:val="00391117"/>
    <w:pPr>
      <w:keepNext/>
      <w:keepLines/>
      <w:numPr>
        <w:ilvl w:val="6"/>
        <w:numId w:val="17"/>
      </w:numPr>
      <w:spacing w:before="40" w:after="0"/>
      <w:outlineLvl w:val="6"/>
    </w:pPr>
    <w:rPr>
      <w:rFonts w:asciiTheme="majorHAnsi" w:eastAsiaTheme="majorEastAsia" w:hAnsiTheme="majorHAnsi" w:cstheme="majorBidi"/>
      <w:i/>
      <w:iCs/>
      <w:color w:val="1F3763" w:themeColor="accent1" w:themeShade="7F"/>
    </w:rPr>
  </w:style>
  <w:style w:type="paragraph" w:styleId="Nadpis8">
    <w:name w:val="heading 8"/>
    <w:basedOn w:val="Normln"/>
    <w:next w:val="Normln"/>
    <w:link w:val="Nadpis8Char"/>
    <w:uiPriority w:val="9"/>
    <w:semiHidden/>
    <w:unhideWhenUsed/>
    <w:qFormat/>
    <w:rsid w:val="00391117"/>
    <w:pPr>
      <w:keepNext/>
      <w:keepLines/>
      <w:numPr>
        <w:ilvl w:val="7"/>
        <w:numId w:val="17"/>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semiHidden/>
    <w:unhideWhenUsed/>
    <w:qFormat/>
    <w:rsid w:val="00391117"/>
    <w:pPr>
      <w:keepNext/>
      <w:keepLines/>
      <w:numPr>
        <w:ilvl w:val="8"/>
        <w:numId w:val="17"/>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9"/>
    <w:rsid w:val="00391117"/>
    <w:rPr>
      <w:rFonts w:ascii="Arial" w:eastAsia="SimSun" w:hAnsi="Arial" w:cs="Calibri"/>
      <w:b/>
      <w:bCs/>
      <w:color w:val="00B050"/>
      <w:sz w:val="24"/>
      <w:szCs w:val="30"/>
    </w:rPr>
  </w:style>
  <w:style w:type="character" w:customStyle="1" w:styleId="OdstavecseseznamemChar">
    <w:name w:val="Odstavec se seznamem Char"/>
    <w:link w:val="Odstavecseseznamem"/>
    <w:uiPriority w:val="34"/>
    <w:locked/>
    <w:rsid w:val="009E5A5C"/>
  </w:style>
  <w:style w:type="paragraph" w:styleId="Odstavecseseznamem">
    <w:name w:val="List Paragraph"/>
    <w:basedOn w:val="Normln"/>
    <w:link w:val="OdstavecseseznamemChar"/>
    <w:uiPriority w:val="34"/>
    <w:qFormat/>
    <w:rsid w:val="009E5A5C"/>
    <w:pPr>
      <w:ind w:left="720"/>
      <w:contextualSpacing/>
    </w:pPr>
    <w:rPr>
      <w:rFonts w:asciiTheme="minorHAnsi" w:eastAsiaTheme="minorHAnsi" w:hAnsiTheme="minorHAnsi" w:cstheme="minorBidi"/>
    </w:rPr>
  </w:style>
  <w:style w:type="character" w:styleId="Hypertextovodkaz">
    <w:name w:val="Hyperlink"/>
    <w:basedOn w:val="Standardnpsmoodstavce"/>
    <w:uiPriority w:val="99"/>
    <w:unhideWhenUsed/>
    <w:rsid w:val="009E5A5C"/>
    <w:rPr>
      <w:color w:val="0563C1" w:themeColor="hyperlink"/>
      <w:u w:val="single"/>
    </w:rPr>
  </w:style>
  <w:style w:type="character" w:customStyle="1" w:styleId="Nevyeenzmnka1">
    <w:name w:val="Nevyřešená zmínka1"/>
    <w:basedOn w:val="Standardnpsmoodstavce"/>
    <w:uiPriority w:val="99"/>
    <w:semiHidden/>
    <w:unhideWhenUsed/>
    <w:rsid w:val="00731FB1"/>
    <w:rPr>
      <w:color w:val="605E5C"/>
      <w:shd w:val="clear" w:color="auto" w:fill="E1DFDD"/>
    </w:rPr>
  </w:style>
  <w:style w:type="character" w:styleId="Odkaznakoment">
    <w:name w:val="annotation reference"/>
    <w:basedOn w:val="Standardnpsmoodstavce"/>
    <w:uiPriority w:val="99"/>
    <w:semiHidden/>
    <w:unhideWhenUsed/>
    <w:rsid w:val="003F5AC7"/>
    <w:rPr>
      <w:sz w:val="16"/>
      <w:szCs w:val="16"/>
    </w:rPr>
  </w:style>
  <w:style w:type="character" w:customStyle="1" w:styleId="TextkomenteChar">
    <w:name w:val="Text komentáře Char"/>
    <w:basedOn w:val="Standardnpsmoodstavce"/>
    <w:link w:val="Textkomente"/>
    <w:uiPriority w:val="99"/>
    <w:rsid w:val="003F5AC7"/>
    <w:rPr>
      <w:sz w:val="20"/>
      <w:szCs w:val="20"/>
    </w:rPr>
  </w:style>
  <w:style w:type="paragraph" w:styleId="Textkomente">
    <w:name w:val="annotation text"/>
    <w:basedOn w:val="Normln"/>
    <w:link w:val="TextkomenteChar"/>
    <w:uiPriority w:val="99"/>
    <w:unhideWhenUsed/>
    <w:rsid w:val="003F5AC7"/>
    <w:pPr>
      <w:spacing w:after="200"/>
      <w:jc w:val="left"/>
    </w:pPr>
    <w:rPr>
      <w:rFonts w:asciiTheme="minorHAnsi" w:eastAsiaTheme="minorHAnsi" w:hAnsiTheme="minorHAnsi" w:cstheme="minorBidi"/>
      <w:sz w:val="20"/>
      <w:szCs w:val="20"/>
    </w:rPr>
  </w:style>
  <w:style w:type="character" w:customStyle="1" w:styleId="TextkomenteChar1">
    <w:name w:val="Text komentáře Char1"/>
    <w:basedOn w:val="Standardnpsmoodstavce"/>
    <w:uiPriority w:val="99"/>
    <w:semiHidden/>
    <w:rsid w:val="003F5AC7"/>
    <w:rPr>
      <w:rFonts w:ascii="Calibri" w:eastAsia="SimSun" w:hAnsi="Calibri" w:cs="Calibri"/>
      <w:sz w:val="20"/>
      <w:szCs w:val="20"/>
    </w:rPr>
  </w:style>
  <w:style w:type="paragraph" w:styleId="Textbubliny">
    <w:name w:val="Balloon Text"/>
    <w:basedOn w:val="Normln"/>
    <w:link w:val="TextbublinyChar"/>
    <w:uiPriority w:val="99"/>
    <w:semiHidden/>
    <w:unhideWhenUsed/>
    <w:rsid w:val="003F5AC7"/>
    <w:pPr>
      <w:spacing w:after="0"/>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3F5AC7"/>
    <w:rPr>
      <w:rFonts w:ascii="Segoe UI" w:eastAsia="SimSun" w:hAnsi="Segoe UI" w:cs="Segoe UI"/>
      <w:sz w:val="18"/>
      <w:szCs w:val="18"/>
    </w:rPr>
  </w:style>
  <w:style w:type="paragraph" w:styleId="Pedmtkomente">
    <w:name w:val="annotation subject"/>
    <w:basedOn w:val="Textkomente"/>
    <w:next w:val="Textkomente"/>
    <w:link w:val="PedmtkomenteChar"/>
    <w:uiPriority w:val="99"/>
    <w:semiHidden/>
    <w:unhideWhenUsed/>
    <w:rsid w:val="0074691C"/>
    <w:pPr>
      <w:spacing w:after="120"/>
      <w:jc w:val="both"/>
    </w:pPr>
    <w:rPr>
      <w:rFonts w:ascii="Calibri" w:eastAsia="SimSun" w:hAnsi="Calibri" w:cs="Calibri"/>
      <w:b/>
      <w:bCs/>
    </w:rPr>
  </w:style>
  <w:style w:type="character" w:customStyle="1" w:styleId="PedmtkomenteChar">
    <w:name w:val="Předmět komentáře Char"/>
    <w:basedOn w:val="TextkomenteChar"/>
    <w:link w:val="Pedmtkomente"/>
    <w:uiPriority w:val="99"/>
    <w:semiHidden/>
    <w:rsid w:val="0074691C"/>
    <w:rPr>
      <w:rFonts w:ascii="Calibri" w:eastAsia="SimSun" w:hAnsi="Calibri" w:cs="Calibri"/>
      <w:b/>
      <w:bCs/>
      <w:sz w:val="20"/>
      <w:szCs w:val="20"/>
    </w:rPr>
  </w:style>
  <w:style w:type="paragraph" w:styleId="Titulek">
    <w:name w:val="caption"/>
    <w:basedOn w:val="Normln"/>
    <w:next w:val="Normln"/>
    <w:uiPriority w:val="35"/>
    <w:unhideWhenUsed/>
    <w:qFormat/>
    <w:rsid w:val="00093D74"/>
    <w:pPr>
      <w:spacing w:after="200"/>
    </w:pPr>
    <w:rPr>
      <w:i/>
      <w:iCs/>
      <w:color w:val="44546A" w:themeColor="text2"/>
      <w:sz w:val="18"/>
      <w:szCs w:val="18"/>
    </w:rPr>
  </w:style>
  <w:style w:type="paragraph" w:customStyle="1" w:styleId="Default">
    <w:name w:val="Default"/>
    <w:rsid w:val="007543A8"/>
    <w:pPr>
      <w:autoSpaceDE w:val="0"/>
      <w:autoSpaceDN w:val="0"/>
      <w:adjustRightInd w:val="0"/>
      <w:spacing w:after="0" w:line="240" w:lineRule="auto"/>
    </w:pPr>
    <w:rPr>
      <w:rFonts w:ascii="Calibri" w:hAnsi="Calibri" w:cs="Calibri"/>
      <w:color w:val="000000"/>
      <w:sz w:val="24"/>
      <w:szCs w:val="24"/>
    </w:rPr>
  </w:style>
  <w:style w:type="table" w:styleId="Mkatabulky">
    <w:name w:val="Table Grid"/>
    <w:basedOn w:val="Normlntabulka"/>
    <w:uiPriority w:val="59"/>
    <w:rsid w:val="00FF546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3Char">
    <w:name w:val="Nadpis 3 Char"/>
    <w:basedOn w:val="Standardnpsmoodstavce"/>
    <w:link w:val="Nadpis3"/>
    <w:uiPriority w:val="9"/>
    <w:semiHidden/>
    <w:rsid w:val="00B64DA3"/>
    <w:rPr>
      <w:rFonts w:asciiTheme="majorHAnsi" w:eastAsiaTheme="majorEastAsia" w:hAnsiTheme="majorHAnsi" w:cstheme="majorBidi"/>
      <w:color w:val="1F3763" w:themeColor="accent1" w:themeShade="7F"/>
      <w:sz w:val="24"/>
      <w:szCs w:val="24"/>
    </w:rPr>
  </w:style>
  <w:style w:type="character" w:customStyle="1" w:styleId="normaltextrun">
    <w:name w:val="normaltextrun"/>
    <w:basedOn w:val="Standardnpsmoodstavce"/>
    <w:rsid w:val="00083FDF"/>
  </w:style>
  <w:style w:type="character" w:customStyle="1" w:styleId="eop">
    <w:name w:val="eop"/>
    <w:basedOn w:val="Standardnpsmoodstavce"/>
    <w:rsid w:val="00083FDF"/>
  </w:style>
  <w:style w:type="character" w:customStyle="1" w:styleId="Nadpis2Char">
    <w:name w:val="Nadpis 2 Char"/>
    <w:basedOn w:val="Standardnpsmoodstavce"/>
    <w:link w:val="Nadpis2"/>
    <w:uiPriority w:val="99"/>
    <w:rsid w:val="005430E5"/>
    <w:rPr>
      <w:rFonts w:ascii="Arial" w:eastAsia="SimSun" w:hAnsi="Arial" w:cs="Calibri"/>
      <w:color w:val="00B050"/>
      <w:sz w:val="24"/>
      <w:szCs w:val="24"/>
    </w:rPr>
  </w:style>
  <w:style w:type="character" w:customStyle="1" w:styleId="Nadpis4Char">
    <w:name w:val="Nadpis 4 Char"/>
    <w:basedOn w:val="Standardnpsmoodstavce"/>
    <w:link w:val="Nadpis4"/>
    <w:uiPriority w:val="9"/>
    <w:semiHidden/>
    <w:rsid w:val="00391117"/>
    <w:rPr>
      <w:rFonts w:asciiTheme="majorHAnsi" w:eastAsiaTheme="majorEastAsia" w:hAnsiTheme="majorHAnsi" w:cstheme="majorBidi"/>
      <w:i/>
      <w:iCs/>
      <w:color w:val="2F5496" w:themeColor="accent1" w:themeShade="BF"/>
    </w:rPr>
  </w:style>
  <w:style w:type="character" w:customStyle="1" w:styleId="Nadpis5Char">
    <w:name w:val="Nadpis 5 Char"/>
    <w:basedOn w:val="Standardnpsmoodstavce"/>
    <w:link w:val="Nadpis5"/>
    <w:uiPriority w:val="9"/>
    <w:semiHidden/>
    <w:rsid w:val="00391117"/>
    <w:rPr>
      <w:rFonts w:asciiTheme="majorHAnsi" w:eastAsiaTheme="majorEastAsia" w:hAnsiTheme="majorHAnsi" w:cstheme="majorBidi"/>
      <w:color w:val="2F5496" w:themeColor="accent1" w:themeShade="BF"/>
    </w:rPr>
  </w:style>
  <w:style w:type="character" w:customStyle="1" w:styleId="Nadpis6Char">
    <w:name w:val="Nadpis 6 Char"/>
    <w:basedOn w:val="Standardnpsmoodstavce"/>
    <w:link w:val="Nadpis6"/>
    <w:uiPriority w:val="9"/>
    <w:semiHidden/>
    <w:rsid w:val="00391117"/>
    <w:rPr>
      <w:rFonts w:asciiTheme="majorHAnsi" w:eastAsiaTheme="majorEastAsia" w:hAnsiTheme="majorHAnsi" w:cstheme="majorBidi"/>
      <w:color w:val="1F3763" w:themeColor="accent1" w:themeShade="7F"/>
    </w:rPr>
  </w:style>
  <w:style w:type="character" w:customStyle="1" w:styleId="Nadpis7Char">
    <w:name w:val="Nadpis 7 Char"/>
    <w:basedOn w:val="Standardnpsmoodstavce"/>
    <w:link w:val="Nadpis7"/>
    <w:uiPriority w:val="9"/>
    <w:semiHidden/>
    <w:rsid w:val="00391117"/>
    <w:rPr>
      <w:rFonts w:asciiTheme="majorHAnsi" w:eastAsiaTheme="majorEastAsia" w:hAnsiTheme="majorHAnsi" w:cstheme="majorBidi"/>
      <w:i/>
      <w:iCs/>
      <w:color w:val="1F3763" w:themeColor="accent1" w:themeShade="7F"/>
    </w:rPr>
  </w:style>
  <w:style w:type="character" w:customStyle="1" w:styleId="Nadpis8Char">
    <w:name w:val="Nadpis 8 Char"/>
    <w:basedOn w:val="Standardnpsmoodstavce"/>
    <w:link w:val="Nadpis8"/>
    <w:uiPriority w:val="9"/>
    <w:semiHidden/>
    <w:rsid w:val="00391117"/>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Standardnpsmoodstavce"/>
    <w:link w:val="Nadpis9"/>
    <w:uiPriority w:val="9"/>
    <w:semiHidden/>
    <w:rsid w:val="00391117"/>
    <w:rPr>
      <w:rFonts w:asciiTheme="majorHAnsi" w:eastAsiaTheme="majorEastAsia" w:hAnsiTheme="majorHAnsi" w:cstheme="majorBidi"/>
      <w:i/>
      <w:iCs/>
      <w:color w:val="272727" w:themeColor="text1" w:themeTint="D8"/>
      <w:sz w:val="21"/>
      <w:szCs w:val="21"/>
    </w:rPr>
  </w:style>
  <w:style w:type="paragraph" w:styleId="Zhlav">
    <w:name w:val="header"/>
    <w:basedOn w:val="Normln"/>
    <w:link w:val="ZhlavChar"/>
    <w:uiPriority w:val="99"/>
    <w:unhideWhenUsed/>
    <w:rsid w:val="00205B24"/>
    <w:pPr>
      <w:tabs>
        <w:tab w:val="center" w:pos="4536"/>
        <w:tab w:val="right" w:pos="9072"/>
      </w:tabs>
      <w:spacing w:after="0"/>
    </w:pPr>
  </w:style>
  <w:style w:type="character" w:customStyle="1" w:styleId="ZhlavChar">
    <w:name w:val="Záhlaví Char"/>
    <w:basedOn w:val="Standardnpsmoodstavce"/>
    <w:link w:val="Zhlav"/>
    <w:uiPriority w:val="99"/>
    <w:rsid w:val="00205B24"/>
    <w:rPr>
      <w:rFonts w:ascii="Calibri" w:eastAsia="SimSun" w:hAnsi="Calibri" w:cs="Calibri"/>
    </w:rPr>
  </w:style>
  <w:style w:type="paragraph" w:styleId="Zpat">
    <w:name w:val="footer"/>
    <w:basedOn w:val="Normln"/>
    <w:link w:val="ZpatChar"/>
    <w:uiPriority w:val="99"/>
    <w:unhideWhenUsed/>
    <w:rsid w:val="00205B24"/>
    <w:pPr>
      <w:tabs>
        <w:tab w:val="center" w:pos="4536"/>
        <w:tab w:val="right" w:pos="9072"/>
      </w:tabs>
      <w:spacing w:after="0"/>
    </w:pPr>
  </w:style>
  <w:style w:type="character" w:customStyle="1" w:styleId="ZpatChar">
    <w:name w:val="Zápatí Char"/>
    <w:basedOn w:val="Standardnpsmoodstavce"/>
    <w:link w:val="Zpat"/>
    <w:uiPriority w:val="99"/>
    <w:rsid w:val="00205B24"/>
    <w:rPr>
      <w:rFonts w:ascii="Calibri" w:eastAsia="SimSun" w:hAnsi="Calibri"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0534367">
      <w:bodyDiv w:val="1"/>
      <w:marLeft w:val="0"/>
      <w:marRight w:val="0"/>
      <w:marTop w:val="0"/>
      <w:marBottom w:val="0"/>
      <w:divBdr>
        <w:top w:val="none" w:sz="0" w:space="0" w:color="auto"/>
        <w:left w:val="none" w:sz="0" w:space="0" w:color="auto"/>
        <w:bottom w:val="none" w:sz="0" w:space="0" w:color="auto"/>
        <w:right w:val="none" w:sz="0" w:space="0" w:color="auto"/>
      </w:divBdr>
    </w:div>
    <w:div w:id="284969593">
      <w:bodyDiv w:val="1"/>
      <w:marLeft w:val="0"/>
      <w:marRight w:val="0"/>
      <w:marTop w:val="0"/>
      <w:marBottom w:val="0"/>
      <w:divBdr>
        <w:top w:val="none" w:sz="0" w:space="0" w:color="auto"/>
        <w:left w:val="none" w:sz="0" w:space="0" w:color="auto"/>
        <w:bottom w:val="none" w:sz="0" w:space="0" w:color="auto"/>
        <w:right w:val="none" w:sz="0" w:space="0" w:color="auto"/>
      </w:divBdr>
    </w:div>
    <w:div w:id="553659409">
      <w:bodyDiv w:val="1"/>
      <w:marLeft w:val="0"/>
      <w:marRight w:val="0"/>
      <w:marTop w:val="0"/>
      <w:marBottom w:val="0"/>
      <w:divBdr>
        <w:top w:val="none" w:sz="0" w:space="0" w:color="auto"/>
        <w:left w:val="none" w:sz="0" w:space="0" w:color="auto"/>
        <w:bottom w:val="none" w:sz="0" w:space="0" w:color="auto"/>
        <w:right w:val="none" w:sz="0" w:space="0" w:color="auto"/>
      </w:divBdr>
    </w:div>
    <w:div w:id="853497066">
      <w:bodyDiv w:val="1"/>
      <w:marLeft w:val="0"/>
      <w:marRight w:val="0"/>
      <w:marTop w:val="0"/>
      <w:marBottom w:val="0"/>
      <w:divBdr>
        <w:top w:val="none" w:sz="0" w:space="0" w:color="auto"/>
        <w:left w:val="none" w:sz="0" w:space="0" w:color="auto"/>
        <w:bottom w:val="none" w:sz="0" w:space="0" w:color="auto"/>
        <w:right w:val="none" w:sz="0" w:space="0" w:color="auto"/>
      </w:divBdr>
    </w:div>
    <w:div w:id="1702507943">
      <w:bodyDiv w:val="1"/>
      <w:marLeft w:val="0"/>
      <w:marRight w:val="0"/>
      <w:marTop w:val="0"/>
      <w:marBottom w:val="0"/>
      <w:divBdr>
        <w:top w:val="none" w:sz="0" w:space="0" w:color="auto"/>
        <w:left w:val="none" w:sz="0" w:space="0" w:color="auto"/>
        <w:bottom w:val="none" w:sz="0" w:space="0" w:color="auto"/>
        <w:right w:val="none" w:sz="0" w:space="0" w:color="auto"/>
      </w:divBdr>
    </w:div>
    <w:div w:id="19536592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41.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E3D55BD9401E946B695EF4B933D16B8" ma:contentTypeVersion="8" ma:contentTypeDescription="Create a new document." ma:contentTypeScope="" ma:versionID="ec3dd8d2272091c644cf626cf52d6a04">
  <xsd:schema xmlns:xsd="http://www.w3.org/2001/XMLSchema" xmlns:xs="http://www.w3.org/2001/XMLSchema" xmlns:p="http://schemas.microsoft.com/office/2006/metadata/properties" xmlns:ns2="57538b31-bd31-4de1-af62-141580a65184" xmlns:ns3="160c4d8a-f795-417d-bbfb-8029b73d64d6" targetNamespace="http://schemas.microsoft.com/office/2006/metadata/properties" ma:root="true" ma:fieldsID="a2edae0afd332a5ec0282d6c3028eefd" ns2:_="" ns3:_="">
    <xsd:import namespace="57538b31-bd31-4de1-af62-141580a65184"/>
    <xsd:import namespace="160c4d8a-f795-417d-bbfb-8029b73d64d6"/>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7538b31-bd31-4de1-af62-141580a6518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60c4d8a-f795-417d-bbfb-8029b73d64d6"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521757-710F-4013-82CF-AE3C2662B545}">
  <ds:schemaRefs>
    <ds:schemaRef ds:uri="http://schemas.microsoft.com/sharepoint/v3/contenttype/forms"/>
  </ds:schemaRefs>
</ds:datastoreItem>
</file>

<file path=customXml/itemProps2.xml><?xml version="1.0" encoding="utf-8"?>
<ds:datastoreItem xmlns:ds="http://schemas.openxmlformats.org/officeDocument/2006/customXml" ds:itemID="{6DC142D8-AA14-4ACA-BF0C-840A0DF0E932}">
  <ds:schemaRefs>
    <ds:schemaRef ds:uri="http://schemas.openxmlformats.org/package/2006/metadata/core-properties"/>
    <ds:schemaRef ds:uri="http://purl.org/dc/dcmitype/"/>
    <ds:schemaRef ds:uri="http://schemas.microsoft.com/office/infopath/2007/PartnerControls"/>
    <ds:schemaRef ds:uri="160c4d8a-f795-417d-bbfb-8029b73d64d6"/>
    <ds:schemaRef ds:uri="http://purl.org/dc/elements/1.1/"/>
    <ds:schemaRef ds:uri="http://schemas.microsoft.com/office/2006/metadata/properties"/>
    <ds:schemaRef ds:uri="http://schemas.microsoft.com/office/2006/documentManagement/types"/>
    <ds:schemaRef ds:uri="http://purl.org/dc/terms/"/>
    <ds:schemaRef ds:uri="57538b31-bd31-4de1-af62-141580a65184"/>
    <ds:schemaRef ds:uri="http://www.w3.org/XML/1998/namespace"/>
  </ds:schemaRefs>
</ds:datastoreItem>
</file>

<file path=customXml/itemProps3.xml><?xml version="1.0" encoding="utf-8"?>
<ds:datastoreItem xmlns:ds="http://schemas.openxmlformats.org/officeDocument/2006/customXml" ds:itemID="{E6D3AFD3-F649-449C-A195-D36682427A1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7538b31-bd31-4de1-af62-141580a65184"/>
    <ds:schemaRef ds:uri="160c4d8a-f795-417d-bbfb-8029b73d64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D48F6A8-542F-4FF6-8A69-A2A9291345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1518</TotalTime>
  <Pages>40</Pages>
  <Words>7757</Words>
  <Characters>45771</Characters>
  <DocSecurity>0</DocSecurity>
  <Lines>381</Lines>
  <Paragraphs>106</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53422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dcterms:created xsi:type="dcterms:W3CDTF">2020-02-21T00:02:00Z</dcterms:created>
  <dcterms:modified xsi:type="dcterms:W3CDTF">2020-02-24T08:45:00Z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0x010100BE3D55BD9401E946B695EF4B933D16B8</vt:lpwstr>
  </property>
  <property fmtid="{D5CDD505-2E9C-101B-9397-08002B2CF9AE}" pid="3" name="_dlc_DocIdItemGuid">
    <vt:lpwstr>a90e80d9-d32d-40cd-ab2b-0e10b7f615a8</vt:lpwstr>
  </property>
</Properties>
</file>