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6593F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F6593F" w:rsidRDefault="00F6593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6593F">
              <w:rPr>
                <w:rFonts w:ascii="Arial" w:hAnsi="Arial" w:cs="Arial"/>
                <w:b/>
                <w:sz w:val="20"/>
                <w:szCs w:val="20"/>
              </w:rPr>
              <w:t>Vypracování PD na společná zařízení Choltice, Chvojenec a Kladruby nad Labem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F6593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1249E">
              <w:rPr>
                <w:rFonts w:ascii="Arial" w:hAnsi="Arial" w:cs="Arial"/>
                <w:sz w:val="22"/>
                <w:szCs w:val="22"/>
              </w:rPr>
              <w:t>4VZ11981/2018-544201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93F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ACE3B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D7B48-7BDA-452C-93E8-0A070D004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4</cp:revision>
  <cp:lastPrinted>2018-01-29T13:45:00Z</cp:lastPrinted>
  <dcterms:created xsi:type="dcterms:W3CDTF">2018-02-07T11:40:00Z</dcterms:created>
  <dcterms:modified xsi:type="dcterms:W3CDTF">2019-12-16T12:54:00Z</dcterms:modified>
</cp:coreProperties>
</file>