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8C" w:rsidRDefault="00634646" w:rsidP="00B8458C">
      <w:pPr>
        <w:spacing w:line="276" w:lineRule="auto"/>
        <w:jc w:val="center"/>
        <w:rPr>
          <w:iCs/>
          <w:sz w:val="28"/>
          <w:szCs w:val="2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  <w:r w:rsidR="0055068C" w:rsidRPr="009C5D62">
        <w:rPr>
          <w:rFonts w:ascii="Arial" w:hAnsi="Arial" w:cs="Arial"/>
          <w:sz w:val="20"/>
        </w:rPr>
        <w:t xml:space="preserve">Číslo smlouvy objednatele: </w:t>
      </w:r>
      <w:r w:rsidR="00E2711B">
        <w:rPr>
          <w:rFonts w:ascii="Calibri" w:hAnsi="Calibri"/>
          <w:color w:val="000000"/>
          <w:sz w:val="20"/>
        </w:rPr>
        <w:t>5/2019/529100</w:t>
      </w:r>
    </w:p>
    <w:p w:rsidR="0055068C" w:rsidRDefault="0055068C" w:rsidP="00B8458C">
      <w:pPr>
        <w:spacing w:line="276" w:lineRule="auto"/>
        <w:jc w:val="center"/>
        <w:rPr>
          <w:iCs/>
          <w:sz w:val="28"/>
          <w:szCs w:val="28"/>
        </w:rPr>
      </w:pPr>
    </w:p>
    <w:p w:rsidR="00B8458C" w:rsidRPr="0055068C" w:rsidRDefault="00B8458C" w:rsidP="00BB5818">
      <w:pPr>
        <w:spacing w:line="276" w:lineRule="auto"/>
        <w:rPr>
          <w:b/>
          <w:iCs/>
          <w:sz w:val="28"/>
          <w:szCs w:val="28"/>
        </w:rPr>
      </w:pPr>
    </w:p>
    <w:p w:rsidR="00666499" w:rsidRPr="0055068C" w:rsidRDefault="0055068C" w:rsidP="00BB5818">
      <w:pPr>
        <w:jc w:val="center"/>
        <w:rPr>
          <w:rFonts w:ascii="Arial" w:hAnsi="Arial" w:cs="Arial"/>
          <w:b/>
          <w:sz w:val="22"/>
          <w:szCs w:val="22"/>
        </w:rPr>
      </w:pPr>
      <w:r w:rsidRPr="0055068C">
        <w:rPr>
          <w:rFonts w:ascii="Arial" w:hAnsi="Arial" w:cs="Arial"/>
          <w:b/>
          <w:sz w:val="22"/>
          <w:szCs w:val="22"/>
        </w:rPr>
        <w:t>SMLOUVA NA POSKYTOVÁNÍ SLUŽEB SPOJENÝCH S PŘÍPRAVOU PODKLADŮ PRO ODDĚLENÍ PŘEVODU MAJETKU STÁTU KRAJSKÉHO POZEMKOVÉHO ÚŘADU PR</w:t>
      </w:r>
      <w:r w:rsidR="003F7B94">
        <w:rPr>
          <w:rFonts w:ascii="Arial" w:hAnsi="Arial" w:cs="Arial"/>
          <w:b/>
          <w:sz w:val="22"/>
          <w:szCs w:val="22"/>
        </w:rPr>
        <w:t>O KARLOVARSKÝ KRAJ A SOUVISEJÍC</w:t>
      </w:r>
      <w:r w:rsidRPr="0055068C">
        <w:rPr>
          <w:rFonts w:ascii="Arial" w:hAnsi="Arial" w:cs="Arial"/>
          <w:b/>
          <w:sz w:val="22"/>
          <w:szCs w:val="22"/>
        </w:rPr>
        <w:t>Í ADMINISTRATIVNÍ ČINNOST</w:t>
      </w:r>
    </w:p>
    <w:p w:rsidR="00666499" w:rsidRPr="00864BB1" w:rsidRDefault="00666499" w:rsidP="00BB5818">
      <w:pPr>
        <w:jc w:val="center"/>
        <w:rPr>
          <w:rFonts w:ascii="Arial" w:hAnsi="Arial" w:cs="Arial"/>
          <w:b/>
          <w:sz w:val="22"/>
          <w:szCs w:val="22"/>
        </w:rPr>
      </w:pPr>
    </w:p>
    <w:p w:rsidR="00BB5818" w:rsidRPr="00864BB1" w:rsidRDefault="00BB5818" w:rsidP="00BB58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4BB1">
        <w:rPr>
          <w:rFonts w:ascii="Arial" w:hAnsi="Arial" w:cs="Arial"/>
          <w:b/>
          <w:color w:val="000000"/>
          <w:sz w:val="22"/>
          <w:szCs w:val="22"/>
        </w:rPr>
        <w:t xml:space="preserve">uzavřená ve smyslu § </w:t>
      </w:r>
      <w:r w:rsidR="000911B7">
        <w:rPr>
          <w:rFonts w:ascii="Arial" w:hAnsi="Arial" w:cs="Arial"/>
          <w:b/>
          <w:color w:val="000000"/>
          <w:sz w:val="22"/>
          <w:szCs w:val="22"/>
        </w:rPr>
        <w:t>1746 odst. 2</w:t>
      </w:r>
      <w:r w:rsidRPr="00864BB1">
        <w:rPr>
          <w:rFonts w:ascii="Arial" w:hAnsi="Arial" w:cs="Arial"/>
          <w:b/>
          <w:color w:val="000000"/>
          <w:sz w:val="22"/>
          <w:szCs w:val="22"/>
        </w:rPr>
        <w:t xml:space="preserve"> zák. č. 89/2012 Sb., občanský zákoník, </w:t>
      </w:r>
    </w:p>
    <w:p w:rsidR="00BB5818" w:rsidRPr="00864BB1" w:rsidRDefault="00BB5818" w:rsidP="00BB581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64BB1">
        <w:rPr>
          <w:rFonts w:ascii="Arial" w:hAnsi="Arial" w:cs="Arial"/>
          <w:b/>
          <w:color w:val="000000"/>
          <w:sz w:val="22"/>
          <w:szCs w:val="22"/>
        </w:rPr>
        <w:t xml:space="preserve">v platném znění, </w:t>
      </w:r>
    </w:p>
    <w:p w:rsidR="00BB5818" w:rsidRPr="00864BB1" w:rsidRDefault="00BB5818" w:rsidP="00BB581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B5818" w:rsidRPr="00864BB1" w:rsidRDefault="00BB5818" w:rsidP="00BB5818">
      <w:pPr>
        <w:jc w:val="center"/>
        <w:rPr>
          <w:rFonts w:ascii="Arial" w:hAnsi="Arial" w:cs="Arial"/>
          <w:b/>
          <w:sz w:val="22"/>
          <w:szCs w:val="22"/>
        </w:rPr>
      </w:pPr>
      <w:r w:rsidRPr="00864BB1">
        <w:rPr>
          <w:rFonts w:ascii="Arial" w:hAnsi="Arial" w:cs="Arial"/>
          <w:b/>
          <w:sz w:val="22"/>
          <w:szCs w:val="22"/>
        </w:rPr>
        <w:t>mezi smluvními stranami</w:t>
      </w:r>
    </w:p>
    <w:p w:rsidR="00BB5818" w:rsidRDefault="00BB5818" w:rsidP="00BB5818">
      <w:pPr>
        <w:rPr>
          <w:rFonts w:ascii="Arial" w:hAnsi="Arial" w:cs="Arial"/>
          <w:b/>
          <w:sz w:val="22"/>
          <w:szCs w:val="22"/>
        </w:rPr>
      </w:pPr>
    </w:p>
    <w:p w:rsidR="00864BB1" w:rsidRPr="00864BB1" w:rsidRDefault="00864BB1" w:rsidP="00BB5818">
      <w:pPr>
        <w:rPr>
          <w:rFonts w:ascii="Arial" w:hAnsi="Arial" w:cs="Arial"/>
          <w:b/>
          <w:sz w:val="22"/>
          <w:szCs w:val="22"/>
        </w:rPr>
      </w:pPr>
    </w:p>
    <w:p w:rsidR="00BB5818" w:rsidRPr="00864BB1" w:rsidRDefault="00BB5818" w:rsidP="00BB5818">
      <w:pPr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b/>
          <w:sz w:val="22"/>
          <w:szCs w:val="22"/>
        </w:rPr>
        <w:t>Objednatel: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864BB1">
        <w:rPr>
          <w:rFonts w:ascii="Arial" w:hAnsi="Arial" w:cs="Arial"/>
          <w:b/>
          <w:sz w:val="22"/>
          <w:szCs w:val="22"/>
        </w:rPr>
        <w:t>republika</w:t>
      </w:r>
      <w:r w:rsidR="00E2711B">
        <w:rPr>
          <w:rFonts w:ascii="Arial" w:hAnsi="Arial" w:cs="Arial"/>
          <w:b/>
          <w:sz w:val="22"/>
          <w:szCs w:val="22"/>
        </w:rPr>
        <w:t xml:space="preserve"> </w:t>
      </w:r>
      <w:r w:rsidRPr="00864BB1">
        <w:rPr>
          <w:rFonts w:ascii="Arial" w:hAnsi="Arial" w:cs="Arial"/>
          <w:b/>
          <w:sz w:val="22"/>
          <w:szCs w:val="22"/>
        </w:rPr>
        <w:t>-</w:t>
      </w:r>
      <w:r w:rsidR="00E2711B">
        <w:rPr>
          <w:rFonts w:ascii="Arial" w:hAnsi="Arial" w:cs="Arial"/>
          <w:sz w:val="22"/>
          <w:szCs w:val="22"/>
        </w:rPr>
        <w:t xml:space="preserve"> </w:t>
      </w:r>
      <w:r w:rsidRPr="00864BB1">
        <w:rPr>
          <w:rFonts w:ascii="Arial" w:hAnsi="Arial" w:cs="Arial"/>
          <w:b/>
          <w:sz w:val="22"/>
          <w:szCs w:val="22"/>
        </w:rPr>
        <w:t>Státní</w:t>
      </w:r>
      <w:proofErr w:type="gramEnd"/>
      <w:r w:rsidRPr="00864BB1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Sídlo: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864BB1">
        <w:rPr>
          <w:rFonts w:ascii="Arial" w:hAnsi="Arial" w:cs="Arial"/>
          <w:sz w:val="22"/>
          <w:szCs w:val="22"/>
        </w:rPr>
        <w:t>11a</w:t>
      </w:r>
      <w:proofErr w:type="gramEnd"/>
      <w:r w:rsidRPr="00864BB1">
        <w:rPr>
          <w:rFonts w:ascii="Arial" w:hAnsi="Arial" w:cs="Arial"/>
          <w:sz w:val="22"/>
          <w:szCs w:val="22"/>
        </w:rPr>
        <w:t>, Praha 3, PSČ: 130 00</w:t>
      </w:r>
    </w:p>
    <w:p w:rsidR="0079273F" w:rsidRDefault="0079273F" w:rsidP="00EB6358">
      <w:pPr>
        <w:ind w:left="2830" w:right="284" w:hanging="28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90829" w:rsidRPr="00864BB1">
        <w:rPr>
          <w:rFonts w:ascii="Arial" w:hAnsi="Arial" w:cs="Arial"/>
          <w:sz w:val="22"/>
          <w:szCs w:val="22"/>
        </w:rPr>
        <w:t>Jednající:</w:t>
      </w:r>
      <w:r w:rsidR="00D90829" w:rsidRPr="00864BB1">
        <w:rPr>
          <w:rFonts w:ascii="Arial" w:hAnsi="Arial" w:cs="Arial"/>
          <w:sz w:val="22"/>
          <w:szCs w:val="22"/>
        </w:rPr>
        <w:tab/>
      </w:r>
      <w:r w:rsidR="00D90829" w:rsidRPr="00864B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D90829" w:rsidRPr="00864BB1">
        <w:rPr>
          <w:rFonts w:ascii="Arial" w:hAnsi="Arial" w:cs="Arial"/>
          <w:sz w:val="22"/>
          <w:szCs w:val="22"/>
        </w:rPr>
        <w:t>Ing. Šárka Václavíková</w:t>
      </w:r>
      <w:r w:rsidR="00BB5818" w:rsidRPr="00864BB1">
        <w:rPr>
          <w:rFonts w:ascii="Arial" w:hAnsi="Arial" w:cs="Arial"/>
          <w:sz w:val="22"/>
          <w:szCs w:val="22"/>
        </w:rPr>
        <w:t xml:space="preserve">, </w:t>
      </w:r>
      <w:r w:rsidR="00D90829" w:rsidRPr="00864BB1">
        <w:rPr>
          <w:rFonts w:ascii="Arial" w:hAnsi="Arial" w:cs="Arial"/>
          <w:color w:val="000000"/>
          <w:sz w:val="22"/>
          <w:szCs w:val="22"/>
        </w:rPr>
        <w:t>ředitelka K</w:t>
      </w:r>
      <w:r w:rsidR="00EB6358" w:rsidRPr="00864BB1">
        <w:rPr>
          <w:rFonts w:ascii="Arial" w:hAnsi="Arial" w:cs="Arial"/>
          <w:color w:val="000000"/>
          <w:sz w:val="22"/>
          <w:szCs w:val="22"/>
        </w:rPr>
        <w:t>rajského pozemkového úřadu p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ro </w:t>
      </w:r>
    </w:p>
    <w:p w:rsidR="00BB5818" w:rsidRPr="00864BB1" w:rsidRDefault="0079273F" w:rsidP="00EB6358">
      <w:pPr>
        <w:ind w:left="2830" w:right="284" w:hanging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r w:rsidR="00A259E0" w:rsidRPr="00864BB1">
        <w:rPr>
          <w:rFonts w:ascii="Arial" w:hAnsi="Arial" w:cs="Arial"/>
          <w:color w:val="000000"/>
          <w:sz w:val="22"/>
          <w:szCs w:val="22"/>
        </w:rPr>
        <w:t>Karlovarský kraj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Bankovní spojení: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  <w:t>Česká národní banka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Číslo účtu: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="00E2711B">
        <w:rPr>
          <w:rFonts w:ascii="Arial" w:hAnsi="Arial" w:cs="Arial"/>
          <w:sz w:val="22"/>
          <w:szCs w:val="22"/>
        </w:rPr>
        <w:t>19-3723001/0710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IČO: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  <w:t>01312774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DIČ: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  <w:t>CZ 01312774</w:t>
      </w:r>
    </w:p>
    <w:p w:rsidR="00BB5818" w:rsidRPr="0079273F" w:rsidRDefault="00BB5818" w:rsidP="0079273F">
      <w:pPr>
        <w:tabs>
          <w:tab w:val="left" w:pos="426"/>
        </w:tabs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ab/>
        <w:t>(dále jen „</w:t>
      </w:r>
      <w:r w:rsidR="000911B7">
        <w:rPr>
          <w:rFonts w:ascii="Arial" w:hAnsi="Arial" w:cs="Arial"/>
          <w:sz w:val="22"/>
          <w:szCs w:val="22"/>
        </w:rPr>
        <w:t>objednatel</w:t>
      </w:r>
      <w:r w:rsidRPr="00864BB1">
        <w:rPr>
          <w:rFonts w:ascii="Arial" w:hAnsi="Arial" w:cs="Arial"/>
          <w:sz w:val="22"/>
          <w:szCs w:val="22"/>
        </w:rPr>
        <w:t xml:space="preserve"> “)</w:t>
      </w:r>
    </w:p>
    <w:p w:rsidR="00864BB1" w:rsidRPr="00864BB1" w:rsidRDefault="00864BB1" w:rsidP="00BB5818">
      <w:pPr>
        <w:ind w:right="284"/>
        <w:rPr>
          <w:rFonts w:ascii="Arial" w:hAnsi="Arial" w:cs="Arial"/>
          <w:b/>
          <w:sz w:val="22"/>
          <w:szCs w:val="22"/>
        </w:rPr>
      </w:pPr>
    </w:p>
    <w:p w:rsidR="00BB5818" w:rsidRPr="00864BB1" w:rsidRDefault="00BB5818" w:rsidP="00BB5818">
      <w:pPr>
        <w:ind w:right="284"/>
        <w:rPr>
          <w:rFonts w:ascii="Arial" w:hAnsi="Arial" w:cs="Arial"/>
          <w:b/>
          <w:sz w:val="22"/>
          <w:szCs w:val="22"/>
        </w:rPr>
      </w:pPr>
      <w:r w:rsidRPr="00864BB1">
        <w:rPr>
          <w:rFonts w:ascii="Arial" w:hAnsi="Arial" w:cs="Arial"/>
          <w:b/>
          <w:sz w:val="22"/>
          <w:szCs w:val="22"/>
        </w:rPr>
        <w:t>a</w:t>
      </w:r>
    </w:p>
    <w:p w:rsidR="00864BB1" w:rsidRPr="00864BB1" w:rsidRDefault="00864BB1" w:rsidP="0079273F">
      <w:pPr>
        <w:ind w:left="0" w:right="284"/>
        <w:rPr>
          <w:rFonts w:ascii="Arial" w:hAnsi="Arial" w:cs="Arial"/>
          <w:b/>
          <w:sz w:val="22"/>
          <w:szCs w:val="22"/>
        </w:rPr>
      </w:pPr>
    </w:p>
    <w:p w:rsidR="00BB5818" w:rsidRPr="00864BB1" w:rsidRDefault="00BB5818" w:rsidP="00BB5818">
      <w:pPr>
        <w:ind w:right="284"/>
        <w:rPr>
          <w:rFonts w:ascii="Arial" w:hAnsi="Arial" w:cs="Arial"/>
          <w:b/>
          <w:sz w:val="22"/>
          <w:szCs w:val="22"/>
        </w:rPr>
      </w:pPr>
      <w:r w:rsidRPr="00864BB1">
        <w:rPr>
          <w:rFonts w:ascii="Arial" w:hAnsi="Arial" w:cs="Arial"/>
          <w:b/>
          <w:sz w:val="22"/>
          <w:szCs w:val="22"/>
        </w:rPr>
        <w:t>Poskytovatel</w:t>
      </w:r>
      <w:r w:rsidR="00124828">
        <w:rPr>
          <w:rFonts w:ascii="Arial" w:hAnsi="Arial" w:cs="Arial"/>
          <w:sz w:val="22"/>
          <w:szCs w:val="22"/>
        </w:rPr>
        <w:t>:</w:t>
      </w:r>
      <w:r w:rsidR="00124828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634646">
        <w:rPr>
          <w:rFonts w:ascii="Arial" w:hAnsi="Arial" w:cs="Arial"/>
          <w:b/>
          <w:sz w:val="22"/>
          <w:szCs w:val="22"/>
        </w:rPr>
        <w:t>Olga Hartová</w:t>
      </w:r>
    </w:p>
    <w:p w:rsidR="00BB5818" w:rsidRPr="00124828" w:rsidRDefault="00124828" w:rsidP="00BB5818">
      <w:pP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A477CB">
        <w:rPr>
          <w:rFonts w:ascii="Arial" w:hAnsi="Arial" w:cs="Arial"/>
          <w:sz w:val="22"/>
          <w:szCs w:val="22"/>
        </w:rPr>
        <w:t xml:space="preserve">XXXXXXXXXXXX, </w:t>
      </w:r>
      <w:r w:rsidR="00E2711B">
        <w:rPr>
          <w:rFonts w:ascii="Arial" w:hAnsi="Arial" w:cs="Arial"/>
          <w:sz w:val="22"/>
          <w:szCs w:val="22"/>
        </w:rPr>
        <w:t>Cheb</w:t>
      </w:r>
    </w:p>
    <w:p w:rsidR="003B66CF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124828">
        <w:rPr>
          <w:rFonts w:ascii="Arial" w:hAnsi="Arial" w:cs="Arial"/>
          <w:sz w:val="22"/>
          <w:szCs w:val="22"/>
        </w:rPr>
        <w:t>Zápis v</w:t>
      </w:r>
      <w:r w:rsidR="00E2711B">
        <w:rPr>
          <w:rFonts w:ascii="Arial" w:hAnsi="Arial" w:cs="Arial"/>
          <w:sz w:val="22"/>
          <w:szCs w:val="22"/>
        </w:rPr>
        <w:t> </w:t>
      </w:r>
      <w:r w:rsidRPr="00124828">
        <w:rPr>
          <w:rFonts w:ascii="Arial" w:hAnsi="Arial" w:cs="Arial"/>
          <w:sz w:val="22"/>
          <w:szCs w:val="22"/>
        </w:rPr>
        <w:t>obchodním</w:t>
      </w:r>
      <w:r w:rsidR="00E271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4828">
        <w:rPr>
          <w:rFonts w:ascii="Arial" w:hAnsi="Arial" w:cs="Arial"/>
          <w:sz w:val="22"/>
          <w:szCs w:val="22"/>
        </w:rPr>
        <w:t>rejstříku:</w:t>
      </w:r>
      <w:r w:rsidR="00124828" w:rsidRPr="0012482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124828" w:rsidRPr="00124828">
        <w:rPr>
          <w:rFonts w:ascii="Arial" w:hAnsi="Arial" w:cs="Arial"/>
          <w:sz w:val="22"/>
          <w:szCs w:val="22"/>
        </w:rPr>
        <w:t xml:space="preserve"> </w:t>
      </w:r>
      <w:r w:rsidR="003B66CF">
        <w:rPr>
          <w:rFonts w:ascii="Arial" w:hAnsi="Arial" w:cs="Arial"/>
          <w:sz w:val="22"/>
          <w:szCs w:val="22"/>
        </w:rPr>
        <w:t xml:space="preserve">FO podnikající dle </w:t>
      </w:r>
      <w:r w:rsidR="00C53E99">
        <w:rPr>
          <w:rFonts w:ascii="Arial" w:hAnsi="Arial" w:cs="Arial"/>
          <w:sz w:val="22"/>
          <w:szCs w:val="22"/>
        </w:rPr>
        <w:t>ž</w:t>
      </w:r>
      <w:r w:rsidR="003B66CF">
        <w:rPr>
          <w:rFonts w:ascii="Arial" w:hAnsi="Arial" w:cs="Arial"/>
          <w:sz w:val="22"/>
          <w:szCs w:val="22"/>
        </w:rPr>
        <w:t xml:space="preserve">ivnostenského zákona nezapsaná v OR, </w:t>
      </w:r>
    </w:p>
    <w:p w:rsidR="00BB5818" w:rsidRPr="00124828" w:rsidRDefault="003B66CF" w:rsidP="00BB5818">
      <w:pP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živnostenský list</w:t>
      </w:r>
      <w:r w:rsidR="00634646" w:rsidRPr="00124828">
        <w:rPr>
          <w:rFonts w:ascii="Arial" w:hAnsi="Arial" w:cs="Arial"/>
          <w:sz w:val="22"/>
          <w:szCs w:val="22"/>
        </w:rPr>
        <w:t xml:space="preserve"> č.j. </w:t>
      </w:r>
      <w:r w:rsidR="00A477CB">
        <w:rPr>
          <w:rFonts w:ascii="Arial" w:hAnsi="Arial" w:cs="Arial"/>
          <w:sz w:val="22"/>
          <w:szCs w:val="22"/>
        </w:rPr>
        <w:t>XXXXXXXXXXXX</w:t>
      </w:r>
    </w:p>
    <w:p w:rsidR="00BB5818" w:rsidRPr="00864BB1" w:rsidRDefault="00124828" w:rsidP="0079273F">
      <w:pP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4828">
        <w:rPr>
          <w:rFonts w:ascii="Arial" w:hAnsi="Arial" w:cs="Arial"/>
          <w:sz w:val="22"/>
          <w:szCs w:val="22"/>
        </w:rPr>
        <w:t>Olgou Hartovou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864BB1">
        <w:rPr>
          <w:rFonts w:ascii="Arial" w:hAnsi="Arial" w:cs="Arial"/>
          <w:sz w:val="22"/>
          <w:szCs w:val="22"/>
        </w:rPr>
        <w:t>spojení:</w:t>
      </w:r>
      <w:r w:rsidR="0012482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124828">
        <w:rPr>
          <w:rFonts w:ascii="Arial" w:hAnsi="Arial" w:cs="Arial"/>
          <w:sz w:val="22"/>
          <w:szCs w:val="22"/>
        </w:rPr>
        <w:t xml:space="preserve">                 </w:t>
      </w:r>
      <w:r w:rsidR="00A477CB">
        <w:rPr>
          <w:rFonts w:ascii="Arial" w:hAnsi="Arial" w:cs="Arial"/>
          <w:sz w:val="22"/>
          <w:szCs w:val="22"/>
        </w:rPr>
        <w:t>XXXXXXXXXXX</w:t>
      </w:r>
      <w:r w:rsidR="00124828">
        <w:rPr>
          <w:rFonts w:ascii="Arial" w:hAnsi="Arial" w:cs="Arial"/>
          <w:sz w:val="22"/>
          <w:szCs w:val="22"/>
        </w:rPr>
        <w:t xml:space="preserve">            </w:t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  <w:r w:rsidRPr="00864BB1">
        <w:rPr>
          <w:rFonts w:ascii="Arial" w:hAnsi="Arial" w:cs="Arial"/>
          <w:sz w:val="22"/>
          <w:szCs w:val="22"/>
        </w:rPr>
        <w:tab/>
      </w:r>
    </w:p>
    <w:p w:rsidR="00BB5818" w:rsidRPr="00864BB1" w:rsidRDefault="00124828" w:rsidP="00BB5818">
      <w:pP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77CB">
        <w:rPr>
          <w:rFonts w:ascii="Arial" w:hAnsi="Arial" w:cs="Arial"/>
          <w:sz w:val="22"/>
          <w:szCs w:val="22"/>
        </w:rPr>
        <w:t>XXXXXXXXXXX</w:t>
      </w:r>
    </w:p>
    <w:p w:rsidR="00BB5818" w:rsidRPr="00864BB1" w:rsidRDefault="00124828" w:rsidP="00BB5818">
      <w:pP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06280641</w:t>
      </w:r>
    </w:p>
    <w:p w:rsidR="00BB5818" w:rsidRPr="00864BB1" w:rsidRDefault="00124828" w:rsidP="00BB5818">
      <w:pP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</w:t>
      </w:r>
    </w:p>
    <w:p w:rsidR="00BB5818" w:rsidRPr="00864BB1" w:rsidRDefault="00BB5818" w:rsidP="00BB5818">
      <w:pPr>
        <w:ind w:right="284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ab/>
        <w:t>(dále jen „</w:t>
      </w:r>
      <w:r w:rsidR="000911B7">
        <w:rPr>
          <w:rFonts w:ascii="Arial" w:hAnsi="Arial" w:cs="Arial"/>
          <w:sz w:val="22"/>
          <w:szCs w:val="22"/>
        </w:rPr>
        <w:t>poskytovatel</w:t>
      </w:r>
      <w:r w:rsidRPr="00864BB1">
        <w:rPr>
          <w:rFonts w:ascii="Arial" w:hAnsi="Arial" w:cs="Arial"/>
          <w:sz w:val="22"/>
          <w:szCs w:val="22"/>
        </w:rPr>
        <w:t>“)</w:t>
      </w:r>
    </w:p>
    <w:p w:rsidR="00864BB1" w:rsidRPr="00864BB1" w:rsidRDefault="00864BB1" w:rsidP="0079273F">
      <w:pPr>
        <w:ind w:left="0" w:right="284"/>
        <w:rPr>
          <w:rFonts w:ascii="Arial" w:hAnsi="Arial" w:cs="Arial"/>
          <w:sz w:val="22"/>
          <w:szCs w:val="22"/>
        </w:rPr>
      </w:pP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864BB1">
        <w:rPr>
          <w:rFonts w:cs="Arial"/>
          <w:sz w:val="22"/>
          <w:szCs w:val="22"/>
        </w:rPr>
        <w:t>Právní úkony a zastoupení</w:t>
      </w:r>
    </w:p>
    <w:p w:rsidR="002304BB" w:rsidRPr="002304BB" w:rsidRDefault="002304BB" w:rsidP="002304BB"/>
    <w:p w:rsidR="00BB5818" w:rsidRPr="00864BB1" w:rsidRDefault="00BB5818" w:rsidP="00BB5818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Ve vzájemném styku obou smluvních stran podle § 163 až 165 a § 166 zákona </w:t>
      </w:r>
      <w:r w:rsidRPr="00864BB1">
        <w:rPr>
          <w:rFonts w:ascii="Arial" w:hAnsi="Arial" w:cs="Arial"/>
          <w:sz w:val="22"/>
          <w:szCs w:val="22"/>
        </w:rPr>
        <w:br/>
        <w:t>č. 89/2012 Sb., občanský zákoník, jsou kromě výše</w:t>
      </w:r>
      <w:r w:rsidRPr="00864BB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4BB1">
        <w:rPr>
          <w:rFonts w:ascii="Arial" w:hAnsi="Arial" w:cs="Arial"/>
          <w:sz w:val="22"/>
          <w:szCs w:val="22"/>
        </w:rPr>
        <w:t>uvedených osob jednajících za smluvní strany, zmocněni jednat tito pracovníci:</w:t>
      </w:r>
    </w:p>
    <w:p w:rsidR="00BB5818" w:rsidRPr="00864BB1" w:rsidRDefault="0067487A" w:rsidP="00666499">
      <w:pPr>
        <w:spacing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B5818" w:rsidRPr="00864BB1">
        <w:rPr>
          <w:rFonts w:ascii="Arial" w:hAnsi="Arial" w:cs="Arial"/>
          <w:b/>
          <w:sz w:val="22"/>
          <w:szCs w:val="22"/>
        </w:rPr>
        <w:t xml:space="preserve">za </w:t>
      </w:r>
      <w:r w:rsidR="00EE4436">
        <w:rPr>
          <w:rFonts w:ascii="Arial" w:hAnsi="Arial" w:cs="Arial"/>
          <w:b/>
          <w:sz w:val="22"/>
          <w:szCs w:val="22"/>
        </w:rPr>
        <w:t>O</w:t>
      </w:r>
      <w:r w:rsidR="000911B7">
        <w:rPr>
          <w:rFonts w:ascii="Arial" w:hAnsi="Arial" w:cs="Arial"/>
          <w:b/>
          <w:sz w:val="22"/>
          <w:szCs w:val="22"/>
        </w:rPr>
        <w:t>bjednatele</w:t>
      </w:r>
      <w:r w:rsidR="00BB5818" w:rsidRPr="00864BB1">
        <w:rPr>
          <w:rFonts w:ascii="Arial" w:hAnsi="Arial" w:cs="Arial"/>
          <w:b/>
          <w:sz w:val="22"/>
          <w:szCs w:val="22"/>
        </w:rPr>
        <w:t>:</w:t>
      </w:r>
      <w:r w:rsidR="00BB5818" w:rsidRPr="00864BB1">
        <w:rPr>
          <w:rFonts w:ascii="Arial" w:hAnsi="Arial" w:cs="Arial"/>
          <w:sz w:val="22"/>
          <w:szCs w:val="22"/>
        </w:rPr>
        <w:t xml:space="preserve"> </w:t>
      </w:r>
    </w:p>
    <w:p w:rsidR="00EB6358" w:rsidRPr="00864BB1" w:rsidRDefault="00BB5818" w:rsidP="00EB6358">
      <w:pPr>
        <w:ind w:left="993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ve věcech smluvních: </w:t>
      </w:r>
      <w:r w:rsidRPr="00864BB1">
        <w:rPr>
          <w:rFonts w:ascii="Arial" w:hAnsi="Arial" w:cs="Arial"/>
          <w:bCs/>
          <w:sz w:val="22"/>
          <w:szCs w:val="22"/>
        </w:rPr>
        <w:t xml:space="preserve">Ing. </w:t>
      </w:r>
      <w:r w:rsidR="00835D73" w:rsidRPr="00864BB1">
        <w:rPr>
          <w:rFonts w:ascii="Arial" w:hAnsi="Arial" w:cs="Arial"/>
          <w:bCs/>
          <w:sz w:val="22"/>
          <w:szCs w:val="22"/>
        </w:rPr>
        <w:t>Šárka Václavíková</w:t>
      </w:r>
      <w:r w:rsidR="00EB6358" w:rsidRPr="00864BB1">
        <w:rPr>
          <w:rFonts w:ascii="Arial" w:hAnsi="Arial" w:cs="Arial"/>
          <w:bCs/>
          <w:sz w:val="22"/>
          <w:szCs w:val="22"/>
        </w:rPr>
        <w:t xml:space="preserve">, </w:t>
      </w:r>
      <w:r w:rsidRPr="00864BB1">
        <w:rPr>
          <w:rFonts w:ascii="Arial" w:hAnsi="Arial" w:cs="Arial"/>
          <w:bCs/>
          <w:sz w:val="22"/>
          <w:szCs w:val="22"/>
        </w:rPr>
        <w:t xml:space="preserve">tel: </w:t>
      </w:r>
      <w:r w:rsidR="00E2711B">
        <w:rPr>
          <w:rFonts w:ascii="Arial" w:hAnsi="Arial" w:cs="Arial"/>
          <w:sz w:val="22"/>
          <w:szCs w:val="22"/>
        </w:rPr>
        <w:t>355 311 718</w:t>
      </w:r>
      <w:r w:rsidR="00EB6358" w:rsidRPr="00864BB1">
        <w:rPr>
          <w:rFonts w:ascii="Arial" w:hAnsi="Arial" w:cs="Arial"/>
          <w:sz w:val="22"/>
          <w:szCs w:val="22"/>
        </w:rPr>
        <w:t>,</w:t>
      </w:r>
      <w:r w:rsidRPr="00864BB1">
        <w:rPr>
          <w:rFonts w:ascii="Arial" w:hAnsi="Arial" w:cs="Arial"/>
          <w:sz w:val="22"/>
          <w:szCs w:val="22"/>
        </w:rPr>
        <w:t xml:space="preserve"> e-mail: </w:t>
      </w:r>
      <w:r w:rsidR="00E2711B" w:rsidRPr="00E2711B">
        <w:rPr>
          <w:rStyle w:val="Hypertextovodkaz"/>
          <w:rFonts w:ascii="Arial" w:hAnsi="Arial" w:cs="Arial"/>
          <w:sz w:val="22"/>
          <w:szCs w:val="22"/>
        </w:rPr>
        <w:t>s.vaclaviko</w:t>
      </w:r>
      <w:r w:rsidR="00E2711B">
        <w:rPr>
          <w:rStyle w:val="Hypertextovodkaz"/>
          <w:rFonts w:ascii="Arial" w:hAnsi="Arial" w:cs="Arial"/>
          <w:sz w:val="22"/>
          <w:szCs w:val="22"/>
        </w:rPr>
        <w:t>va@spucr.cz</w:t>
      </w:r>
    </w:p>
    <w:p w:rsidR="00BB5818" w:rsidRDefault="00BB5818" w:rsidP="00EB6358">
      <w:pPr>
        <w:ind w:left="993"/>
        <w:rPr>
          <w:rStyle w:val="Hypertextovodkaz"/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ve věcech technických a provozních:</w:t>
      </w:r>
      <w:r w:rsidR="00666499" w:rsidRPr="00864BB1">
        <w:rPr>
          <w:rFonts w:ascii="Arial" w:hAnsi="Arial" w:cs="Arial"/>
          <w:sz w:val="22"/>
          <w:szCs w:val="22"/>
        </w:rPr>
        <w:t xml:space="preserve"> </w:t>
      </w:r>
      <w:r w:rsidR="00D5068F">
        <w:rPr>
          <w:rFonts w:ascii="Arial" w:hAnsi="Arial" w:cs="Arial"/>
          <w:sz w:val="22"/>
          <w:szCs w:val="22"/>
        </w:rPr>
        <w:t>Ing. Jiří Loufek</w:t>
      </w:r>
      <w:r w:rsidRPr="00864BB1">
        <w:rPr>
          <w:rFonts w:ascii="Arial" w:hAnsi="Arial" w:cs="Arial"/>
          <w:bCs/>
          <w:sz w:val="22"/>
          <w:szCs w:val="22"/>
        </w:rPr>
        <w:t xml:space="preserve">, tel: </w:t>
      </w:r>
      <w:r w:rsidR="00D5068F">
        <w:rPr>
          <w:rFonts w:ascii="Arial" w:hAnsi="Arial" w:cs="Arial"/>
          <w:bCs/>
          <w:sz w:val="22"/>
          <w:szCs w:val="22"/>
        </w:rPr>
        <w:t>355 311 709</w:t>
      </w:r>
      <w:r w:rsidRPr="00864BB1">
        <w:rPr>
          <w:rFonts w:ascii="Arial" w:hAnsi="Arial" w:cs="Arial"/>
          <w:color w:val="000000"/>
          <w:sz w:val="22"/>
          <w:szCs w:val="22"/>
        </w:rPr>
        <w:t>, e-mai</w:t>
      </w:r>
      <w:r w:rsidR="009F5EF8">
        <w:rPr>
          <w:rFonts w:ascii="Arial" w:hAnsi="Arial" w:cs="Arial"/>
          <w:sz w:val="22"/>
          <w:szCs w:val="22"/>
        </w:rPr>
        <w:t xml:space="preserve">l: </w:t>
      </w:r>
      <w:r w:rsidR="00D5068F">
        <w:rPr>
          <w:rStyle w:val="Hypertextovodkaz"/>
          <w:rFonts w:ascii="Arial" w:hAnsi="Arial" w:cs="Arial"/>
          <w:sz w:val="22"/>
          <w:szCs w:val="22"/>
        </w:rPr>
        <w:t>j.loufek@spucr.cz</w:t>
      </w:r>
      <w:r w:rsidR="00EB6358" w:rsidRPr="00864BB1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:rsidR="0067487A" w:rsidRPr="00864BB1" w:rsidRDefault="0067487A" w:rsidP="00EB6358">
      <w:pPr>
        <w:ind w:left="993"/>
        <w:rPr>
          <w:rFonts w:ascii="Arial" w:hAnsi="Arial" w:cs="Arial"/>
          <w:sz w:val="22"/>
          <w:szCs w:val="22"/>
        </w:rPr>
      </w:pPr>
    </w:p>
    <w:p w:rsidR="00BB5818" w:rsidRPr="00864BB1" w:rsidRDefault="00BB5818" w:rsidP="00B8458C">
      <w:pPr>
        <w:rPr>
          <w:rFonts w:ascii="Arial" w:hAnsi="Arial" w:cs="Arial"/>
          <w:b/>
          <w:sz w:val="22"/>
          <w:szCs w:val="22"/>
        </w:rPr>
      </w:pPr>
      <w:r w:rsidRPr="00864BB1">
        <w:rPr>
          <w:rFonts w:ascii="Arial" w:hAnsi="Arial" w:cs="Arial"/>
          <w:b/>
          <w:sz w:val="22"/>
          <w:szCs w:val="22"/>
        </w:rPr>
        <w:t xml:space="preserve">za </w:t>
      </w:r>
      <w:r w:rsidR="00EE4436">
        <w:rPr>
          <w:rFonts w:ascii="Arial" w:hAnsi="Arial" w:cs="Arial"/>
          <w:b/>
          <w:sz w:val="22"/>
          <w:szCs w:val="22"/>
        </w:rPr>
        <w:t>P</w:t>
      </w:r>
      <w:r w:rsidR="000911B7">
        <w:rPr>
          <w:rFonts w:ascii="Arial" w:hAnsi="Arial" w:cs="Arial"/>
          <w:b/>
          <w:sz w:val="22"/>
          <w:szCs w:val="22"/>
        </w:rPr>
        <w:t>oskytovatele</w:t>
      </w:r>
      <w:r w:rsidRPr="00864BB1">
        <w:rPr>
          <w:rFonts w:ascii="Arial" w:hAnsi="Arial" w:cs="Arial"/>
          <w:b/>
          <w:sz w:val="22"/>
          <w:szCs w:val="22"/>
        </w:rPr>
        <w:t>:</w:t>
      </w:r>
    </w:p>
    <w:p w:rsidR="00BB5818" w:rsidRPr="00864BB1" w:rsidRDefault="00BB5818" w:rsidP="00547B11">
      <w:pPr>
        <w:ind w:left="993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ve věcech smluvních: </w:t>
      </w:r>
      <w:r w:rsidR="0020000A" w:rsidRPr="0020000A">
        <w:rPr>
          <w:rFonts w:ascii="Arial" w:hAnsi="Arial" w:cs="Arial"/>
          <w:sz w:val="22"/>
          <w:szCs w:val="22"/>
        </w:rPr>
        <w:t xml:space="preserve">Olga Hartová, tel: </w:t>
      </w:r>
      <w:r w:rsidR="00A477CB">
        <w:rPr>
          <w:rFonts w:ascii="Arial" w:hAnsi="Arial" w:cs="Arial"/>
          <w:sz w:val="22"/>
          <w:szCs w:val="22"/>
        </w:rPr>
        <w:t>XXXXXXXXX</w:t>
      </w:r>
      <w:r w:rsidR="0020000A" w:rsidRPr="0020000A">
        <w:rPr>
          <w:rFonts w:ascii="Arial" w:hAnsi="Arial" w:cs="Arial"/>
          <w:sz w:val="22"/>
          <w:szCs w:val="22"/>
        </w:rPr>
        <w:t xml:space="preserve">, e-mail: </w:t>
      </w:r>
      <w:r w:rsidR="00A477CB">
        <w:rPr>
          <w:rStyle w:val="Hypertextovodkaz"/>
          <w:rFonts w:ascii="Arial" w:hAnsi="Arial" w:cs="Arial"/>
          <w:sz w:val="22"/>
          <w:szCs w:val="22"/>
        </w:rPr>
        <w:t>XXXXXXXXXXXXXXXX</w:t>
      </w:r>
    </w:p>
    <w:p w:rsidR="00265C9F" w:rsidRDefault="00547B11" w:rsidP="00BB5818">
      <w:pPr>
        <w:ind w:left="993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547B1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ve věcech technických a provozních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: </w:t>
      </w:r>
      <w:r w:rsidR="00A477C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XXXXXXXXXXX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, tel: </w:t>
      </w:r>
      <w:r w:rsidR="00A477C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XXX </w:t>
      </w:r>
      <w:proofErr w:type="spellStart"/>
      <w:r w:rsidR="00A477C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</w:t>
      </w:r>
      <w:proofErr w:type="spellEnd"/>
      <w:r w:rsidR="00A477C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A477C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</w:t>
      </w:r>
      <w:proofErr w:type="spellEnd"/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, e-mail:</w:t>
      </w:r>
      <w:r w:rsidR="00027B0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8" w:history="1">
        <w:r w:rsidR="00A477CB">
          <w:rPr>
            <w:rStyle w:val="Hypertextovodkaz"/>
            <w:rFonts w:ascii="Arial" w:hAnsi="Arial" w:cs="Arial"/>
            <w:sz w:val="22"/>
            <w:szCs w:val="22"/>
          </w:rPr>
          <w:t>XXXXXXXXXX</w:t>
        </w:r>
      </w:hyperlink>
    </w:p>
    <w:p w:rsidR="00027B00" w:rsidRPr="00547B11" w:rsidRDefault="00027B00" w:rsidP="00BB5818">
      <w:pPr>
        <w:ind w:left="993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:rsidR="00265C9F" w:rsidRPr="00864BB1" w:rsidRDefault="00265C9F" w:rsidP="00BB5818">
      <w:pPr>
        <w:ind w:left="993"/>
        <w:rPr>
          <w:rFonts w:ascii="Arial" w:hAnsi="Arial" w:cs="Arial"/>
          <w:b/>
          <w:sz w:val="22"/>
          <w:szCs w:val="22"/>
        </w:rPr>
      </w:pPr>
    </w:p>
    <w:p w:rsidR="00EB6358" w:rsidRDefault="00EB6358" w:rsidP="00BB5818">
      <w:pPr>
        <w:ind w:left="993"/>
        <w:rPr>
          <w:rFonts w:ascii="Arial" w:hAnsi="Arial" w:cs="Arial"/>
          <w:b/>
          <w:sz w:val="22"/>
          <w:szCs w:val="22"/>
        </w:rPr>
      </w:pPr>
    </w:p>
    <w:p w:rsidR="004E4450" w:rsidRDefault="004E4450" w:rsidP="00BB5818">
      <w:pPr>
        <w:ind w:left="993"/>
        <w:rPr>
          <w:rFonts w:ascii="Arial" w:hAnsi="Arial" w:cs="Arial"/>
          <w:b/>
          <w:sz w:val="22"/>
          <w:szCs w:val="22"/>
        </w:rPr>
      </w:pPr>
    </w:p>
    <w:p w:rsidR="005A3889" w:rsidRPr="00864BB1" w:rsidRDefault="005A3889" w:rsidP="00BB5818">
      <w:pPr>
        <w:ind w:left="993"/>
        <w:rPr>
          <w:rFonts w:ascii="Arial" w:hAnsi="Arial" w:cs="Arial"/>
          <w:b/>
          <w:sz w:val="22"/>
          <w:szCs w:val="22"/>
        </w:rPr>
      </w:pPr>
    </w:p>
    <w:p w:rsidR="00B8458C" w:rsidRDefault="00BB5818" w:rsidP="002304BB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A142A2">
        <w:rPr>
          <w:rFonts w:cs="Arial"/>
          <w:sz w:val="22"/>
          <w:szCs w:val="22"/>
        </w:rPr>
        <w:lastRenderedPageBreak/>
        <w:t>Předmět plnění</w:t>
      </w:r>
    </w:p>
    <w:p w:rsidR="002304BB" w:rsidRPr="002304BB" w:rsidRDefault="002304BB" w:rsidP="002304BB"/>
    <w:p w:rsidR="00BB5818" w:rsidRPr="00417803" w:rsidRDefault="003F4DBF" w:rsidP="00BB5818">
      <w:pPr>
        <w:pStyle w:val="Zkladntextodsazen"/>
        <w:numPr>
          <w:ilvl w:val="1"/>
          <w:numId w:val="4"/>
        </w:numPr>
        <w:tabs>
          <w:tab w:val="clear" w:pos="360"/>
          <w:tab w:val="clear" w:pos="630"/>
          <w:tab w:val="clear" w:pos="780"/>
          <w:tab w:val="num" w:pos="709"/>
          <w:tab w:val="left" w:pos="993"/>
        </w:tabs>
        <w:ind w:left="709" w:hanging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Předmětem této S</w:t>
      </w:r>
      <w:r w:rsidR="00BB5818" w:rsidRPr="00417803">
        <w:rPr>
          <w:rFonts w:ascii="Arial" w:hAnsi="Arial" w:cs="Arial"/>
          <w:color w:val="auto"/>
          <w:sz w:val="22"/>
          <w:szCs w:val="22"/>
        </w:rPr>
        <w:t xml:space="preserve">mlouvy je závazek </w:t>
      </w:r>
      <w:r w:rsidR="00EE4436">
        <w:rPr>
          <w:rFonts w:ascii="Arial" w:hAnsi="Arial" w:cs="Arial"/>
          <w:color w:val="auto"/>
          <w:sz w:val="22"/>
          <w:szCs w:val="22"/>
        </w:rPr>
        <w:t>P</w:t>
      </w:r>
      <w:r w:rsidR="000911B7">
        <w:rPr>
          <w:rFonts w:ascii="Arial" w:hAnsi="Arial" w:cs="Arial"/>
          <w:color w:val="auto"/>
          <w:sz w:val="22"/>
          <w:szCs w:val="22"/>
        </w:rPr>
        <w:t>oskytovatele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, že pro </w:t>
      </w:r>
      <w:r w:rsidR="00EE4436">
        <w:rPr>
          <w:rFonts w:ascii="Arial" w:hAnsi="Arial" w:cs="Arial"/>
          <w:color w:val="auto"/>
          <w:sz w:val="22"/>
          <w:szCs w:val="22"/>
        </w:rPr>
        <w:t>O</w:t>
      </w:r>
      <w:r w:rsidR="000911B7">
        <w:rPr>
          <w:rFonts w:ascii="Arial" w:hAnsi="Arial" w:cs="Arial"/>
          <w:color w:val="auto"/>
          <w:sz w:val="22"/>
          <w:szCs w:val="22"/>
        </w:rPr>
        <w:t>bjednatele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 obstará následující činnosti: administrativní zpracování podkladů pro oddělení převodu majetku státu Krajského pozemkového úřadu pro Karlovarský kraj. Při obstarávání záležitosti jedná </w:t>
      </w:r>
      <w:r w:rsidR="00EE4436">
        <w:rPr>
          <w:rFonts w:ascii="Arial" w:hAnsi="Arial" w:cs="Arial"/>
          <w:color w:val="auto"/>
          <w:sz w:val="22"/>
          <w:szCs w:val="22"/>
        </w:rPr>
        <w:t>P</w:t>
      </w:r>
      <w:r w:rsidR="000911B7">
        <w:rPr>
          <w:rFonts w:ascii="Arial" w:hAnsi="Arial" w:cs="Arial"/>
          <w:color w:val="auto"/>
          <w:sz w:val="22"/>
          <w:szCs w:val="22"/>
        </w:rPr>
        <w:t>oskytovatel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 na účet </w:t>
      </w:r>
      <w:r w:rsidR="00EE4436">
        <w:rPr>
          <w:rFonts w:ascii="Arial" w:hAnsi="Arial" w:cs="Arial"/>
          <w:color w:val="auto"/>
          <w:sz w:val="22"/>
          <w:szCs w:val="22"/>
        </w:rPr>
        <w:t>O</w:t>
      </w:r>
      <w:r w:rsidR="000911B7">
        <w:rPr>
          <w:rFonts w:ascii="Arial" w:hAnsi="Arial" w:cs="Arial"/>
          <w:color w:val="auto"/>
          <w:sz w:val="22"/>
          <w:szCs w:val="22"/>
        </w:rPr>
        <w:t>bjednatele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. Veškerý užitek z toho získaný, náleží </w:t>
      </w:r>
      <w:r w:rsidR="00EE4436">
        <w:rPr>
          <w:rFonts w:ascii="Arial" w:hAnsi="Arial" w:cs="Arial"/>
          <w:color w:val="auto"/>
          <w:sz w:val="22"/>
          <w:szCs w:val="22"/>
        </w:rPr>
        <w:t>O</w:t>
      </w:r>
      <w:r w:rsidR="000911B7">
        <w:rPr>
          <w:rFonts w:ascii="Arial" w:hAnsi="Arial" w:cs="Arial"/>
          <w:color w:val="auto"/>
          <w:sz w:val="22"/>
          <w:szCs w:val="22"/>
        </w:rPr>
        <w:t>bjednateli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. </w:t>
      </w:r>
      <w:r w:rsidR="000911B7">
        <w:rPr>
          <w:rFonts w:ascii="Arial" w:hAnsi="Arial" w:cs="Arial"/>
          <w:color w:val="auto"/>
          <w:sz w:val="22"/>
          <w:szCs w:val="22"/>
        </w:rPr>
        <w:t>Objednatel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 se zavazuje zaplatit </w:t>
      </w:r>
      <w:r w:rsidR="00EE4436">
        <w:rPr>
          <w:rFonts w:ascii="Arial" w:hAnsi="Arial" w:cs="Arial"/>
          <w:color w:val="auto"/>
          <w:sz w:val="22"/>
          <w:szCs w:val="22"/>
        </w:rPr>
        <w:t>P</w:t>
      </w:r>
      <w:r w:rsidR="000911B7">
        <w:rPr>
          <w:rFonts w:ascii="Arial" w:hAnsi="Arial" w:cs="Arial"/>
          <w:color w:val="auto"/>
          <w:sz w:val="22"/>
          <w:szCs w:val="22"/>
        </w:rPr>
        <w:t>oskytovateli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 za obstarání záležitosti sjednanou odměnu.</w:t>
      </w:r>
    </w:p>
    <w:p w:rsidR="00C75771" w:rsidRPr="00417803" w:rsidRDefault="003F4DBF" w:rsidP="00BB5818">
      <w:pPr>
        <w:pStyle w:val="Zkladntextodsazen"/>
        <w:numPr>
          <w:ilvl w:val="1"/>
          <w:numId w:val="4"/>
        </w:numPr>
        <w:tabs>
          <w:tab w:val="clear" w:pos="360"/>
          <w:tab w:val="clear" w:pos="630"/>
          <w:tab w:val="clear" w:pos="780"/>
          <w:tab w:val="num" w:pos="709"/>
          <w:tab w:val="left" w:pos="993"/>
        </w:tabs>
        <w:ind w:left="709" w:hanging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Předmět S</w:t>
      </w:r>
      <w:r w:rsidR="00C75771" w:rsidRPr="00417803">
        <w:rPr>
          <w:rFonts w:ascii="Arial" w:hAnsi="Arial" w:cs="Arial"/>
          <w:color w:val="auto"/>
          <w:sz w:val="22"/>
          <w:szCs w:val="22"/>
        </w:rPr>
        <w:t>mlouvy tvoří zejména činnosti specifikované v příloze č. 1</w:t>
      </w:r>
      <w:r w:rsidR="002E3C15" w:rsidRPr="00417803">
        <w:rPr>
          <w:rFonts w:ascii="Arial" w:hAnsi="Arial" w:cs="Arial"/>
          <w:color w:val="auto"/>
          <w:sz w:val="22"/>
          <w:szCs w:val="22"/>
        </w:rPr>
        <w:t xml:space="preserve"> smlouvy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 – rozsah činností </w:t>
      </w:r>
      <w:r w:rsidR="00EE4436">
        <w:rPr>
          <w:rFonts w:ascii="Arial" w:hAnsi="Arial" w:cs="Arial"/>
          <w:color w:val="auto"/>
          <w:sz w:val="22"/>
          <w:szCs w:val="22"/>
        </w:rPr>
        <w:t>P</w:t>
      </w:r>
      <w:r w:rsidR="000911B7">
        <w:rPr>
          <w:rFonts w:ascii="Arial" w:hAnsi="Arial" w:cs="Arial"/>
          <w:color w:val="auto"/>
          <w:sz w:val="22"/>
          <w:szCs w:val="22"/>
        </w:rPr>
        <w:t>oskytovatele</w:t>
      </w:r>
      <w:r>
        <w:rPr>
          <w:rFonts w:ascii="Arial" w:hAnsi="Arial" w:cs="Arial"/>
          <w:color w:val="auto"/>
          <w:sz w:val="22"/>
          <w:szCs w:val="22"/>
        </w:rPr>
        <w:t>, přičemž platí, že předmětem S</w:t>
      </w:r>
      <w:r w:rsidR="00C75771" w:rsidRPr="00417803">
        <w:rPr>
          <w:rFonts w:ascii="Arial" w:hAnsi="Arial" w:cs="Arial"/>
          <w:color w:val="auto"/>
          <w:sz w:val="22"/>
          <w:szCs w:val="22"/>
        </w:rPr>
        <w:t xml:space="preserve">mlouvy jsou i všechny činnosti související, jejichž realizace je nezbytná k řádnému a včasnému zajištění činnosti </w:t>
      </w:r>
      <w:r w:rsidR="00EE4436">
        <w:rPr>
          <w:rFonts w:ascii="Arial" w:hAnsi="Arial" w:cs="Arial"/>
          <w:color w:val="auto"/>
          <w:sz w:val="22"/>
          <w:szCs w:val="22"/>
        </w:rPr>
        <w:t>P</w:t>
      </w:r>
      <w:r w:rsidR="000911B7">
        <w:rPr>
          <w:rFonts w:ascii="Arial" w:hAnsi="Arial" w:cs="Arial"/>
          <w:color w:val="auto"/>
          <w:sz w:val="22"/>
          <w:szCs w:val="22"/>
        </w:rPr>
        <w:t>oskytovatele</w:t>
      </w:r>
      <w:r w:rsidR="00C75771" w:rsidRPr="00417803">
        <w:rPr>
          <w:rFonts w:ascii="Arial" w:hAnsi="Arial" w:cs="Arial"/>
          <w:color w:val="auto"/>
          <w:sz w:val="22"/>
          <w:szCs w:val="22"/>
        </w:rPr>
        <w:t>, i když nejsou výslovně uvedeny.</w:t>
      </w:r>
    </w:p>
    <w:p w:rsidR="00864BB1" w:rsidRPr="00A142A2" w:rsidRDefault="00864BB1" w:rsidP="00864BB1">
      <w:pPr>
        <w:pStyle w:val="Zkladntextodsazen"/>
        <w:tabs>
          <w:tab w:val="clear" w:pos="630"/>
          <w:tab w:val="clear" w:pos="780"/>
          <w:tab w:val="left" w:pos="993"/>
        </w:tabs>
        <w:ind w:left="709"/>
        <w:rPr>
          <w:rFonts w:ascii="Arial" w:hAnsi="Arial" w:cs="Arial"/>
          <w:color w:val="auto"/>
          <w:sz w:val="22"/>
          <w:szCs w:val="22"/>
        </w:rPr>
      </w:pPr>
    </w:p>
    <w:p w:rsidR="0075078E" w:rsidRPr="007068C6" w:rsidRDefault="00BB5818" w:rsidP="002304BB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7068C6">
        <w:rPr>
          <w:rFonts w:cs="Arial"/>
          <w:sz w:val="22"/>
          <w:szCs w:val="22"/>
        </w:rPr>
        <w:t>Cena předmětu plnění</w:t>
      </w:r>
    </w:p>
    <w:p w:rsidR="002304BB" w:rsidRPr="002304BB" w:rsidRDefault="002304BB" w:rsidP="002304BB">
      <w:pPr>
        <w:rPr>
          <w:highlight w:val="yellow"/>
        </w:rPr>
      </w:pPr>
    </w:p>
    <w:p w:rsidR="00BB5818" w:rsidRPr="00864BB1" w:rsidRDefault="000911B7" w:rsidP="00E21022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</w:t>
      </w:r>
      <w:r w:rsidR="00BB5818" w:rsidRPr="00864BB1">
        <w:rPr>
          <w:rFonts w:ascii="Arial" w:hAnsi="Arial" w:cs="Arial"/>
          <w:sz w:val="22"/>
          <w:szCs w:val="22"/>
        </w:rPr>
        <w:t xml:space="preserve">a </w:t>
      </w:r>
      <w:r w:rsidR="00EE443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</w:t>
      </w:r>
      <w:r w:rsidR="00317783" w:rsidRPr="00864BB1">
        <w:rPr>
          <w:rFonts w:ascii="Arial" w:hAnsi="Arial" w:cs="Arial"/>
          <w:sz w:val="22"/>
          <w:szCs w:val="22"/>
        </w:rPr>
        <w:t xml:space="preserve"> se dohodli, že </w:t>
      </w:r>
      <w:r w:rsidR="00EE443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</w:t>
      </w:r>
      <w:r w:rsidR="00317783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 xml:space="preserve">včas uhradí </w:t>
      </w:r>
      <w:r w:rsidR="00EE443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oskytovateli </w:t>
      </w:r>
      <w:r w:rsidR="00BB5818" w:rsidRPr="00864BB1">
        <w:rPr>
          <w:rFonts w:ascii="Arial" w:hAnsi="Arial" w:cs="Arial"/>
          <w:sz w:val="22"/>
          <w:szCs w:val="22"/>
        </w:rPr>
        <w:t xml:space="preserve">smluvní cenu za provedení výše uvedených prací a služeb. </w:t>
      </w:r>
      <w:r w:rsidR="00162470" w:rsidRPr="00720612">
        <w:rPr>
          <w:rFonts w:ascii="Arial" w:hAnsi="Arial" w:cs="Arial"/>
          <w:b/>
          <w:sz w:val="22"/>
          <w:szCs w:val="22"/>
        </w:rPr>
        <w:t>Maximální limit zakázky činí</w:t>
      </w:r>
      <w:r w:rsidR="00162470" w:rsidRPr="003A0C12">
        <w:rPr>
          <w:rFonts w:ascii="Arial" w:hAnsi="Arial" w:cs="Arial"/>
          <w:sz w:val="22"/>
          <w:szCs w:val="22"/>
        </w:rPr>
        <w:t xml:space="preserve"> </w:t>
      </w:r>
      <w:r w:rsidR="0020000A">
        <w:rPr>
          <w:rFonts w:ascii="Arial" w:hAnsi="Arial" w:cs="Arial"/>
          <w:b/>
          <w:sz w:val="22"/>
          <w:szCs w:val="22"/>
        </w:rPr>
        <w:t>476.160</w:t>
      </w:r>
      <w:r w:rsidR="00162470" w:rsidRPr="00864BB1">
        <w:rPr>
          <w:rFonts w:ascii="Arial" w:hAnsi="Arial" w:cs="Arial"/>
          <w:bCs/>
          <w:sz w:val="22"/>
          <w:szCs w:val="22"/>
        </w:rPr>
        <w:t>,- Kč</w:t>
      </w:r>
      <w:r w:rsidR="0020000A">
        <w:rPr>
          <w:rFonts w:ascii="Arial" w:hAnsi="Arial" w:cs="Arial"/>
          <w:bCs/>
          <w:sz w:val="22"/>
          <w:szCs w:val="22"/>
        </w:rPr>
        <w:t xml:space="preserve"> bez DPH/za dobu trvání smlouvy (slovy: čtyři sta sedmdesát šest tisíc jedno sto šedesát korun českých)</w:t>
      </w:r>
      <w:r w:rsidR="004E4450">
        <w:rPr>
          <w:rFonts w:ascii="Arial" w:hAnsi="Arial" w:cs="Arial"/>
          <w:bCs/>
          <w:sz w:val="22"/>
          <w:szCs w:val="22"/>
        </w:rPr>
        <w:t>. Poskytovatel není plátce DPH.</w:t>
      </w:r>
    </w:p>
    <w:p w:rsidR="00BB5818" w:rsidRPr="00864BB1" w:rsidRDefault="00BB5818" w:rsidP="00BB5818">
      <w:pPr>
        <w:pStyle w:val="Odstavecseseznamem"/>
        <w:ind w:left="709"/>
        <w:rPr>
          <w:rFonts w:ascii="Arial" w:hAnsi="Arial" w:cs="Arial"/>
          <w:bCs/>
          <w:sz w:val="22"/>
          <w:szCs w:val="22"/>
        </w:rPr>
      </w:pPr>
    </w:p>
    <w:p w:rsidR="00BB5818" w:rsidRPr="00864BB1" w:rsidRDefault="00BB5818" w:rsidP="00E2102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úplata za jednu odpracovanou hodinu </w:t>
      </w:r>
      <w:r w:rsidR="0020000A">
        <w:rPr>
          <w:rFonts w:ascii="Arial" w:hAnsi="Arial" w:cs="Arial"/>
          <w:b/>
          <w:sz w:val="22"/>
          <w:szCs w:val="22"/>
        </w:rPr>
        <w:t>248</w:t>
      </w:r>
      <w:r w:rsidRPr="00864BB1">
        <w:rPr>
          <w:rFonts w:ascii="Arial" w:hAnsi="Arial" w:cs="Arial"/>
          <w:sz w:val="22"/>
          <w:szCs w:val="22"/>
        </w:rPr>
        <w:t>,- Kč bez DPH</w:t>
      </w:r>
      <w:r w:rsidR="0020000A">
        <w:rPr>
          <w:rFonts w:ascii="Arial" w:hAnsi="Arial" w:cs="Arial"/>
          <w:sz w:val="22"/>
          <w:szCs w:val="22"/>
        </w:rPr>
        <w:t xml:space="preserve"> (slovy: dvě stě čtyřicet osm korun českých)</w:t>
      </w:r>
    </w:p>
    <w:p w:rsidR="00086DB4" w:rsidRPr="00864BB1" w:rsidRDefault="00864BB1" w:rsidP="00E2102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maximálně </w:t>
      </w:r>
      <w:r w:rsidR="0055068C" w:rsidRPr="002E3C15">
        <w:rPr>
          <w:rFonts w:ascii="Arial" w:hAnsi="Arial" w:cs="Arial"/>
          <w:sz w:val="22"/>
          <w:szCs w:val="22"/>
        </w:rPr>
        <w:t>160</w:t>
      </w:r>
      <w:r w:rsidRPr="002E3C15">
        <w:rPr>
          <w:rFonts w:ascii="Arial" w:hAnsi="Arial" w:cs="Arial"/>
          <w:sz w:val="22"/>
          <w:szCs w:val="22"/>
        </w:rPr>
        <w:t xml:space="preserve"> </w:t>
      </w:r>
      <w:r w:rsidR="00086DB4" w:rsidRPr="002E3C15">
        <w:rPr>
          <w:rFonts w:ascii="Arial" w:hAnsi="Arial" w:cs="Arial"/>
          <w:sz w:val="22"/>
          <w:szCs w:val="22"/>
        </w:rPr>
        <w:t>hodin/měsíc</w:t>
      </w:r>
    </w:p>
    <w:p w:rsidR="00BB5818" w:rsidRPr="00864BB1" w:rsidRDefault="00BB5818" w:rsidP="00E2102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maximální výše měsíční úplaty </w:t>
      </w:r>
      <w:r w:rsidR="0020000A">
        <w:rPr>
          <w:rFonts w:ascii="Arial" w:hAnsi="Arial" w:cs="Arial"/>
          <w:b/>
          <w:sz w:val="22"/>
          <w:szCs w:val="22"/>
        </w:rPr>
        <w:t>39.680</w:t>
      </w:r>
      <w:r w:rsidRPr="00864BB1">
        <w:rPr>
          <w:rFonts w:ascii="Arial" w:hAnsi="Arial" w:cs="Arial"/>
          <w:sz w:val="22"/>
          <w:szCs w:val="22"/>
        </w:rPr>
        <w:t>,- Kč bez DPH</w:t>
      </w:r>
      <w:r w:rsidR="0020000A">
        <w:rPr>
          <w:rFonts w:ascii="Arial" w:hAnsi="Arial" w:cs="Arial"/>
          <w:sz w:val="22"/>
          <w:szCs w:val="22"/>
        </w:rPr>
        <w:t xml:space="preserve"> (slovy: třicet devět tisíc šest set osmdesát korun českých)</w:t>
      </w:r>
    </w:p>
    <w:p w:rsidR="00BB5818" w:rsidRPr="00864BB1" w:rsidRDefault="00BB5818" w:rsidP="00BB5818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vanish/>
          <w:sz w:val="22"/>
          <w:szCs w:val="22"/>
          <w:highlight w:val="yellow"/>
        </w:rPr>
      </w:pPr>
    </w:p>
    <w:p w:rsidR="00BB5818" w:rsidRPr="00864BB1" w:rsidRDefault="00BB5818" w:rsidP="00E21022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vanish/>
          <w:sz w:val="22"/>
          <w:szCs w:val="22"/>
          <w:highlight w:val="yellow"/>
        </w:rPr>
      </w:pPr>
    </w:p>
    <w:p w:rsidR="00BB5818" w:rsidRPr="00864BB1" w:rsidRDefault="00BB5818" w:rsidP="00E21022">
      <w:pPr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Cena za provedení zajištění </w:t>
      </w:r>
      <w:r w:rsidR="002E3C15">
        <w:rPr>
          <w:rFonts w:ascii="Arial" w:hAnsi="Arial" w:cs="Arial"/>
          <w:sz w:val="22"/>
          <w:szCs w:val="22"/>
        </w:rPr>
        <w:t>administrativní činnosti pro</w:t>
      </w:r>
      <w:r w:rsidR="000911B7">
        <w:rPr>
          <w:rFonts w:ascii="Arial" w:hAnsi="Arial" w:cs="Arial"/>
          <w:sz w:val="22"/>
          <w:szCs w:val="22"/>
        </w:rPr>
        <w:t xml:space="preserve"> oddělení převodu majetku státu</w:t>
      </w:r>
      <w:r w:rsidRPr="00864BB1">
        <w:rPr>
          <w:rFonts w:ascii="Arial" w:hAnsi="Arial" w:cs="Arial"/>
          <w:sz w:val="22"/>
          <w:szCs w:val="22"/>
        </w:rPr>
        <w:t xml:space="preserve">. </w:t>
      </w:r>
    </w:p>
    <w:p w:rsidR="00864BB1" w:rsidRPr="00FA6AD0" w:rsidRDefault="00BB5818" w:rsidP="00E21022">
      <w:pPr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Ve smluvní ceně není zahrnuta daň z přidané hodnoty v příslušné sazbě dle zákona </w:t>
      </w:r>
      <w:r w:rsidRPr="00864BB1">
        <w:rPr>
          <w:rFonts w:ascii="Arial" w:hAnsi="Arial" w:cs="Arial"/>
          <w:sz w:val="22"/>
          <w:szCs w:val="22"/>
        </w:rPr>
        <w:br/>
        <w:t>č. 235/2004 Sb., o dani z přidané hodnoty, ve znění pozdějších předpisů. Poskytovatel je oprávněn, jako plátce této daně, o částku odpovídající sazbě této daně dle výše uvedeného zákona zvýšit fakturovanou částku.</w:t>
      </w:r>
    </w:p>
    <w:p w:rsidR="00864BB1" w:rsidRPr="00864BB1" w:rsidRDefault="00864BB1" w:rsidP="00864BB1">
      <w:pPr>
        <w:ind w:left="340" w:hanging="340"/>
        <w:rPr>
          <w:rFonts w:ascii="Arial" w:hAnsi="Arial" w:cs="Arial"/>
          <w:sz w:val="22"/>
          <w:szCs w:val="22"/>
        </w:rPr>
      </w:pPr>
    </w:p>
    <w:p w:rsidR="00BB5818" w:rsidRPr="00996684" w:rsidRDefault="00BB5818" w:rsidP="00E21022">
      <w:pPr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Cena je stanovena jako cena nejvýše přípustná a konečná, platná v nezměněné výši od data nabytí účinnosti smlouvy až do ukončení účinnosti smlouvy.</w:t>
      </w:r>
      <w:r w:rsidRPr="00864B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>V ceně jsou zahrnuty veškeré náklady poskytovatele související s komplexním zajištěním celého předmětu smlouvy</w:t>
      </w:r>
      <w:r w:rsidRPr="00864BB1">
        <w:rPr>
          <w:rFonts w:ascii="Arial" w:hAnsi="Arial" w:cs="Arial"/>
          <w:sz w:val="22"/>
          <w:szCs w:val="22"/>
        </w:rPr>
        <w:t>. V případě změny daně z přidané hodnoty se úprava provede k datu nabytí účinnosti změny zákona.</w:t>
      </w:r>
    </w:p>
    <w:p w:rsidR="0075078E" w:rsidRDefault="00BB5818" w:rsidP="002304BB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864BB1">
        <w:rPr>
          <w:rFonts w:cs="Arial"/>
          <w:sz w:val="22"/>
          <w:szCs w:val="22"/>
        </w:rPr>
        <w:t>Doba plnění</w:t>
      </w:r>
    </w:p>
    <w:p w:rsidR="002304BB" w:rsidRPr="002304BB" w:rsidRDefault="002304BB" w:rsidP="002304BB"/>
    <w:p w:rsidR="00BB5818" w:rsidRPr="00864BB1" w:rsidRDefault="00BB5818" w:rsidP="00E21022">
      <w:pPr>
        <w:numPr>
          <w:ilvl w:val="0"/>
          <w:numId w:val="8"/>
        </w:numPr>
        <w:ind w:hanging="720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Doba plnění je stanovena od </w:t>
      </w:r>
      <w:r w:rsidR="00E2711B">
        <w:rPr>
          <w:rFonts w:ascii="Arial" w:hAnsi="Arial" w:cs="Arial"/>
          <w:b/>
          <w:sz w:val="22"/>
          <w:szCs w:val="22"/>
        </w:rPr>
        <w:t>2</w:t>
      </w:r>
      <w:r w:rsidR="0020000A" w:rsidRPr="0020000A">
        <w:rPr>
          <w:rFonts w:ascii="Arial" w:hAnsi="Arial" w:cs="Arial"/>
          <w:b/>
          <w:sz w:val="22"/>
          <w:szCs w:val="22"/>
        </w:rPr>
        <w:t xml:space="preserve">. </w:t>
      </w:r>
      <w:r w:rsidR="00E2711B">
        <w:rPr>
          <w:rFonts w:ascii="Arial" w:hAnsi="Arial" w:cs="Arial"/>
          <w:b/>
          <w:sz w:val="22"/>
          <w:szCs w:val="22"/>
        </w:rPr>
        <w:t>1</w:t>
      </w:r>
      <w:r w:rsidR="0020000A" w:rsidRPr="0020000A">
        <w:rPr>
          <w:rFonts w:ascii="Arial" w:hAnsi="Arial" w:cs="Arial"/>
          <w:b/>
          <w:sz w:val="22"/>
          <w:szCs w:val="22"/>
        </w:rPr>
        <w:t>. 20</w:t>
      </w:r>
      <w:r w:rsidR="00E2711B">
        <w:rPr>
          <w:rFonts w:ascii="Arial" w:hAnsi="Arial" w:cs="Arial"/>
          <w:b/>
          <w:sz w:val="22"/>
          <w:szCs w:val="22"/>
        </w:rPr>
        <w:t>20</w:t>
      </w:r>
      <w:r w:rsidR="0020000A" w:rsidRPr="0020000A">
        <w:rPr>
          <w:rFonts w:ascii="Arial" w:hAnsi="Arial" w:cs="Arial"/>
          <w:b/>
          <w:sz w:val="22"/>
          <w:szCs w:val="22"/>
        </w:rPr>
        <w:t xml:space="preserve"> do 3</w:t>
      </w:r>
      <w:r w:rsidR="00E2711B">
        <w:rPr>
          <w:rFonts w:ascii="Arial" w:hAnsi="Arial" w:cs="Arial"/>
          <w:b/>
          <w:sz w:val="22"/>
          <w:szCs w:val="22"/>
        </w:rPr>
        <w:t>1</w:t>
      </w:r>
      <w:r w:rsidR="0020000A" w:rsidRPr="0020000A">
        <w:rPr>
          <w:rFonts w:ascii="Arial" w:hAnsi="Arial" w:cs="Arial"/>
          <w:b/>
          <w:sz w:val="22"/>
          <w:szCs w:val="22"/>
        </w:rPr>
        <w:t>. 1</w:t>
      </w:r>
      <w:r w:rsidR="00E2711B">
        <w:rPr>
          <w:rFonts w:ascii="Arial" w:hAnsi="Arial" w:cs="Arial"/>
          <w:b/>
          <w:sz w:val="22"/>
          <w:szCs w:val="22"/>
        </w:rPr>
        <w:t>2</w:t>
      </w:r>
      <w:r w:rsidR="0020000A" w:rsidRPr="0020000A">
        <w:rPr>
          <w:rFonts w:ascii="Arial" w:hAnsi="Arial" w:cs="Arial"/>
          <w:b/>
          <w:sz w:val="22"/>
          <w:szCs w:val="22"/>
        </w:rPr>
        <w:t>. 20</w:t>
      </w:r>
      <w:r w:rsidR="00E2711B">
        <w:rPr>
          <w:rFonts w:ascii="Arial" w:hAnsi="Arial" w:cs="Arial"/>
          <w:b/>
          <w:sz w:val="22"/>
          <w:szCs w:val="22"/>
        </w:rPr>
        <w:t>20</w:t>
      </w:r>
      <w:r w:rsidR="0020000A">
        <w:rPr>
          <w:rFonts w:ascii="Arial" w:hAnsi="Arial" w:cs="Arial"/>
          <w:sz w:val="22"/>
          <w:szCs w:val="22"/>
        </w:rPr>
        <w:t>.</w:t>
      </w:r>
    </w:p>
    <w:p w:rsidR="005A2DF3" w:rsidRPr="00864BB1" w:rsidRDefault="00BB5818" w:rsidP="002304BB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864BB1">
        <w:rPr>
          <w:rFonts w:cs="Arial"/>
          <w:color w:val="000000" w:themeColor="text1"/>
          <w:sz w:val="22"/>
          <w:szCs w:val="22"/>
        </w:rPr>
        <w:t xml:space="preserve">Povinnosti </w:t>
      </w:r>
      <w:r w:rsidR="00EE4436">
        <w:rPr>
          <w:rFonts w:cs="Arial"/>
          <w:color w:val="000000" w:themeColor="text1"/>
          <w:sz w:val="22"/>
          <w:szCs w:val="22"/>
        </w:rPr>
        <w:t>P</w:t>
      </w:r>
      <w:r w:rsidR="00A736B6">
        <w:rPr>
          <w:rFonts w:cs="Arial"/>
          <w:color w:val="000000" w:themeColor="text1"/>
          <w:sz w:val="22"/>
          <w:szCs w:val="22"/>
        </w:rPr>
        <w:t>oskytovatele</w:t>
      </w:r>
    </w:p>
    <w:p w:rsidR="005A2DF3" w:rsidRPr="00864BB1" w:rsidRDefault="005A2DF3" w:rsidP="0079273F">
      <w:pPr>
        <w:ind w:left="0"/>
        <w:rPr>
          <w:rFonts w:ascii="Arial" w:hAnsi="Arial" w:cs="Arial"/>
          <w:sz w:val="22"/>
          <w:szCs w:val="22"/>
        </w:rPr>
      </w:pPr>
    </w:p>
    <w:p w:rsidR="00A736B6" w:rsidRDefault="002E3C15" w:rsidP="00C56A5D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 w:rsidR="0079273F">
        <w:rPr>
          <w:rFonts w:ascii="Arial" w:hAnsi="Arial" w:cs="Arial"/>
          <w:sz w:val="22"/>
          <w:szCs w:val="22"/>
        </w:rPr>
        <w:t>.</w:t>
      </w:r>
      <w:r w:rsidR="00835D73" w:rsidRPr="00864BB1">
        <w:rPr>
          <w:rFonts w:ascii="Arial" w:hAnsi="Arial" w:cs="Arial"/>
          <w:sz w:val="22"/>
          <w:szCs w:val="22"/>
        </w:rPr>
        <w:t xml:space="preserve">  </w:t>
      </w:r>
      <w:r w:rsidR="0079273F">
        <w:rPr>
          <w:rFonts w:ascii="Arial" w:hAnsi="Arial" w:cs="Arial"/>
          <w:sz w:val="22"/>
          <w:szCs w:val="22"/>
        </w:rPr>
        <w:t xml:space="preserve">  </w:t>
      </w:r>
      <w:r w:rsidR="00B27721">
        <w:rPr>
          <w:rFonts w:ascii="Arial" w:hAnsi="Arial" w:cs="Arial"/>
          <w:sz w:val="22"/>
          <w:szCs w:val="22"/>
        </w:rPr>
        <w:t xml:space="preserve">  </w:t>
      </w:r>
      <w:r w:rsidR="00A736B6">
        <w:rPr>
          <w:rFonts w:ascii="Arial" w:hAnsi="Arial" w:cs="Arial"/>
          <w:sz w:val="22"/>
          <w:szCs w:val="22"/>
        </w:rPr>
        <w:t>Poskytovatel</w:t>
      </w:r>
      <w:r w:rsidR="00317783" w:rsidRPr="00864BB1">
        <w:rPr>
          <w:rFonts w:ascii="Arial" w:hAnsi="Arial" w:cs="Arial"/>
          <w:sz w:val="22"/>
          <w:szCs w:val="22"/>
        </w:rPr>
        <w:t xml:space="preserve"> </w:t>
      </w:r>
      <w:r w:rsidR="00B553BB" w:rsidRPr="00864BB1">
        <w:rPr>
          <w:rFonts w:ascii="Arial" w:hAnsi="Arial" w:cs="Arial"/>
          <w:sz w:val="22"/>
          <w:szCs w:val="22"/>
        </w:rPr>
        <w:t>je povinen při plnění povinností vyplývajících z této smlouvy postupovat</w:t>
      </w:r>
      <w:r w:rsidR="00317783" w:rsidRPr="00864BB1">
        <w:rPr>
          <w:rFonts w:ascii="Arial" w:hAnsi="Arial" w:cs="Arial"/>
          <w:sz w:val="22"/>
          <w:szCs w:val="22"/>
        </w:rPr>
        <w:t xml:space="preserve"> </w:t>
      </w:r>
      <w:r w:rsidR="00B553BB" w:rsidRPr="00864BB1">
        <w:rPr>
          <w:rFonts w:ascii="Arial" w:hAnsi="Arial" w:cs="Arial"/>
          <w:sz w:val="22"/>
          <w:szCs w:val="22"/>
        </w:rPr>
        <w:t>samostatně,</w:t>
      </w:r>
    </w:p>
    <w:p w:rsidR="00A736B6" w:rsidRDefault="00B553BB" w:rsidP="00C56A5D">
      <w:pPr>
        <w:ind w:left="737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odborně a s vynaložením veškeré potřebné péče k dosaže</w:t>
      </w:r>
      <w:r w:rsidR="003F4DBF">
        <w:rPr>
          <w:rFonts w:ascii="Arial" w:hAnsi="Arial" w:cs="Arial"/>
          <w:sz w:val="22"/>
          <w:szCs w:val="22"/>
        </w:rPr>
        <w:t>ní optimálního výsledku plnění S</w:t>
      </w:r>
      <w:r w:rsidRPr="00864BB1">
        <w:rPr>
          <w:rFonts w:ascii="Arial" w:hAnsi="Arial" w:cs="Arial"/>
          <w:sz w:val="22"/>
          <w:szCs w:val="22"/>
        </w:rPr>
        <w:t>mlouvy.</w:t>
      </w:r>
    </w:p>
    <w:p w:rsidR="002D3EFD" w:rsidRPr="00864BB1" w:rsidRDefault="00A736B6" w:rsidP="00C56A5D">
      <w:pPr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0D39F1" w:rsidRPr="00864BB1">
        <w:rPr>
          <w:rFonts w:ascii="Arial" w:hAnsi="Arial" w:cs="Arial"/>
          <w:sz w:val="22"/>
          <w:szCs w:val="22"/>
        </w:rPr>
        <w:t xml:space="preserve"> </w:t>
      </w:r>
      <w:r w:rsidR="00B553BB" w:rsidRPr="00864BB1">
        <w:rPr>
          <w:rFonts w:ascii="Arial" w:hAnsi="Arial" w:cs="Arial"/>
          <w:sz w:val="22"/>
          <w:szCs w:val="22"/>
        </w:rPr>
        <w:t>je po</w:t>
      </w:r>
      <w:r w:rsidR="003F4DBF">
        <w:rPr>
          <w:rFonts w:ascii="Arial" w:hAnsi="Arial" w:cs="Arial"/>
          <w:sz w:val="22"/>
          <w:szCs w:val="22"/>
        </w:rPr>
        <w:t>vinen se řídit při plnění této S</w:t>
      </w:r>
      <w:r w:rsidR="00B553BB" w:rsidRPr="00864BB1">
        <w:rPr>
          <w:rFonts w:ascii="Arial" w:hAnsi="Arial" w:cs="Arial"/>
          <w:sz w:val="22"/>
          <w:szCs w:val="22"/>
        </w:rPr>
        <w:t>mlouvy obecně platnými předpisy</w:t>
      </w:r>
      <w:r w:rsidR="001379BD">
        <w:rPr>
          <w:rFonts w:ascii="Arial" w:hAnsi="Arial" w:cs="Arial"/>
          <w:sz w:val="22"/>
          <w:szCs w:val="22"/>
        </w:rPr>
        <w:t>, vnitřními pokyny a směrnicemi</w:t>
      </w:r>
      <w:r w:rsidR="00B553BB" w:rsidRPr="00864BB1">
        <w:rPr>
          <w:rFonts w:ascii="Arial" w:hAnsi="Arial" w:cs="Arial"/>
          <w:sz w:val="22"/>
          <w:szCs w:val="22"/>
        </w:rPr>
        <w:t xml:space="preserve"> a pokyny </w:t>
      </w:r>
      <w:r w:rsidR="00EE443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 w:rsidR="00B553BB" w:rsidRPr="00864BB1">
        <w:rPr>
          <w:rFonts w:ascii="Arial" w:hAnsi="Arial" w:cs="Arial"/>
          <w:sz w:val="22"/>
          <w:szCs w:val="22"/>
        </w:rPr>
        <w:t>,</w:t>
      </w:r>
      <w:r w:rsidR="00B27721">
        <w:rPr>
          <w:rFonts w:ascii="Arial" w:hAnsi="Arial" w:cs="Arial"/>
          <w:sz w:val="22"/>
          <w:szCs w:val="22"/>
        </w:rPr>
        <w:t xml:space="preserve"> </w:t>
      </w:r>
      <w:r w:rsidR="00E05D6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teré </w:t>
      </w:r>
      <w:r w:rsidR="00B553BB" w:rsidRPr="00864BB1">
        <w:rPr>
          <w:rFonts w:ascii="Arial" w:hAnsi="Arial" w:cs="Arial"/>
          <w:sz w:val="22"/>
          <w:szCs w:val="22"/>
        </w:rPr>
        <w:t>mu b</w:t>
      </w:r>
      <w:r w:rsidR="003F4DBF">
        <w:rPr>
          <w:rFonts w:ascii="Arial" w:hAnsi="Arial" w:cs="Arial"/>
          <w:sz w:val="22"/>
          <w:szCs w:val="22"/>
        </w:rPr>
        <w:t>udou zadávány v průběhu plnění S</w:t>
      </w:r>
      <w:r w:rsidR="00B553BB" w:rsidRPr="00864BB1">
        <w:rPr>
          <w:rFonts w:ascii="Arial" w:hAnsi="Arial" w:cs="Arial"/>
          <w:sz w:val="22"/>
          <w:szCs w:val="22"/>
        </w:rPr>
        <w:t xml:space="preserve">mlouvy. </w:t>
      </w:r>
      <w:r w:rsidR="00E05D63">
        <w:rPr>
          <w:rFonts w:ascii="Arial" w:hAnsi="Arial" w:cs="Arial"/>
          <w:sz w:val="22"/>
          <w:szCs w:val="22"/>
        </w:rPr>
        <w:t>Poskytovatel</w:t>
      </w:r>
      <w:r w:rsidR="000D39F1" w:rsidRPr="00864BB1">
        <w:rPr>
          <w:rFonts w:ascii="Arial" w:hAnsi="Arial" w:cs="Arial"/>
          <w:sz w:val="22"/>
          <w:szCs w:val="22"/>
        </w:rPr>
        <w:t xml:space="preserve"> </w:t>
      </w:r>
      <w:r w:rsidR="00B553BB" w:rsidRPr="00864BB1">
        <w:rPr>
          <w:rFonts w:ascii="Arial" w:hAnsi="Arial" w:cs="Arial"/>
          <w:sz w:val="22"/>
          <w:szCs w:val="22"/>
        </w:rPr>
        <w:t xml:space="preserve">je povinen upozornit </w:t>
      </w:r>
      <w:r w:rsidR="00EE4436">
        <w:rPr>
          <w:rFonts w:ascii="Arial" w:hAnsi="Arial" w:cs="Arial"/>
          <w:sz w:val="22"/>
          <w:szCs w:val="22"/>
        </w:rPr>
        <w:t>O</w:t>
      </w:r>
      <w:r w:rsidR="00E05D63">
        <w:rPr>
          <w:rFonts w:ascii="Arial" w:hAnsi="Arial" w:cs="Arial"/>
          <w:sz w:val="22"/>
          <w:szCs w:val="22"/>
        </w:rPr>
        <w:t>bjednatele</w:t>
      </w:r>
      <w:r w:rsidR="00B27721">
        <w:rPr>
          <w:rFonts w:ascii="Arial" w:hAnsi="Arial" w:cs="Arial"/>
          <w:sz w:val="22"/>
          <w:szCs w:val="22"/>
        </w:rPr>
        <w:t xml:space="preserve"> </w:t>
      </w:r>
      <w:r w:rsidR="00E05D63">
        <w:rPr>
          <w:rFonts w:ascii="Arial" w:hAnsi="Arial" w:cs="Arial"/>
          <w:sz w:val="22"/>
          <w:szCs w:val="22"/>
        </w:rPr>
        <w:t>na nevhodnou</w:t>
      </w:r>
      <w:r>
        <w:rPr>
          <w:rFonts w:ascii="Arial" w:hAnsi="Arial" w:cs="Arial"/>
          <w:sz w:val="22"/>
          <w:szCs w:val="22"/>
        </w:rPr>
        <w:t xml:space="preserve"> </w:t>
      </w:r>
      <w:r w:rsidR="00B553BB" w:rsidRPr="00864BB1">
        <w:rPr>
          <w:rFonts w:ascii="Arial" w:hAnsi="Arial" w:cs="Arial"/>
          <w:sz w:val="22"/>
          <w:szCs w:val="22"/>
        </w:rPr>
        <w:t>povahu jeho pokynů.</w:t>
      </w: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864BB1">
        <w:rPr>
          <w:rFonts w:cs="Arial"/>
          <w:sz w:val="22"/>
          <w:szCs w:val="22"/>
        </w:rPr>
        <w:t xml:space="preserve">Povinnosti </w:t>
      </w:r>
      <w:r w:rsidR="00EE4436">
        <w:rPr>
          <w:rFonts w:cs="Arial"/>
          <w:sz w:val="22"/>
          <w:szCs w:val="22"/>
        </w:rPr>
        <w:t>O</w:t>
      </w:r>
      <w:r w:rsidR="00A736B6">
        <w:rPr>
          <w:rFonts w:cs="Arial"/>
          <w:sz w:val="22"/>
          <w:szCs w:val="22"/>
        </w:rPr>
        <w:t>bjednatele</w:t>
      </w:r>
    </w:p>
    <w:p w:rsidR="002304BB" w:rsidRPr="002304BB" w:rsidRDefault="002304BB" w:rsidP="002304BB"/>
    <w:p w:rsidR="00BB5818" w:rsidRPr="00864BB1" w:rsidRDefault="00E05D63" w:rsidP="00E21022">
      <w:pPr>
        <w:pStyle w:val="Odstavecseseznamem1"/>
        <w:numPr>
          <w:ilvl w:val="0"/>
          <w:numId w:val="9"/>
        </w:numPr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Objednatel</w:t>
      </w:r>
      <w:r w:rsidR="00317783" w:rsidRPr="00864B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bCs/>
          <w:color w:val="000000"/>
          <w:sz w:val="22"/>
          <w:szCs w:val="22"/>
        </w:rPr>
        <w:t xml:space="preserve">se zavazuje spolupůsobit ke splnění závazku poskytovatele tím, že: </w:t>
      </w:r>
    </w:p>
    <w:p w:rsidR="00BB5818" w:rsidRPr="00864BB1" w:rsidRDefault="00317783" w:rsidP="00E21022">
      <w:pPr>
        <w:pStyle w:val="Odstavecseseznamem1"/>
        <w:numPr>
          <w:ilvl w:val="0"/>
          <w:numId w:val="10"/>
        </w:numPr>
        <w:tabs>
          <w:tab w:val="left" w:pos="360"/>
          <w:tab w:val="left" w:pos="1418"/>
        </w:tabs>
        <w:ind w:left="1418" w:hanging="567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p</w:t>
      </w:r>
      <w:r w:rsidR="00BB5818" w:rsidRPr="00864BB1">
        <w:rPr>
          <w:rFonts w:ascii="Arial" w:hAnsi="Arial" w:cs="Arial"/>
          <w:sz w:val="22"/>
          <w:szCs w:val="22"/>
        </w:rPr>
        <w:t>ředá potřebné informace k zajištění činností dle článku V. této smlouvy</w:t>
      </w:r>
      <w:r w:rsidRPr="00864BB1">
        <w:rPr>
          <w:rFonts w:ascii="Arial" w:hAnsi="Arial" w:cs="Arial"/>
          <w:sz w:val="22"/>
          <w:szCs w:val="22"/>
        </w:rPr>
        <w:t>,</w:t>
      </w:r>
    </w:p>
    <w:p w:rsidR="00BB5818" w:rsidRPr="00864BB1" w:rsidRDefault="00317783" w:rsidP="00E21022">
      <w:pPr>
        <w:pStyle w:val="Odstavecseseznamem1"/>
        <w:numPr>
          <w:ilvl w:val="0"/>
          <w:numId w:val="10"/>
        </w:numPr>
        <w:tabs>
          <w:tab w:val="left" w:pos="360"/>
          <w:tab w:val="left" w:pos="1418"/>
        </w:tabs>
        <w:ind w:left="1418" w:hanging="567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s</w:t>
      </w:r>
      <w:r w:rsidR="00BB5818" w:rsidRPr="00864BB1">
        <w:rPr>
          <w:rFonts w:ascii="Arial" w:hAnsi="Arial" w:cs="Arial"/>
          <w:sz w:val="22"/>
          <w:szCs w:val="22"/>
        </w:rPr>
        <w:t xml:space="preserve">eznámí </w:t>
      </w:r>
      <w:r w:rsidR="001379BD">
        <w:rPr>
          <w:rFonts w:ascii="Arial" w:hAnsi="Arial" w:cs="Arial"/>
          <w:sz w:val="22"/>
          <w:szCs w:val="22"/>
        </w:rPr>
        <w:t xml:space="preserve">prokazatelně </w:t>
      </w:r>
      <w:r w:rsidR="00EE4436">
        <w:rPr>
          <w:rFonts w:ascii="Arial" w:hAnsi="Arial" w:cs="Arial"/>
          <w:sz w:val="22"/>
          <w:szCs w:val="22"/>
        </w:rPr>
        <w:t>P</w:t>
      </w:r>
      <w:r w:rsidR="00BB5818" w:rsidRPr="00864BB1">
        <w:rPr>
          <w:rFonts w:ascii="Arial" w:hAnsi="Arial" w:cs="Arial"/>
          <w:sz w:val="22"/>
          <w:szCs w:val="22"/>
        </w:rPr>
        <w:t xml:space="preserve">oskytovatele s vnitřními pokyny a směrnicemi stanovujícími provozně-technické </w:t>
      </w:r>
      <w:r w:rsidR="001379BD" w:rsidRPr="00864BB1">
        <w:rPr>
          <w:rFonts w:ascii="Arial" w:hAnsi="Arial" w:cs="Arial"/>
          <w:sz w:val="22"/>
          <w:szCs w:val="22"/>
        </w:rPr>
        <w:t xml:space="preserve">a bezpečnostní podmínky pro práci a pohyb v prostorech a zařízeních, která jsou místem plnění této smlouvy, jakož i s případnými změnami, k </w:t>
      </w:r>
      <w:r w:rsidR="001379BD">
        <w:rPr>
          <w:rFonts w:ascii="Arial" w:hAnsi="Arial" w:cs="Arial"/>
          <w:sz w:val="22"/>
          <w:szCs w:val="22"/>
        </w:rPr>
        <w:t xml:space="preserve">nimž v průběhu smluvního vztahu </w:t>
      </w:r>
      <w:r w:rsidR="001379BD" w:rsidRPr="00864BB1">
        <w:rPr>
          <w:rFonts w:ascii="Arial" w:hAnsi="Arial" w:cs="Arial"/>
          <w:sz w:val="22"/>
          <w:szCs w:val="22"/>
        </w:rPr>
        <w:t>dojde,</w:t>
      </w:r>
    </w:p>
    <w:p w:rsidR="00BB5818" w:rsidRPr="00864BB1" w:rsidRDefault="00317783" w:rsidP="00E21022">
      <w:pPr>
        <w:pStyle w:val="Odstavecseseznamem1"/>
        <w:numPr>
          <w:ilvl w:val="0"/>
          <w:numId w:val="10"/>
        </w:numPr>
        <w:tabs>
          <w:tab w:val="left" w:pos="630"/>
          <w:tab w:val="left" w:pos="1418"/>
        </w:tabs>
        <w:ind w:left="1418" w:hanging="567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lastRenderedPageBreak/>
        <w:t>z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ajistí pracovníkům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E05D63">
        <w:rPr>
          <w:rFonts w:ascii="Arial" w:hAnsi="Arial" w:cs="Arial"/>
          <w:color w:val="000000"/>
          <w:sz w:val="22"/>
          <w:szCs w:val="22"/>
        </w:rPr>
        <w:t>oskytovatele</w:t>
      </w:r>
      <w:r w:rsidR="0075078E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volný přístup k místům a předmětům plnění této smlouvy.</w:t>
      </w:r>
    </w:p>
    <w:p w:rsidR="00BB5818" w:rsidRDefault="00317783" w:rsidP="00E21022">
      <w:pPr>
        <w:pStyle w:val="Odstavecseseznamem1"/>
        <w:numPr>
          <w:ilvl w:val="0"/>
          <w:numId w:val="10"/>
        </w:numPr>
        <w:tabs>
          <w:tab w:val="left" w:pos="540"/>
          <w:tab w:val="left" w:pos="1418"/>
        </w:tabs>
        <w:ind w:left="1418" w:hanging="567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u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rčí odpovědného pracovníka, který bude dohodnutým způsobem společně se zástupcem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E05D63">
        <w:rPr>
          <w:rFonts w:ascii="Arial" w:hAnsi="Arial" w:cs="Arial"/>
          <w:color w:val="000000"/>
          <w:sz w:val="22"/>
          <w:szCs w:val="22"/>
        </w:rPr>
        <w:t>oskytovatele</w:t>
      </w:r>
      <w:r w:rsidR="0075078E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provádět kontrolu kvality prováděných prací a dohodne odstranění případných nedostatků.</w:t>
      </w:r>
    </w:p>
    <w:p w:rsidR="002304BB" w:rsidRPr="00864BB1" w:rsidRDefault="002304BB" w:rsidP="002304BB">
      <w:pPr>
        <w:pStyle w:val="Odstavecseseznamem1"/>
        <w:tabs>
          <w:tab w:val="left" w:pos="540"/>
          <w:tab w:val="left" w:pos="1418"/>
        </w:tabs>
        <w:ind w:left="1418"/>
        <w:rPr>
          <w:rFonts w:ascii="Arial" w:hAnsi="Arial" w:cs="Arial"/>
          <w:color w:val="000000"/>
          <w:sz w:val="22"/>
          <w:szCs w:val="22"/>
        </w:rPr>
      </w:pPr>
    </w:p>
    <w:p w:rsidR="0075078E" w:rsidRPr="0020000A" w:rsidRDefault="00BB5818" w:rsidP="002304BB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cs="Arial"/>
          <w:sz w:val="22"/>
          <w:szCs w:val="22"/>
        </w:rPr>
      </w:pPr>
      <w:r w:rsidRPr="0020000A">
        <w:rPr>
          <w:rFonts w:cs="Arial"/>
          <w:sz w:val="22"/>
          <w:szCs w:val="22"/>
        </w:rPr>
        <w:t>Odpovědnost za škody</w:t>
      </w:r>
    </w:p>
    <w:p w:rsidR="002304BB" w:rsidRPr="002304BB" w:rsidRDefault="002304BB" w:rsidP="002304BB">
      <w:pPr>
        <w:rPr>
          <w:highlight w:val="yellow"/>
        </w:rPr>
      </w:pPr>
    </w:p>
    <w:p w:rsidR="00BB5818" w:rsidRPr="00864BB1" w:rsidRDefault="00BB5818" w:rsidP="00E21022">
      <w:pPr>
        <w:pStyle w:val="Odstavecseseznamem1"/>
        <w:numPr>
          <w:ilvl w:val="0"/>
          <w:numId w:val="1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Odpovědnost za škody se řídí obecně závaznými právními předpisy.</w:t>
      </w:r>
    </w:p>
    <w:p w:rsidR="00BB5818" w:rsidRPr="00864BB1" w:rsidRDefault="00E05D63" w:rsidP="00E21022">
      <w:pPr>
        <w:pStyle w:val="Odstavecseseznamem1"/>
        <w:numPr>
          <w:ilvl w:val="0"/>
          <w:numId w:val="1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Poskytovatel</w:t>
      </w:r>
      <w:r w:rsidR="00317783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prohlašuje, že má uzavřenou platnou pojistnou smlouvu, která kryje vše</w:t>
      </w:r>
      <w:r w:rsidR="00EE4436">
        <w:rPr>
          <w:rFonts w:ascii="Arial" w:hAnsi="Arial" w:cs="Arial"/>
          <w:color w:val="000000"/>
          <w:sz w:val="22"/>
          <w:szCs w:val="22"/>
        </w:rPr>
        <w:t>chna rizika spojená s činností P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oskytovatele dle této smlouvy. </w:t>
      </w:r>
      <w:r w:rsidR="001379BD">
        <w:rPr>
          <w:rFonts w:ascii="Arial" w:hAnsi="Arial" w:cs="Arial"/>
          <w:color w:val="000000"/>
          <w:sz w:val="22"/>
          <w:szCs w:val="22"/>
        </w:rPr>
        <w:t xml:space="preserve">Poskytovatel je kdykoliv v průběhu trvání této Smlouvy povinen na požádání Objednatele předložit do třech dnů pojistnou smlouvu dle tohoto odstavce, nebo její relevantní části, nebo pojistku ve smyslu § 2775 občanského zákoníku, a to nejpozději do 7 dnů ode dne doručení žádosti Objednatele.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V případě škody vzniklé </w:t>
      </w:r>
      <w:r w:rsidR="00EE443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bjednateli</w:t>
      </w:r>
      <w:r w:rsidR="0075078E" w:rsidRPr="00864BB1">
        <w:rPr>
          <w:rFonts w:ascii="Arial" w:hAnsi="Arial" w:cs="Arial"/>
          <w:color w:val="000000"/>
          <w:sz w:val="22"/>
          <w:szCs w:val="22"/>
        </w:rPr>
        <w:t xml:space="preserve"> p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rokazatelným zaviněním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oskytovatele</w:t>
      </w:r>
      <w:r w:rsidR="0075078E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nebo jeho zaměstnanců, za jejichž výkon práce nese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oskytovatel</w:t>
      </w:r>
      <w:r w:rsidR="0075078E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odpovědnost ve smyslu pracovněprávních předpisů, je povinen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oskytovatel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škodu </w:t>
      </w:r>
      <w:r w:rsidR="00EE443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bjednateli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uhradit. Toto ustanovení se netýká případů, kdy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oskytovatel</w:t>
      </w:r>
      <w:r w:rsidR="0075078E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nemohl vzniku škody zabránit.</w:t>
      </w:r>
    </w:p>
    <w:p w:rsidR="00BB5818" w:rsidRPr="00864BB1" w:rsidRDefault="00E05D63" w:rsidP="00E21022">
      <w:pPr>
        <w:pStyle w:val="Odstavecseseznamem1"/>
        <w:numPr>
          <w:ilvl w:val="0"/>
          <w:numId w:val="1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317783" w:rsidRPr="00864BB1">
        <w:rPr>
          <w:rFonts w:ascii="Arial" w:hAnsi="Arial" w:cs="Arial"/>
          <w:sz w:val="22"/>
          <w:szCs w:val="22"/>
        </w:rPr>
        <w:t xml:space="preserve"> j</w:t>
      </w:r>
      <w:r w:rsidR="00BB5818" w:rsidRPr="00864BB1">
        <w:rPr>
          <w:rFonts w:ascii="Arial" w:hAnsi="Arial" w:cs="Arial"/>
          <w:sz w:val="22"/>
          <w:szCs w:val="22"/>
        </w:rPr>
        <w:t xml:space="preserve">e rovněž povinen </w:t>
      </w:r>
      <w:r w:rsidR="00EE443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bjednateli</w:t>
      </w:r>
      <w:r w:rsidR="0075078E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 xml:space="preserve">odškodnit v případě veškerých nároků a nahradit výdaje vzniklé v souvislosti s jakýmkoli zraněním osob, které </w:t>
      </w:r>
      <w:r w:rsidR="00EE443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bjednateli</w:t>
      </w:r>
      <w:r w:rsidR="00BB5818" w:rsidRPr="00864BB1">
        <w:rPr>
          <w:rFonts w:ascii="Arial" w:hAnsi="Arial" w:cs="Arial"/>
          <w:sz w:val="22"/>
          <w:szCs w:val="22"/>
        </w:rPr>
        <w:t>, jeho oprávněným zástupcům, zaměstnancům či třetím osobám při provádění služeb či v souvislosti s ním vzniknou.</w:t>
      </w:r>
    </w:p>
    <w:p w:rsidR="00BB5818" w:rsidRPr="00864BB1" w:rsidRDefault="00E05D63" w:rsidP="00E21022">
      <w:pPr>
        <w:pStyle w:val="Odstavecseseznamem1"/>
        <w:numPr>
          <w:ilvl w:val="0"/>
          <w:numId w:val="1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Poskytovatel</w:t>
      </w:r>
      <w:r w:rsidR="00317783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má uzavřenou pojistnou smlouvu u</w:t>
      </w:r>
      <w:r w:rsidR="00BB5818" w:rsidRPr="002000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="00161E1E" w:rsidRPr="00161E1E">
        <w:rPr>
          <w:rFonts w:ascii="Arial" w:hAnsi="Arial" w:cs="Arial"/>
          <w:sz w:val="22"/>
          <w:szCs w:val="22"/>
        </w:rPr>
        <w:t>XXXXXXXXXXXXX</w:t>
      </w:r>
      <w:proofErr w:type="gramEnd"/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 pokud jde o škody hmotné i nehmotné ve výši plnění </w:t>
      </w:r>
      <w:r w:rsidR="0020000A">
        <w:rPr>
          <w:rFonts w:ascii="Arial" w:hAnsi="Arial" w:cs="Arial"/>
          <w:b/>
          <w:sz w:val="22"/>
          <w:szCs w:val="22"/>
        </w:rPr>
        <w:t>1.000.000,-</w:t>
      </w:r>
      <w:r w:rsidR="00BB5818" w:rsidRPr="0020000A">
        <w:rPr>
          <w:rFonts w:ascii="Arial" w:hAnsi="Arial" w:cs="Arial"/>
          <w:b/>
          <w:color w:val="000000"/>
          <w:sz w:val="22"/>
          <w:szCs w:val="22"/>
        </w:rPr>
        <w:t xml:space="preserve"> Kč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. Číslo pojistné smlouvy je </w:t>
      </w:r>
      <w:r w:rsidR="00161E1E" w:rsidRPr="00161E1E">
        <w:rPr>
          <w:rFonts w:ascii="Arial" w:hAnsi="Arial" w:cs="Arial"/>
          <w:sz w:val="22"/>
          <w:szCs w:val="22"/>
        </w:rPr>
        <w:t>XXXXXXXXXXXXX</w:t>
      </w:r>
      <w:r w:rsidR="0020000A" w:rsidRPr="00161E1E">
        <w:rPr>
          <w:rFonts w:ascii="Arial" w:hAnsi="Arial" w:cs="Arial"/>
          <w:sz w:val="22"/>
          <w:szCs w:val="22"/>
        </w:rPr>
        <w:t>.</w:t>
      </w:r>
    </w:p>
    <w:p w:rsidR="00BB5818" w:rsidRPr="00864BB1" w:rsidRDefault="00E05D63" w:rsidP="00E21022">
      <w:pPr>
        <w:pStyle w:val="Odstavecseseznamem1"/>
        <w:numPr>
          <w:ilvl w:val="0"/>
          <w:numId w:val="1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317783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 xml:space="preserve">neodpovídá za vady a nedodělky, které byly po převzetí služeb způsobeny </w:t>
      </w:r>
      <w:r w:rsidR="00EE443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bjednatelem</w:t>
      </w:r>
      <w:r w:rsidR="00BB5818" w:rsidRPr="00864BB1">
        <w:rPr>
          <w:rFonts w:ascii="Arial" w:hAnsi="Arial" w:cs="Arial"/>
          <w:sz w:val="22"/>
          <w:szCs w:val="22"/>
        </w:rPr>
        <w:t>, neoprávněným zásahem třetí osoby či neodvratitelnými událostmi.</w:t>
      </w:r>
    </w:p>
    <w:p w:rsidR="00BB5818" w:rsidRPr="00864BB1" w:rsidRDefault="00BB5818" w:rsidP="002304BB">
      <w:pPr>
        <w:pStyle w:val="Nadpis1"/>
        <w:numPr>
          <w:ilvl w:val="0"/>
          <w:numId w:val="2"/>
        </w:numPr>
        <w:spacing w:after="100" w:afterAutospacing="1"/>
        <w:ind w:left="3118"/>
        <w:jc w:val="left"/>
        <w:rPr>
          <w:rFonts w:cs="Arial"/>
          <w:sz w:val="22"/>
          <w:szCs w:val="22"/>
        </w:rPr>
      </w:pPr>
      <w:r w:rsidRPr="00864BB1">
        <w:rPr>
          <w:rFonts w:cs="Arial"/>
          <w:sz w:val="22"/>
          <w:szCs w:val="22"/>
        </w:rPr>
        <w:t>Platební podmínky a smluvní pokuty</w:t>
      </w:r>
    </w:p>
    <w:p w:rsidR="005A2DF3" w:rsidRPr="00864BB1" w:rsidRDefault="00BB5818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Na činnosti, které jsou předmětem této smlouvy, bude vystavována </w:t>
      </w:r>
      <w:proofErr w:type="gramStart"/>
      <w:r w:rsidRPr="00864BB1">
        <w:rPr>
          <w:rFonts w:ascii="Arial" w:hAnsi="Arial" w:cs="Arial"/>
          <w:color w:val="000000"/>
          <w:sz w:val="22"/>
          <w:szCs w:val="22"/>
        </w:rPr>
        <w:t>faktura - daňový</w:t>
      </w:r>
      <w:proofErr w:type="gramEnd"/>
      <w:r w:rsidRPr="00864BB1">
        <w:rPr>
          <w:rFonts w:ascii="Arial" w:hAnsi="Arial" w:cs="Arial"/>
          <w:color w:val="000000"/>
          <w:sz w:val="22"/>
          <w:szCs w:val="22"/>
        </w:rPr>
        <w:t xml:space="preserve"> doklad pravidelně </w:t>
      </w:r>
      <w:r w:rsidRPr="00864BB1">
        <w:rPr>
          <w:rFonts w:ascii="Arial" w:hAnsi="Arial" w:cs="Arial"/>
          <w:sz w:val="22"/>
          <w:szCs w:val="22"/>
        </w:rPr>
        <w:t>1x měsíčně. Právo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 vystavit daňový doklad počíná běžet posledním dnem běžného měsíce a bude vystaven nejpozději do pátého dne následujícího měsíce a následně doručen na adresu sídla </w:t>
      </w:r>
      <w:r w:rsidR="000D39F1" w:rsidRPr="00864BB1">
        <w:rPr>
          <w:rFonts w:ascii="Arial" w:hAnsi="Arial" w:cs="Arial"/>
          <w:color w:val="000000"/>
          <w:sz w:val="22"/>
          <w:szCs w:val="22"/>
        </w:rPr>
        <w:t>příkazce</w:t>
      </w:r>
      <w:r w:rsidRPr="00864BB1">
        <w:rPr>
          <w:rFonts w:ascii="Arial" w:hAnsi="Arial" w:cs="Arial"/>
          <w:color w:val="000000"/>
          <w:sz w:val="22"/>
          <w:szCs w:val="22"/>
        </w:rPr>
        <w:t>. Daňový doklad bude mít náležitosti dle zákona č. 563/1991 Sb., o účetnictví, ve znění</w:t>
      </w:r>
      <w:r w:rsidR="001379BD">
        <w:rPr>
          <w:rFonts w:ascii="Arial" w:hAnsi="Arial" w:cs="Arial"/>
          <w:color w:val="000000"/>
          <w:sz w:val="22"/>
          <w:szCs w:val="22"/>
        </w:rPr>
        <w:t xml:space="preserve"> pozdějších předpisů, a dle § 29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 zákona č. 235/2004 Sb., o dani z přidané hodnoty, ve znění pozdějších předpisů.</w:t>
      </w:r>
      <w:r w:rsidRPr="00864B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V případě, že daňový doklad nebude mít odpovídající náležitosti daňového dokladu nebo v ní budou uvedeny nesprávné, neúplné nebo nepravdivé údaje, má </w:t>
      </w:r>
      <w:r w:rsidR="00EE4436">
        <w:rPr>
          <w:rFonts w:ascii="Arial" w:hAnsi="Arial" w:cs="Arial"/>
          <w:color w:val="000000"/>
          <w:sz w:val="22"/>
          <w:szCs w:val="22"/>
        </w:rPr>
        <w:t>Objednatel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právo fakturu vrátit k opravě, kterou je </w:t>
      </w:r>
      <w:r w:rsidR="00EE4436">
        <w:rPr>
          <w:rFonts w:ascii="Arial" w:hAnsi="Arial" w:cs="Arial"/>
          <w:color w:val="000000"/>
          <w:sz w:val="22"/>
          <w:szCs w:val="22"/>
        </w:rPr>
        <w:t>Poskytovatel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>povinen učinit. Po vrácení faktury nové či opravené počíná běžet nová lhůta splatnosti.</w:t>
      </w:r>
    </w:p>
    <w:p w:rsidR="005A2DF3" w:rsidRPr="00864BB1" w:rsidRDefault="005A2DF3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Součástí faktury je soupis provedených prací za dané období vče</w:t>
      </w:r>
      <w:r w:rsidR="002304BB">
        <w:rPr>
          <w:rFonts w:ascii="Arial" w:hAnsi="Arial" w:cs="Arial"/>
          <w:color w:val="000000"/>
          <w:sz w:val="22"/>
          <w:szCs w:val="22"/>
        </w:rPr>
        <w:t>tně rozpisu odpracovaných hodin, jehož správnost bude potvrze</w:t>
      </w:r>
      <w:r w:rsidR="001379BD">
        <w:rPr>
          <w:rFonts w:ascii="Arial" w:hAnsi="Arial" w:cs="Arial"/>
          <w:color w:val="000000"/>
          <w:sz w:val="22"/>
          <w:szCs w:val="22"/>
        </w:rPr>
        <w:t>na podpisem osoby jednající za O</w:t>
      </w:r>
      <w:r w:rsidR="002304BB">
        <w:rPr>
          <w:rFonts w:ascii="Arial" w:hAnsi="Arial" w:cs="Arial"/>
          <w:color w:val="000000"/>
          <w:sz w:val="22"/>
          <w:szCs w:val="22"/>
        </w:rPr>
        <w:t>bjednatele.</w:t>
      </w:r>
    </w:p>
    <w:p w:rsidR="00BB5818" w:rsidRPr="00864BB1" w:rsidRDefault="00BB5818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Podpisem této smlouvy bere </w:t>
      </w:r>
      <w:r w:rsidR="001379BD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>oskytovatel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na vědomí, že </w:t>
      </w:r>
      <w:r w:rsidR="001379BD">
        <w:rPr>
          <w:rFonts w:ascii="Arial" w:hAnsi="Arial" w:cs="Arial"/>
          <w:color w:val="000000"/>
          <w:sz w:val="22"/>
          <w:szCs w:val="22"/>
        </w:rPr>
        <w:t>O</w:t>
      </w:r>
      <w:r w:rsidR="000F002E">
        <w:rPr>
          <w:rFonts w:ascii="Arial" w:hAnsi="Arial" w:cs="Arial"/>
          <w:color w:val="000000"/>
          <w:sz w:val="22"/>
          <w:szCs w:val="22"/>
        </w:rPr>
        <w:t>bjednatel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je organizační složkou státu </w:t>
      </w:r>
      <w:r w:rsidR="00060CB0" w:rsidRPr="00864BB1">
        <w:rPr>
          <w:rFonts w:ascii="Arial" w:hAnsi="Arial" w:cs="Arial"/>
          <w:color w:val="000000"/>
          <w:sz w:val="22"/>
          <w:szCs w:val="22"/>
        </w:rPr>
        <w:br/>
      </w:r>
      <w:r w:rsidRPr="00864BB1">
        <w:rPr>
          <w:rFonts w:ascii="Arial" w:hAnsi="Arial" w:cs="Arial"/>
          <w:color w:val="000000"/>
          <w:sz w:val="22"/>
          <w:szCs w:val="22"/>
        </w:rPr>
        <w:t xml:space="preserve">a v případě nedostatku finančních prostředků může dojít k úhradě daňových dokladů (faktur) až v návaznosti na přidělení potřebných finančních prostředků ze státního rozpočtu. Tato případná zaviněná časová prodleva nemůže být pro účely plnění práv a povinností z této smlouvy plynoucích dána za vinu </w:t>
      </w:r>
      <w:r w:rsidR="001379BD">
        <w:rPr>
          <w:rFonts w:ascii="Arial" w:hAnsi="Arial" w:cs="Arial"/>
          <w:color w:val="000000"/>
          <w:sz w:val="22"/>
          <w:szCs w:val="22"/>
        </w:rPr>
        <w:t>Objednateli, a proto nelze po Objednateli požadovat úhradu smluvní sankce za prodlení se zaplacením faktury.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B5818" w:rsidRPr="00864BB1" w:rsidRDefault="000F002E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Objednatelem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nebudou poskytovány zálohy.</w:t>
      </w:r>
    </w:p>
    <w:p w:rsidR="00BB5818" w:rsidRPr="00864BB1" w:rsidRDefault="00BB5818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Veškeré platby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>oskytovateli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>je</w:t>
      </w:r>
      <w:r w:rsidR="00EE4436">
        <w:rPr>
          <w:rFonts w:ascii="Arial" w:hAnsi="Arial" w:cs="Arial"/>
          <w:color w:val="000000"/>
          <w:sz w:val="22"/>
          <w:szCs w:val="22"/>
        </w:rPr>
        <w:t xml:space="preserve"> O</w:t>
      </w:r>
      <w:r w:rsidR="000F002E">
        <w:rPr>
          <w:rFonts w:ascii="Arial" w:hAnsi="Arial" w:cs="Arial"/>
          <w:color w:val="000000"/>
          <w:sz w:val="22"/>
          <w:szCs w:val="22"/>
        </w:rPr>
        <w:t>bjednatel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povinen hradit na bankovní účet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>oskytovatele</w:t>
      </w:r>
      <w:r w:rsidRPr="00864BB1">
        <w:rPr>
          <w:rFonts w:ascii="Arial" w:hAnsi="Arial" w:cs="Arial"/>
          <w:color w:val="000000"/>
          <w:sz w:val="22"/>
          <w:szCs w:val="22"/>
        </w:rPr>
        <w:t>, a to v souladu s údaji uvedenými na daňovém dokladu ve lhůtě splatnosti na faktuře uvedené.</w:t>
      </w:r>
    </w:p>
    <w:p w:rsidR="00BB5818" w:rsidRPr="00864BB1" w:rsidRDefault="00BB5818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V případě prokazatelně neprovedených nebo nekvalitně provedených prací či služeb oznámí písemně </w:t>
      </w:r>
      <w:r w:rsidR="00EE4436">
        <w:rPr>
          <w:rFonts w:ascii="Arial" w:hAnsi="Arial" w:cs="Arial"/>
          <w:color w:val="000000"/>
          <w:sz w:val="22"/>
          <w:szCs w:val="22"/>
        </w:rPr>
        <w:t>O</w:t>
      </w:r>
      <w:r w:rsidR="000F002E">
        <w:rPr>
          <w:rFonts w:ascii="Arial" w:hAnsi="Arial" w:cs="Arial"/>
          <w:color w:val="000000"/>
          <w:sz w:val="22"/>
          <w:szCs w:val="22"/>
        </w:rPr>
        <w:t>bjednatel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okamžitě při jejich zjištění, nejpozději však do tří 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pracovních 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dnů od tohoto zjištění,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>oskytovateli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popis reklamovaných závad. V tomto případě má </w:t>
      </w:r>
      <w:r w:rsidR="00EE4436">
        <w:rPr>
          <w:rFonts w:ascii="Arial" w:hAnsi="Arial" w:cs="Arial"/>
          <w:color w:val="000000"/>
          <w:sz w:val="22"/>
          <w:szCs w:val="22"/>
        </w:rPr>
        <w:t>O</w:t>
      </w:r>
      <w:r w:rsidR="000F002E">
        <w:rPr>
          <w:rFonts w:ascii="Arial" w:hAnsi="Arial" w:cs="Arial"/>
          <w:color w:val="000000"/>
          <w:sz w:val="22"/>
          <w:szCs w:val="22"/>
        </w:rPr>
        <w:t>bjednatel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>právo na snížení ceny v rozsahu odpovídajícím zjištěným závadám.</w:t>
      </w:r>
    </w:p>
    <w:p w:rsidR="00060CB0" w:rsidRPr="00864BB1" w:rsidRDefault="000F002E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se zavazuje uhradit cenu za poskytnuté služby, která je předmětem této smlouvy na účet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oskytovatele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, vždy maximálně 30 dnů od data doručení daňového dokladu. </w:t>
      </w:r>
    </w:p>
    <w:p w:rsidR="00BB5818" w:rsidRPr="00864BB1" w:rsidRDefault="00BB5818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Smluvní strany se dohodly, že za den splatnosti se považuje den, kdy </w:t>
      </w:r>
      <w:r w:rsidR="00EE4436">
        <w:rPr>
          <w:rFonts w:ascii="Arial" w:hAnsi="Arial" w:cs="Arial"/>
          <w:color w:val="000000"/>
          <w:sz w:val="22"/>
          <w:szCs w:val="22"/>
        </w:rPr>
        <w:t>O</w:t>
      </w:r>
      <w:r w:rsidR="000F002E">
        <w:rPr>
          <w:rFonts w:ascii="Arial" w:hAnsi="Arial" w:cs="Arial"/>
          <w:color w:val="000000"/>
          <w:sz w:val="22"/>
          <w:szCs w:val="22"/>
        </w:rPr>
        <w:t>bjednatel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své bance předal příkaz k úhradě příslušné částky ve prospěch bankovního účtu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>oskytovatele</w:t>
      </w:r>
      <w:r w:rsidRPr="00864BB1">
        <w:rPr>
          <w:rFonts w:ascii="Arial" w:hAnsi="Arial" w:cs="Arial"/>
          <w:color w:val="000000"/>
          <w:sz w:val="22"/>
          <w:szCs w:val="22"/>
        </w:rPr>
        <w:t>.</w:t>
      </w:r>
    </w:p>
    <w:p w:rsidR="00BB5818" w:rsidRPr="00864BB1" w:rsidRDefault="00BB5818" w:rsidP="00E21022">
      <w:pPr>
        <w:numPr>
          <w:ilvl w:val="1"/>
          <w:numId w:val="12"/>
        </w:numPr>
        <w:ind w:hanging="72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Za porušení povinnosti mlčenlivosti specifikované v článku 10.1 této Smlouvy je </w:t>
      </w:r>
      <w:r w:rsidR="00EE4436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>oskytovatel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povinen uhradit </w:t>
      </w:r>
      <w:r w:rsidR="00EE4436">
        <w:rPr>
          <w:rFonts w:ascii="Arial" w:hAnsi="Arial" w:cs="Arial"/>
          <w:color w:val="000000"/>
          <w:sz w:val="22"/>
          <w:szCs w:val="22"/>
        </w:rPr>
        <w:t>o</w:t>
      </w:r>
      <w:r w:rsidR="000F002E">
        <w:rPr>
          <w:rFonts w:ascii="Arial" w:hAnsi="Arial" w:cs="Arial"/>
          <w:color w:val="000000"/>
          <w:sz w:val="22"/>
          <w:szCs w:val="22"/>
        </w:rPr>
        <w:t>bjednateli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smluvní pokutu ve výši 20.000,- Kč, a to za každý jednotlivý případ porušení </w:t>
      </w:r>
      <w:r w:rsidRPr="00864BB1">
        <w:rPr>
          <w:rFonts w:ascii="Arial" w:hAnsi="Arial" w:cs="Arial"/>
          <w:color w:val="000000"/>
          <w:sz w:val="22"/>
          <w:szCs w:val="22"/>
        </w:rPr>
        <w:lastRenderedPageBreak/>
        <w:t xml:space="preserve">povinnosti; pokud by neoprávněně vyzrazené informace byly publikovány ve sdělovacích prostředcích, sjednává se smluvní pokuta ve výši 100.000,-Kč, a to za každý jednotlivý případ porušení povinnosti. </w:t>
      </w:r>
    </w:p>
    <w:p w:rsidR="00BB5818" w:rsidRPr="00864BB1" w:rsidRDefault="00BB5818" w:rsidP="00E21022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vanish/>
          <w:sz w:val="22"/>
          <w:szCs w:val="22"/>
        </w:rPr>
      </w:pPr>
    </w:p>
    <w:p w:rsidR="000F002E" w:rsidRPr="00EE4436" w:rsidRDefault="00BB5818" w:rsidP="00E21022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002E">
        <w:rPr>
          <w:rFonts w:ascii="Arial" w:eastAsia="Times New Roman" w:hAnsi="Arial" w:cs="Arial"/>
          <w:sz w:val="22"/>
          <w:szCs w:val="22"/>
        </w:rPr>
        <w:t xml:space="preserve">V případě porušení smluvních povinností dle čl. V. této smlouvy ze strany </w:t>
      </w:r>
      <w:r w:rsidR="00EE4436">
        <w:rPr>
          <w:rFonts w:ascii="Arial" w:eastAsia="Times New Roman" w:hAnsi="Arial" w:cs="Arial"/>
          <w:sz w:val="22"/>
          <w:szCs w:val="22"/>
        </w:rPr>
        <w:t>P</w:t>
      </w:r>
      <w:r w:rsidR="000911B7" w:rsidRPr="000F002E">
        <w:rPr>
          <w:rFonts w:ascii="Arial" w:eastAsia="Times New Roman" w:hAnsi="Arial" w:cs="Arial"/>
          <w:sz w:val="22"/>
          <w:szCs w:val="22"/>
        </w:rPr>
        <w:t>oskytovatele</w:t>
      </w:r>
      <w:r w:rsidR="00B8458C" w:rsidRPr="000F002E">
        <w:rPr>
          <w:rFonts w:ascii="Arial" w:eastAsia="Times New Roman" w:hAnsi="Arial" w:cs="Arial"/>
          <w:sz w:val="22"/>
          <w:szCs w:val="22"/>
        </w:rPr>
        <w:t xml:space="preserve"> </w:t>
      </w:r>
      <w:r w:rsidRPr="000F002E">
        <w:rPr>
          <w:rFonts w:ascii="Arial" w:eastAsia="Times New Roman" w:hAnsi="Arial" w:cs="Arial"/>
          <w:sz w:val="22"/>
          <w:szCs w:val="22"/>
        </w:rPr>
        <w:t xml:space="preserve">přísluší </w:t>
      </w:r>
      <w:r w:rsidR="00EE4436">
        <w:rPr>
          <w:rFonts w:ascii="Arial" w:eastAsia="Times New Roman" w:hAnsi="Arial" w:cs="Arial"/>
          <w:sz w:val="22"/>
          <w:szCs w:val="22"/>
        </w:rPr>
        <w:t>O</w:t>
      </w:r>
      <w:r w:rsidR="000911B7" w:rsidRPr="000F002E">
        <w:rPr>
          <w:rFonts w:ascii="Arial" w:eastAsia="Times New Roman" w:hAnsi="Arial" w:cs="Arial"/>
          <w:sz w:val="22"/>
          <w:szCs w:val="22"/>
        </w:rPr>
        <w:t>bjednateli</w:t>
      </w:r>
      <w:r w:rsidR="00B8458C" w:rsidRPr="000F002E">
        <w:rPr>
          <w:rFonts w:ascii="Arial" w:eastAsia="Times New Roman" w:hAnsi="Arial" w:cs="Arial"/>
          <w:sz w:val="22"/>
          <w:szCs w:val="22"/>
        </w:rPr>
        <w:t xml:space="preserve"> </w:t>
      </w:r>
      <w:r w:rsidRPr="000F002E">
        <w:rPr>
          <w:rFonts w:ascii="Arial" w:eastAsia="Times New Roman" w:hAnsi="Arial" w:cs="Arial"/>
          <w:sz w:val="22"/>
          <w:szCs w:val="22"/>
        </w:rPr>
        <w:t xml:space="preserve">smluvní pokuta ve výši </w:t>
      </w:r>
      <w:proofErr w:type="gramStart"/>
      <w:r w:rsidR="001379BD">
        <w:rPr>
          <w:rFonts w:ascii="Arial" w:eastAsia="Times New Roman" w:hAnsi="Arial" w:cs="Arial"/>
          <w:sz w:val="22"/>
          <w:szCs w:val="22"/>
        </w:rPr>
        <w:t>1%</w:t>
      </w:r>
      <w:proofErr w:type="gramEnd"/>
      <w:r w:rsidRPr="000F002E">
        <w:rPr>
          <w:rFonts w:ascii="Arial" w:eastAsia="Times New Roman" w:hAnsi="Arial" w:cs="Arial"/>
          <w:sz w:val="22"/>
          <w:szCs w:val="22"/>
        </w:rPr>
        <w:t xml:space="preserve"> z ceny předmětu plnění uvedené v čl. III. této Smlouvy včetně DPH, a to za každé jednotlivé porušení.</w:t>
      </w:r>
    </w:p>
    <w:p w:rsidR="00EE4436" w:rsidRPr="000F002E" w:rsidRDefault="00EE4436" w:rsidP="00E21022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 případě porušení smluvních povinností dle čl. VII. odst. 7. 2. této smlouvy ze strany Poskytovatele přísluší Objednateli smluvní pokuta ve výši 48.000,00 Kč z ceny předmětu plnění uvedené v čl. III této Smlouvy včetně DPH, a to za každé jednotlivé porušení.</w:t>
      </w:r>
    </w:p>
    <w:p w:rsidR="00864BB1" w:rsidRPr="000F002E" w:rsidRDefault="00BB5818" w:rsidP="00E21022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002E">
        <w:rPr>
          <w:rFonts w:ascii="Arial" w:eastAsia="Times New Roman" w:hAnsi="Arial" w:cs="Arial"/>
          <w:sz w:val="22"/>
          <w:szCs w:val="22"/>
        </w:rPr>
        <w:t xml:space="preserve">Uplatněním smluvní pokuty není dotčeno právo </w:t>
      </w:r>
      <w:r w:rsidR="00EE4436">
        <w:rPr>
          <w:rFonts w:ascii="Arial" w:eastAsia="Times New Roman" w:hAnsi="Arial" w:cs="Arial"/>
          <w:sz w:val="22"/>
          <w:szCs w:val="22"/>
        </w:rPr>
        <w:t>O</w:t>
      </w:r>
      <w:r w:rsidR="000F002E" w:rsidRPr="000F002E">
        <w:rPr>
          <w:rFonts w:ascii="Arial" w:eastAsia="Times New Roman" w:hAnsi="Arial" w:cs="Arial"/>
          <w:sz w:val="22"/>
          <w:szCs w:val="22"/>
        </w:rPr>
        <w:t>bjednatele</w:t>
      </w:r>
      <w:r w:rsidR="00B8458C" w:rsidRPr="000F002E">
        <w:rPr>
          <w:rFonts w:ascii="Arial" w:eastAsia="Times New Roman" w:hAnsi="Arial" w:cs="Arial"/>
          <w:sz w:val="22"/>
          <w:szCs w:val="22"/>
        </w:rPr>
        <w:t xml:space="preserve"> </w:t>
      </w:r>
      <w:r w:rsidRPr="000F002E">
        <w:rPr>
          <w:rFonts w:ascii="Arial" w:eastAsia="Times New Roman" w:hAnsi="Arial" w:cs="Arial"/>
          <w:sz w:val="22"/>
          <w:szCs w:val="22"/>
        </w:rPr>
        <w:t xml:space="preserve">na náhradu škody v plné výši, pokud mu v důsledku porušení smluvní povinnosti </w:t>
      </w:r>
      <w:r w:rsidR="00EE4436">
        <w:rPr>
          <w:rFonts w:ascii="Arial" w:eastAsia="Times New Roman" w:hAnsi="Arial" w:cs="Arial"/>
          <w:sz w:val="22"/>
          <w:szCs w:val="22"/>
        </w:rPr>
        <w:t>P</w:t>
      </w:r>
      <w:r w:rsidR="000F002E" w:rsidRPr="000F002E">
        <w:rPr>
          <w:rFonts w:ascii="Arial" w:eastAsia="Times New Roman" w:hAnsi="Arial" w:cs="Arial"/>
          <w:sz w:val="22"/>
          <w:szCs w:val="22"/>
        </w:rPr>
        <w:t>oskytovatelem</w:t>
      </w:r>
      <w:r w:rsidR="00B8458C" w:rsidRPr="000F002E">
        <w:rPr>
          <w:rFonts w:ascii="Arial" w:eastAsia="Times New Roman" w:hAnsi="Arial" w:cs="Arial"/>
          <w:sz w:val="22"/>
          <w:szCs w:val="22"/>
        </w:rPr>
        <w:t xml:space="preserve"> vznikne, právo </w:t>
      </w:r>
      <w:r w:rsidR="00EE4436">
        <w:rPr>
          <w:rFonts w:ascii="Arial" w:eastAsia="Times New Roman" w:hAnsi="Arial" w:cs="Arial"/>
          <w:sz w:val="22"/>
          <w:szCs w:val="22"/>
        </w:rPr>
        <w:t>O</w:t>
      </w:r>
      <w:r w:rsidR="000F002E" w:rsidRPr="000F002E">
        <w:rPr>
          <w:rFonts w:ascii="Arial" w:eastAsia="Times New Roman" w:hAnsi="Arial" w:cs="Arial"/>
          <w:sz w:val="22"/>
          <w:szCs w:val="22"/>
        </w:rPr>
        <w:t>bjednatele</w:t>
      </w:r>
      <w:r w:rsidR="00B8458C" w:rsidRPr="000F002E">
        <w:rPr>
          <w:rFonts w:ascii="Arial" w:eastAsia="Times New Roman" w:hAnsi="Arial" w:cs="Arial"/>
          <w:sz w:val="22"/>
          <w:szCs w:val="22"/>
        </w:rPr>
        <w:t xml:space="preserve"> </w:t>
      </w:r>
      <w:r w:rsidRPr="000F002E">
        <w:rPr>
          <w:rFonts w:ascii="Arial" w:eastAsia="Times New Roman" w:hAnsi="Arial" w:cs="Arial"/>
          <w:sz w:val="22"/>
          <w:szCs w:val="22"/>
        </w:rPr>
        <w:t xml:space="preserve">na odstoupení od této smlouvy, ani povinnost </w:t>
      </w:r>
      <w:r w:rsidR="00EE4436">
        <w:rPr>
          <w:rFonts w:ascii="Arial" w:eastAsia="Times New Roman" w:hAnsi="Arial" w:cs="Arial"/>
          <w:sz w:val="22"/>
          <w:szCs w:val="22"/>
        </w:rPr>
        <w:t>P</w:t>
      </w:r>
      <w:r w:rsidR="000F002E" w:rsidRPr="000F002E">
        <w:rPr>
          <w:rFonts w:ascii="Arial" w:eastAsia="Times New Roman" w:hAnsi="Arial" w:cs="Arial"/>
          <w:sz w:val="22"/>
          <w:szCs w:val="22"/>
        </w:rPr>
        <w:t>oskytovatele</w:t>
      </w:r>
      <w:r w:rsidR="00B8458C" w:rsidRPr="000F002E">
        <w:rPr>
          <w:rFonts w:ascii="Arial" w:eastAsia="Times New Roman" w:hAnsi="Arial" w:cs="Arial"/>
          <w:sz w:val="22"/>
          <w:szCs w:val="22"/>
        </w:rPr>
        <w:t xml:space="preserve"> </w:t>
      </w:r>
      <w:r w:rsidRPr="000F002E">
        <w:rPr>
          <w:rFonts w:ascii="Arial" w:eastAsia="Times New Roman" w:hAnsi="Arial" w:cs="Arial"/>
          <w:sz w:val="22"/>
          <w:szCs w:val="22"/>
        </w:rPr>
        <w:t xml:space="preserve">ke splnění povinnosti zajištěné smluvní pokutou, ledaže by </w:t>
      </w:r>
      <w:r w:rsidR="00EE4436">
        <w:rPr>
          <w:rFonts w:ascii="Arial" w:eastAsia="Times New Roman" w:hAnsi="Arial" w:cs="Arial"/>
          <w:sz w:val="22"/>
          <w:szCs w:val="22"/>
        </w:rPr>
        <w:t>O</w:t>
      </w:r>
      <w:r w:rsidR="000F002E" w:rsidRPr="000F002E">
        <w:rPr>
          <w:rFonts w:ascii="Arial" w:eastAsia="Times New Roman" w:hAnsi="Arial" w:cs="Arial"/>
          <w:sz w:val="22"/>
          <w:szCs w:val="22"/>
        </w:rPr>
        <w:t>bjednatel</w:t>
      </w:r>
      <w:r w:rsidR="000D39F1" w:rsidRPr="000F002E">
        <w:rPr>
          <w:rFonts w:ascii="Arial" w:eastAsia="Times New Roman" w:hAnsi="Arial" w:cs="Arial"/>
          <w:sz w:val="22"/>
          <w:szCs w:val="22"/>
        </w:rPr>
        <w:t xml:space="preserve"> </w:t>
      </w:r>
      <w:r w:rsidRPr="000F002E">
        <w:rPr>
          <w:rFonts w:ascii="Arial" w:eastAsia="Times New Roman" w:hAnsi="Arial" w:cs="Arial"/>
          <w:sz w:val="22"/>
          <w:szCs w:val="22"/>
        </w:rPr>
        <w:t>výslovně prohlásil, že na plnění povinnosti netrvá</w:t>
      </w:r>
      <w:r w:rsidR="00B8458C" w:rsidRPr="000F002E">
        <w:rPr>
          <w:rFonts w:ascii="Arial" w:eastAsia="Times New Roman" w:hAnsi="Arial" w:cs="Arial"/>
          <w:sz w:val="22"/>
          <w:szCs w:val="22"/>
        </w:rPr>
        <w:t>.</w:t>
      </w:r>
    </w:p>
    <w:p w:rsidR="00060CB0" w:rsidRDefault="00BB5818" w:rsidP="002304BB">
      <w:pPr>
        <w:pStyle w:val="Nadpis1"/>
        <w:numPr>
          <w:ilvl w:val="0"/>
          <w:numId w:val="2"/>
        </w:numPr>
        <w:ind w:left="3345"/>
        <w:jc w:val="left"/>
        <w:rPr>
          <w:rFonts w:cs="Arial"/>
          <w:sz w:val="22"/>
          <w:szCs w:val="22"/>
        </w:rPr>
      </w:pPr>
      <w:r w:rsidRPr="00864BB1">
        <w:rPr>
          <w:rFonts w:cs="Arial"/>
          <w:sz w:val="22"/>
          <w:szCs w:val="22"/>
        </w:rPr>
        <w:t>Bezpečnost a ochrana zdraví, protipožární opatření</w:t>
      </w:r>
    </w:p>
    <w:p w:rsidR="002304BB" w:rsidRPr="002304BB" w:rsidRDefault="002304BB" w:rsidP="002304BB"/>
    <w:p w:rsidR="00EE1B2D" w:rsidRPr="002304BB" w:rsidRDefault="00B27721" w:rsidP="00E21022">
      <w:pPr>
        <w:pStyle w:val="Odstavecseseznamem1"/>
        <w:numPr>
          <w:ilvl w:val="0"/>
          <w:numId w:val="13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</w:t>
      </w:r>
      <w:r w:rsidR="000F002E">
        <w:rPr>
          <w:rFonts w:ascii="Arial" w:hAnsi="Arial" w:cs="Arial"/>
          <w:sz w:val="22"/>
          <w:szCs w:val="22"/>
        </w:rPr>
        <w:t>kytovatel</w:t>
      </w:r>
      <w:r w:rsidR="00060CB0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>přijímá odpovědnost za to, že jeho zaměstnanci budou veškeré činnosti související s plněním smlouvy provádět v souladu s příslušnými předpisy bezpečnosti a ochrany zdraví při práci, protipožární opatření.</w:t>
      </w:r>
    </w:p>
    <w:p w:rsidR="00EE1B2D" w:rsidRPr="00864BB1" w:rsidRDefault="00EE1B2D" w:rsidP="00864BB1">
      <w:pPr>
        <w:pStyle w:val="Odstavecseseznamem1"/>
        <w:ind w:hanging="340"/>
        <w:rPr>
          <w:rFonts w:ascii="Arial" w:hAnsi="Arial" w:cs="Arial"/>
          <w:sz w:val="22"/>
          <w:szCs w:val="22"/>
        </w:rPr>
      </w:pPr>
    </w:p>
    <w:p w:rsidR="00BB5818" w:rsidRDefault="00BB5818" w:rsidP="002304BB">
      <w:pPr>
        <w:pStyle w:val="Nadpis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left="567" w:right="-39" w:hanging="567"/>
        <w:jc w:val="center"/>
        <w:rPr>
          <w:rFonts w:cs="Arial"/>
          <w:sz w:val="22"/>
          <w:szCs w:val="22"/>
        </w:rPr>
      </w:pPr>
      <w:r w:rsidRPr="00864BB1">
        <w:rPr>
          <w:rFonts w:cs="Arial"/>
          <w:sz w:val="22"/>
          <w:szCs w:val="22"/>
        </w:rPr>
        <w:t>Zvláštní ujednání</w:t>
      </w:r>
    </w:p>
    <w:p w:rsidR="002304BB" w:rsidRPr="002304BB" w:rsidRDefault="002304BB" w:rsidP="002304BB"/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4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BB5818" w:rsidP="00E21022">
      <w:pPr>
        <w:pStyle w:val="Odstavecseseznamem1"/>
        <w:widowControl w:val="0"/>
        <w:numPr>
          <w:ilvl w:val="0"/>
          <w:numId w:val="15"/>
        </w:numPr>
        <w:rPr>
          <w:rFonts w:ascii="Arial" w:hAnsi="Arial" w:cs="Arial"/>
          <w:vanish/>
          <w:sz w:val="22"/>
          <w:szCs w:val="22"/>
        </w:rPr>
      </w:pPr>
    </w:p>
    <w:p w:rsidR="00BB5818" w:rsidRPr="00864BB1" w:rsidRDefault="000F002E" w:rsidP="00E21022">
      <w:pPr>
        <w:pStyle w:val="Odstavecseseznamem1"/>
        <w:widowControl w:val="0"/>
        <w:numPr>
          <w:ilvl w:val="0"/>
          <w:numId w:val="16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8458C" w:rsidRPr="00864BB1">
        <w:rPr>
          <w:rFonts w:ascii="Arial" w:hAnsi="Arial" w:cs="Arial"/>
          <w:sz w:val="22"/>
          <w:szCs w:val="22"/>
        </w:rPr>
        <w:t xml:space="preserve"> se zavazuje, že všichni jeho zaměstnanci i subdodavatelé budou během poskytování služeb i po jejím ukončení zachovávat mlčenlivost o všech skutečnostech, o kterých se v souvislosti s poskytnutím služeb dozví. Tato povinnost se vztahuje i na subjekt </w:t>
      </w:r>
      <w:r w:rsidR="009368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oskytovatele</w:t>
      </w:r>
      <w:r w:rsidR="00B8458C" w:rsidRPr="00864BB1">
        <w:rPr>
          <w:rFonts w:ascii="Arial" w:hAnsi="Arial" w:cs="Arial"/>
          <w:sz w:val="22"/>
          <w:szCs w:val="22"/>
        </w:rPr>
        <w:t xml:space="preserve">. </w:t>
      </w:r>
    </w:p>
    <w:p w:rsidR="00BB5818" w:rsidRPr="00864BB1" w:rsidRDefault="000F002E" w:rsidP="00E21022">
      <w:pPr>
        <w:pStyle w:val="Odstavecseseznamem1"/>
        <w:widowControl w:val="0"/>
        <w:numPr>
          <w:ilvl w:val="0"/>
          <w:numId w:val="16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8458C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 xml:space="preserve">je povinen předat </w:t>
      </w:r>
      <w:r w:rsidR="009368C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bjednateli</w:t>
      </w:r>
      <w:r w:rsidR="00B8458C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 xml:space="preserve">vše, co od/pro </w:t>
      </w:r>
      <w:r w:rsidR="009368C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 w:rsidR="00060CB0" w:rsidRPr="00864BB1">
        <w:rPr>
          <w:rFonts w:ascii="Arial" w:hAnsi="Arial" w:cs="Arial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sz w:val="22"/>
          <w:szCs w:val="22"/>
        </w:rPr>
        <w:t xml:space="preserve">při plnění Smlouvy získal, zejména potřebnou dokumentaci, kterou za </w:t>
      </w:r>
      <w:r w:rsidR="009368C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</w:t>
      </w:r>
      <w:r w:rsidR="00B8458C" w:rsidRPr="00864BB1">
        <w:rPr>
          <w:rFonts w:ascii="Arial" w:hAnsi="Arial" w:cs="Arial"/>
          <w:sz w:val="22"/>
          <w:szCs w:val="22"/>
        </w:rPr>
        <w:t xml:space="preserve"> </w:t>
      </w:r>
      <w:r w:rsidR="009368C9">
        <w:rPr>
          <w:rFonts w:ascii="Arial" w:hAnsi="Arial" w:cs="Arial"/>
          <w:sz w:val="22"/>
          <w:szCs w:val="22"/>
        </w:rPr>
        <w:t>převzal v průběhu plnění této S</w:t>
      </w:r>
      <w:r w:rsidR="00BB5818" w:rsidRPr="00864BB1">
        <w:rPr>
          <w:rFonts w:ascii="Arial" w:hAnsi="Arial" w:cs="Arial"/>
          <w:sz w:val="22"/>
          <w:szCs w:val="22"/>
        </w:rPr>
        <w:t>mlouvy.</w:t>
      </w:r>
    </w:p>
    <w:p w:rsidR="007F78F9" w:rsidRPr="00864BB1" w:rsidRDefault="000F002E" w:rsidP="00E21022">
      <w:pPr>
        <w:pStyle w:val="Odstavecseseznamem1"/>
        <w:widowControl w:val="0"/>
        <w:numPr>
          <w:ilvl w:val="0"/>
          <w:numId w:val="16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Poskytovatel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je podle ustanovení § 2 písm. e) zákona č. 320/2001 Sb., o finanční kontrole ve veřejné</w:t>
      </w:r>
    </w:p>
    <w:p w:rsidR="00BB5818" w:rsidRPr="00864BB1" w:rsidRDefault="00BB5818" w:rsidP="007F78F9">
      <w:pPr>
        <w:pStyle w:val="Odstavecseseznamem1"/>
        <w:widowControl w:val="0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5A2DF3" w:rsidRPr="00982C9F" w:rsidRDefault="000F002E" w:rsidP="00E21022">
      <w:pPr>
        <w:pStyle w:val="Odstavecseseznamem1"/>
        <w:widowControl w:val="0"/>
        <w:numPr>
          <w:ilvl w:val="0"/>
          <w:numId w:val="16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Poskytovatel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tímto prohl</w:t>
      </w:r>
      <w:r w:rsidR="009368C9">
        <w:rPr>
          <w:rFonts w:ascii="Arial" w:hAnsi="Arial" w:cs="Arial"/>
          <w:color w:val="000000"/>
          <w:sz w:val="22"/>
          <w:szCs w:val="22"/>
        </w:rPr>
        <w:t>ašuje, že v době uzavření této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mlouvy není v likvidaci a není vůči němu vedeno řízení dle zákona č. 182/2006 Sb., o úpadku a způsobech jeho řešení (insolvenční zákon), ve znění pozdějších předpisů, a zavazuje se </w:t>
      </w:r>
      <w:r w:rsidR="009368C9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bjednatele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 bezodkladně informovat o všech skutečnostech o hrozícím úpadku, popř. o prohlášení úpadku jeho společnosti</w:t>
      </w:r>
    </w:p>
    <w:p w:rsidR="00982C9F" w:rsidRDefault="00982C9F" w:rsidP="00982C9F">
      <w:pPr>
        <w:pStyle w:val="Odstavecseseznamem1"/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982C9F" w:rsidRPr="002304BB" w:rsidRDefault="00982C9F" w:rsidP="002304BB">
      <w:pPr>
        <w:pStyle w:val="Odstavecseseznamem1"/>
        <w:widowControl w:val="0"/>
        <w:numPr>
          <w:ilvl w:val="0"/>
          <w:numId w:val="2"/>
        </w:numPr>
        <w:jc w:val="left"/>
        <w:rPr>
          <w:rFonts w:ascii="Arial" w:hAnsi="Arial" w:cs="Arial"/>
          <w:b/>
          <w:sz w:val="22"/>
          <w:szCs w:val="22"/>
        </w:rPr>
      </w:pPr>
      <w:r w:rsidRPr="00A142A2">
        <w:rPr>
          <w:rFonts w:ascii="Arial" w:hAnsi="Arial" w:cs="Arial"/>
          <w:b/>
          <w:color w:val="000000"/>
          <w:sz w:val="22"/>
          <w:szCs w:val="22"/>
        </w:rPr>
        <w:t>Povinnost mlčenlivosti</w:t>
      </w:r>
    </w:p>
    <w:p w:rsidR="002304BB" w:rsidRPr="00A142A2" w:rsidRDefault="002304BB" w:rsidP="002304BB">
      <w:pPr>
        <w:pStyle w:val="Odstavecseseznamem1"/>
        <w:widowControl w:val="0"/>
        <w:ind w:left="3685"/>
        <w:jc w:val="left"/>
        <w:rPr>
          <w:rFonts w:ascii="Arial" w:hAnsi="Arial" w:cs="Arial"/>
          <w:b/>
          <w:sz w:val="22"/>
          <w:szCs w:val="22"/>
        </w:rPr>
      </w:pPr>
    </w:p>
    <w:p w:rsidR="000F002E" w:rsidRDefault="00982C9F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142A2">
        <w:rPr>
          <w:rFonts w:ascii="Arial" w:hAnsi="Arial" w:cs="Arial"/>
          <w:color w:val="000000"/>
          <w:sz w:val="22"/>
          <w:szCs w:val="22"/>
        </w:rPr>
        <w:t>11.1.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  </w:t>
      </w:r>
      <w:r w:rsidR="000F002E">
        <w:rPr>
          <w:rFonts w:ascii="Arial" w:hAnsi="Arial" w:cs="Arial"/>
          <w:color w:val="000000"/>
          <w:sz w:val="22"/>
          <w:szCs w:val="22"/>
        </w:rPr>
        <w:t>Poskytovatel</w:t>
      </w:r>
      <w:proofErr w:type="gramEnd"/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 je povinen zachovávat mlčenlivost o všech skutečnostech, o kterých se dozví při plnění </w:t>
      </w:r>
    </w:p>
    <w:p w:rsidR="0079273F" w:rsidRPr="00A142A2" w:rsidRDefault="000F002E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této </w:t>
      </w:r>
      <w:r w:rsidR="009368C9">
        <w:rPr>
          <w:rFonts w:ascii="Arial" w:hAnsi="Arial" w:cs="Arial"/>
          <w:color w:val="000000"/>
          <w:sz w:val="22"/>
          <w:szCs w:val="22"/>
        </w:rPr>
        <w:t>S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>mlouvy a které nejsou právním předpisem určeny ke zveř</w:t>
      </w:r>
      <w:r w:rsidR="0079273F" w:rsidRPr="00A142A2">
        <w:rPr>
          <w:rFonts w:ascii="Arial" w:hAnsi="Arial" w:cs="Arial"/>
          <w:color w:val="000000"/>
          <w:sz w:val="22"/>
          <w:szCs w:val="22"/>
        </w:rPr>
        <w:t>ejnění nebo nejsou obecně známé.</w:t>
      </w:r>
    </w:p>
    <w:p w:rsidR="000F002E" w:rsidRDefault="0079273F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S informacemi poskytnutými </w:t>
      </w:r>
      <w:r w:rsidR="009368C9">
        <w:rPr>
          <w:rFonts w:ascii="Arial" w:hAnsi="Arial" w:cs="Arial"/>
          <w:color w:val="000000"/>
          <w:sz w:val="22"/>
          <w:szCs w:val="22"/>
        </w:rPr>
        <w:t>O</w:t>
      </w:r>
      <w:r w:rsidR="000F002E">
        <w:rPr>
          <w:rFonts w:ascii="Arial" w:hAnsi="Arial" w:cs="Arial"/>
          <w:color w:val="000000"/>
          <w:sz w:val="22"/>
          <w:szCs w:val="22"/>
        </w:rPr>
        <w:t>bjednatelem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 za účelem splnění závazků </w:t>
      </w:r>
      <w:proofErr w:type="gramStart"/>
      <w:r w:rsidR="009368C9">
        <w:rPr>
          <w:rFonts w:ascii="Arial" w:hAnsi="Arial" w:cs="Arial"/>
          <w:color w:val="000000"/>
          <w:sz w:val="22"/>
          <w:szCs w:val="22"/>
        </w:rPr>
        <w:t>P</w:t>
      </w:r>
      <w:r w:rsidR="000F002E">
        <w:rPr>
          <w:rFonts w:ascii="Arial" w:hAnsi="Arial" w:cs="Arial"/>
          <w:color w:val="000000"/>
          <w:sz w:val="22"/>
          <w:szCs w:val="22"/>
        </w:rPr>
        <w:t xml:space="preserve">oskytovatele 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 plynoucích</w:t>
      </w:r>
      <w:proofErr w:type="gramEnd"/>
    </w:p>
    <w:p w:rsidR="000F002E" w:rsidRDefault="000F002E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 z této smlouvy je</w:t>
      </w:r>
      <w:r w:rsidR="0076736F" w:rsidRPr="00A142A2">
        <w:rPr>
          <w:rFonts w:ascii="Arial" w:hAnsi="Arial" w:cs="Arial"/>
          <w:color w:val="000000"/>
          <w:sz w:val="22"/>
          <w:szCs w:val="22"/>
        </w:rPr>
        <w:t xml:space="preserve"> </w:t>
      </w:r>
      <w:r w:rsidR="009368C9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oskytovatel</w:t>
      </w:r>
      <w:r w:rsidR="00C86BBD" w:rsidRPr="00A142A2">
        <w:rPr>
          <w:rFonts w:ascii="Arial" w:hAnsi="Arial" w:cs="Arial"/>
          <w:color w:val="000000"/>
          <w:sz w:val="22"/>
          <w:szCs w:val="22"/>
        </w:rPr>
        <w:t xml:space="preserve"> povinen nakládat jako s důvěrnými informacemi. </w:t>
      </w:r>
      <w:r w:rsidR="00EE1B2D">
        <w:rPr>
          <w:rFonts w:ascii="Arial" w:hAnsi="Arial" w:cs="Arial"/>
          <w:color w:val="000000"/>
          <w:sz w:val="22"/>
          <w:szCs w:val="22"/>
        </w:rPr>
        <w:t xml:space="preserve">Za důvěrné 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>se pro</w:t>
      </w:r>
    </w:p>
    <w:p w:rsidR="00250CB4" w:rsidRPr="00A142A2" w:rsidRDefault="000F002E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 </w:t>
      </w:r>
      <w:r w:rsidR="002304BB">
        <w:rPr>
          <w:rFonts w:ascii="Arial" w:hAnsi="Arial" w:cs="Arial"/>
          <w:color w:val="000000"/>
          <w:sz w:val="22"/>
          <w:szCs w:val="22"/>
        </w:rPr>
        <w:t xml:space="preserve"> </w:t>
      </w:r>
      <w:r w:rsidR="009368C9">
        <w:rPr>
          <w:rFonts w:ascii="Arial" w:hAnsi="Arial" w:cs="Arial"/>
          <w:color w:val="000000"/>
          <w:sz w:val="22"/>
          <w:szCs w:val="22"/>
        </w:rPr>
        <w:t>účely této S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mlouvy nepovažují: </w:t>
      </w:r>
    </w:p>
    <w:p w:rsidR="00982C9F" w:rsidRPr="00A142A2" w:rsidRDefault="00250CB4" w:rsidP="00E21022">
      <w:pPr>
        <w:pStyle w:val="Odstavecseseznamem1"/>
        <w:widowControl w:val="0"/>
        <w:numPr>
          <w:ilvl w:val="0"/>
          <w:numId w:val="17"/>
        </w:numPr>
        <w:ind w:left="1491" w:hanging="357"/>
        <w:rPr>
          <w:rFonts w:ascii="Arial" w:hAnsi="Arial" w:cs="Arial"/>
          <w:color w:val="000000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 xml:space="preserve">informace, které se staly obecně dostupnými veřejnosti jinak než následkem jejich zpřístupnění </w:t>
      </w:r>
      <w:r w:rsidR="009368C9">
        <w:rPr>
          <w:rFonts w:ascii="Arial" w:hAnsi="Arial" w:cs="Arial"/>
          <w:color w:val="000000"/>
          <w:sz w:val="22"/>
          <w:szCs w:val="22"/>
        </w:rPr>
        <w:t>Poskytovatelem</w:t>
      </w:r>
      <w:r w:rsidRPr="00A142A2">
        <w:rPr>
          <w:rFonts w:ascii="Arial" w:hAnsi="Arial" w:cs="Arial"/>
          <w:color w:val="000000"/>
          <w:sz w:val="22"/>
          <w:szCs w:val="22"/>
        </w:rPr>
        <w:t>;</w:t>
      </w:r>
    </w:p>
    <w:p w:rsidR="00250CB4" w:rsidRPr="00A142A2" w:rsidRDefault="00250CB4" w:rsidP="00E21022">
      <w:pPr>
        <w:pStyle w:val="Odstavecseseznamem1"/>
        <w:widowControl w:val="0"/>
        <w:numPr>
          <w:ilvl w:val="0"/>
          <w:numId w:val="17"/>
        </w:numPr>
        <w:ind w:left="1491" w:hanging="357"/>
        <w:rPr>
          <w:rFonts w:ascii="Arial" w:hAnsi="Arial" w:cs="Arial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 xml:space="preserve">informace, které </w:t>
      </w:r>
      <w:r w:rsidR="009368C9">
        <w:rPr>
          <w:rFonts w:ascii="Arial" w:hAnsi="Arial" w:cs="Arial"/>
          <w:color w:val="000000"/>
          <w:sz w:val="22"/>
          <w:szCs w:val="22"/>
        </w:rPr>
        <w:t>Poskytovatel</w:t>
      </w:r>
      <w:r w:rsidRPr="00A142A2">
        <w:rPr>
          <w:rFonts w:ascii="Arial" w:hAnsi="Arial" w:cs="Arial"/>
          <w:color w:val="000000"/>
          <w:sz w:val="22"/>
          <w:szCs w:val="22"/>
        </w:rPr>
        <w:t xml:space="preserve"> získal jako informace nikoli důvěrného charakteru z jiného zdroje než od </w:t>
      </w:r>
      <w:r w:rsidR="009368C9">
        <w:rPr>
          <w:rFonts w:ascii="Arial" w:hAnsi="Arial" w:cs="Arial"/>
          <w:color w:val="000000"/>
          <w:sz w:val="22"/>
          <w:szCs w:val="22"/>
        </w:rPr>
        <w:t>Objednatele</w:t>
      </w:r>
      <w:r w:rsidRPr="00A142A2">
        <w:rPr>
          <w:rFonts w:ascii="Arial" w:hAnsi="Arial" w:cs="Arial"/>
          <w:color w:val="000000"/>
          <w:sz w:val="22"/>
          <w:szCs w:val="22"/>
        </w:rPr>
        <w:t>.</w:t>
      </w:r>
    </w:p>
    <w:p w:rsidR="0076736F" w:rsidRPr="00A142A2" w:rsidRDefault="00250CB4" w:rsidP="00250CB4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 xml:space="preserve">11.2. </w:t>
      </w:r>
      <w:r w:rsidR="009368C9">
        <w:rPr>
          <w:rFonts w:ascii="Arial" w:hAnsi="Arial" w:cs="Arial"/>
          <w:color w:val="000000"/>
          <w:sz w:val="22"/>
          <w:szCs w:val="22"/>
        </w:rPr>
        <w:t>Poskytovatel</w:t>
      </w:r>
      <w:r w:rsidRPr="00A142A2">
        <w:rPr>
          <w:rFonts w:ascii="Arial" w:hAnsi="Arial" w:cs="Arial"/>
          <w:color w:val="000000"/>
          <w:sz w:val="22"/>
          <w:szCs w:val="22"/>
        </w:rPr>
        <w:t xml:space="preserve"> se zavazuje použít důvěrné informace výhradně za účelem splnění svých závazků </w:t>
      </w:r>
    </w:p>
    <w:p w:rsidR="0079273F" w:rsidRDefault="009368C9" w:rsidP="00EE1B2D">
      <w:pPr>
        <w:pStyle w:val="Odstavecseseznamem1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vyplývajících z této S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mlouvy. </w:t>
      </w:r>
      <w:r>
        <w:rPr>
          <w:rFonts w:ascii="Arial" w:hAnsi="Arial" w:cs="Arial"/>
          <w:color w:val="000000"/>
          <w:sz w:val="22"/>
          <w:szCs w:val="22"/>
        </w:rPr>
        <w:t>Poskytovatel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 se zejména zavazuje, že nezpřístupní důvěrné informace žádné třetí osobě vyjma případů, kdy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 zpřístupní důvěrné informace s předchozím písemným souhlasem </w:t>
      </w:r>
      <w:r>
        <w:rPr>
          <w:rFonts w:ascii="Arial" w:hAnsi="Arial" w:cs="Arial"/>
          <w:color w:val="000000"/>
          <w:sz w:val="22"/>
          <w:szCs w:val="22"/>
        </w:rPr>
        <w:t>Objednatele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. V případě, že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 xml:space="preserve"> bude mít důvodné podezření, že došlo ke zpřístupnění důvěrných informací neoprávněné osobě, je povinen neprodleně o této sku</w:t>
      </w:r>
      <w:r w:rsidR="0076736F" w:rsidRPr="00A142A2">
        <w:rPr>
          <w:rFonts w:ascii="Arial" w:hAnsi="Arial" w:cs="Arial"/>
          <w:color w:val="000000"/>
          <w:sz w:val="22"/>
          <w:szCs w:val="22"/>
        </w:rPr>
        <w:t xml:space="preserve">tečnosti informovat </w:t>
      </w:r>
      <w:r>
        <w:rPr>
          <w:rFonts w:ascii="Arial" w:hAnsi="Arial" w:cs="Arial"/>
          <w:color w:val="000000"/>
          <w:sz w:val="22"/>
          <w:szCs w:val="22"/>
        </w:rPr>
        <w:t>Poskytovatele</w:t>
      </w:r>
      <w:r w:rsidR="00250CB4" w:rsidRPr="00A142A2">
        <w:rPr>
          <w:rFonts w:ascii="Arial" w:hAnsi="Arial" w:cs="Arial"/>
          <w:color w:val="000000"/>
          <w:sz w:val="22"/>
          <w:szCs w:val="22"/>
        </w:rPr>
        <w:t>.</w:t>
      </w:r>
    </w:p>
    <w:p w:rsidR="003F59BC" w:rsidRDefault="009368C9" w:rsidP="003F59BC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11.3. Poskytovatel je povinen předat bez zbytečného odkladu Objednateli veškeré materiály a věci, které od </w:t>
      </w:r>
    </w:p>
    <w:p w:rsidR="003F59BC" w:rsidRDefault="003F59BC" w:rsidP="003F59BC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68C9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68C9">
        <w:rPr>
          <w:rFonts w:ascii="Arial" w:hAnsi="Arial" w:cs="Arial"/>
          <w:color w:val="000000"/>
          <w:sz w:val="22"/>
          <w:szCs w:val="22"/>
        </w:rPr>
        <w:t>něho či jeho jménem převzal do plnění Smlouvy, a to bez zbytečného odkladu po ukončení této</w:t>
      </w:r>
    </w:p>
    <w:p w:rsidR="009368C9" w:rsidRPr="00A142A2" w:rsidRDefault="003F59BC" w:rsidP="003F59BC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368C9">
        <w:rPr>
          <w:rFonts w:ascii="Arial" w:hAnsi="Arial" w:cs="Arial"/>
          <w:color w:val="000000"/>
          <w:sz w:val="22"/>
          <w:szCs w:val="22"/>
        </w:rPr>
        <w:t>Smlouvy. Důvěrné informace uložené v elektronické podobě je Poskytovatel povinen odstranit.</w:t>
      </w:r>
    </w:p>
    <w:p w:rsidR="009F33BB" w:rsidRPr="00A142A2" w:rsidRDefault="009F33BB" w:rsidP="003F59BC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>11.</w:t>
      </w:r>
      <w:r w:rsidR="0076736F" w:rsidRPr="00A142A2">
        <w:rPr>
          <w:rFonts w:ascii="Arial" w:hAnsi="Arial" w:cs="Arial"/>
          <w:color w:val="000000"/>
          <w:sz w:val="22"/>
          <w:szCs w:val="22"/>
        </w:rPr>
        <w:t>4. Za neveřejné informace se považují vždy veškeré osobní údaje podle zákona č. 101/2000 Sb. o</w:t>
      </w:r>
    </w:p>
    <w:p w:rsidR="00EE1B2D" w:rsidRPr="00A142A2" w:rsidRDefault="0076736F" w:rsidP="003F59BC">
      <w:pPr>
        <w:pStyle w:val="Odstavecseseznamem1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 xml:space="preserve">ochraně osobních údajů a o změně některých zákonů, ve znění pozdějších předpisů. </w:t>
      </w:r>
      <w:r w:rsidR="009368C9">
        <w:rPr>
          <w:rFonts w:ascii="Arial" w:hAnsi="Arial" w:cs="Arial"/>
          <w:color w:val="000000"/>
          <w:sz w:val="22"/>
          <w:szCs w:val="22"/>
        </w:rPr>
        <w:t xml:space="preserve">Poskytovatel se </w:t>
      </w:r>
      <w:r w:rsidR="009368C9">
        <w:rPr>
          <w:rFonts w:ascii="Arial" w:hAnsi="Arial" w:cs="Arial"/>
          <w:color w:val="000000"/>
          <w:sz w:val="22"/>
          <w:szCs w:val="22"/>
        </w:rPr>
        <w:lastRenderedPageBreak/>
        <w:t>zavazuje, že pokud v souvislosti s realizací této smlouvy při plnění svých povinností přijdou jeho pověření zaměstnanci do styku s osobními nebo 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 jinak neporušil tento zákon. Poskytovatel nese plnou odpovědnost a právní důsledky za případné porušení zákona z jeho strany. Poskytovatel se pro tyto případy zavazuje, že uvedl veškeré své postupy a přijmul veškerá interní opatření v souladu s nařízením Evropského parlamentu a Rady EU 2016/679 (GDPR).</w:t>
      </w:r>
    </w:p>
    <w:p w:rsidR="009368C9" w:rsidRDefault="009F33BB" w:rsidP="009F33BB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 w:rsidRPr="00A142A2">
        <w:rPr>
          <w:rFonts w:ascii="Arial" w:hAnsi="Arial" w:cs="Arial"/>
          <w:color w:val="000000"/>
          <w:sz w:val="22"/>
          <w:szCs w:val="22"/>
        </w:rPr>
        <w:t xml:space="preserve">11.5. Nehledě na ustanovení článků 11.1. až 11.4. této smlouvy </w:t>
      </w:r>
      <w:r w:rsidR="009368C9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Pr="00A142A2">
        <w:rPr>
          <w:rFonts w:ascii="Arial" w:hAnsi="Arial" w:cs="Arial"/>
          <w:color w:val="000000"/>
          <w:sz w:val="22"/>
          <w:szCs w:val="22"/>
        </w:rPr>
        <w:t>výslovně souhlasí s tím, aby</w:t>
      </w:r>
    </w:p>
    <w:p w:rsidR="009368C9" w:rsidRDefault="009368C9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tato </w:t>
      </w:r>
      <w:r w:rsidR="009F33BB" w:rsidRPr="00A142A2">
        <w:rPr>
          <w:rFonts w:ascii="Arial" w:hAnsi="Arial" w:cs="Arial"/>
          <w:color w:val="000000"/>
          <w:sz w:val="22"/>
          <w:szCs w:val="22"/>
        </w:rPr>
        <w:t>smlouva byla v plném rozsahu uveřejněna na webových stránkách určených příkazcem. Smluvní</w:t>
      </w:r>
    </w:p>
    <w:p w:rsidR="009368C9" w:rsidRDefault="009368C9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9F33BB" w:rsidRPr="00A142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F33BB" w:rsidRPr="00A142A2">
        <w:rPr>
          <w:rFonts w:ascii="Arial" w:hAnsi="Arial" w:cs="Arial"/>
          <w:color w:val="000000"/>
          <w:sz w:val="22"/>
          <w:szCs w:val="22"/>
        </w:rPr>
        <w:t xml:space="preserve">strany prohlašují, že skutečnosti uvedené v této smlouvě nepovažují za obchodní tajemství ve smyslu </w:t>
      </w:r>
    </w:p>
    <w:p w:rsidR="009368C9" w:rsidRDefault="009368C9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F33BB" w:rsidRPr="00417803">
        <w:rPr>
          <w:rFonts w:ascii="Arial" w:hAnsi="Arial" w:cs="Arial"/>
          <w:color w:val="000000"/>
          <w:sz w:val="22"/>
          <w:szCs w:val="22"/>
        </w:rPr>
        <w:t>§ 504 občanského zákoníku a udělují svolení k jejich užití a uveřejnění bez jakýchkoliv dalších</w:t>
      </w:r>
      <w:r w:rsidR="009F33BB" w:rsidRPr="00A142A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1B2D" w:rsidRDefault="009368C9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F33BB" w:rsidRPr="00A142A2">
        <w:rPr>
          <w:rFonts w:ascii="Arial" w:hAnsi="Arial" w:cs="Arial"/>
          <w:color w:val="000000"/>
          <w:sz w:val="22"/>
          <w:szCs w:val="22"/>
        </w:rPr>
        <w:t>podmínek.</w:t>
      </w:r>
    </w:p>
    <w:p w:rsidR="009368C9" w:rsidRDefault="009368C9" w:rsidP="009368C9">
      <w:pPr>
        <w:pStyle w:val="Odstavecseseznamem1"/>
        <w:widowControl w:val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4BB" w:rsidRDefault="009368C9" w:rsidP="00EE1B2D">
      <w:pPr>
        <w:pStyle w:val="Odstavecseseznamem1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Poskytovatel bere na vědomí, že Objednatel jako povinný subjekt musí na žádost poskytnout informace podle zákona č. 106/1999 Sb., o svobodném přístupu k informacím, ve znění pozdějších předpisů, a to zejména informace týkající se identifikace smluvních stran, informace o ceně plnění a rámcovou informaci o předmětu plnění smlouvy. Informace poskytnuté v souladu s citovaným zákonem nelze považovat za porušení závazku mlčenlivosti o důvěrných informacích. </w:t>
      </w:r>
    </w:p>
    <w:p w:rsidR="002304BB" w:rsidRPr="0079273F" w:rsidRDefault="002304BB" w:rsidP="00EE1B2D">
      <w:pPr>
        <w:pStyle w:val="Odstavecseseznamem1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</w:p>
    <w:p w:rsidR="00BB5818" w:rsidRPr="0020000A" w:rsidRDefault="00BB5818" w:rsidP="002304BB">
      <w:pPr>
        <w:pStyle w:val="Nadpis1"/>
        <w:numPr>
          <w:ilvl w:val="0"/>
          <w:numId w:val="2"/>
        </w:numPr>
        <w:ind w:left="567" w:hanging="567"/>
        <w:jc w:val="center"/>
        <w:rPr>
          <w:rFonts w:cs="Arial"/>
          <w:sz w:val="22"/>
          <w:szCs w:val="22"/>
        </w:rPr>
      </w:pPr>
      <w:r w:rsidRPr="0020000A">
        <w:rPr>
          <w:rFonts w:cs="Arial"/>
          <w:sz w:val="22"/>
          <w:szCs w:val="22"/>
        </w:rPr>
        <w:t>Závěrečná ustanovení</w:t>
      </w:r>
    </w:p>
    <w:p w:rsidR="002304BB" w:rsidRPr="002304BB" w:rsidRDefault="002304BB" w:rsidP="002304BB"/>
    <w:p w:rsidR="00162470" w:rsidRPr="0020000A" w:rsidRDefault="00162470" w:rsidP="00E21022">
      <w:pPr>
        <w:pStyle w:val="Odstavecseseznamem"/>
        <w:numPr>
          <w:ilvl w:val="1"/>
          <w:numId w:val="1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00A">
        <w:rPr>
          <w:rFonts w:ascii="Arial" w:hAnsi="Arial" w:cs="Arial"/>
          <w:color w:val="000000"/>
          <w:sz w:val="22"/>
          <w:szCs w:val="22"/>
        </w:rPr>
        <w:t>Smlouva se uzavírá na dobu určitou a bude ukončena buď vyčerpáním ceny smlouvy nebo uplynutím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00A">
        <w:rPr>
          <w:rFonts w:ascii="Arial" w:hAnsi="Arial" w:cs="Arial"/>
          <w:color w:val="000000"/>
          <w:sz w:val="22"/>
          <w:szCs w:val="22"/>
        </w:rPr>
        <w:t>doby, podle toho, která ze skutečností nastane dříve.</w:t>
      </w:r>
    </w:p>
    <w:p w:rsidR="00BB5818" w:rsidRPr="009F33BB" w:rsidRDefault="003F59BC" w:rsidP="00E21022">
      <w:pPr>
        <w:pStyle w:val="Odstavecseseznamem"/>
        <w:numPr>
          <w:ilvl w:val="1"/>
          <w:numId w:val="18"/>
        </w:num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BB5818" w:rsidRPr="009F33BB">
        <w:rPr>
          <w:rFonts w:ascii="Arial" w:hAnsi="Arial" w:cs="Arial"/>
          <w:color w:val="000000"/>
          <w:sz w:val="22"/>
          <w:szCs w:val="22"/>
        </w:rPr>
        <w:t>potvrzuje, že se plně seznámil s rozsahem a povahou předmětu plnění a kvalitativními nároky na provádění sjednaných prací.</w:t>
      </w:r>
    </w:p>
    <w:p w:rsidR="00060CB0" w:rsidRPr="00864BB1" w:rsidRDefault="00BB5818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Smluvní strany se zavazují v průběhu smluvního období spolupracovat při realizaci předmětu této smlouvy. K tomu účelu určí osoby odpovědné za řešení a vyřizování záležitostí vyplývajících ze vzájemné součinnosti.</w:t>
      </w:r>
    </w:p>
    <w:p w:rsidR="00BB5818" w:rsidRPr="00864BB1" w:rsidRDefault="00E15C12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Pokud tato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mlouva některé záležitosti výslovně neupravuje, platí pro jejich řešení příslušná ustanovení občanského zákoníku.</w:t>
      </w:r>
    </w:p>
    <w:p w:rsidR="00BB5818" w:rsidRPr="00864BB1" w:rsidRDefault="00E15C12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Nedílnou součástí této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mlouvy j</w:t>
      </w:r>
      <w:r w:rsidR="005A2DF3" w:rsidRPr="00864BB1">
        <w:rPr>
          <w:rFonts w:ascii="Arial" w:hAnsi="Arial" w:cs="Arial"/>
          <w:color w:val="000000"/>
          <w:sz w:val="22"/>
          <w:szCs w:val="22"/>
        </w:rPr>
        <w:t>sou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 příloh</w:t>
      </w:r>
      <w:r w:rsidR="005A2DF3" w:rsidRPr="00864BB1">
        <w:rPr>
          <w:rFonts w:ascii="Arial" w:hAnsi="Arial" w:cs="Arial"/>
          <w:color w:val="000000"/>
          <w:sz w:val="22"/>
          <w:szCs w:val="22"/>
        </w:rPr>
        <w:t>y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 uveden</w:t>
      </w:r>
      <w:r w:rsidR="005A2DF3" w:rsidRPr="00864BB1">
        <w:rPr>
          <w:rFonts w:ascii="Arial" w:hAnsi="Arial" w:cs="Arial"/>
          <w:color w:val="000000"/>
          <w:sz w:val="22"/>
          <w:szCs w:val="22"/>
        </w:rPr>
        <w:t>é</w:t>
      </w:r>
      <w:r>
        <w:rPr>
          <w:rFonts w:ascii="Arial" w:hAnsi="Arial" w:cs="Arial"/>
          <w:color w:val="000000"/>
          <w:sz w:val="22"/>
          <w:szCs w:val="22"/>
        </w:rPr>
        <w:t xml:space="preserve"> v této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mlouvě.</w:t>
      </w:r>
    </w:p>
    <w:p w:rsidR="00BB5818" w:rsidRPr="00864BB1" w:rsidRDefault="00BB5818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Jakékoliv změny</w:t>
      </w:r>
      <w:r w:rsidR="00E15C12">
        <w:rPr>
          <w:rFonts w:ascii="Arial" w:hAnsi="Arial" w:cs="Arial"/>
          <w:color w:val="000000"/>
          <w:sz w:val="22"/>
          <w:szCs w:val="22"/>
        </w:rPr>
        <w:t xml:space="preserve"> této Smlouvy a dodatky k této S</w:t>
      </w:r>
      <w:r w:rsidRPr="00864BB1">
        <w:rPr>
          <w:rFonts w:ascii="Arial" w:hAnsi="Arial" w:cs="Arial"/>
          <w:color w:val="000000"/>
          <w:sz w:val="22"/>
          <w:szCs w:val="22"/>
        </w:rPr>
        <w:t>mlouvě mohou být učiněny pouze písemným dodatkem odsouhlaseným a podepsaným oběma smluvními stranami této Smlouvy.</w:t>
      </w:r>
    </w:p>
    <w:p w:rsidR="00BB5818" w:rsidRPr="00864BB1" w:rsidRDefault="00BB5818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Vyskytnou-li se události, které jedné nebo oběma smluvním stranám částečně nebo úplně znemožní plněn</w:t>
      </w:r>
      <w:r w:rsidR="00E15C12">
        <w:rPr>
          <w:rFonts w:ascii="Arial" w:hAnsi="Arial" w:cs="Arial"/>
          <w:color w:val="000000"/>
          <w:sz w:val="22"/>
          <w:szCs w:val="22"/>
        </w:rPr>
        <w:t>í jejich povinností podle této S</w:t>
      </w:r>
      <w:r w:rsidRPr="00864BB1">
        <w:rPr>
          <w:rFonts w:ascii="Arial" w:hAnsi="Arial" w:cs="Arial"/>
          <w:color w:val="000000"/>
          <w:sz w:val="22"/>
          <w:szCs w:val="22"/>
        </w:rPr>
        <w:t>mlouvy, jsou povinni se o tomto bez zbytečného odkladu informovat a společně podniknout kroky k jejich překonání. Nesplnění této povinnosti zakládá právo na náhradu škody</w:t>
      </w:r>
      <w:r w:rsidR="00E15C12">
        <w:rPr>
          <w:rFonts w:ascii="Arial" w:hAnsi="Arial" w:cs="Arial"/>
          <w:color w:val="000000"/>
          <w:sz w:val="22"/>
          <w:szCs w:val="22"/>
        </w:rPr>
        <w:t xml:space="preserve"> pro stranu, která se porušení S</w:t>
      </w:r>
      <w:r w:rsidRPr="00864BB1">
        <w:rPr>
          <w:rFonts w:ascii="Arial" w:hAnsi="Arial" w:cs="Arial"/>
          <w:color w:val="000000"/>
          <w:sz w:val="22"/>
          <w:szCs w:val="22"/>
        </w:rPr>
        <w:t>mlouvy v tomto bodě nedopustila.</w:t>
      </w:r>
    </w:p>
    <w:p w:rsidR="00BB5818" w:rsidRPr="00864BB1" w:rsidRDefault="00BB5818" w:rsidP="00E21022">
      <w:pPr>
        <w:numPr>
          <w:ilvl w:val="1"/>
          <w:numId w:val="18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Stane</w:t>
      </w:r>
      <w:r w:rsidR="00E15C12">
        <w:rPr>
          <w:rFonts w:ascii="Arial" w:hAnsi="Arial" w:cs="Arial"/>
          <w:color w:val="000000"/>
          <w:sz w:val="22"/>
          <w:szCs w:val="22"/>
        </w:rPr>
        <w:t>-li se některé ustanovení této S</w:t>
      </w:r>
      <w:r w:rsidRPr="00864BB1">
        <w:rPr>
          <w:rFonts w:ascii="Arial" w:hAnsi="Arial" w:cs="Arial"/>
          <w:color w:val="000000"/>
          <w:sz w:val="22"/>
          <w:szCs w:val="22"/>
        </w:rPr>
        <w:t>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BB5818" w:rsidRPr="00864BB1" w:rsidRDefault="003F59BC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mlouva je vyhotovena a podepsána ve čtyřech stejnopisech, z nichž dva obdrží </w:t>
      </w:r>
      <w:r>
        <w:rPr>
          <w:rFonts w:ascii="Arial" w:hAnsi="Arial" w:cs="Arial"/>
          <w:color w:val="000000"/>
          <w:sz w:val="22"/>
          <w:szCs w:val="22"/>
        </w:rPr>
        <w:t xml:space="preserve">Objednatel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a dva </w:t>
      </w:r>
      <w:r>
        <w:rPr>
          <w:rFonts w:ascii="Arial" w:hAnsi="Arial" w:cs="Arial"/>
          <w:color w:val="000000"/>
          <w:sz w:val="22"/>
          <w:szCs w:val="22"/>
        </w:rPr>
        <w:t>Poskytovatel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. </w:t>
      </w:r>
      <w:r w:rsidR="000D39F1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Všechny tyto stejnopisy mají právní účinky originálu.</w:t>
      </w:r>
    </w:p>
    <w:p w:rsidR="00BB5818" w:rsidRPr="00864BB1" w:rsidRDefault="003F59BC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mlouva může být ukončena výpovědí podanou kteroukoliv smluvní stranou bez nutnosti udání důvodu. Výpovědní lhůta činí </w:t>
      </w:r>
      <w:r w:rsidR="00B8458C" w:rsidRPr="00864BB1">
        <w:rPr>
          <w:rFonts w:ascii="Arial" w:hAnsi="Arial" w:cs="Arial"/>
          <w:color w:val="000000"/>
          <w:sz w:val="22"/>
          <w:szCs w:val="22"/>
        </w:rPr>
        <w:t xml:space="preserve">jeden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měsíc a počíná běžet prvním dnem kalendářního měsíce následujícího po doručení výpovědi druhé smluvní straně.</w:t>
      </w:r>
    </w:p>
    <w:p w:rsidR="00BB5818" w:rsidRPr="00864BB1" w:rsidRDefault="00E15C12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mlouvy lze odstoupit v případě, kdy dojde k podstatnému porušení povinností </w:t>
      </w:r>
      <w:r w:rsidR="003F59BC">
        <w:rPr>
          <w:rFonts w:ascii="Arial" w:hAnsi="Arial" w:cs="Arial"/>
          <w:color w:val="000000"/>
          <w:sz w:val="22"/>
          <w:szCs w:val="22"/>
        </w:rPr>
        <w:t>Poskytovatele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, za něž se považuje prodlení </w:t>
      </w:r>
      <w:r w:rsidR="003F59BC">
        <w:rPr>
          <w:rFonts w:ascii="Arial" w:hAnsi="Arial" w:cs="Arial"/>
          <w:color w:val="000000"/>
          <w:sz w:val="22"/>
          <w:szCs w:val="22"/>
        </w:rPr>
        <w:t>Poskytovatele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 plněním předmětu této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mlouvy.</w:t>
      </w:r>
    </w:p>
    <w:p w:rsidR="00BB5818" w:rsidRDefault="003F59BC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Poskytovatel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 xml:space="preserve">má povinnost řídit se veškerými (písemnými nebo ústními) pokyny 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>příkazce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, pokud nej</w:t>
      </w:r>
      <w:r w:rsidR="00E15C12">
        <w:rPr>
          <w:rFonts w:ascii="Arial" w:hAnsi="Arial" w:cs="Arial"/>
          <w:color w:val="000000"/>
          <w:sz w:val="22"/>
          <w:szCs w:val="22"/>
        </w:rPr>
        <w:t>sou v přímém rozporu se zněním S</w:t>
      </w:r>
      <w:r w:rsidR="00BB5818" w:rsidRPr="00864BB1">
        <w:rPr>
          <w:rFonts w:ascii="Arial" w:hAnsi="Arial" w:cs="Arial"/>
          <w:color w:val="000000"/>
          <w:sz w:val="22"/>
          <w:szCs w:val="22"/>
        </w:rPr>
        <w:t>mlouvy a s příslušnými platnými právními předpisy.</w:t>
      </w:r>
    </w:p>
    <w:p w:rsidR="004D7BE5" w:rsidRDefault="004D7BE5" w:rsidP="004D7BE5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</w:p>
    <w:p w:rsidR="004D7BE5" w:rsidRDefault="004D7BE5" w:rsidP="004D7BE5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</w:p>
    <w:p w:rsidR="004D7BE5" w:rsidRDefault="004D7BE5" w:rsidP="004D7BE5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</w:p>
    <w:p w:rsidR="004D7BE5" w:rsidRDefault="004D7BE5" w:rsidP="004D7BE5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</w:p>
    <w:p w:rsidR="003F59BC" w:rsidRDefault="00EE1B2D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417803">
        <w:rPr>
          <w:rFonts w:ascii="Arial" w:hAnsi="Arial" w:cs="Arial"/>
          <w:color w:val="000000"/>
          <w:sz w:val="22"/>
          <w:szCs w:val="22"/>
        </w:rPr>
        <w:lastRenderedPageBreak/>
        <w:t xml:space="preserve">Smluvní strany jsou si plně vědomi zákonné povinnosti </w:t>
      </w:r>
      <w:r w:rsidRPr="00417803">
        <w:rPr>
          <w:rFonts w:ascii="Arial" w:hAnsi="Arial" w:cs="Arial"/>
          <w:sz w:val="22"/>
          <w:szCs w:val="22"/>
        </w:rPr>
        <w:t xml:space="preserve">uveřejnit dle zákona č. 340/2015 Sb. o zvláštních podmínkách účinnosti některých smluv, uveřejňování těchto smluv a o registru smluv (zákon o registru smluv) tuto </w:t>
      </w:r>
      <w:r w:rsidR="003F59BC">
        <w:rPr>
          <w:rFonts w:ascii="Arial" w:hAnsi="Arial" w:cs="Arial"/>
          <w:sz w:val="22"/>
          <w:szCs w:val="22"/>
        </w:rPr>
        <w:t>smlouvu</w:t>
      </w:r>
      <w:r w:rsidRPr="00417803">
        <w:rPr>
          <w:rFonts w:ascii="Arial" w:hAnsi="Arial" w:cs="Arial"/>
          <w:sz w:val="22"/>
          <w:szCs w:val="22"/>
        </w:rPr>
        <w:t xml:space="preserve"> včetně všech případných </w:t>
      </w:r>
      <w:r w:rsidR="003F59BC">
        <w:rPr>
          <w:rFonts w:ascii="Arial" w:hAnsi="Arial" w:cs="Arial"/>
          <w:sz w:val="22"/>
          <w:szCs w:val="22"/>
        </w:rPr>
        <w:t>dodatků</w:t>
      </w:r>
      <w:r w:rsidRPr="00417803">
        <w:rPr>
          <w:rFonts w:ascii="Arial" w:hAnsi="Arial" w:cs="Arial"/>
          <w:sz w:val="22"/>
          <w:szCs w:val="22"/>
        </w:rPr>
        <w:t xml:space="preserve">, kterými se tato </w:t>
      </w:r>
      <w:r w:rsidR="003F59BC">
        <w:rPr>
          <w:rFonts w:ascii="Arial" w:hAnsi="Arial" w:cs="Arial"/>
          <w:sz w:val="22"/>
          <w:szCs w:val="22"/>
        </w:rPr>
        <w:t>smlouva</w:t>
      </w:r>
      <w:r w:rsidRPr="00417803">
        <w:rPr>
          <w:rFonts w:ascii="Arial" w:hAnsi="Arial" w:cs="Arial"/>
          <w:sz w:val="22"/>
          <w:szCs w:val="22"/>
        </w:rPr>
        <w:t xml:space="preserve"> doplňuje, mění, nahrazuje nebo ruší, a to prostřednictvím registru smluv. Smluvní strany se dále dohodly, že tuto smlouvu zašle správci registru smluv k uveřejnění prostřednictvím registru smluv </w:t>
      </w:r>
      <w:r w:rsidR="003F59BC">
        <w:rPr>
          <w:rFonts w:ascii="Arial" w:hAnsi="Arial" w:cs="Arial"/>
          <w:sz w:val="22"/>
          <w:szCs w:val="22"/>
        </w:rPr>
        <w:t>Objednatele</w:t>
      </w:r>
      <w:r w:rsidRPr="00417803">
        <w:rPr>
          <w:rFonts w:ascii="Arial" w:hAnsi="Arial" w:cs="Arial"/>
          <w:sz w:val="22"/>
          <w:szCs w:val="22"/>
        </w:rPr>
        <w:t>.</w:t>
      </w:r>
      <w:r w:rsidR="002304BB" w:rsidRPr="002304B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1B2D" w:rsidRPr="00417803" w:rsidRDefault="00E15C12" w:rsidP="003F59BC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304BB" w:rsidRPr="00417803">
        <w:rPr>
          <w:rFonts w:ascii="Arial" w:hAnsi="Arial" w:cs="Arial"/>
          <w:color w:val="000000"/>
          <w:sz w:val="22"/>
          <w:szCs w:val="22"/>
        </w:rPr>
        <w:t>mlouva nabývá platnosti dnem jejího podpisu a účinnosti nejdříve dnem uveřejnění v registru smluv</w:t>
      </w:r>
      <w:r w:rsidR="002304BB">
        <w:rPr>
          <w:rFonts w:ascii="Arial" w:hAnsi="Arial" w:cs="Arial"/>
          <w:color w:val="000000"/>
          <w:sz w:val="22"/>
          <w:szCs w:val="22"/>
        </w:rPr>
        <w:t>.</w:t>
      </w:r>
    </w:p>
    <w:p w:rsidR="0057528E" w:rsidRPr="00417803" w:rsidRDefault="002304BB" w:rsidP="00E21022">
      <w:pPr>
        <w:numPr>
          <w:ilvl w:val="1"/>
          <w:numId w:val="18"/>
        </w:numPr>
        <w:tabs>
          <w:tab w:val="left" w:pos="709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v</w:t>
      </w:r>
      <w:r w:rsidR="00E15C12">
        <w:rPr>
          <w:rFonts w:ascii="Arial" w:hAnsi="Arial" w:cs="Arial"/>
          <w:color w:val="000000"/>
          <w:sz w:val="22"/>
          <w:szCs w:val="22"/>
        </w:rPr>
        <w:t>ýslovně prohlašují, že si tuto S</w:t>
      </w:r>
      <w:r>
        <w:rPr>
          <w:rFonts w:ascii="Arial" w:hAnsi="Arial" w:cs="Arial"/>
          <w:color w:val="000000"/>
          <w:sz w:val="22"/>
          <w:szCs w:val="22"/>
        </w:rPr>
        <w:t>mlouvu před jejím podpisem přečetly, že byla uzavřena po vzájemném projednání, podle jejich pravé a svobodné vůle, určitě, vážně, srozumitelně, nikoli v tísni ani za nápadně nevýhodných podmínek.</w:t>
      </w:r>
    </w:p>
    <w:p w:rsidR="003D6B77" w:rsidRDefault="003D6B77" w:rsidP="002304BB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</w:p>
    <w:p w:rsidR="002304BB" w:rsidRDefault="002304BB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Příloha č. 1:</w:t>
      </w:r>
    </w:p>
    <w:p w:rsidR="002304BB" w:rsidRDefault="002304BB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2304BB" w:rsidRDefault="00DA3417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Rozsah činností poskytovatele</w:t>
      </w:r>
    </w:p>
    <w:p w:rsidR="003F59BC" w:rsidRDefault="003F59BC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3F59BC" w:rsidRDefault="003F59BC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3F59BC" w:rsidRDefault="003F59BC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3F59BC" w:rsidRDefault="003F59BC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E2711B" w:rsidRDefault="00E2711B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E2711B" w:rsidRDefault="00E2711B" w:rsidP="002304BB">
      <w:pPr>
        <w:tabs>
          <w:tab w:val="left" w:pos="709"/>
        </w:tabs>
        <w:ind w:left="680"/>
        <w:rPr>
          <w:rFonts w:ascii="Arial" w:hAnsi="Arial" w:cs="Arial"/>
          <w:color w:val="000000"/>
          <w:sz w:val="22"/>
          <w:szCs w:val="22"/>
        </w:rPr>
      </w:pPr>
    </w:p>
    <w:p w:rsidR="003D6B77" w:rsidRPr="00864BB1" w:rsidRDefault="003D6B77" w:rsidP="002304BB">
      <w:pPr>
        <w:tabs>
          <w:tab w:val="left" w:pos="709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:rsidR="00BB5818" w:rsidRPr="00864BB1" w:rsidRDefault="00BB5818" w:rsidP="00BB5818">
      <w:pPr>
        <w:ind w:left="0"/>
        <w:rPr>
          <w:rFonts w:ascii="Arial" w:hAnsi="Arial" w:cs="Arial"/>
          <w:i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>V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 xml:space="preserve"> Karlových Varech dne </w:t>
      </w:r>
      <w:r w:rsidR="00161E1E">
        <w:rPr>
          <w:rFonts w:ascii="Arial" w:hAnsi="Arial" w:cs="Arial"/>
          <w:color w:val="000000"/>
          <w:sz w:val="22"/>
          <w:szCs w:val="22"/>
        </w:rPr>
        <w:t>18. 12. 2019</w:t>
      </w:r>
      <w:r w:rsidRPr="00864BB1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64BB1">
        <w:rPr>
          <w:rFonts w:ascii="Arial" w:hAnsi="Arial" w:cs="Arial"/>
          <w:color w:val="000000"/>
          <w:sz w:val="22"/>
          <w:szCs w:val="22"/>
        </w:rPr>
        <w:tab/>
      </w:r>
      <w:r w:rsidRPr="00864BB1">
        <w:rPr>
          <w:rFonts w:ascii="Arial" w:hAnsi="Arial" w:cs="Arial"/>
          <w:color w:val="000000"/>
          <w:sz w:val="22"/>
          <w:szCs w:val="22"/>
        </w:rPr>
        <w:tab/>
      </w:r>
      <w:r w:rsidR="00FA6AD0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64BB1">
        <w:rPr>
          <w:rFonts w:ascii="Arial" w:hAnsi="Arial" w:cs="Arial"/>
          <w:color w:val="000000"/>
          <w:sz w:val="22"/>
          <w:szCs w:val="22"/>
        </w:rPr>
        <w:t>V</w:t>
      </w:r>
      <w:r w:rsidR="0020000A">
        <w:rPr>
          <w:rFonts w:ascii="Arial" w:hAnsi="Arial" w:cs="Arial"/>
          <w:color w:val="000000"/>
          <w:sz w:val="22"/>
          <w:szCs w:val="22"/>
        </w:rPr>
        <w:t> Karlových Varech</w:t>
      </w:r>
      <w:r w:rsidR="00835D73" w:rsidRPr="00864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BB1">
        <w:rPr>
          <w:rFonts w:ascii="Arial" w:hAnsi="Arial" w:cs="Arial"/>
          <w:color w:val="000000"/>
          <w:sz w:val="22"/>
          <w:szCs w:val="22"/>
        </w:rPr>
        <w:t>dne</w:t>
      </w:r>
      <w:r w:rsidR="00E2711B">
        <w:rPr>
          <w:rFonts w:ascii="Arial" w:hAnsi="Arial" w:cs="Arial"/>
          <w:color w:val="000000"/>
          <w:sz w:val="22"/>
          <w:szCs w:val="22"/>
        </w:rPr>
        <w:t xml:space="preserve"> </w:t>
      </w:r>
      <w:r w:rsidR="00161E1E">
        <w:rPr>
          <w:rFonts w:ascii="Arial" w:hAnsi="Arial" w:cs="Arial"/>
          <w:color w:val="000000"/>
          <w:sz w:val="22"/>
          <w:szCs w:val="22"/>
        </w:rPr>
        <w:t>18. 12. 2019</w:t>
      </w:r>
    </w:p>
    <w:p w:rsidR="00835D73" w:rsidRPr="00864BB1" w:rsidRDefault="00835D73" w:rsidP="007F78F9">
      <w:pPr>
        <w:ind w:left="0"/>
        <w:rPr>
          <w:rFonts w:ascii="Arial" w:hAnsi="Arial" w:cs="Arial"/>
          <w:i/>
          <w:color w:val="000000"/>
          <w:sz w:val="22"/>
          <w:szCs w:val="22"/>
        </w:rPr>
      </w:pPr>
    </w:p>
    <w:p w:rsidR="007F78F9" w:rsidRDefault="007F78F9" w:rsidP="0079273F">
      <w:pPr>
        <w:ind w:left="0"/>
        <w:rPr>
          <w:rFonts w:ascii="Arial" w:hAnsi="Arial" w:cs="Arial"/>
          <w:color w:val="000000"/>
          <w:sz w:val="22"/>
          <w:szCs w:val="22"/>
        </w:rPr>
      </w:pPr>
    </w:p>
    <w:p w:rsidR="00FA6AD0" w:rsidRDefault="00FA6AD0" w:rsidP="0079273F">
      <w:pPr>
        <w:ind w:left="0"/>
        <w:rPr>
          <w:rFonts w:ascii="Arial" w:hAnsi="Arial" w:cs="Arial"/>
          <w:color w:val="000000"/>
          <w:sz w:val="22"/>
          <w:szCs w:val="22"/>
        </w:rPr>
      </w:pPr>
    </w:p>
    <w:p w:rsidR="00FA6AD0" w:rsidRDefault="00FA6AD0" w:rsidP="0079273F">
      <w:pPr>
        <w:ind w:left="0"/>
        <w:rPr>
          <w:rFonts w:ascii="Arial" w:hAnsi="Arial" w:cs="Arial"/>
          <w:color w:val="000000"/>
          <w:sz w:val="22"/>
          <w:szCs w:val="22"/>
        </w:rPr>
      </w:pPr>
    </w:p>
    <w:p w:rsidR="00E2711B" w:rsidRDefault="00E2711B" w:rsidP="0079273F">
      <w:pPr>
        <w:ind w:left="0"/>
        <w:rPr>
          <w:rFonts w:ascii="Arial" w:hAnsi="Arial" w:cs="Arial"/>
          <w:color w:val="000000"/>
          <w:sz w:val="22"/>
          <w:szCs w:val="22"/>
        </w:rPr>
      </w:pPr>
    </w:p>
    <w:p w:rsidR="00E2711B" w:rsidRDefault="00E2711B" w:rsidP="0079273F">
      <w:pPr>
        <w:ind w:left="0"/>
        <w:rPr>
          <w:rFonts w:ascii="Arial" w:hAnsi="Arial" w:cs="Arial"/>
          <w:color w:val="000000"/>
          <w:sz w:val="22"/>
          <w:szCs w:val="22"/>
        </w:rPr>
      </w:pPr>
    </w:p>
    <w:p w:rsidR="00E2711B" w:rsidRPr="00864BB1" w:rsidRDefault="00E2711B" w:rsidP="0079273F">
      <w:pPr>
        <w:ind w:left="0"/>
        <w:rPr>
          <w:rFonts w:ascii="Arial" w:hAnsi="Arial" w:cs="Arial"/>
          <w:color w:val="000000"/>
          <w:sz w:val="22"/>
          <w:szCs w:val="22"/>
        </w:rPr>
      </w:pPr>
    </w:p>
    <w:p w:rsidR="00BB5818" w:rsidRPr="00864BB1" w:rsidRDefault="00BB5818" w:rsidP="0079273F">
      <w:pPr>
        <w:ind w:left="0"/>
        <w:rPr>
          <w:rFonts w:ascii="Arial" w:hAnsi="Arial" w:cs="Arial"/>
          <w:color w:val="000000"/>
          <w:sz w:val="22"/>
          <w:szCs w:val="22"/>
        </w:rPr>
      </w:pPr>
      <w:r w:rsidRPr="00864BB1">
        <w:rPr>
          <w:rFonts w:ascii="Arial" w:hAnsi="Arial" w:cs="Arial"/>
          <w:color w:val="000000"/>
          <w:sz w:val="22"/>
          <w:szCs w:val="22"/>
        </w:rPr>
        <w:t xml:space="preserve">………………………………………..…                    </w:t>
      </w:r>
      <w:r w:rsidR="00060CB0" w:rsidRPr="00864BB1">
        <w:rPr>
          <w:rFonts w:ascii="Arial" w:hAnsi="Arial" w:cs="Arial"/>
          <w:color w:val="000000"/>
          <w:sz w:val="22"/>
          <w:szCs w:val="22"/>
        </w:rPr>
        <w:tab/>
      </w:r>
      <w:r w:rsidR="00FA6AD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864BB1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20000A">
        <w:rPr>
          <w:rFonts w:ascii="Arial" w:hAnsi="Arial" w:cs="Arial"/>
          <w:color w:val="000000"/>
          <w:sz w:val="22"/>
          <w:szCs w:val="22"/>
        </w:rPr>
        <w:t>………</w:t>
      </w:r>
    </w:p>
    <w:p w:rsidR="00835D73" w:rsidRPr="00864BB1" w:rsidRDefault="00835D73" w:rsidP="00BA3637">
      <w:pPr>
        <w:ind w:left="5103" w:hanging="5103"/>
        <w:contextualSpacing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Ing. Šárka Václavíková</w:t>
      </w:r>
      <w:r w:rsidR="0020000A">
        <w:rPr>
          <w:rFonts w:ascii="Arial" w:hAnsi="Arial" w:cs="Arial"/>
          <w:sz w:val="22"/>
          <w:szCs w:val="22"/>
        </w:rPr>
        <w:t xml:space="preserve">                                                                     Olga Hartová</w:t>
      </w:r>
    </w:p>
    <w:p w:rsidR="00060CB0" w:rsidRPr="00864BB1" w:rsidRDefault="00835D73" w:rsidP="00BA3637">
      <w:pPr>
        <w:ind w:left="5103" w:hanging="5103"/>
        <w:contextualSpacing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ředitelka Krajského pozemkového úřadu</w:t>
      </w:r>
      <w:r w:rsidR="00060CB0" w:rsidRPr="00864BB1">
        <w:rPr>
          <w:rFonts w:ascii="Arial" w:hAnsi="Arial" w:cs="Arial"/>
          <w:sz w:val="22"/>
          <w:szCs w:val="22"/>
        </w:rPr>
        <w:tab/>
      </w:r>
    </w:p>
    <w:p w:rsidR="00060CB0" w:rsidRPr="00864BB1" w:rsidRDefault="00835D73" w:rsidP="00BA3637">
      <w:pPr>
        <w:ind w:left="5103" w:hanging="5103"/>
        <w:contextualSpacing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pro Karlovarský kraj</w:t>
      </w:r>
      <w:r w:rsidR="00060CB0" w:rsidRPr="00864BB1">
        <w:rPr>
          <w:rFonts w:ascii="Arial" w:hAnsi="Arial" w:cs="Arial"/>
          <w:sz w:val="22"/>
          <w:szCs w:val="22"/>
        </w:rPr>
        <w:tab/>
      </w:r>
      <w:r w:rsidR="00060CB0" w:rsidRPr="00864BB1">
        <w:rPr>
          <w:rFonts w:ascii="Arial" w:hAnsi="Arial" w:cs="Arial"/>
          <w:sz w:val="22"/>
          <w:szCs w:val="22"/>
        </w:rPr>
        <w:tab/>
      </w:r>
      <w:r w:rsidR="00060CB0" w:rsidRPr="00864BB1">
        <w:rPr>
          <w:rFonts w:ascii="Arial" w:hAnsi="Arial" w:cs="Arial"/>
          <w:sz w:val="22"/>
          <w:szCs w:val="22"/>
        </w:rPr>
        <w:tab/>
      </w:r>
    </w:p>
    <w:p w:rsidR="0020000A" w:rsidRDefault="00060CB0" w:rsidP="0020000A">
      <w:pPr>
        <w:ind w:left="0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ab/>
      </w:r>
    </w:p>
    <w:p w:rsidR="00FA6AD0" w:rsidRPr="0020000A" w:rsidRDefault="003F4DBF" w:rsidP="0020000A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304BB">
        <w:rPr>
          <w:rFonts w:ascii="Arial" w:hAnsi="Arial" w:cs="Arial"/>
          <w:sz w:val="22"/>
          <w:szCs w:val="22"/>
        </w:rPr>
        <w:t>bjednatel</w:t>
      </w:r>
      <w:r w:rsidR="00060CB0" w:rsidRPr="00864BB1">
        <w:rPr>
          <w:rFonts w:ascii="Arial" w:hAnsi="Arial" w:cs="Arial"/>
          <w:sz w:val="22"/>
          <w:szCs w:val="22"/>
        </w:rPr>
        <w:t xml:space="preserve"> </w:t>
      </w:r>
      <w:r w:rsidR="00060CB0" w:rsidRPr="00864BB1">
        <w:rPr>
          <w:rFonts w:ascii="Arial" w:hAnsi="Arial" w:cs="Arial"/>
          <w:sz w:val="22"/>
          <w:szCs w:val="22"/>
        </w:rPr>
        <w:tab/>
      </w:r>
      <w:r w:rsidR="00835D73" w:rsidRPr="00864BB1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20000A">
        <w:rPr>
          <w:rFonts w:ascii="Arial" w:hAnsi="Arial" w:cs="Arial"/>
          <w:sz w:val="22"/>
          <w:szCs w:val="22"/>
        </w:rPr>
        <w:t xml:space="preserve">                      </w:t>
      </w:r>
      <w:r w:rsidR="00835D73" w:rsidRPr="00864BB1">
        <w:rPr>
          <w:rFonts w:ascii="Arial" w:hAnsi="Arial" w:cs="Arial"/>
          <w:sz w:val="22"/>
          <w:szCs w:val="22"/>
        </w:rPr>
        <w:t xml:space="preserve"> </w:t>
      </w:r>
      <w:r w:rsidR="0020000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P</w:t>
      </w:r>
      <w:r w:rsidR="002304BB">
        <w:rPr>
          <w:rFonts w:ascii="Arial" w:hAnsi="Arial" w:cs="Arial"/>
          <w:sz w:val="22"/>
          <w:szCs w:val="22"/>
        </w:rPr>
        <w:t>oskytovatel</w:t>
      </w:r>
      <w:r w:rsidR="00BB5818" w:rsidRPr="00864BB1">
        <w:rPr>
          <w:rFonts w:ascii="Arial" w:hAnsi="Arial" w:cs="Arial"/>
          <w:b/>
          <w:color w:val="000000"/>
          <w:sz w:val="22"/>
          <w:szCs w:val="22"/>
        </w:rPr>
        <w:tab/>
      </w:r>
    </w:p>
    <w:p w:rsidR="00FA6AD0" w:rsidRDefault="00FA6AD0" w:rsidP="0079273F">
      <w:pPr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FA6AD0" w:rsidRDefault="00FA6AD0" w:rsidP="0079273F">
      <w:pPr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5C9F" w:rsidRDefault="00265C9F" w:rsidP="00FA6AD0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E2711B" w:rsidRDefault="00E2711B" w:rsidP="00E2711B">
      <w:pPr>
        <w:rPr>
          <w:rFonts w:ascii="Arial" w:hAnsi="Arial" w:cs="Arial"/>
          <w:sz w:val="22"/>
          <w:szCs w:val="22"/>
        </w:rPr>
      </w:pPr>
    </w:p>
    <w:p w:rsidR="00E2711B" w:rsidRDefault="00E2711B" w:rsidP="00E2711B">
      <w:pPr>
        <w:rPr>
          <w:rFonts w:ascii="Arial" w:hAnsi="Arial" w:cs="Arial"/>
          <w:sz w:val="22"/>
          <w:szCs w:val="22"/>
        </w:rPr>
      </w:pPr>
    </w:p>
    <w:p w:rsidR="00E2711B" w:rsidRPr="000F1CC2" w:rsidRDefault="00E2711B" w:rsidP="00E2711B">
      <w:pPr>
        <w:rPr>
          <w:rFonts w:ascii="Arial" w:hAnsi="Arial" w:cs="Arial"/>
          <w:b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Příloha č. 1 smlouvy </w:t>
      </w:r>
    </w:p>
    <w:p w:rsidR="00E2711B" w:rsidRPr="00420D64" w:rsidRDefault="00E2711B" w:rsidP="00E271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0D64">
        <w:rPr>
          <w:rFonts w:ascii="Arial" w:hAnsi="Arial" w:cs="Arial"/>
          <w:b/>
          <w:sz w:val="28"/>
          <w:szCs w:val="28"/>
          <w:u w:val="single"/>
        </w:rPr>
        <w:t xml:space="preserve">Rozsah činností </w:t>
      </w:r>
      <w:r w:rsidR="00EE304F">
        <w:rPr>
          <w:rFonts w:ascii="Arial" w:hAnsi="Arial" w:cs="Arial"/>
          <w:b/>
          <w:sz w:val="28"/>
          <w:szCs w:val="28"/>
          <w:u w:val="single"/>
        </w:rPr>
        <w:t>poskytovatele</w:t>
      </w:r>
    </w:p>
    <w:p w:rsidR="00E2711B" w:rsidRPr="00716A1D" w:rsidRDefault="00E2711B" w:rsidP="00E2711B">
      <w:pPr>
        <w:rPr>
          <w:rFonts w:ascii="Arial" w:hAnsi="Arial" w:cs="Arial"/>
          <w:b/>
          <w:u w:val="single"/>
        </w:rPr>
      </w:pPr>
    </w:p>
    <w:p w:rsidR="00E2711B" w:rsidRPr="000F1CC2" w:rsidRDefault="00E2711B" w:rsidP="00E2711B">
      <w:pPr>
        <w:pStyle w:val="Odstavecseseznamem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0F1CC2">
        <w:rPr>
          <w:rFonts w:ascii="Arial" w:hAnsi="Arial" w:cs="Arial"/>
          <w:b/>
          <w:sz w:val="22"/>
          <w:szCs w:val="22"/>
        </w:rPr>
        <w:t>Administrativní zpracování podkladů pro oddělení převodu majetku státu zahrnuje zejména tyto činnosti: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  <w:highlight w:val="yellow"/>
        </w:rPr>
        <w:br/>
      </w:r>
      <w:r w:rsidRPr="000F1CC2">
        <w:rPr>
          <w:rFonts w:ascii="Arial" w:hAnsi="Arial" w:cs="Arial"/>
          <w:sz w:val="22"/>
          <w:szCs w:val="22"/>
        </w:rPr>
        <w:t xml:space="preserve">    1.1 příprava podkladů pro vyhlášení soutěží o podání nejvhodnější nabídky, </w:t>
      </w:r>
    </w:p>
    <w:p w:rsidR="00E2711B" w:rsidRPr="000F1CC2" w:rsidRDefault="00E2711B" w:rsidP="00E2711B">
      <w:pPr>
        <w:pStyle w:val="Odstavecseseznamem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sz w:val="22"/>
          <w:szCs w:val="22"/>
          <w:u w:val="single"/>
        </w:rPr>
        <w:t>Aktualizace podkladů</w:t>
      </w:r>
      <w:r w:rsidRPr="000F1CC2">
        <w:rPr>
          <w:rFonts w:ascii="Arial" w:hAnsi="Arial" w:cs="Arial"/>
          <w:sz w:val="22"/>
          <w:szCs w:val="22"/>
        </w:rPr>
        <w:t>:</w:t>
      </w:r>
    </w:p>
    <w:p w:rsidR="00E2711B" w:rsidRPr="000F1CC2" w:rsidRDefault="00E2711B" w:rsidP="00E2711B">
      <w:pPr>
        <w:pStyle w:val="Odstavecseseznamem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výpisy z KN</w:t>
      </w:r>
    </w:p>
    <w:p w:rsidR="00E2711B" w:rsidRPr="000F1CC2" w:rsidRDefault="00E2711B" w:rsidP="00E2711B">
      <w:pPr>
        <w:pStyle w:val="Odstavecseseznamem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nájemní smlouvy, věcná břemena, honitby</w:t>
      </w:r>
    </w:p>
    <w:p w:rsidR="00E2711B" w:rsidRPr="000F1CC2" w:rsidRDefault="00E2711B" w:rsidP="00E2711B">
      <w:pPr>
        <w:pStyle w:val="Odstavecseseznamem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účetní rozvaha</w:t>
      </w:r>
    </w:p>
    <w:p w:rsidR="00E2711B" w:rsidRPr="000F1CC2" w:rsidRDefault="00E2711B" w:rsidP="00E2711B">
      <w:pPr>
        <w:pStyle w:val="Odstavecseseznamem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charakteristika majetku (stručná i komplexní)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</w:p>
    <w:p w:rsidR="00E2711B" w:rsidRPr="000F1CC2" w:rsidRDefault="00E2711B" w:rsidP="00E2711B">
      <w:pPr>
        <w:pStyle w:val="Odstavecseseznamem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sz w:val="22"/>
          <w:szCs w:val="22"/>
          <w:u w:val="single"/>
        </w:rPr>
        <w:t>Zajištění prohlídek prodávaných nemovitostí</w:t>
      </w:r>
    </w:p>
    <w:p w:rsidR="00E2711B" w:rsidRPr="000F1CC2" w:rsidRDefault="00E2711B" w:rsidP="00E2711B">
      <w:pPr>
        <w:ind w:left="360"/>
        <w:rPr>
          <w:rFonts w:ascii="Arial" w:hAnsi="Arial" w:cs="Arial"/>
          <w:sz w:val="22"/>
          <w:szCs w:val="22"/>
        </w:rPr>
      </w:pPr>
    </w:p>
    <w:p w:rsidR="00E2711B" w:rsidRPr="000F1CC2" w:rsidRDefault="00E2711B" w:rsidP="00E2711B">
      <w:pPr>
        <w:pStyle w:val="Odstavecseseznamem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  <w:u w:val="single"/>
        </w:rPr>
        <w:t>Zpracování účetní závěrky:</w:t>
      </w:r>
      <w:r w:rsidRPr="000F1CC2">
        <w:rPr>
          <w:rFonts w:ascii="Arial" w:hAnsi="Arial" w:cs="Arial"/>
          <w:sz w:val="22"/>
          <w:szCs w:val="22"/>
        </w:rPr>
        <w:t xml:space="preserve"> 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dohody o fyzické přejímce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inventarizační soupis majetku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protokol o realizaci privatizace samostatné jednotky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účetní rozvaha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výpočet kupní ceny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zápis o provedené inventarizaci o předání majetku</w:t>
      </w:r>
    </w:p>
    <w:p w:rsidR="00E2711B" w:rsidRPr="000F1CC2" w:rsidRDefault="00E2711B" w:rsidP="00E2711B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zápis o předání a převzetí věcí zahrnutých do majetku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br/>
        <w:t xml:space="preserve">   1.2 příprava podkladů pro rušení zástavních a předkupních práv a příprava podkladů pro                  zpracování dodatků ke smlouvám o převodu majetku.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 </w:t>
      </w:r>
      <w:r w:rsidRPr="000F1CC2">
        <w:rPr>
          <w:rFonts w:ascii="Arial" w:hAnsi="Arial" w:cs="Arial"/>
          <w:sz w:val="22"/>
          <w:szCs w:val="22"/>
        </w:rPr>
        <w:br/>
      </w:r>
      <w:r w:rsidRPr="000F1CC2">
        <w:rPr>
          <w:rFonts w:ascii="Arial" w:hAnsi="Arial" w:cs="Arial"/>
          <w:b/>
          <w:sz w:val="22"/>
          <w:szCs w:val="22"/>
        </w:rPr>
        <w:t>2.</w:t>
      </w:r>
      <w:r w:rsidRPr="000F1CC2">
        <w:rPr>
          <w:rFonts w:ascii="Arial" w:hAnsi="Arial" w:cs="Arial"/>
          <w:sz w:val="22"/>
          <w:szCs w:val="22"/>
        </w:rPr>
        <w:t xml:space="preserve">   </w:t>
      </w:r>
      <w:r w:rsidRPr="000F1CC2">
        <w:rPr>
          <w:rFonts w:ascii="Arial" w:hAnsi="Arial" w:cs="Arial"/>
          <w:sz w:val="22"/>
          <w:szCs w:val="22"/>
        </w:rPr>
        <w:tab/>
      </w:r>
      <w:r w:rsidRPr="000F1CC2">
        <w:rPr>
          <w:rFonts w:ascii="Arial" w:hAnsi="Arial" w:cs="Arial"/>
          <w:b/>
          <w:sz w:val="22"/>
          <w:szCs w:val="22"/>
        </w:rPr>
        <w:t>Převody majetku dle zákona č. 92/1991 Sb., realizované MF ČR</w:t>
      </w:r>
    </w:p>
    <w:p w:rsidR="00E2711B" w:rsidRPr="000F1CC2" w:rsidRDefault="00E2711B" w:rsidP="00E2711B">
      <w:pPr>
        <w:pStyle w:val="Odstavecseseznamem"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F1CC2">
        <w:rPr>
          <w:rFonts w:ascii="Arial" w:hAnsi="Arial" w:cs="Arial"/>
          <w:sz w:val="22"/>
          <w:szCs w:val="22"/>
          <w:u w:val="single"/>
        </w:rPr>
        <w:t>Zpracování memoranda a podkladů</w:t>
      </w:r>
    </w:p>
    <w:p w:rsidR="00E2711B" w:rsidRPr="000F1CC2" w:rsidRDefault="00E2711B" w:rsidP="00E2711B">
      <w:pPr>
        <w:pStyle w:val="Odstavecseseznamem"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F1CC2">
        <w:rPr>
          <w:rFonts w:ascii="Arial" w:hAnsi="Arial" w:cs="Arial"/>
          <w:sz w:val="22"/>
          <w:szCs w:val="22"/>
          <w:u w:val="single"/>
        </w:rPr>
        <w:t>Zajištění prohlídek nemovitostí</w:t>
      </w:r>
    </w:p>
    <w:p w:rsidR="00E2711B" w:rsidRPr="000F1CC2" w:rsidRDefault="00E2711B" w:rsidP="00E2711B">
      <w:pPr>
        <w:pStyle w:val="Odstavecseseznamem"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F1CC2">
        <w:rPr>
          <w:rFonts w:ascii="Arial" w:hAnsi="Arial" w:cs="Arial"/>
          <w:sz w:val="22"/>
          <w:szCs w:val="22"/>
          <w:u w:val="single"/>
        </w:rPr>
        <w:t>Zpracování účetní závěrky:</w:t>
      </w:r>
    </w:p>
    <w:p w:rsidR="00E2711B" w:rsidRPr="000F1CC2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účetní rozvaha</w:t>
      </w:r>
    </w:p>
    <w:p w:rsidR="00E2711B" w:rsidRPr="000F1CC2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sestava majetku</w:t>
      </w:r>
    </w:p>
    <w:p w:rsidR="00E2711B" w:rsidRPr="000F1CC2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seznam nemovitých věcí</w:t>
      </w:r>
    </w:p>
    <w:p w:rsidR="00E2711B" w:rsidRPr="000F1CC2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výpočet kupní ceny</w:t>
      </w:r>
    </w:p>
    <w:p w:rsidR="00E2711B" w:rsidRPr="000F1CC2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zápis o předání a převzetí privatizovaného majetku organizační složky státu</w:t>
      </w:r>
    </w:p>
    <w:p w:rsidR="00E2711B" w:rsidRPr="000F1CC2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závěrečná zpráva o inventarizaci majetku</w:t>
      </w:r>
    </w:p>
    <w:p w:rsidR="00E2711B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>potvrzení účetní rozvahy</w:t>
      </w:r>
    </w:p>
    <w:p w:rsidR="00E2711B" w:rsidRPr="00E2711B" w:rsidRDefault="00E2711B" w:rsidP="00E2711B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2711B">
        <w:rPr>
          <w:rFonts w:ascii="Arial" w:hAnsi="Arial" w:cs="Arial"/>
          <w:sz w:val="22"/>
          <w:szCs w:val="22"/>
        </w:rPr>
        <w:t xml:space="preserve">     </w:t>
      </w:r>
      <w:r w:rsidRPr="00E2711B">
        <w:rPr>
          <w:rFonts w:ascii="Arial" w:hAnsi="Arial" w:cs="Arial"/>
          <w:sz w:val="22"/>
          <w:szCs w:val="22"/>
        </w:rPr>
        <w:br/>
      </w:r>
      <w:r w:rsidRPr="00E2711B">
        <w:rPr>
          <w:rFonts w:ascii="Arial" w:hAnsi="Arial" w:cs="Arial"/>
          <w:b/>
          <w:sz w:val="22"/>
          <w:szCs w:val="22"/>
        </w:rPr>
        <w:t>3.</w:t>
      </w:r>
      <w:r w:rsidRPr="00E2711B">
        <w:rPr>
          <w:rFonts w:ascii="Arial" w:hAnsi="Arial" w:cs="Arial"/>
          <w:sz w:val="22"/>
          <w:szCs w:val="22"/>
        </w:rPr>
        <w:t xml:space="preserve"> </w:t>
      </w:r>
      <w:r w:rsidRPr="00E2711B">
        <w:rPr>
          <w:rFonts w:ascii="Arial" w:hAnsi="Arial" w:cs="Arial"/>
          <w:sz w:val="22"/>
          <w:szCs w:val="22"/>
        </w:rPr>
        <w:tab/>
      </w:r>
      <w:r w:rsidRPr="00E2711B">
        <w:rPr>
          <w:rFonts w:ascii="Arial" w:hAnsi="Arial" w:cs="Arial"/>
          <w:b/>
          <w:sz w:val="22"/>
          <w:szCs w:val="22"/>
        </w:rPr>
        <w:t xml:space="preserve">Rušení předkupního práva dle § 15 zákona č. 503/2012 Sb., v platném znění v     </w:t>
      </w:r>
      <w:r w:rsidRPr="00E2711B">
        <w:rPr>
          <w:rFonts w:ascii="Arial" w:hAnsi="Arial" w:cs="Arial"/>
          <w:b/>
          <w:sz w:val="22"/>
          <w:szCs w:val="22"/>
        </w:rPr>
        <w:tab/>
        <w:t xml:space="preserve">katastrálních územích po ukončení </w:t>
      </w:r>
      <w:proofErr w:type="spellStart"/>
      <w:r w:rsidRPr="00E2711B">
        <w:rPr>
          <w:rFonts w:ascii="Arial" w:hAnsi="Arial" w:cs="Arial"/>
          <w:b/>
          <w:sz w:val="22"/>
          <w:szCs w:val="22"/>
        </w:rPr>
        <w:t>KoPÚ</w:t>
      </w:r>
      <w:proofErr w:type="spellEnd"/>
      <w:r w:rsidRPr="00E2711B">
        <w:rPr>
          <w:rFonts w:ascii="Arial" w:hAnsi="Arial" w:cs="Arial"/>
          <w:sz w:val="22"/>
          <w:szCs w:val="22"/>
        </w:rPr>
        <w:t xml:space="preserve">: 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   </w:t>
      </w:r>
      <w:r w:rsidRPr="000F1CC2">
        <w:rPr>
          <w:rFonts w:ascii="Arial" w:hAnsi="Arial" w:cs="Arial"/>
          <w:sz w:val="22"/>
          <w:szCs w:val="22"/>
        </w:rPr>
        <w:tab/>
        <w:t xml:space="preserve">zpracování komplexního srovnávacího sestavení nově vzniklých pozemků s        </w:t>
      </w:r>
      <w:r w:rsidRPr="000F1CC2">
        <w:rPr>
          <w:rFonts w:ascii="Arial" w:hAnsi="Arial" w:cs="Arial"/>
          <w:sz w:val="22"/>
          <w:szCs w:val="22"/>
        </w:rPr>
        <w:tab/>
        <w:t>pozemky, které byly předmětem kupních smluv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br/>
      </w:r>
      <w:r w:rsidRPr="000F1CC2">
        <w:rPr>
          <w:rFonts w:ascii="Arial" w:hAnsi="Arial" w:cs="Arial"/>
          <w:b/>
          <w:sz w:val="22"/>
          <w:szCs w:val="22"/>
        </w:rPr>
        <w:t>4</w:t>
      </w:r>
      <w:r w:rsidRPr="000F1CC2">
        <w:rPr>
          <w:rFonts w:ascii="Arial" w:hAnsi="Arial" w:cs="Arial"/>
          <w:sz w:val="22"/>
          <w:szCs w:val="22"/>
        </w:rPr>
        <w:t>.</w:t>
      </w:r>
      <w:r w:rsidRPr="000F1CC2">
        <w:rPr>
          <w:rFonts w:ascii="Arial" w:hAnsi="Arial" w:cs="Arial"/>
          <w:sz w:val="22"/>
          <w:szCs w:val="22"/>
        </w:rPr>
        <w:tab/>
      </w:r>
      <w:r w:rsidRPr="000F1CC2">
        <w:rPr>
          <w:rFonts w:ascii="Arial" w:hAnsi="Arial" w:cs="Arial"/>
          <w:b/>
          <w:sz w:val="22"/>
          <w:szCs w:val="22"/>
        </w:rPr>
        <w:t>Převody majetku dle § 7 zákona č. 503/2012 Sb., v platném znění</w:t>
      </w:r>
      <w:r w:rsidRPr="000F1CC2">
        <w:rPr>
          <w:rFonts w:ascii="Arial" w:hAnsi="Arial" w:cs="Arial"/>
          <w:sz w:val="22"/>
          <w:szCs w:val="22"/>
        </w:rPr>
        <w:t>:</w:t>
      </w:r>
      <w:r w:rsidRPr="000F1CC2">
        <w:rPr>
          <w:rFonts w:ascii="Arial" w:hAnsi="Arial" w:cs="Arial"/>
          <w:sz w:val="22"/>
          <w:szCs w:val="22"/>
        </w:rPr>
        <w:br/>
        <w:t xml:space="preserve">     </w:t>
      </w:r>
      <w:r w:rsidRPr="000F1CC2">
        <w:rPr>
          <w:rFonts w:ascii="Arial" w:hAnsi="Arial" w:cs="Arial"/>
          <w:sz w:val="22"/>
          <w:szCs w:val="22"/>
        </w:rPr>
        <w:tab/>
        <w:t xml:space="preserve">příprava podkladů pro zpracování žádosti 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b/>
          <w:sz w:val="22"/>
          <w:szCs w:val="22"/>
        </w:rPr>
        <w:br/>
        <w:t xml:space="preserve">5. </w:t>
      </w:r>
      <w:r w:rsidRPr="000F1CC2">
        <w:rPr>
          <w:rFonts w:ascii="Arial" w:hAnsi="Arial" w:cs="Arial"/>
          <w:b/>
          <w:sz w:val="22"/>
          <w:szCs w:val="22"/>
        </w:rPr>
        <w:tab/>
        <w:t>Převody majetku dle § 10 zákona č. 503/2012 Sb., v platném znění:</w:t>
      </w:r>
      <w:r w:rsidRPr="000F1CC2">
        <w:rPr>
          <w:rFonts w:ascii="Arial" w:hAnsi="Arial" w:cs="Arial"/>
          <w:sz w:val="22"/>
          <w:szCs w:val="22"/>
        </w:rPr>
        <w:br/>
        <w:t xml:space="preserve">   </w:t>
      </w:r>
      <w:r w:rsidRPr="000F1CC2">
        <w:rPr>
          <w:rFonts w:ascii="Arial" w:hAnsi="Arial" w:cs="Arial"/>
          <w:sz w:val="22"/>
          <w:szCs w:val="22"/>
        </w:rPr>
        <w:tab/>
        <w:t>příprava podkladů pro zadání znaleckých posudků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sz w:val="22"/>
          <w:szCs w:val="22"/>
        </w:rPr>
        <w:br/>
      </w:r>
      <w:r w:rsidRPr="000F1CC2">
        <w:rPr>
          <w:rFonts w:ascii="Arial" w:hAnsi="Arial" w:cs="Arial"/>
          <w:b/>
          <w:sz w:val="22"/>
          <w:szCs w:val="22"/>
        </w:rPr>
        <w:t>6.</w:t>
      </w: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b/>
          <w:sz w:val="22"/>
          <w:szCs w:val="22"/>
        </w:rPr>
        <w:tab/>
        <w:t>Převody majetku dle § 12 zákona č. 503/2012 Sb., v platném znění:</w:t>
      </w:r>
      <w:r w:rsidRPr="000F1CC2">
        <w:rPr>
          <w:rFonts w:ascii="Arial" w:hAnsi="Arial" w:cs="Arial"/>
          <w:sz w:val="22"/>
          <w:szCs w:val="22"/>
        </w:rPr>
        <w:br/>
        <w:t xml:space="preserve">   </w:t>
      </w:r>
      <w:r w:rsidRPr="000F1CC2">
        <w:rPr>
          <w:rFonts w:ascii="Arial" w:hAnsi="Arial" w:cs="Arial"/>
          <w:sz w:val="22"/>
          <w:szCs w:val="22"/>
        </w:rPr>
        <w:tab/>
        <w:t>příprava podkladů pro zadání znaleckých posudků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sz w:val="22"/>
          <w:szCs w:val="22"/>
        </w:rPr>
        <w:br/>
      </w:r>
      <w:r w:rsidRPr="000F1CC2">
        <w:rPr>
          <w:rFonts w:ascii="Arial" w:hAnsi="Arial" w:cs="Arial"/>
          <w:b/>
          <w:sz w:val="22"/>
          <w:szCs w:val="22"/>
        </w:rPr>
        <w:t>7.</w:t>
      </w:r>
      <w:r w:rsidRPr="000F1CC2">
        <w:rPr>
          <w:rFonts w:ascii="Arial" w:hAnsi="Arial" w:cs="Arial"/>
          <w:sz w:val="22"/>
          <w:szCs w:val="22"/>
        </w:rPr>
        <w:tab/>
        <w:t xml:space="preserve"> </w:t>
      </w:r>
      <w:r w:rsidRPr="000F1CC2">
        <w:rPr>
          <w:rFonts w:ascii="Arial" w:hAnsi="Arial" w:cs="Arial"/>
          <w:b/>
          <w:sz w:val="22"/>
          <w:szCs w:val="22"/>
        </w:rPr>
        <w:t>Převody majetku dle § 13 zákona č. 503/2012 Sb., v platném znění:</w:t>
      </w:r>
      <w:r w:rsidRPr="000F1CC2">
        <w:rPr>
          <w:rFonts w:ascii="Arial" w:hAnsi="Arial" w:cs="Arial"/>
          <w:sz w:val="22"/>
          <w:szCs w:val="22"/>
        </w:rPr>
        <w:br/>
        <w:t xml:space="preserve">   </w:t>
      </w:r>
      <w:r w:rsidRPr="000F1CC2">
        <w:rPr>
          <w:rFonts w:ascii="Arial" w:hAnsi="Arial" w:cs="Arial"/>
          <w:sz w:val="22"/>
          <w:szCs w:val="22"/>
        </w:rPr>
        <w:tab/>
        <w:t>příprava podkladů pro zadání znaleckých posudků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</w:t>
      </w:r>
    </w:p>
    <w:p w:rsidR="00E2711B" w:rsidRPr="000F1CC2" w:rsidRDefault="00E2711B" w:rsidP="00E2711B">
      <w:pPr>
        <w:rPr>
          <w:rFonts w:ascii="Arial" w:hAnsi="Arial" w:cs="Arial"/>
          <w:b/>
          <w:sz w:val="22"/>
          <w:szCs w:val="22"/>
        </w:rPr>
      </w:pPr>
      <w:r w:rsidRPr="000F1CC2">
        <w:rPr>
          <w:rFonts w:ascii="Arial" w:hAnsi="Arial" w:cs="Arial"/>
          <w:b/>
          <w:sz w:val="22"/>
          <w:szCs w:val="22"/>
        </w:rPr>
        <w:t>8.</w:t>
      </w: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sz w:val="22"/>
          <w:szCs w:val="22"/>
        </w:rPr>
        <w:tab/>
      </w:r>
      <w:r w:rsidRPr="000F1CC2">
        <w:rPr>
          <w:rFonts w:ascii="Arial" w:hAnsi="Arial" w:cs="Arial"/>
          <w:b/>
          <w:sz w:val="22"/>
          <w:szCs w:val="22"/>
        </w:rPr>
        <w:t>Příprava podkladů pro spisy dlužníka z kupních smluv: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sz w:val="22"/>
          <w:szCs w:val="22"/>
        </w:rPr>
        <w:t xml:space="preserve">   </w:t>
      </w:r>
      <w:r w:rsidRPr="000F1CC2">
        <w:rPr>
          <w:rFonts w:ascii="Arial" w:hAnsi="Arial" w:cs="Arial"/>
          <w:sz w:val="22"/>
          <w:szCs w:val="22"/>
        </w:rPr>
        <w:tab/>
        <w:t>kopie kupních smluv včetně dodatků</w:t>
      </w: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</w:p>
    <w:p w:rsidR="00E2711B" w:rsidRPr="000F1CC2" w:rsidRDefault="00E2711B" w:rsidP="00E2711B">
      <w:pPr>
        <w:rPr>
          <w:rFonts w:ascii="Arial" w:hAnsi="Arial" w:cs="Arial"/>
          <w:sz w:val="22"/>
          <w:szCs w:val="22"/>
        </w:rPr>
      </w:pPr>
      <w:r w:rsidRPr="000F1CC2">
        <w:rPr>
          <w:rFonts w:ascii="Arial" w:hAnsi="Arial" w:cs="Arial"/>
          <w:b/>
          <w:sz w:val="22"/>
          <w:szCs w:val="22"/>
        </w:rPr>
        <w:t>9.</w:t>
      </w:r>
      <w:r w:rsidRPr="000F1CC2">
        <w:rPr>
          <w:rFonts w:ascii="Arial" w:hAnsi="Arial" w:cs="Arial"/>
          <w:sz w:val="22"/>
          <w:szCs w:val="22"/>
        </w:rPr>
        <w:t xml:space="preserve"> </w:t>
      </w:r>
      <w:r w:rsidRPr="000F1CC2">
        <w:rPr>
          <w:rFonts w:ascii="Arial" w:hAnsi="Arial" w:cs="Arial"/>
          <w:sz w:val="22"/>
          <w:szCs w:val="22"/>
        </w:rPr>
        <w:tab/>
      </w:r>
      <w:r w:rsidRPr="000F1CC2">
        <w:rPr>
          <w:rFonts w:ascii="Arial" w:hAnsi="Arial" w:cs="Arial"/>
          <w:b/>
          <w:sz w:val="22"/>
          <w:szCs w:val="22"/>
        </w:rPr>
        <w:t>Příprava podkladů pro skartační řízení</w:t>
      </w:r>
      <w:r w:rsidRPr="000F1CC2">
        <w:rPr>
          <w:rFonts w:ascii="Arial" w:hAnsi="Arial" w:cs="Arial"/>
          <w:sz w:val="22"/>
          <w:szCs w:val="22"/>
        </w:rPr>
        <w:t xml:space="preserve"> </w:t>
      </w:r>
    </w:p>
    <w:p w:rsidR="00E2711B" w:rsidRPr="00922F44" w:rsidRDefault="00E2711B" w:rsidP="00E2711B">
      <w:pPr>
        <w:rPr>
          <w:rFonts w:ascii="Arial" w:hAnsi="Arial" w:cs="Arial"/>
        </w:rPr>
      </w:pPr>
    </w:p>
    <w:p w:rsidR="00E2711B" w:rsidRPr="00AD3A65" w:rsidRDefault="00E2711B" w:rsidP="00E2711B">
      <w:pPr>
        <w:spacing w:line="276" w:lineRule="auto"/>
        <w:rPr>
          <w:rFonts w:ascii="Arial" w:hAnsi="Arial" w:cs="Arial"/>
        </w:rPr>
      </w:pPr>
    </w:p>
    <w:p w:rsidR="00E2711B" w:rsidRPr="00716A1D" w:rsidRDefault="00E2711B" w:rsidP="00E2711B">
      <w:pPr>
        <w:rPr>
          <w:rFonts w:ascii="Arial" w:hAnsi="Arial" w:cs="Arial"/>
          <w:szCs w:val="24"/>
        </w:rPr>
      </w:pPr>
    </w:p>
    <w:p w:rsidR="00E2711B" w:rsidRDefault="00E2711B" w:rsidP="00E2711B">
      <w:pPr>
        <w:ind w:left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864BB1">
        <w:rPr>
          <w:rFonts w:ascii="Arial" w:hAnsi="Arial" w:cs="Arial"/>
          <w:b/>
          <w:color w:val="000000"/>
          <w:sz w:val="22"/>
          <w:szCs w:val="22"/>
        </w:rPr>
        <w:tab/>
      </w:r>
      <w:r w:rsidRPr="00864BB1">
        <w:rPr>
          <w:rFonts w:ascii="Arial" w:hAnsi="Arial" w:cs="Arial"/>
          <w:b/>
          <w:color w:val="000000"/>
          <w:sz w:val="22"/>
          <w:szCs w:val="22"/>
        </w:rPr>
        <w:tab/>
      </w:r>
    </w:p>
    <w:p w:rsidR="0079273F" w:rsidRDefault="0079273F" w:rsidP="00E2711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79273F" w:rsidSect="00B8458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C9" w:rsidRDefault="009368C9" w:rsidP="0057528E">
      <w:r>
        <w:separator/>
      </w:r>
    </w:p>
  </w:endnote>
  <w:endnote w:type="continuationSeparator" w:id="0">
    <w:p w:rsidR="009368C9" w:rsidRDefault="009368C9" w:rsidP="0057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C9" w:rsidRDefault="009368C9" w:rsidP="0057528E">
      <w:r>
        <w:separator/>
      </w:r>
    </w:p>
  </w:footnote>
  <w:footnote w:type="continuationSeparator" w:id="0">
    <w:p w:rsidR="009368C9" w:rsidRDefault="009368C9" w:rsidP="0057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60323"/>
      <w:docPartObj>
        <w:docPartGallery w:val="Page Numbers (Top of Page)"/>
        <w:docPartUnique/>
      </w:docPartObj>
    </w:sdtPr>
    <w:sdtEndPr/>
    <w:sdtContent>
      <w:p w:rsidR="009368C9" w:rsidRDefault="009368C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22">
          <w:rPr>
            <w:noProof/>
          </w:rPr>
          <w:t>5</w:t>
        </w:r>
        <w:r>
          <w:fldChar w:fldCharType="end"/>
        </w:r>
      </w:p>
    </w:sdtContent>
  </w:sdt>
  <w:p w:rsidR="009368C9" w:rsidRDefault="009368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610"/>
    <w:multiLevelType w:val="hybridMultilevel"/>
    <w:tmpl w:val="22DCC30E"/>
    <w:lvl w:ilvl="0" w:tplc="6E52D576">
      <w:start w:val="1"/>
      <w:numFmt w:val="bullet"/>
      <w:lvlText w:val=""/>
      <w:lvlJc w:val="left"/>
      <w:pPr>
        <w:ind w:left="22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1" w15:restartNumberingAfterBreak="0">
    <w:nsid w:val="11E83066"/>
    <w:multiLevelType w:val="hybridMultilevel"/>
    <w:tmpl w:val="1078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A7B"/>
    <w:multiLevelType w:val="hybridMultilevel"/>
    <w:tmpl w:val="38F6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62FB"/>
    <w:multiLevelType w:val="multilevel"/>
    <w:tmpl w:val="88A488D4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B11922"/>
    <w:multiLevelType w:val="multilevel"/>
    <w:tmpl w:val="E660B0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2EF5913"/>
    <w:multiLevelType w:val="multilevel"/>
    <w:tmpl w:val="E730B3C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2AD73D0C"/>
    <w:multiLevelType w:val="multilevel"/>
    <w:tmpl w:val="7BCE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C4919E6"/>
    <w:multiLevelType w:val="hybridMultilevel"/>
    <w:tmpl w:val="7E9C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B95"/>
    <w:multiLevelType w:val="multilevel"/>
    <w:tmpl w:val="B986F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65A5BDA"/>
    <w:multiLevelType w:val="hybridMultilevel"/>
    <w:tmpl w:val="E434335E"/>
    <w:lvl w:ilvl="0" w:tplc="BEC0803A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A55453"/>
    <w:multiLevelType w:val="hybridMultilevel"/>
    <w:tmpl w:val="9CA01D90"/>
    <w:lvl w:ilvl="0" w:tplc="5F3C0448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C16737"/>
    <w:multiLevelType w:val="multilevel"/>
    <w:tmpl w:val="096A74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6B7962"/>
    <w:multiLevelType w:val="multilevel"/>
    <w:tmpl w:val="06CAD2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837D95"/>
    <w:multiLevelType w:val="multilevel"/>
    <w:tmpl w:val="462C7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04DD5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4A32CF4"/>
    <w:multiLevelType w:val="hybridMultilevel"/>
    <w:tmpl w:val="7AEA05E0"/>
    <w:lvl w:ilvl="0" w:tplc="DC8C8856">
      <w:start w:val="1"/>
      <w:numFmt w:val="upperRoman"/>
      <w:lvlText w:val="%1. "/>
      <w:lvlJc w:val="left"/>
      <w:pPr>
        <w:tabs>
          <w:tab w:val="num" w:pos="3980"/>
        </w:tabs>
        <w:ind w:left="326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 w:themeColor="text1"/>
        <w:sz w:val="24"/>
        <w:u w:val="none"/>
        <w:effect w:val="none"/>
      </w:rPr>
    </w:lvl>
    <w:lvl w:ilvl="1" w:tplc="CC5C958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 w:cs="Times New Roman" w:hint="default"/>
        <w:b/>
        <w:i w:val="0"/>
        <w:strike w:val="0"/>
        <w:dstrike w:val="0"/>
        <w:sz w:val="2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B35882"/>
    <w:multiLevelType w:val="hybridMultilevel"/>
    <w:tmpl w:val="839A3C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969F2"/>
    <w:multiLevelType w:val="hybridMultilevel"/>
    <w:tmpl w:val="4F86246E"/>
    <w:lvl w:ilvl="0" w:tplc="F7CAC214">
      <w:start w:val="1"/>
      <w:numFmt w:val="decimal"/>
      <w:lvlText w:val="10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392835"/>
    <w:multiLevelType w:val="hybridMultilevel"/>
    <w:tmpl w:val="AB902788"/>
    <w:lvl w:ilvl="0" w:tplc="0304FC96">
      <w:numFmt w:val="bullet"/>
      <w:lvlText w:val="-"/>
      <w:lvlJc w:val="left"/>
      <w:pPr>
        <w:ind w:left="73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66713FC9"/>
    <w:multiLevelType w:val="multilevel"/>
    <w:tmpl w:val="0409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66BC7628"/>
    <w:multiLevelType w:val="hybridMultilevel"/>
    <w:tmpl w:val="6C8EE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D6977"/>
    <w:multiLevelType w:val="multilevel"/>
    <w:tmpl w:val="866C6328"/>
    <w:lvl w:ilvl="0">
      <w:start w:val="8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6AF16889"/>
    <w:multiLevelType w:val="hybridMultilevel"/>
    <w:tmpl w:val="7C486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E0C6F"/>
    <w:multiLevelType w:val="hybridMultilevel"/>
    <w:tmpl w:val="5B4CE098"/>
    <w:lvl w:ilvl="0" w:tplc="82A09B26">
      <w:start w:val="1"/>
      <w:numFmt w:val="decimal"/>
      <w:lvlText w:val="7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7B0278"/>
    <w:multiLevelType w:val="hybridMultilevel"/>
    <w:tmpl w:val="EA86A95A"/>
    <w:lvl w:ilvl="0" w:tplc="6A024D5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43D72"/>
    <w:multiLevelType w:val="hybridMultilevel"/>
    <w:tmpl w:val="F29025B4"/>
    <w:lvl w:ilvl="0" w:tplc="7702F852">
      <w:start w:val="1"/>
      <w:numFmt w:val="decimal"/>
      <w:lvlText w:val="9.%1."/>
      <w:lvlJc w:val="left"/>
      <w:pPr>
        <w:ind w:left="11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</w:num>
  <w:num w:numId="19">
    <w:abstractNumId w:val="21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13"/>
  </w:num>
  <w:num w:numId="25">
    <w:abstractNumId w:val="1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A0"/>
    <w:rsid w:val="0000474D"/>
    <w:rsid w:val="00027B00"/>
    <w:rsid w:val="00031C98"/>
    <w:rsid w:val="00060CB0"/>
    <w:rsid w:val="00086DB4"/>
    <w:rsid w:val="000911B7"/>
    <w:rsid w:val="000A0B7D"/>
    <w:rsid w:val="000D39F1"/>
    <w:rsid w:val="000E1B27"/>
    <w:rsid w:val="000F002E"/>
    <w:rsid w:val="00124828"/>
    <w:rsid w:val="0013363F"/>
    <w:rsid w:val="001379BD"/>
    <w:rsid w:val="00161E1E"/>
    <w:rsid w:val="00162470"/>
    <w:rsid w:val="00185ACE"/>
    <w:rsid w:val="00190EED"/>
    <w:rsid w:val="001B2FB4"/>
    <w:rsid w:val="001F2BE1"/>
    <w:rsid w:val="0020000A"/>
    <w:rsid w:val="002304BB"/>
    <w:rsid w:val="00231B41"/>
    <w:rsid w:val="00240C15"/>
    <w:rsid w:val="002432DD"/>
    <w:rsid w:val="00250CB4"/>
    <w:rsid w:val="00265C9F"/>
    <w:rsid w:val="00271784"/>
    <w:rsid w:val="002763A6"/>
    <w:rsid w:val="002B4295"/>
    <w:rsid w:val="002C0007"/>
    <w:rsid w:val="002C360F"/>
    <w:rsid w:val="002C623B"/>
    <w:rsid w:val="002D3EFD"/>
    <w:rsid w:val="002E3C15"/>
    <w:rsid w:val="00300802"/>
    <w:rsid w:val="00317783"/>
    <w:rsid w:val="00370D41"/>
    <w:rsid w:val="003B4C1C"/>
    <w:rsid w:val="003B66CF"/>
    <w:rsid w:val="003D6B77"/>
    <w:rsid w:val="003F4DBF"/>
    <w:rsid w:val="003F59BC"/>
    <w:rsid w:val="003F7B94"/>
    <w:rsid w:val="00417803"/>
    <w:rsid w:val="00451AC0"/>
    <w:rsid w:val="00465E2F"/>
    <w:rsid w:val="004A4502"/>
    <w:rsid w:val="004A647E"/>
    <w:rsid w:val="004D7BE5"/>
    <w:rsid w:val="004E4450"/>
    <w:rsid w:val="004F0675"/>
    <w:rsid w:val="0050073E"/>
    <w:rsid w:val="00511695"/>
    <w:rsid w:val="005455A0"/>
    <w:rsid w:val="00547B11"/>
    <w:rsid w:val="0055068C"/>
    <w:rsid w:val="00551FED"/>
    <w:rsid w:val="0057528E"/>
    <w:rsid w:val="00582894"/>
    <w:rsid w:val="005A2DF3"/>
    <w:rsid w:val="005A3889"/>
    <w:rsid w:val="005B3F9F"/>
    <w:rsid w:val="005F322C"/>
    <w:rsid w:val="00634646"/>
    <w:rsid w:val="00634E37"/>
    <w:rsid w:val="00666499"/>
    <w:rsid w:val="0067487A"/>
    <w:rsid w:val="006A6BA1"/>
    <w:rsid w:val="006B0E6F"/>
    <w:rsid w:val="007068C6"/>
    <w:rsid w:val="00711DA9"/>
    <w:rsid w:val="0075078E"/>
    <w:rsid w:val="00755F42"/>
    <w:rsid w:val="0076736F"/>
    <w:rsid w:val="0079273F"/>
    <w:rsid w:val="00792DE8"/>
    <w:rsid w:val="007A36A4"/>
    <w:rsid w:val="007F78F9"/>
    <w:rsid w:val="00835D73"/>
    <w:rsid w:val="00864BB1"/>
    <w:rsid w:val="00907E60"/>
    <w:rsid w:val="009368C9"/>
    <w:rsid w:val="00981B48"/>
    <w:rsid w:val="00982C9F"/>
    <w:rsid w:val="00996684"/>
    <w:rsid w:val="009D496C"/>
    <w:rsid w:val="009D60DF"/>
    <w:rsid w:val="009F33BB"/>
    <w:rsid w:val="009F5EF8"/>
    <w:rsid w:val="00A1181C"/>
    <w:rsid w:val="00A142A2"/>
    <w:rsid w:val="00A259E0"/>
    <w:rsid w:val="00A3324B"/>
    <w:rsid w:val="00A35482"/>
    <w:rsid w:val="00A477CB"/>
    <w:rsid w:val="00A6322B"/>
    <w:rsid w:val="00A736B6"/>
    <w:rsid w:val="00A81012"/>
    <w:rsid w:val="00AC56B7"/>
    <w:rsid w:val="00AF7F07"/>
    <w:rsid w:val="00B27721"/>
    <w:rsid w:val="00B54A13"/>
    <w:rsid w:val="00B553BB"/>
    <w:rsid w:val="00B60A65"/>
    <w:rsid w:val="00B8458C"/>
    <w:rsid w:val="00BA3637"/>
    <w:rsid w:val="00BB2EE8"/>
    <w:rsid w:val="00BB5818"/>
    <w:rsid w:val="00BD7EA7"/>
    <w:rsid w:val="00C53E99"/>
    <w:rsid w:val="00C56A5D"/>
    <w:rsid w:val="00C75771"/>
    <w:rsid w:val="00C86BBD"/>
    <w:rsid w:val="00C87CF6"/>
    <w:rsid w:val="00CA17DC"/>
    <w:rsid w:val="00CC6C48"/>
    <w:rsid w:val="00D5068F"/>
    <w:rsid w:val="00D572A3"/>
    <w:rsid w:val="00D76A8E"/>
    <w:rsid w:val="00D907A9"/>
    <w:rsid w:val="00D90829"/>
    <w:rsid w:val="00DA3417"/>
    <w:rsid w:val="00DB4D02"/>
    <w:rsid w:val="00E05D63"/>
    <w:rsid w:val="00E15C12"/>
    <w:rsid w:val="00E21022"/>
    <w:rsid w:val="00E2711B"/>
    <w:rsid w:val="00E33BBA"/>
    <w:rsid w:val="00E56ADF"/>
    <w:rsid w:val="00EA7722"/>
    <w:rsid w:val="00EB6358"/>
    <w:rsid w:val="00EE1B2D"/>
    <w:rsid w:val="00EE304F"/>
    <w:rsid w:val="00EE4436"/>
    <w:rsid w:val="00F10506"/>
    <w:rsid w:val="00F61556"/>
    <w:rsid w:val="00FA6AD0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67CF183"/>
  <w15:docId w15:val="{AA8A3969-4CF0-41CD-9C43-1657758C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5818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58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5818"/>
    <w:pPr>
      <w:keepNext/>
      <w:numPr>
        <w:ilvl w:val="1"/>
        <w:numId w:val="1"/>
      </w:numPr>
      <w:tabs>
        <w:tab w:val="left" w:pos="1985"/>
        <w:tab w:val="left" w:pos="2410"/>
        <w:tab w:val="left" w:pos="3828"/>
        <w:tab w:val="left" w:pos="5103"/>
        <w:tab w:val="left" w:pos="5387"/>
        <w:tab w:val="left" w:pos="6946"/>
      </w:tabs>
      <w:outlineLvl w:val="1"/>
    </w:pPr>
    <w:rPr>
      <w:b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B5818"/>
    <w:pPr>
      <w:keepNext/>
      <w:numPr>
        <w:ilvl w:val="8"/>
        <w:numId w:val="1"/>
      </w:numPr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5818"/>
    <w:rPr>
      <w:rFonts w:ascii="Arial" w:eastAsia="Calibri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B5818"/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B5818"/>
    <w:rPr>
      <w:rFonts w:ascii="Times New Roman" w:eastAsia="Calibri" w:hAnsi="Times New Roman" w:cs="Times New Roman"/>
      <w:b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581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B5818"/>
    <w:pPr>
      <w:tabs>
        <w:tab w:val="left" w:pos="630"/>
        <w:tab w:val="left" w:pos="780"/>
      </w:tabs>
      <w:ind w:left="630"/>
    </w:pPr>
    <w:rPr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581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B5818"/>
    <w:pPr>
      <w:ind w:left="708"/>
      <w:jc w:val="left"/>
    </w:pPr>
    <w:rPr>
      <w:szCs w:val="24"/>
    </w:rPr>
  </w:style>
  <w:style w:type="paragraph" w:customStyle="1" w:styleId="zkladntext">
    <w:name w:val="základní text"/>
    <w:basedOn w:val="Normln"/>
    <w:uiPriority w:val="99"/>
    <w:rsid w:val="00BB5818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left="0" w:firstLine="567"/>
      <w:jc w:val="left"/>
    </w:pPr>
    <w:rPr>
      <w:rFonts w:ascii="Arial" w:eastAsia="Times New Roman" w:hAnsi="Arial"/>
      <w:sz w:val="22"/>
    </w:rPr>
  </w:style>
  <w:style w:type="paragraph" w:customStyle="1" w:styleId="Odstavecseseznamem1">
    <w:name w:val="Odstavec se seznamem1"/>
    <w:basedOn w:val="Normln"/>
    <w:rsid w:val="00BB5818"/>
    <w:pPr>
      <w:ind w:left="720"/>
      <w:contextualSpacing/>
    </w:pPr>
  </w:style>
  <w:style w:type="paragraph" w:customStyle="1" w:styleId="lnek">
    <w:name w:val="‰l‡nek"/>
    <w:basedOn w:val="Normln"/>
    <w:rsid w:val="00BB5818"/>
    <w:pPr>
      <w:spacing w:before="65" w:after="170" w:line="220" w:lineRule="exact"/>
      <w:ind w:left="0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3BB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52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28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52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28E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27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na.hartova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3D99-F318-40F3-80DF-5E47053A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3069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Karin</dc:creator>
  <cp:keywords/>
  <dc:description/>
  <cp:lastModifiedBy>Brudnová Naděžda</cp:lastModifiedBy>
  <cp:revision>45</cp:revision>
  <cp:lastPrinted>2018-11-29T10:14:00Z</cp:lastPrinted>
  <dcterms:created xsi:type="dcterms:W3CDTF">2017-07-28T07:48:00Z</dcterms:created>
  <dcterms:modified xsi:type="dcterms:W3CDTF">2019-12-19T10:23:00Z</dcterms:modified>
</cp:coreProperties>
</file>