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132EEB" w:rsidRDefault="00132EEB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5663643"/>
            <w:r w:rsidRPr="00132EEB">
              <w:rPr>
                <w:rFonts w:ascii="Arial" w:hAnsi="Arial" w:cs="Arial"/>
                <w:b/>
                <w:sz w:val="22"/>
                <w:szCs w:val="22"/>
              </w:rPr>
              <w:t>Zajištění služeb spojených se správou nemovitých věcí, které jsou ve vlastnictví ČR s příslušností hospodařit pro SPÚ v okrese Šumperk a Jeseník</w:t>
            </w:r>
            <w:bookmarkEnd w:id="0"/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132EEB" w:rsidRDefault="00132EEB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EEB">
              <w:rPr>
                <w:rFonts w:ascii="Arial" w:hAnsi="Arial" w:cs="Arial"/>
                <w:sz w:val="22"/>
                <w:szCs w:val="22"/>
              </w:rPr>
              <w:t>SP16318/2019-521101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184"/>
        <w:gridCol w:w="2970"/>
        <w:gridCol w:w="2908"/>
      </w:tblGrid>
      <w:tr w:rsidR="00511378" w:rsidRPr="00037712" w:rsidTr="00132EEB">
        <w:trPr>
          <w:jc w:val="center"/>
        </w:trPr>
        <w:tc>
          <w:tcPr>
            <w:tcW w:w="3296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132EEB">
        <w:trPr>
          <w:jc w:val="center"/>
        </w:trPr>
        <w:tc>
          <w:tcPr>
            <w:tcW w:w="3296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BA7E8C" w:rsidRPr="00037712" w:rsidRDefault="00132EEB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132EEB" w:rsidRDefault="00132EEB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132EEB" w:rsidRPr="00275656" w:rsidRDefault="00132EEB" w:rsidP="00132E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75656">
        <w:rPr>
          <w:rFonts w:ascii="Arial" w:hAnsi="Arial" w:cs="Arial"/>
          <w:b/>
          <w:sz w:val="22"/>
          <w:szCs w:val="22"/>
        </w:rPr>
        <w:t>Prohlašuji, že všechny údaje uvedené v nabídce jsou úplné a pravdivé.</w:t>
      </w:r>
    </w:p>
    <w:p w:rsidR="00132EEB" w:rsidRPr="00275656" w:rsidRDefault="00132EEB" w:rsidP="00132EEB">
      <w:pPr>
        <w:spacing w:line="276" w:lineRule="auto"/>
        <w:rPr>
          <w:rFonts w:ascii="Arial" w:hAnsi="Arial" w:cs="Arial"/>
          <w:sz w:val="22"/>
          <w:szCs w:val="22"/>
        </w:rPr>
      </w:pPr>
    </w:p>
    <w:p w:rsidR="00132EEB" w:rsidRPr="00275656" w:rsidRDefault="00132EEB" w:rsidP="00132E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75656">
        <w:rPr>
          <w:rFonts w:ascii="Arial" w:hAnsi="Arial" w:cs="Arial"/>
          <w:b/>
          <w:sz w:val="22"/>
          <w:szCs w:val="22"/>
        </w:rPr>
        <w:t>Souhlasím se zadáním a podmínkami tohoto výběrového řízení.</w:t>
      </w:r>
    </w:p>
    <w:p w:rsidR="00132EEB" w:rsidRDefault="00132EEB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132EEB" w:rsidRDefault="00132EEB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132EEB" w:rsidRPr="00037712" w:rsidRDefault="00132EEB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  <w:bookmarkStart w:id="1" w:name="_GoBack"/>
      <w:bookmarkEnd w:id="1"/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70" w:rsidRDefault="00561870" w:rsidP="008E4AD5">
      <w:r>
        <w:separator/>
      </w:r>
    </w:p>
  </w:endnote>
  <w:endnote w:type="continuationSeparator" w:id="0">
    <w:p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70" w:rsidRDefault="00561870" w:rsidP="008E4AD5">
      <w:r>
        <w:separator/>
      </w:r>
    </w:p>
  </w:footnote>
  <w:footnote w:type="continuationSeparator" w:id="0">
    <w:p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32EEB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33BB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926D26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1524D-2AA3-4E19-9A80-1CD1886E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Minářová Hana Ing.</cp:lastModifiedBy>
  <cp:revision>3</cp:revision>
  <cp:lastPrinted>2012-03-30T11:12:00Z</cp:lastPrinted>
  <dcterms:created xsi:type="dcterms:W3CDTF">2019-11-28T09:09:00Z</dcterms:created>
  <dcterms:modified xsi:type="dcterms:W3CDTF">2019-11-28T09:11:00Z</dcterms:modified>
</cp:coreProperties>
</file>