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bookmarkStart w:id="0" w:name="_GoBack"/>
      <w:bookmarkEnd w:id="0"/>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0C7C1C">
      <w:pPr>
        <w:pStyle w:val="Bezmezer"/>
        <w:tabs>
          <w:tab w:val="left" w:pos="368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r>
      <w:commentRangeStart w:id="1"/>
      <w:r w:rsidRPr="00FB77E1">
        <w:rPr>
          <w:rFonts w:ascii="Arial" w:hAnsi="Arial" w:cs="Arial"/>
          <w:sz w:val="22"/>
          <w:szCs w:val="22"/>
        </w:rPr>
        <w:t>Č</w:t>
      </w:r>
      <w:r w:rsidRPr="00FB77E1">
        <w:rPr>
          <w:rFonts w:ascii="Arial" w:hAnsi="Arial" w:cs="Arial"/>
          <w:snapToGrid w:val="0"/>
          <w:sz w:val="22"/>
          <w:szCs w:val="22"/>
        </w:rPr>
        <w:t>eská republika</w:t>
      </w:r>
      <w:commentRangeEnd w:id="1"/>
      <w:r w:rsidR="009D465F" w:rsidRPr="00FB77E1">
        <w:rPr>
          <w:rStyle w:val="Odkaznakoment"/>
          <w:rFonts w:ascii="Arial" w:eastAsiaTheme="minorHAnsi" w:hAnsi="Arial" w:cs="Arial"/>
          <w:sz w:val="22"/>
          <w:szCs w:val="22"/>
          <w:lang w:val="fr-FR"/>
        </w:rPr>
        <w:commentReference w:id="1"/>
      </w:r>
      <w:r w:rsidRPr="00FB77E1">
        <w:rPr>
          <w:rFonts w:ascii="Arial" w:hAnsi="Arial" w:cs="Arial"/>
          <w:snapToGrid w:val="0"/>
          <w:sz w:val="22"/>
          <w:szCs w:val="22"/>
        </w:rPr>
        <w:t xml:space="preserve"> - </w:t>
      </w:r>
      <w:r w:rsidRPr="00FB77E1">
        <w:rPr>
          <w:rFonts w:ascii="Arial" w:hAnsi="Arial" w:cs="Arial"/>
          <w:sz w:val="22"/>
          <w:szCs w:val="22"/>
        </w:rPr>
        <w:t xml:space="preserve">Státní pozemkový úřad, </w:t>
      </w:r>
    </w:p>
    <w:p w14:paraId="521F7F46" w14:textId="77777777" w:rsidR="001268CA" w:rsidRPr="00FB77E1" w:rsidRDefault="001268CA" w:rsidP="000C7C1C">
      <w:pPr>
        <w:pStyle w:val="Bezmezer"/>
        <w:tabs>
          <w:tab w:val="left" w:pos="368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2311D6C8" w14:textId="77777777" w:rsidR="00FE2B68" w:rsidRPr="000C7C1C" w:rsidRDefault="001268CA" w:rsidP="00FE2B68">
      <w:pPr>
        <w:pStyle w:val="Bezmezer"/>
        <w:spacing w:before="120"/>
        <w:ind w:left="3686" w:hanging="3686"/>
        <w:rPr>
          <w:rFonts w:ascii="Arial" w:hAnsi="Arial" w:cs="Arial"/>
          <w:sz w:val="22"/>
          <w:szCs w:val="22"/>
        </w:rPr>
      </w:pPr>
      <w:r w:rsidRPr="00FB77E1">
        <w:rPr>
          <w:rFonts w:ascii="Arial" w:hAnsi="Arial" w:cs="Arial"/>
          <w:sz w:val="22"/>
          <w:szCs w:val="22"/>
        </w:rPr>
        <w:tab/>
      </w:r>
      <w:r w:rsidR="00FE2B68" w:rsidRPr="000C7C1C">
        <w:rPr>
          <w:rFonts w:ascii="Arial" w:hAnsi="Arial" w:cs="Arial"/>
          <w:sz w:val="22"/>
          <w:szCs w:val="22"/>
        </w:rPr>
        <w:t>Krajský p</w:t>
      </w:r>
      <w:r w:rsidR="00FE2B68" w:rsidRPr="000C7C1C">
        <w:rPr>
          <w:rFonts w:ascii="Arial" w:hAnsi="Arial" w:cs="Arial"/>
          <w:snapToGrid w:val="0"/>
          <w:sz w:val="22"/>
          <w:szCs w:val="22"/>
        </w:rPr>
        <w:t>ozemkový úřad pro Liberecký kraj</w:t>
      </w:r>
    </w:p>
    <w:p w14:paraId="7E698D92" w14:textId="77777777" w:rsidR="00FE2B68" w:rsidRPr="000C7C1C" w:rsidRDefault="00FE2B68" w:rsidP="00FE2B68">
      <w:pPr>
        <w:pStyle w:val="Bezmezer"/>
        <w:ind w:left="3686" w:hanging="3686"/>
        <w:rPr>
          <w:rFonts w:ascii="Arial" w:hAnsi="Arial" w:cs="Arial"/>
          <w:sz w:val="22"/>
          <w:szCs w:val="22"/>
        </w:rPr>
      </w:pPr>
      <w:r w:rsidRPr="000C7C1C">
        <w:rPr>
          <w:rFonts w:ascii="Arial" w:hAnsi="Arial" w:cs="Arial"/>
          <w:sz w:val="22"/>
          <w:szCs w:val="22"/>
        </w:rPr>
        <w:t>Adresa:</w:t>
      </w:r>
      <w:r w:rsidRPr="000C7C1C">
        <w:rPr>
          <w:rFonts w:ascii="Arial" w:hAnsi="Arial" w:cs="Arial"/>
          <w:sz w:val="22"/>
          <w:szCs w:val="22"/>
        </w:rPr>
        <w:tab/>
        <w:t>U Nisy 745/</w:t>
      </w:r>
      <w:proofErr w:type="gramStart"/>
      <w:r w:rsidRPr="000C7C1C">
        <w:rPr>
          <w:rFonts w:ascii="Arial" w:hAnsi="Arial" w:cs="Arial"/>
          <w:sz w:val="22"/>
          <w:szCs w:val="22"/>
        </w:rPr>
        <w:t>6a</w:t>
      </w:r>
      <w:proofErr w:type="gramEnd"/>
      <w:r w:rsidRPr="000C7C1C">
        <w:rPr>
          <w:rFonts w:ascii="Arial" w:hAnsi="Arial" w:cs="Arial"/>
          <w:sz w:val="22"/>
          <w:szCs w:val="22"/>
        </w:rPr>
        <w:t>, 460 57 Liberec</w:t>
      </w:r>
    </w:p>
    <w:p w14:paraId="32690EDA" w14:textId="77777777" w:rsidR="00FE2B68" w:rsidRPr="000C7C1C" w:rsidRDefault="00FE2B68" w:rsidP="00FE2B68">
      <w:pPr>
        <w:pStyle w:val="Bezmezer"/>
        <w:spacing w:before="120"/>
        <w:ind w:left="3686" w:hanging="3686"/>
        <w:rPr>
          <w:rFonts w:ascii="Arial" w:hAnsi="Arial" w:cs="Arial"/>
          <w:sz w:val="22"/>
          <w:szCs w:val="22"/>
        </w:rPr>
      </w:pPr>
      <w:r w:rsidRPr="000C7C1C">
        <w:rPr>
          <w:rFonts w:ascii="Arial" w:hAnsi="Arial" w:cs="Arial"/>
          <w:sz w:val="22"/>
          <w:szCs w:val="22"/>
        </w:rPr>
        <w:t>Zastoupený:</w:t>
      </w:r>
      <w:r w:rsidRPr="000C7C1C">
        <w:rPr>
          <w:rFonts w:ascii="Arial" w:hAnsi="Arial" w:cs="Arial"/>
          <w:sz w:val="22"/>
          <w:szCs w:val="22"/>
        </w:rPr>
        <w:tab/>
        <w:t>Ing. Bohuslavem Kabátkem, ředitelem Krajského pozemkového úřadu pro Liberecký kraj</w:t>
      </w:r>
      <w:r w:rsidRPr="000C7C1C">
        <w:rPr>
          <w:rFonts w:ascii="Arial" w:hAnsi="Arial" w:cs="Arial"/>
          <w:sz w:val="22"/>
          <w:szCs w:val="22"/>
        </w:rPr>
        <w:tab/>
      </w:r>
    </w:p>
    <w:p w14:paraId="532FEE0B" w14:textId="77777777" w:rsidR="00FE2B68" w:rsidRPr="000C7C1C" w:rsidRDefault="00FE2B68" w:rsidP="007C1D04">
      <w:pPr>
        <w:pStyle w:val="Bezmezer"/>
        <w:spacing w:before="120"/>
        <w:ind w:left="3686" w:hanging="3686"/>
        <w:rPr>
          <w:rFonts w:ascii="Arial" w:hAnsi="Arial" w:cs="Arial"/>
          <w:sz w:val="22"/>
          <w:szCs w:val="22"/>
        </w:rPr>
      </w:pPr>
      <w:r w:rsidRPr="000C7C1C">
        <w:rPr>
          <w:rFonts w:ascii="Arial" w:hAnsi="Arial" w:cs="Arial"/>
          <w:sz w:val="22"/>
          <w:szCs w:val="22"/>
        </w:rPr>
        <w:t>Ve smluvních záležitostech</w:t>
      </w:r>
      <w:r w:rsidRPr="000C7C1C">
        <w:rPr>
          <w:rFonts w:ascii="Arial" w:hAnsi="Arial" w:cs="Arial"/>
          <w:sz w:val="22"/>
          <w:szCs w:val="22"/>
        </w:rPr>
        <w:tab/>
        <w:t>Ing. Bohuslav Kabátek, ředitel KPÚ pro Liberecký kraj</w:t>
      </w:r>
    </w:p>
    <w:p w14:paraId="70CBF9E1" w14:textId="77777777" w:rsidR="00FE2B68" w:rsidRPr="000C7C1C" w:rsidRDefault="00FE2B68" w:rsidP="00FE2B68">
      <w:pPr>
        <w:pStyle w:val="Bezmezer"/>
        <w:ind w:left="3686" w:hanging="3686"/>
        <w:rPr>
          <w:rFonts w:ascii="Arial" w:hAnsi="Arial" w:cs="Arial"/>
          <w:sz w:val="22"/>
          <w:szCs w:val="22"/>
        </w:rPr>
      </w:pPr>
      <w:r w:rsidRPr="000C7C1C">
        <w:rPr>
          <w:rFonts w:ascii="Arial" w:hAnsi="Arial" w:cs="Arial"/>
          <w:sz w:val="22"/>
          <w:szCs w:val="22"/>
        </w:rPr>
        <w:t>oprávněn jednat:</w:t>
      </w:r>
      <w:r w:rsidRPr="000C7C1C">
        <w:rPr>
          <w:rFonts w:ascii="Arial" w:hAnsi="Arial" w:cs="Arial"/>
          <w:sz w:val="22"/>
          <w:szCs w:val="22"/>
        </w:rPr>
        <w:tab/>
      </w:r>
    </w:p>
    <w:p w14:paraId="55FBE5FE" w14:textId="77777777" w:rsidR="00FE2B68" w:rsidRPr="000C7C1C" w:rsidRDefault="00FE2B68" w:rsidP="007C1D04">
      <w:pPr>
        <w:pStyle w:val="Bezmezer"/>
        <w:spacing w:before="120"/>
        <w:ind w:left="3686" w:hanging="3686"/>
        <w:rPr>
          <w:rFonts w:ascii="Arial" w:hAnsi="Arial" w:cs="Arial"/>
          <w:snapToGrid w:val="0"/>
          <w:sz w:val="22"/>
          <w:szCs w:val="22"/>
        </w:rPr>
      </w:pPr>
      <w:r w:rsidRPr="000C7C1C">
        <w:rPr>
          <w:rFonts w:ascii="Arial" w:hAnsi="Arial" w:cs="Arial"/>
          <w:sz w:val="22"/>
          <w:szCs w:val="22"/>
        </w:rPr>
        <w:t xml:space="preserve">V </w:t>
      </w:r>
      <w:r w:rsidRPr="000C7C1C">
        <w:rPr>
          <w:rFonts w:ascii="Arial" w:hAnsi="Arial" w:cs="Arial"/>
          <w:snapToGrid w:val="0"/>
          <w:sz w:val="22"/>
          <w:szCs w:val="22"/>
        </w:rPr>
        <w:t>technických záležitostech</w:t>
      </w:r>
      <w:r w:rsidRPr="000C7C1C">
        <w:rPr>
          <w:rFonts w:ascii="Arial" w:hAnsi="Arial" w:cs="Arial"/>
          <w:snapToGrid w:val="0"/>
          <w:sz w:val="22"/>
          <w:szCs w:val="22"/>
        </w:rPr>
        <w:tab/>
      </w:r>
      <w:r w:rsidRPr="000C7C1C">
        <w:rPr>
          <w:rFonts w:ascii="Arial" w:hAnsi="Arial" w:cs="Arial"/>
          <w:sz w:val="22"/>
          <w:szCs w:val="22"/>
        </w:rPr>
        <w:t xml:space="preserve">Mgr. Marta Srnková, vedoucí Pobočky Česká Lípa </w:t>
      </w:r>
    </w:p>
    <w:p w14:paraId="3BB323BB" w14:textId="67880041" w:rsidR="00FE2B68" w:rsidRPr="000C7C1C" w:rsidRDefault="00F03FE0" w:rsidP="00FE2B68">
      <w:pPr>
        <w:pStyle w:val="Bezmezer"/>
        <w:ind w:left="3686" w:hanging="3686"/>
        <w:rPr>
          <w:rFonts w:ascii="Arial" w:hAnsi="Arial" w:cs="Arial"/>
          <w:sz w:val="22"/>
          <w:szCs w:val="22"/>
        </w:rPr>
      </w:pPr>
      <w:r>
        <w:rPr>
          <w:rFonts w:ascii="Arial" w:hAnsi="Arial" w:cs="Arial"/>
          <w:sz w:val="22"/>
          <w:szCs w:val="22"/>
        </w:rPr>
        <w:t>o</w:t>
      </w:r>
      <w:r w:rsidR="00FE2B68" w:rsidRPr="000C7C1C">
        <w:rPr>
          <w:rFonts w:ascii="Arial" w:hAnsi="Arial" w:cs="Arial"/>
          <w:sz w:val="22"/>
          <w:szCs w:val="22"/>
        </w:rPr>
        <w:t>právněna jednat:</w:t>
      </w:r>
    </w:p>
    <w:p w14:paraId="626E8A55" w14:textId="77777777" w:rsidR="00FE2B68" w:rsidRPr="000C7C1C" w:rsidRDefault="00FE2B68" w:rsidP="00FE2B68">
      <w:pPr>
        <w:pStyle w:val="Bezmezer"/>
        <w:ind w:left="3686" w:hanging="3686"/>
        <w:rPr>
          <w:rFonts w:ascii="Arial" w:hAnsi="Arial" w:cs="Arial"/>
          <w:sz w:val="22"/>
          <w:szCs w:val="22"/>
        </w:rPr>
      </w:pPr>
      <w:r w:rsidRPr="000C7C1C">
        <w:rPr>
          <w:rFonts w:ascii="Arial" w:hAnsi="Arial" w:cs="Arial"/>
          <w:sz w:val="22"/>
          <w:szCs w:val="22"/>
        </w:rPr>
        <w:t>Adresa:</w:t>
      </w:r>
      <w:r w:rsidRPr="000C7C1C">
        <w:rPr>
          <w:rFonts w:ascii="Arial" w:hAnsi="Arial" w:cs="Arial"/>
          <w:sz w:val="22"/>
          <w:szCs w:val="22"/>
        </w:rPr>
        <w:tab/>
        <w:t>Dubická 2362/56, 470 01 Česká Lípa</w:t>
      </w:r>
      <w:r w:rsidRPr="000C7C1C">
        <w:rPr>
          <w:rFonts w:ascii="Arial" w:hAnsi="Arial" w:cs="Arial"/>
          <w:sz w:val="22"/>
          <w:szCs w:val="22"/>
        </w:rPr>
        <w:tab/>
      </w:r>
    </w:p>
    <w:p w14:paraId="45BDD112" w14:textId="77777777" w:rsidR="00FE2B68" w:rsidRPr="000C7C1C" w:rsidRDefault="00FE2B68" w:rsidP="00FE2B68">
      <w:pPr>
        <w:pStyle w:val="Bezmezer"/>
        <w:ind w:left="3686" w:hanging="3686"/>
        <w:rPr>
          <w:rFonts w:ascii="Arial" w:hAnsi="Arial" w:cs="Arial"/>
          <w:sz w:val="22"/>
          <w:szCs w:val="22"/>
        </w:rPr>
      </w:pPr>
      <w:r w:rsidRPr="000C7C1C">
        <w:rPr>
          <w:rFonts w:ascii="Arial" w:hAnsi="Arial" w:cs="Arial"/>
          <w:sz w:val="22"/>
          <w:szCs w:val="22"/>
        </w:rPr>
        <w:t>Tel.</w:t>
      </w:r>
      <w:r w:rsidRPr="000C7C1C">
        <w:rPr>
          <w:rFonts w:ascii="Arial" w:hAnsi="Arial" w:cs="Arial"/>
          <w:sz w:val="22"/>
          <w:szCs w:val="22"/>
        </w:rPr>
        <w:tab/>
        <w:t xml:space="preserve">725 548 187  </w:t>
      </w:r>
    </w:p>
    <w:p w14:paraId="1E0A727D" w14:textId="77777777" w:rsidR="00FE2B68" w:rsidRDefault="00FE2B68" w:rsidP="00FE2B68">
      <w:pPr>
        <w:pStyle w:val="Bezmezer"/>
        <w:ind w:left="3686" w:hanging="3686"/>
        <w:rPr>
          <w:rFonts w:ascii="Arial" w:hAnsi="Arial" w:cs="Arial"/>
          <w:sz w:val="22"/>
          <w:szCs w:val="22"/>
        </w:rPr>
      </w:pPr>
      <w:r w:rsidRPr="000C7C1C">
        <w:rPr>
          <w:rFonts w:ascii="Arial" w:hAnsi="Arial" w:cs="Arial"/>
          <w:sz w:val="22"/>
          <w:szCs w:val="22"/>
        </w:rPr>
        <w:t>E-mail:</w:t>
      </w:r>
      <w:r w:rsidRPr="000C7C1C">
        <w:rPr>
          <w:rFonts w:ascii="Arial" w:hAnsi="Arial" w:cs="Arial"/>
          <w:sz w:val="22"/>
          <w:szCs w:val="22"/>
        </w:rPr>
        <w:tab/>
        <w:t>m.srnkova@spucr.cz</w:t>
      </w:r>
    </w:p>
    <w:p w14:paraId="2C42DE19" w14:textId="0B6B00FE" w:rsidR="001268CA" w:rsidRPr="00FB77E1" w:rsidRDefault="001268CA" w:rsidP="000C7C1C">
      <w:pPr>
        <w:pStyle w:val="Bezmezer"/>
        <w:tabs>
          <w:tab w:val="left" w:pos="3686"/>
        </w:tabs>
        <w:ind w:left="4536" w:hanging="4536"/>
        <w:rPr>
          <w:rFonts w:ascii="Arial" w:hAnsi="Arial" w:cs="Arial"/>
          <w:b/>
          <w:i/>
          <w:sz w:val="22"/>
          <w:szCs w:val="22"/>
        </w:rPr>
      </w:pPr>
      <w:r w:rsidRPr="00FB77E1">
        <w:rPr>
          <w:rFonts w:ascii="Arial" w:hAnsi="Arial" w:cs="Arial"/>
          <w:sz w:val="22"/>
          <w:szCs w:val="22"/>
        </w:rPr>
        <w:t>ID DS:</w:t>
      </w:r>
      <w:r w:rsidRPr="00FB77E1">
        <w:rPr>
          <w:rFonts w:ascii="Arial" w:hAnsi="Arial" w:cs="Arial"/>
          <w:sz w:val="22"/>
          <w:szCs w:val="22"/>
        </w:rPr>
        <w:tab/>
        <w:t>z49per3</w:t>
      </w:r>
      <w:r w:rsidRPr="00FB77E1">
        <w:rPr>
          <w:rFonts w:ascii="Arial" w:hAnsi="Arial" w:cs="Arial"/>
          <w:sz w:val="22"/>
          <w:szCs w:val="22"/>
        </w:rPr>
        <w:tab/>
      </w:r>
      <w:r w:rsidRPr="00FB77E1">
        <w:rPr>
          <w:rFonts w:ascii="Arial" w:hAnsi="Arial" w:cs="Arial"/>
          <w:sz w:val="22"/>
          <w:szCs w:val="22"/>
        </w:rPr>
        <w:tab/>
      </w:r>
      <w:r w:rsidRPr="00FB77E1">
        <w:rPr>
          <w:rFonts w:ascii="Arial" w:hAnsi="Arial" w:cs="Arial"/>
          <w:sz w:val="22"/>
          <w:szCs w:val="22"/>
        </w:rPr>
        <w:tab/>
      </w:r>
    </w:p>
    <w:p w14:paraId="1C4F382E" w14:textId="77777777" w:rsidR="001268CA" w:rsidRPr="00FB77E1" w:rsidRDefault="001268CA" w:rsidP="000C7C1C">
      <w:pPr>
        <w:pStyle w:val="Zkladntext"/>
        <w:tabs>
          <w:tab w:val="left" w:pos="3686"/>
        </w:tabs>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0C7C1C">
      <w:pPr>
        <w:pStyle w:val="Zkladntext"/>
        <w:tabs>
          <w:tab w:val="left" w:pos="3686"/>
        </w:tabs>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0C7C1C">
      <w:pPr>
        <w:pStyle w:val="Zkladntext"/>
        <w:tabs>
          <w:tab w:val="left" w:pos="3686"/>
        </w:tabs>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0C7C1C">
      <w:pPr>
        <w:pStyle w:val="Zkladntext"/>
        <w:tabs>
          <w:tab w:val="left" w:pos="3686"/>
        </w:tabs>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7C1D04">
      <w:pPr>
        <w:pStyle w:val="Bezmezer"/>
        <w:tabs>
          <w:tab w:val="left" w:pos="4536"/>
        </w:tabs>
        <w:spacing w:before="120"/>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7C1D04">
      <w:pPr>
        <w:pStyle w:val="Bezmezer"/>
        <w:tabs>
          <w:tab w:val="left" w:pos="4536"/>
        </w:tabs>
        <w:spacing w:before="120"/>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7C1D04">
      <w:pPr>
        <w:pStyle w:val="Bezmezer"/>
        <w:tabs>
          <w:tab w:val="left" w:pos="4536"/>
        </w:tabs>
        <w:spacing w:before="120"/>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7C1D04">
      <w:pPr>
        <w:pStyle w:val="Bezmezer"/>
        <w:tabs>
          <w:tab w:val="left" w:pos="4536"/>
        </w:tabs>
        <w:spacing w:before="120"/>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7C1D04">
      <w:pPr>
        <w:pStyle w:val="Bezmezer"/>
        <w:tabs>
          <w:tab w:val="left" w:pos="4536"/>
        </w:tabs>
        <w:spacing w:before="120"/>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041740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w:t>
      </w:r>
      <w:r w:rsidR="000C7C1C">
        <w:rPr>
          <w:rFonts w:ascii="Arial" w:hAnsi="Arial" w:cs="Arial"/>
          <w:snapToGrid w:val="0"/>
          <w:sz w:val="22"/>
          <w:szCs w:val="22"/>
          <w:lang w:val="cs-CZ"/>
        </w:rPr>
        <w:t xml:space="preserve"> </w:t>
      </w:r>
      <w:commentRangeStart w:id="2"/>
      <w:r w:rsidRPr="00FB77E1">
        <w:rPr>
          <w:rFonts w:ascii="Arial" w:hAnsi="Arial" w:cs="Arial"/>
          <w:snapToGrid w:val="0"/>
          <w:sz w:val="22"/>
          <w:szCs w:val="22"/>
          <w:lang w:val="cs-CZ"/>
        </w:rPr>
        <w:t xml:space="preserve">výběrového </w:t>
      </w:r>
      <w:commentRangeEnd w:id="2"/>
      <w:r w:rsidRPr="00FB77E1">
        <w:rPr>
          <w:rStyle w:val="Odkaznakoment"/>
          <w:rFonts w:ascii="Arial" w:hAnsi="Arial" w:cs="Arial"/>
          <w:sz w:val="22"/>
          <w:szCs w:val="22"/>
        </w:rPr>
        <w:commentReference w:id="2"/>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55109DF" w:rsidR="00354192" w:rsidRPr="000C7C1C"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00FE2B68" w:rsidRPr="000C7C1C">
        <w:rPr>
          <w:rFonts w:ascii="Arial" w:hAnsi="Arial" w:cs="Arial"/>
          <w:b/>
          <w:lang w:val="cs-CZ"/>
        </w:rPr>
        <w:t xml:space="preserve">„Dopracování návrhu </w:t>
      </w:r>
      <w:r w:rsidR="00FE2B68" w:rsidRPr="000C7C1C">
        <w:rPr>
          <w:rStyle w:val="Siln"/>
          <w:rFonts w:ascii="Arial" w:hAnsi="Arial" w:cs="Arial"/>
          <w:lang w:val="cs-CZ"/>
        </w:rPr>
        <w:t xml:space="preserve">komplexních </w:t>
      </w:r>
      <w:r w:rsidR="00FE2B68" w:rsidRPr="000C7C1C">
        <w:rPr>
          <w:rStyle w:val="Siln"/>
          <w:rFonts w:ascii="Arial" w:hAnsi="Arial" w:cs="Arial"/>
        </w:rPr>
        <w:t>pozemkových</w:t>
      </w:r>
      <w:r w:rsidR="00FE2B68" w:rsidRPr="000C7C1C">
        <w:rPr>
          <w:rStyle w:val="Siln"/>
          <w:rFonts w:ascii="Arial" w:hAnsi="Arial" w:cs="Arial"/>
          <w:lang w:val="cs-CZ"/>
        </w:rPr>
        <w:t xml:space="preserve"> úprav</w:t>
      </w:r>
      <w:r w:rsidR="00FE2B68" w:rsidRPr="000C7C1C">
        <w:rPr>
          <w:rStyle w:val="Siln"/>
          <w:rFonts w:ascii="Arial" w:hAnsi="Arial" w:cs="Arial"/>
        </w:rPr>
        <w:t xml:space="preserve"> v k.ú. Horky          u Dubé</w:t>
      </w:r>
      <w:r w:rsidR="00FE2B68" w:rsidRPr="000C7C1C">
        <w:rPr>
          <w:rStyle w:val="Odkaznakoment"/>
          <w:rFonts w:ascii="Arial" w:hAnsi="Arial" w:cs="Arial"/>
          <w:sz w:val="22"/>
          <w:szCs w:val="22"/>
        </w:rPr>
        <w:commentReference w:id="3"/>
      </w:r>
      <w:r w:rsidR="00FE2B68" w:rsidRPr="000C7C1C">
        <w:rPr>
          <w:rFonts w:ascii="Arial" w:hAnsi="Arial" w:cs="Arial"/>
          <w:lang w:val="cs-CZ"/>
        </w:rPr>
        <w:t>“</w:t>
      </w:r>
    </w:p>
    <w:p w14:paraId="40C2F924" w14:textId="4A2C7F3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00FE2B68">
        <w:rPr>
          <w:rFonts w:ascii="Arial" w:hAnsi="Arial" w:cs="Arial"/>
          <w:lang w:val="cs-CZ"/>
        </w:rPr>
        <w:t>- „</w:t>
      </w:r>
      <w:r w:rsidR="00FE2B68" w:rsidRPr="000C7C1C">
        <w:rPr>
          <w:rFonts w:ascii="Arial" w:hAnsi="Arial" w:cs="Arial"/>
        </w:rPr>
        <w:t xml:space="preserve">Dopracování </w:t>
      </w:r>
      <w:r w:rsidR="00FE2B68" w:rsidRPr="000C7C1C">
        <w:rPr>
          <w:rFonts w:ascii="Arial" w:hAnsi="Arial" w:cs="Arial"/>
          <w:lang w:val="cs-CZ"/>
        </w:rPr>
        <w:t>návrhu</w:t>
      </w:r>
      <w:r w:rsidR="00FE2B68" w:rsidRPr="000C7C1C">
        <w:rPr>
          <w:rFonts w:ascii="Arial" w:hAnsi="Arial" w:cs="Arial"/>
        </w:rPr>
        <w:t xml:space="preserve"> komplexních pozemkových úprav v k. ú. Horky u Dubé</w:t>
      </w:r>
      <w:r w:rsidR="000C7C1C" w:rsidRPr="00FB77E1">
        <w:rPr>
          <w:rFonts w:ascii="Arial" w:hAnsi="Arial" w:cs="Arial"/>
          <w:lang w:val="cs-CZ"/>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24099D2E"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C108F7">
        <w:rPr>
          <w:rFonts w:ascii="Arial" w:hAnsi="Arial" w:cs="Arial"/>
        </w:rPr>
        <w:t>čl.</w:t>
      </w:r>
      <w:r w:rsidR="00FE2B68" w:rsidRPr="00C108F7">
        <w:rPr>
          <w:rFonts w:ascii="Arial" w:hAnsi="Arial" w:cs="Arial"/>
          <w:lang w:val="cs-CZ"/>
        </w:rPr>
        <w:t xml:space="preserve"> </w:t>
      </w:r>
      <w:r w:rsidRPr="00FB77E1">
        <w:rPr>
          <w:rFonts w:ascii="Arial" w:hAnsi="Arial" w:cs="Arial"/>
          <w:lang w:val="cs-CZ"/>
        </w:rPr>
        <w:t>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w:t>
      </w:r>
      <w:commentRangeStart w:id="4"/>
      <w:r w:rsidRPr="00FB77E1">
        <w:rPr>
          <w:rFonts w:ascii="Arial" w:hAnsi="Arial" w:cs="Arial"/>
          <w:lang w:val="cs-CZ"/>
        </w:rPr>
        <w:t xml:space="preserve">v souladu </w:t>
      </w:r>
      <w:commentRangeEnd w:id="4"/>
      <w:r w:rsidRPr="00FB77E1">
        <w:rPr>
          <w:rFonts w:ascii="Arial" w:hAnsi="Arial" w:cs="Arial"/>
          <w:lang w:val="cs-CZ"/>
        </w:rPr>
        <w:commentReference w:id="4"/>
      </w:r>
      <w:r w:rsidRPr="00FB77E1">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w:t>
      </w:r>
      <w:r w:rsidRPr="00FB77E1">
        <w:rPr>
          <w:rFonts w:ascii="Arial" w:hAnsi="Arial" w:cs="Arial"/>
          <w:lang w:val="cs-CZ"/>
        </w:rPr>
        <w:lastRenderedPageBreak/>
        <w:t xml:space="preserve">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654E1565" w14:textId="1A785A77" w:rsidR="00334C29" w:rsidRPr="000C7C1C" w:rsidRDefault="00334C29" w:rsidP="00334C29">
      <w:pPr>
        <w:pStyle w:val="Odstavec111"/>
        <w:numPr>
          <w:ilvl w:val="2"/>
          <w:numId w:val="14"/>
        </w:numPr>
        <w:spacing w:after="60"/>
        <w:ind w:left="1560" w:hanging="709"/>
        <w:contextualSpacing w:val="0"/>
        <w:rPr>
          <w:rFonts w:ascii="Arial" w:hAnsi="Arial" w:cs="Arial"/>
          <w:lang w:val="cs-CZ"/>
        </w:rPr>
      </w:pPr>
      <w:r w:rsidRPr="000C7C1C">
        <w:rPr>
          <w:rFonts w:ascii="Arial" w:hAnsi="Arial" w:cs="Arial"/>
          <w:lang w:val="cs-CZ"/>
        </w:rPr>
        <w:t>Dokončení zjišťování hranic pozemků neřešených dle § 2 zákona</w:t>
      </w:r>
    </w:p>
    <w:p w14:paraId="767332B3" w14:textId="16334D4B" w:rsidR="00354192" w:rsidRPr="000C7C1C" w:rsidRDefault="00354192" w:rsidP="00C356F4">
      <w:pPr>
        <w:pStyle w:val="Odstaveca"/>
        <w:spacing w:after="0"/>
        <w:ind w:left="1560" w:hanging="709"/>
        <w:rPr>
          <w:rFonts w:ascii="Arial" w:hAnsi="Arial" w:cs="Arial"/>
          <w:lang w:val="cs-CZ"/>
        </w:rPr>
      </w:pPr>
      <w:r w:rsidRPr="000C7C1C">
        <w:rPr>
          <w:rFonts w:ascii="Arial" w:hAnsi="Arial" w:cs="Arial"/>
          <w:lang w:val="cs-CZ"/>
        </w:rPr>
        <w:t xml:space="preserve">Vypracování seznamu </w:t>
      </w:r>
      <w:r w:rsidR="003F48E8" w:rsidRPr="000C7C1C">
        <w:rPr>
          <w:rFonts w:ascii="Arial" w:hAnsi="Arial" w:cs="Arial"/>
          <w:lang w:val="cs-CZ"/>
        </w:rPr>
        <w:t xml:space="preserve">předpokládaných </w:t>
      </w:r>
      <w:r w:rsidRPr="000C7C1C">
        <w:rPr>
          <w:rFonts w:ascii="Arial" w:hAnsi="Arial" w:cs="Arial"/>
          <w:lang w:val="cs-CZ"/>
        </w:rPr>
        <w:t>účastníků řízení pro úvodní jednání. T</w:t>
      </w:r>
      <w:r w:rsidR="00225DBD" w:rsidRPr="000C7C1C">
        <w:rPr>
          <w:rFonts w:ascii="Arial" w:hAnsi="Arial" w:cs="Arial"/>
          <w:lang w:val="cs-CZ"/>
        </w:rPr>
        <w:t>ento</w:t>
      </w:r>
      <w:r w:rsidRPr="000C7C1C">
        <w:rPr>
          <w:rFonts w:ascii="Arial" w:hAnsi="Arial" w:cs="Arial"/>
          <w:lang w:val="cs-CZ"/>
        </w:rPr>
        <w:t xml:space="preserve"> seznam bud</w:t>
      </w:r>
      <w:r w:rsidR="00225DBD" w:rsidRPr="000C7C1C">
        <w:rPr>
          <w:rFonts w:ascii="Arial" w:hAnsi="Arial" w:cs="Arial"/>
          <w:lang w:val="cs-CZ"/>
        </w:rPr>
        <w:t>e</w:t>
      </w:r>
      <w:r w:rsidRPr="000C7C1C">
        <w:rPr>
          <w:rFonts w:ascii="Arial" w:hAnsi="Arial" w:cs="Arial"/>
          <w:lang w:val="cs-CZ"/>
        </w:rPr>
        <w:t xml:space="preserve"> předán objednateli v termínu do </w:t>
      </w:r>
      <w:commentRangeStart w:id="5"/>
      <w:r w:rsidRPr="000C7C1C">
        <w:rPr>
          <w:rFonts w:ascii="Arial" w:hAnsi="Arial" w:cs="Arial"/>
          <w:lang w:val="cs-CZ"/>
        </w:rPr>
        <w:t xml:space="preserve">2 měsíců </w:t>
      </w:r>
      <w:commentRangeEnd w:id="5"/>
      <w:r w:rsidR="00427ABE" w:rsidRPr="000C7C1C">
        <w:rPr>
          <w:rStyle w:val="Odkaznakoment"/>
          <w:rFonts w:ascii="Arial" w:hAnsi="Arial" w:cs="Arial"/>
          <w:sz w:val="22"/>
          <w:szCs w:val="22"/>
        </w:rPr>
        <w:commentReference w:id="5"/>
      </w:r>
      <w:r w:rsidRPr="000C7C1C">
        <w:rPr>
          <w:rFonts w:ascii="Arial" w:hAnsi="Arial" w:cs="Arial"/>
          <w:lang w:val="cs-CZ"/>
        </w:rPr>
        <w:t>od výzvy objednatele.</w:t>
      </w:r>
      <w:r w:rsidR="00C345D9" w:rsidRPr="000C7C1C">
        <w:rPr>
          <w:rFonts w:ascii="Arial" w:hAnsi="Arial" w:cs="Arial"/>
          <w:lang w:val="cs-CZ"/>
        </w:rPr>
        <w:t xml:space="preserve"> </w:t>
      </w:r>
      <w:bookmarkStart w:id="6" w:name="_Hlk21696114"/>
      <w:r w:rsidR="00C108F7" w:rsidRPr="000C7C1C">
        <w:rPr>
          <w:rFonts w:ascii="Arial" w:hAnsi="Arial" w:cs="Arial"/>
          <w:color w:val="000000" w:themeColor="text1"/>
          <w:lang w:val="cs-CZ"/>
        </w:rPr>
        <w:t xml:space="preserve">Případné </w:t>
      </w:r>
      <w:r w:rsidR="00C108F7" w:rsidRPr="000C7C1C">
        <w:rPr>
          <w:rFonts w:ascii="Arial" w:hAnsi="Arial" w:cs="Arial"/>
          <w:lang w:val="cs-CZ"/>
        </w:rPr>
        <w:t>v</w:t>
      </w:r>
      <w:r w:rsidRPr="000C7C1C">
        <w:rPr>
          <w:rFonts w:ascii="Arial" w:hAnsi="Arial" w:cs="Arial"/>
          <w:lang w:val="cs-CZ"/>
        </w:rPr>
        <w:t xml:space="preserve">ypracování </w:t>
      </w:r>
      <w:r w:rsidRPr="000C7C1C">
        <w:rPr>
          <w:rFonts w:ascii="Arial" w:hAnsi="Arial" w:cs="Arial"/>
        </w:rPr>
        <w:t xml:space="preserve">potřebných geometrických </w:t>
      </w:r>
      <w:r w:rsidRPr="000C7C1C">
        <w:rPr>
          <w:rFonts w:ascii="Arial" w:hAnsi="Arial" w:cs="Arial"/>
          <w:lang w:val="cs-CZ"/>
        </w:rPr>
        <w:t>plán</w:t>
      </w:r>
      <w:r w:rsidRPr="000C7C1C">
        <w:rPr>
          <w:rFonts w:ascii="Arial" w:hAnsi="Arial" w:cs="Arial"/>
        </w:rPr>
        <w:t>ů</w:t>
      </w:r>
      <w:r w:rsidRPr="000C7C1C">
        <w:rPr>
          <w:rFonts w:ascii="Arial" w:hAnsi="Arial" w:cs="Arial"/>
          <w:lang w:val="cs-CZ"/>
        </w:rPr>
        <w:t xml:space="preserve"> </w:t>
      </w:r>
      <w:r w:rsidRPr="000C7C1C">
        <w:rPr>
          <w:rFonts w:ascii="Arial" w:hAnsi="Arial" w:cs="Arial"/>
          <w:color w:val="000000" w:themeColor="text1"/>
          <w:lang w:val="cs-CZ"/>
        </w:rPr>
        <w:t>pro stanovení obvodů KoPÚ</w:t>
      </w:r>
      <w:r w:rsidRPr="000C7C1C">
        <w:rPr>
          <w:rFonts w:ascii="Arial" w:hAnsi="Arial" w:cs="Arial"/>
          <w:color w:val="FF0000"/>
          <w:lang w:val="cs-CZ"/>
        </w:rPr>
        <w:t xml:space="preserve"> </w:t>
      </w:r>
      <w:r w:rsidRPr="000C7C1C">
        <w:rPr>
          <w:rFonts w:ascii="Arial" w:hAnsi="Arial" w:cs="Arial"/>
          <w:lang w:val="cs-CZ"/>
        </w:rPr>
        <w:t xml:space="preserve">a předání elaborátu zjišťování hranic </w:t>
      </w:r>
      <w:r w:rsidRPr="000C7C1C">
        <w:rPr>
          <w:rFonts w:ascii="Arial" w:hAnsi="Arial" w:cs="Arial"/>
          <w:color w:val="000000" w:themeColor="text1"/>
          <w:lang w:val="cs-CZ"/>
        </w:rPr>
        <w:t>obvodů</w:t>
      </w:r>
      <w:r w:rsidRPr="000C7C1C">
        <w:rPr>
          <w:rFonts w:ascii="Arial" w:hAnsi="Arial" w:cs="Arial"/>
          <w:lang w:val="cs-CZ"/>
        </w:rPr>
        <w:t xml:space="preserve"> včetně jeho příloh na katastrální úřad, předepsaná stabilizace, vše dle</w:t>
      </w:r>
      <w:r w:rsidR="00427ABE" w:rsidRPr="000C7C1C">
        <w:rPr>
          <w:rFonts w:ascii="Arial" w:hAnsi="Arial" w:cs="Arial"/>
          <w:lang w:val="cs-CZ"/>
        </w:rPr>
        <w:t xml:space="preserve"> platných katastrálních </w:t>
      </w:r>
      <w:r w:rsidR="00982F36" w:rsidRPr="000C7C1C">
        <w:rPr>
          <w:rFonts w:ascii="Arial" w:hAnsi="Arial" w:cs="Arial"/>
          <w:lang w:val="cs-CZ"/>
        </w:rPr>
        <w:t>předpisů katastru nemovitostí</w:t>
      </w:r>
      <w:r w:rsidRPr="000C7C1C">
        <w:rPr>
          <w:rFonts w:ascii="Arial" w:hAnsi="Arial" w:cs="Arial"/>
          <w:lang w:val="cs-CZ"/>
        </w:rPr>
        <w:t xml:space="preserve">. </w:t>
      </w:r>
      <w:bookmarkEnd w:id="6"/>
    </w:p>
    <w:p w14:paraId="3C6CF1EB" w14:textId="4F2F081D" w:rsidR="00354192" w:rsidRPr="00FB77E1" w:rsidRDefault="00C108F7" w:rsidP="00187D94">
      <w:pPr>
        <w:pStyle w:val="Odstaveca"/>
        <w:ind w:left="1560" w:hanging="709"/>
        <w:rPr>
          <w:rFonts w:ascii="Arial" w:hAnsi="Arial" w:cs="Arial"/>
          <w:lang w:val="cs-CZ"/>
        </w:rPr>
      </w:pPr>
      <w:bookmarkStart w:id="7" w:name="_Hlk21696203"/>
      <w:r w:rsidRPr="000C7C1C">
        <w:rPr>
          <w:rFonts w:ascii="Arial" w:hAnsi="Arial" w:cs="Arial"/>
          <w:color w:val="000000" w:themeColor="text1"/>
          <w:lang w:val="cs-CZ"/>
        </w:rPr>
        <w:t>Případné</w:t>
      </w:r>
      <w:r w:rsidRPr="000C7C1C">
        <w:rPr>
          <w:rFonts w:ascii="Arial" w:hAnsi="Arial" w:cs="Arial"/>
        </w:rPr>
        <w:t xml:space="preserve"> v</w:t>
      </w:r>
      <w:r w:rsidR="00354192" w:rsidRPr="000C7C1C">
        <w:rPr>
          <w:rFonts w:ascii="Arial" w:hAnsi="Arial" w:cs="Arial"/>
        </w:rPr>
        <w:t>ypracování</w:t>
      </w:r>
      <w:r w:rsidR="00354192" w:rsidRPr="00FB77E1">
        <w:rPr>
          <w:rFonts w:ascii="Arial" w:hAnsi="Arial" w:cs="Arial"/>
        </w:rPr>
        <w:t xml:space="preserve"> potřebných geometrických plánů pro rozdělení pozemků na hranici mezi řešenými a neřešenými pozemky dle § 2 zákona.</w:t>
      </w:r>
    </w:p>
    <w:bookmarkEnd w:id="7"/>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commentRangeStart w:id="8"/>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w:t>
      </w:r>
      <w:commentRangeEnd w:id="8"/>
      <w:r w:rsidR="00C42201" w:rsidRPr="00FB77E1">
        <w:rPr>
          <w:rStyle w:val="Odkaznakoment"/>
          <w:rFonts w:ascii="Arial" w:hAnsi="Arial" w:cs="Arial"/>
          <w:sz w:val="22"/>
          <w:szCs w:val="22"/>
        </w:rPr>
        <w:commentReference w:id="8"/>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59026A1E" w:rsidR="00354192"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xml:space="preserve">. Vypracování seznamu parcel dotčených pozemkovými úpravami pro </w:t>
      </w:r>
      <w:r w:rsidR="000B6251" w:rsidRPr="00F24507">
        <w:rPr>
          <w:rFonts w:ascii="Arial" w:hAnsi="Arial" w:cs="Arial"/>
        </w:rPr>
        <w:t>vyznačení poznámky do KN po zápisu geometrického plánu na upřesněný</w:t>
      </w:r>
      <w:r w:rsidR="000B6251" w:rsidRPr="00FB77E1">
        <w:rPr>
          <w:rFonts w:ascii="Arial" w:hAnsi="Arial" w:cs="Arial"/>
        </w:rPr>
        <w:t xml:space="preserve"> obvod (§ 9 odst. 7 zákona)</w:t>
      </w:r>
      <w:r w:rsidRPr="00FB77E1">
        <w:rPr>
          <w:rFonts w:ascii="Arial" w:hAnsi="Arial" w:cs="Arial"/>
        </w:rPr>
        <w:t>.</w:t>
      </w:r>
    </w:p>
    <w:p w14:paraId="132C9D84" w14:textId="77777777" w:rsidR="00334C29" w:rsidRPr="000C7C1C" w:rsidRDefault="00334C29" w:rsidP="00334C29">
      <w:pPr>
        <w:pStyle w:val="Odstaveca"/>
        <w:ind w:left="1560" w:hanging="709"/>
        <w:rPr>
          <w:rFonts w:ascii="Arial" w:hAnsi="Arial" w:cs="Arial"/>
        </w:rPr>
      </w:pPr>
      <w:r w:rsidRPr="000C7C1C">
        <w:rPr>
          <w:rFonts w:ascii="Arial" w:hAnsi="Arial" w:cs="Arial"/>
        </w:rPr>
        <w:t>Objednatel stanovil předběžný obvod pozemkových úprav. Teprve po prošetření všech podkladů bude definitivně určen obvod pozemkových úprav na základě konzultací s katastrálním úřadem. Předpokládaná výměra pozemků v obvodu pozemkových úprav činí 233 ha.</w:t>
      </w:r>
    </w:p>
    <w:p w14:paraId="33F7430F" w14:textId="0A31F11D" w:rsidR="00354192" w:rsidRPr="000C7C1C" w:rsidRDefault="00354192" w:rsidP="00C356F4">
      <w:pPr>
        <w:pStyle w:val="Odstavec111"/>
        <w:spacing w:after="0"/>
        <w:ind w:left="1560" w:hanging="709"/>
        <w:rPr>
          <w:rFonts w:ascii="Arial" w:hAnsi="Arial" w:cs="Arial"/>
          <w:lang w:val="cs-CZ"/>
        </w:rPr>
      </w:pPr>
      <w:r w:rsidRPr="00AF7829">
        <w:rPr>
          <w:rFonts w:ascii="Arial" w:hAnsi="Arial" w:cs="Arial"/>
          <w:lang w:val="cs-CZ"/>
        </w:rPr>
        <w:t>Rozbor současného stavu</w:t>
      </w:r>
      <w:r w:rsidR="00334C29" w:rsidRPr="00AF7829">
        <w:rPr>
          <w:rFonts w:ascii="Arial" w:hAnsi="Arial" w:cs="Arial"/>
          <w:lang w:val="cs-CZ"/>
        </w:rPr>
        <w:t xml:space="preserve"> </w:t>
      </w:r>
      <w:r w:rsidR="007D64BD" w:rsidRPr="000C7C1C">
        <w:rPr>
          <w:rFonts w:ascii="Arial" w:hAnsi="Arial" w:cs="Arial"/>
          <w:lang w:val="cs-CZ"/>
        </w:rPr>
        <w:t xml:space="preserve">– </w:t>
      </w:r>
      <w:proofErr w:type="gramStart"/>
      <w:r w:rsidR="007D64BD" w:rsidRPr="000C7C1C">
        <w:rPr>
          <w:rFonts w:ascii="Arial" w:hAnsi="Arial" w:cs="Arial"/>
          <w:lang w:val="cs-CZ"/>
        </w:rPr>
        <w:t xml:space="preserve">dokončení </w:t>
      </w:r>
      <w:r w:rsidR="00334C29" w:rsidRPr="000C7C1C">
        <w:rPr>
          <w:rFonts w:ascii="Arial" w:hAnsi="Arial" w:cs="Arial"/>
          <w:lang w:val="cs-CZ"/>
        </w:rPr>
        <w:t>- aktualizace</w:t>
      </w:r>
      <w:proofErr w:type="gramEnd"/>
      <w:r w:rsidRPr="000C7C1C">
        <w:rPr>
          <w:rFonts w:ascii="Arial" w:hAnsi="Arial" w:cs="Arial"/>
          <w:lang w:val="cs-CZ"/>
        </w:rPr>
        <w:t xml:space="preserve"> </w:t>
      </w:r>
    </w:p>
    <w:p w14:paraId="2FD466B3" w14:textId="5543C00F" w:rsidR="00354192" w:rsidRPr="00FB77E1" w:rsidRDefault="006236C9" w:rsidP="00C356F4">
      <w:pPr>
        <w:pStyle w:val="Odstaveca"/>
        <w:spacing w:after="0"/>
        <w:ind w:left="1560" w:hanging="709"/>
        <w:rPr>
          <w:rFonts w:ascii="Arial" w:hAnsi="Arial" w:cs="Arial"/>
          <w:lang w:val="cs-CZ"/>
        </w:rPr>
      </w:pPr>
      <w:r w:rsidRPr="000C7C1C">
        <w:rPr>
          <w:rFonts w:ascii="Arial" w:hAnsi="Arial" w:cs="Arial"/>
          <w:lang w:val="cs-CZ"/>
        </w:rPr>
        <w:t>Dokončení rozboru</w:t>
      </w:r>
      <w:r w:rsidR="000C7C1C" w:rsidRPr="000C7C1C">
        <w:rPr>
          <w:rFonts w:ascii="Arial" w:hAnsi="Arial" w:cs="Arial"/>
          <w:lang w:val="cs-CZ"/>
        </w:rPr>
        <w:t xml:space="preserve"> </w:t>
      </w:r>
      <w:r w:rsidR="00354192" w:rsidRPr="000C7C1C">
        <w:rPr>
          <w:rFonts w:ascii="Arial" w:hAnsi="Arial" w:cs="Arial"/>
          <w:lang w:val="cs-CZ"/>
        </w:rPr>
        <w:t xml:space="preserve">současného stavu území – průzkum území (charakter hospodaření, cestní síť, eroze, vodní </w:t>
      </w:r>
      <w:proofErr w:type="gramStart"/>
      <w:r w:rsidR="00354192" w:rsidRPr="000C7C1C">
        <w:rPr>
          <w:rFonts w:ascii="Arial" w:hAnsi="Arial" w:cs="Arial"/>
          <w:lang w:val="cs-CZ"/>
        </w:rPr>
        <w:t>režim</w:t>
      </w:r>
      <w:r w:rsidR="00354192" w:rsidRPr="00F24507">
        <w:rPr>
          <w:rFonts w:ascii="Arial" w:hAnsi="Arial" w:cs="Arial"/>
        </w:rPr>
        <w:t>,</w:t>
      </w:r>
      <w:proofErr w:type="gramEnd"/>
      <w:r w:rsidR="00354192" w:rsidRPr="00F24507">
        <w:rPr>
          <w:rFonts w:ascii="Arial" w:hAnsi="Arial" w:cs="Arial"/>
        </w:rPr>
        <w:t xml:space="preserve"> atd.</w:t>
      </w:r>
      <w:r w:rsidR="00354192" w:rsidRPr="00F24507">
        <w:rPr>
          <w:rFonts w:ascii="Arial" w:hAnsi="Arial" w:cs="Arial"/>
          <w:lang w:val="cs-CZ"/>
        </w:rPr>
        <w:t xml:space="preserve"> </w:t>
      </w:r>
      <w:r w:rsidR="00354192" w:rsidRPr="00F24507">
        <w:rPr>
          <w:rFonts w:ascii="Arial" w:hAnsi="Arial" w:cs="Arial"/>
        </w:rPr>
        <w:t>podle § 5 vyhlášky</w:t>
      </w:r>
      <w:r w:rsidR="000C7C1C">
        <w:rPr>
          <w:rFonts w:ascii="Arial" w:hAnsi="Arial" w:cs="Arial"/>
          <w:lang w:val="cs-CZ"/>
        </w:rPr>
        <w:t>.</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0F80CC78" w:rsidR="00354192" w:rsidRPr="000C7C1C" w:rsidRDefault="00354192" w:rsidP="00455BEB">
      <w:pPr>
        <w:pStyle w:val="Odstavec111"/>
        <w:spacing w:after="0"/>
        <w:ind w:left="1560" w:hanging="709"/>
        <w:rPr>
          <w:rFonts w:ascii="Arial" w:hAnsi="Arial" w:cs="Arial"/>
          <w:lang w:val="cs-CZ"/>
        </w:rPr>
      </w:pPr>
      <w:r w:rsidRPr="000C7C1C">
        <w:rPr>
          <w:rFonts w:ascii="Arial" w:hAnsi="Arial" w:cs="Arial"/>
          <w:lang w:val="cs-CZ"/>
        </w:rPr>
        <w:lastRenderedPageBreak/>
        <w:t xml:space="preserve">Dokumentace k soupisu nároků vlastníků pozemků </w:t>
      </w:r>
      <w:r w:rsidR="007D64BD" w:rsidRPr="000C7C1C">
        <w:rPr>
          <w:rFonts w:ascii="Arial" w:hAnsi="Arial" w:cs="Arial"/>
          <w:lang w:val="cs-CZ"/>
        </w:rPr>
        <w:t xml:space="preserve">– </w:t>
      </w:r>
      <w:proofErr w:type="gramStart"/>
      <w:r w:rsidR="007D64BD" w:rsidRPr="000C7C1C">
        <w:rPr>
          <w:rFonts w:ascii="Arial" w:hAnsi="Arial" w:cs="Arial"/>
          <w:lang w:val="cs-CZ"/>
        </w:rPr>
        <w:t>dokončení - aktualizace</w:t>
      </w:r>
      <w:proofErr w:type="gramEnd"/>
    </w:p>
    <w:p w14:paraId="73C628E1" w14:textId="77777777" w:rsidR="0036315A" w:rsidRPr="000C7C1C" w:rsidRDefault="0036315A" w:rsidP="00455BEB">
      <w:pPr>
        <w:pStyle w:val="Odstaveca"/>
        <w:spacing w:after="0"/>
        <w:ind w:left="1560" w:hanging="709"/>
        <w:rPr>
          <w:rFonts w:ascii="Arial" w:hAnsi="Arial" w:cs="Arial"/>
          <w:lang w:val="cs-CZ"/>
        </w:rPr>
      </w:pPr>
      <w:r w:rsidRPr="00FB77E1">
        <w:rPr>
          <w:rFonts w:ascii="Arial" w:hAnsi="Arial" w:cs="Arial"/>
          <w:lang w:val="cs-CZ"/>
        </w:rPr>
        <w:t xml:space="preserve">Přehled zjištěných nesouladů druhů pozemků a způsobů využití v souladu s § </w:t>
      </w:r>
      <w:r w:rsidRPr="000C7C1C">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commentRangeStart w:id="9"/>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commentRangeEnd w:id="9"/>
      <w:r w:rsidR="00A34112" w:rsidRPr="00FB77E1">
        <w:rPr>
          <w:rStyle w:val="Odkaznakoment"/>
          <w:rFonts w:ascii="Arial" w:hAnsi="Arial" w:cs="Arial"/>
          <w:sz w:val="22"/>
          <w:szCs w:val="22"/>
        </w:rPr>
        <w:commentReference w:id="9"/>
      </w:r>
    </w:p>
    <w:p w14:paraId="40B4D170" w14:textId="5787A1A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AF7829" w:rsidRPr="000C7C1C">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AF7829" w:rsidRPr="000C7C1C">
        <w:rPr>
          <w:rFonts w:ascii="Arial" w:hAnsi="Arial" w:cs="Arial"/>
          <w:lang w:val="cs-CZ"/>
        </w:rPr>
        <w:t>3</w:t>
      </w:r>
      <w:r w:rsidR="008743D4">
        <w:rPr>
          <w:rFonts w:ascii="Arial" w:hAnsi="Arial" w:cs="Arial"/>
          <w:lang w:val="cs-CZ"/>
        </w:rPr>
        <w:t>.</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Vyhotovení znaleckých posudků na ocenění </w:t>
      </w:r>
      <w:commentRangeStart w:id="10"/>
      <w:r w:rsidRPr="00FB77E1">
        <w:rPr>
          <w:rFonts w:ascii="Arial" w:hAnsi="Arial" w:cs="Arial"/>
          <w:lang w:val="cs-CZ"/>
        </w:rPr>
        <w:t>věcných břemen</w:t>
      </w:r>
      <w:r w:rsidR="00702F1E" w:rsidRPr="00FB77E1">
        <w:rPr>
          <w:rFonts w:ascii="Arial" w:hAnsi="Arial" w:cs="Arial"/>
          <w:lang w:val="cs-CZ"/>
        </w:rPr>
        <w:t xml:space="preserve"> nebo</w:t>
      </w:r>
      <w:r w:rsidRPr="00FB77E1">
        <w:rPr>
          <w:rFonts w:ascii="Arial" w:hAnsi="Arial" w:cs="Arial"/>
          <w:lang w:val="cs-CZ"/>
        </w:rPr>
        <w:t xml:space="preserve"> výkupu pozemků</w:t>
      </w:r>
      <w:commentRangeEnd w:id="10"/>
      <w:r w:rsidR="00702F1E" w:rsidRPr="00FB77E1">
        <w:rPr>
          <w:rStyle w:val="Odkaznakoment"/>
          <w:rFonts w:ascii="Arial" w:hAnsi="Arial" w:cs="Arial"/>
          <w:sz w:val="22"/>
          <w:szCs w:val="22"/>
        </w:rPr>
        <w:commentReference w:id="10"/>
      </w:r>
      <w:r w:rsidRPr="00FB77E1">
        <w:rPr>
          <w:rFonts w:ascii="Arial" w:hAnsi="Arial" w:cs="Arial"/>
          <w:lang w:val="cs-CZ"/>
        </w:rPr>
        <w:t xml:space="preserve"> zajistí objednatel.</w:t>
      </w:r>
    </w:p>
    <w:p w14:paraId="30D00F1D" w14:textId="59265BB1" w:rsidR="00E345AC" w:rsidRPr="000C7C1C" w:rsidRDefault="00E345AC" w:rsidP="00BF0C57">
      <w:pPr>
        <w:pStyle w:val="Odstaveca"/>
        <w:spacing w:after="120"/>
        <w:ind w:left="1560" w:hanging="709"/>
        <w:rPr>
          <w:rFonts w:ascii="Arial" w:hAnsi="Arial" w:cs="Arial"/>
          <w:strike/>
          <w:color w:val="FF0000"/>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 xml:space="preserve">předaného podle </w:t>
      </w:r>
      <w:r w:rsidR="00EB63A1" w:rsidRPr="00EB63A1">
        <w:rPr>
          <w:rFonts w:ascii="Arial" w:hAnsi="Arial" w:cs="Arial"/>
          <w:lang w:val="cs-CZ"/>
        </w:rPr>
        <w:t>čl.</w:t>
      </w:r>
      <w:r w:rsidR="007D64BD" w:rsidRPr="007D64BD">
        <w:rPr>
          <w:rFonts w:ascii="Arial" w:hAnsi="Arial" w:cs="Arial"/>
          <w:color w:val="FF0000"/>
          <w:lang w:val="cs-CZ"/>
        </w:rPr>
        <w:t xml:space="preserve"> </w:t>
      </w:r>
      <w:r w:rsidR="00B504D5" w:rsidRPr="00FB77E1">
        <w:rPr>
          <w:rFonts w:ascii="Arial" w:hAnsi="Arial" w:cs="Arial"/>
          <w:lang w:val="cs-CZ"/>
        </w:rPr>
        <w:t>5.13.</w:t>
      </w:r>
      <w:r w:rsidR="008743D4" w:rsidRPr="000C7C1C">
        <w:rPr>
          <w:rFonts w:ascii="Arial" w:hAnsi="Arial" w:cs="Arial"/>
          <w:lang w:val="cs-CZ"/>
        </w:rPr>
        <w:t>3</w:t>
      </w:r>
      <w:r w:rsidR="000C7C1C" w:rsidRPr="000C7C1C">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commentRangeStart w:id="11"/>
      <w:r w:rsidRPr="00FB77E1">
        <w:rPr>
          <w:rFonts w:ascii="Arial" w:hAnsi="Arial" w:cs="Arial"/>
        </w:rPr>
        <w:t>3 měsíce před stanoveným termínem ukončení dílčí části 3.</w:t>
      </w:r>
      <w:r w:rsidR="00D01D2D" w:rsidRPr="00FB77E1">
        <w:rPr>
          <w:rFonts w:ascii="Arial" w:hAnsi="Arial" w:cs="Arial"/>
        </w:rPr>
        <w:t>5</w:t>
      </w:r>
      <w:r w:rsidRPr="00FB77E1">
        <w:rPr>
          <w:rFonts w:ascii="Arial" w:hAnsi="Arial" w:cs="Arial"/>
        </w:rPr>
        <w:t xml:space="preserve">.1. PSZ </w:t>
      </w:r>
      <w:commentRangeEnd w:id="11"/>
      <w:r w:rsidR="00F75BD4" w:rsidRPr="00FB77E1">
        <w:rPr>
          <w:rStyle w:val="Odkaznakoment"/>
          <w:rFonts w:ascii="Arial" w:hAnsi="Arial" w:cs="Arial"/>
          <w:sz w:val="22"/>
          <w:szCs w:val="22"/>
        </w:rPr>
        <w:commentReference w:id="11"/>
      </w:r>
      <w:r w:rsidRPr="00FB77E1">
        <w:rPr>
          <w:rFonts w:ascii="Arial" w:hAnsi="Arial" w:cs="Arial"/>
        </w:rPr>
        <w:t xml:space="preserve">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předložen k odsouhlasení RDK, </w:t>
      </w:r>
      <w:r w:rsidRPr="00FB77E1">
        <w:rPr>
          <w:rFonts w:ascii="Arial" w:hAnsi="Arial" w:cs="Arial"/>
        </w:rPr>
        <w:lastRenderedPageBreak/>
        <w:t>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2A76830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w:t>
      </w:r>
      <w:r w:rsidR="002D0E75" w:rsidRPr="000C7C1C">
        <w:rPr>
          <w:rFonts w:ascii="Arial" w:hAnsi="Arial" w:cs="Arial"/>
        </w:rPr>
        <w:t>b)</w:t>
      </w:r>
      <w:r w:rsidR="000C7C1C">
        <w:rPr>
          <w:rFonts w:ascii="Arial" w:hAnsi="Arial" w:cs="Arial"/>
        </w:rPr>
        <w:t>:</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617D9CC4" w14:textId="65AAB2EA" w:rsidR="000C7C1C" w:rsidRPr="00DF6BEB" w:rsidRDefault="0017606A" w:rsidP="000C7C1C">
      <w:pPr>
        <w:pStyle w:val="Odstavec11111"/>
        <w:numPr>
          <w:ilvl w:val="0"/>
          <w:numId w:val="0"/>
        </w:numPr>
        <w:ind w:left="2410" w:hanging="850"/>
        <w:rPr>
          <w:rFonts w:ascii="Arial" w:hAnsi="Arial" w:cs="Arial"/>
          <w:strike/>
          <w:color w:val="FF0000"/>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0C7C1C">
        <w:rPr>
          <w:rFonts w:ascii="Arial" w:hAnsi="Arial" w:cs="Arial"/>
        </w:rPr>
        <w:t xml:space="preserve">čísla </w:t>
      </w:r>
      <w:r w:rsidR="003F14CF" w:rsidRPr="000C7C1C">
        <w:rPr>
          <w:rFonts w:ascii="Arial" w:hAnsi="Arial" w:cs="Arial"/>
        </w:rPr>
        <w:t>listů vlastnictví (</w:t>
      </w:r>
      <w:r w:rsidRPr="000C7C1C">
        <w:rPr>
          <w:rFonts w:ascii="Arial" w:hAnsi="Arial" w:cs="Arial"/>
        </w:rPr>
        <w:t>LV</w:t>
      </w:r>
      <w:r w:rsidR="003F14CF" w:rsidRPr="000C7C1C">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 xml:space="preserve">v následujícím </w:t>
      </w:r>
      <w:commentRangeStart w:id="12"/>
      <w:r w:rsidRPr="00FB77E1">
        <w:rPr>
          <w:rFonts w:ascii="Arial" w:hAnsi="Arial" w:cs="Arial"/>
          <w:lang w:val="cs-CZ"/>
        </w:rPr>
        <w:t xml:space="preserve">počtu vyhotovení </w:t>
      </w:r>
      <w:commentRangeEnd w:id="12"/>
      <w:r w:rsidRPr="00FB77E1">
        <w:rPr>
          <w:rStyle w:val="Odkaznakoment"/>
          <w:rFonts w:ascii="Arial" w:hAnsi="Arial" w:cs="Arial"/>
          <w:sz w:val="22"/>
          <w:szCs w:val="22"/>
        </w:rPr>
        <w:commentReference w:id="12"/>
      </w:r>
      <w:r w:rsidRPr="00FB77E1">
        <w:rPr>
          <w:rFonts w:ascii="Arial" w:hAnsi="Arial" w:cs="Arial"/>
          <w:lang w:val="cs-CZ"/>
        </w:rPr>
        <w:t>a formě</w:t>
      </w:r>
      <w:r w:rsidRPr="00FB77E1">
        <w:rPr>
          <w:rFonts w:ascii="Arial" w:hAnsi="Arial" w:cs="Arial"/>
        </w:rPr>
        <w:t>:</w:t>
      </w:r>
    </w:p>
    <w:p w14:paraId="1762CC7B" w14:textId="346BB605" w:rsidR="00354192" w:rsidRPr="00720860" w:rsidRDefault="00DB20CF" w:rsidP="00720860">
      <w:pPr>
        <w:pStyle w:val="Odstavec111"/>
        <w:numPr>
          <w:ilvl w:val="2"/>
          <w:numId w:val="15"/>
        </w:numPr>
        <w:ind w:left="1418" w:hanging="709"/>
        <w:rPr>
          <w:rFonts w:ascii="Arial" w:hAnsi="Arial" w:cs="Arial"/>
          <w:lang w:val="cs-CZ"/>
        </w:rPr>
      </w:pPr>
      <w:r w:rsidRPr="000C7C1C">
        <w:rPr>
          <w:rFonts w:ascii="Arial" w:hAnsi="Arial" w:cs="Arial"/>
          <w:lang w:val="cs-CZ"/>
        </w:rPr>
        <w:t xml:space="preserve">Dokončení </w:t>
      </w:r>
      <w:r w:rsidR="00354192" w:rsidRPr="000C7C1C">
        <w:rPr>
          <w:rFonts w:ascii="Arial" w:hAnsi="Arial" w:cs="Arial"/>
          <w:lang w:val="cs-CZ"/>
        </w:rPr>
        <w:t>z</w:t>
      </w:r>
      <w:r w:rsidR="00354192" w:rsidRPr="00720860">
        <w:rPr>
          <w:rFonts w:ascii="Arial" w:hAnsi="Arial" w:cs="Arial"/>
          <w:lang w:val="cs-CZ"/>
        </w:rPr>
        <w:t xml:space="preserve">jišťování hranic pozemků neřešených dle § 2 </w:t>
      </w:r>
      <w:proofErr w:type="gramStart"/>
      <w:r w:rsidR="00354192" w:rsidRPr="00720860">
        <w:rPr>
          <w:rFonts w:ascii="Arial" w:hAnsi="Arial" w:cs="Arial"/>
          <w:lang w:val="cs-CZ"/>
        </w:rPr>
        <w:t>zákona - 2x</w:t>
      </w:r>
      <w:proofErr w:type="gramEnd"/>
      <w:r w:rsidR="00354192" w:rsidRPr="00720860">
        <w:rPr>
          <w:rFonts w:ascii="Arial" w:hAnsi="Arial" w:cs="Arial"/>
          <w:lang w:val="cs-CZ"/>
        </w:rPr>
        <w:t xml:space="preserve"> papírové zpracování (1x objednatel, 1x </w:t>
      </w:r>
      <w:r w:rsidR="00354192" w:rsidRPr="00720860">
        <w:rPr>
          <w:rFonts w:ascii="Arial" w:hAnsi="Arial" w:cs="Arial"/>
        </w:rPr>
        <w:t xml:space="preserve">pro předání na </w:t>
      </w:r>
      <w:r w:rsidR="00354192" w:rsidRPr="00720860">
        <w:rPr>
          <w:rFonts w:ascii="Arial" w:hAnsi="Arial" w:cs="Arial"/>
          <w:lang w:val="cs-CZ"/>
        </w:rPr>
        <w:t xml:space="preserve">katastrální úřad) a CD (DVD). </w:t>
      </w:r>
      <w:r w:rsidR="00D53632" w:rsidRPr="00720860">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4EE75008" w:rsidR="00354192"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1D6D47B0" w14:textId="77777777" w:rsidR="00F24507" w:rsidRPr="00FB77E1" w:rsidRDefault="00F24507" w:rsidP="00F24507">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1AF62A03" w14:textId="20A9507E" w:rsidR="00F24507" w:rsidRPr="00F24507" w:rsidRDefault="00F24507" w:rsidP="00F24507">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7285ED8A" w:rsidR="003F2720" w:rsidRPr="009871D9"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DB20CF" w:rsidRPr="009871D9">
        <w:rPr>
          <w:rFonts w:ascii="Arial" w:hAnsi="Arial" w:cs="Arial"/>
          <w:lang w:val="cs-CZ"/>
        </w:rPr>
        <w:t>Česká Lípa, adresa: Dubická 2362/56, 470 01 Česká Lípa.</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9871D9"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9871D9">
        <w:rPr>
          <w:rFonts w:ascii="Arial" w:hAnsi="Arial" w:cs="Arial"/>
          <w:lang w:val="cs-CZ"/>
        </w:rPr>
        <w:t>(akceptační protokol),</w:t>
      </w:r>
      <w:r w:rsidR="0079402A" w:rsidRPr="009871D9">
        <w:rPr>
          <w:rFonts w:ascii="Arial" w:hAnsi="Arial" w:cs="Arial"/>
          <w:lang w:val="cs-CZ"/>
        </w:rPr>
        <w:t xml:space="preserve"> které</w:t>
      </w:r>
      <w:r w:rsidR="00A93283" w:rsidRPr="009871D9">
        <w:rPr>
          <w:rFonts w:ascii="Arial" w:hAnsi="Arial" w:cs="Arial"/>
          <w:lang w:val="cs-CZ"/>
        </w:rPr>
        <w:t xml:space="preserve"> bude doručen</w:t>
      </w:r>
      <w:r w:rsidR="00CD0FD2" w:rsidRPr="009871D9">
        <w:rPr>
          <w:rFonts w:ascii="Arial" w:hAnsi="Arial" w:cs="Arial"/>
          <w:lang w:val="cs-CZ"/>
        </w:rPr>
        <w:t>o</w:t>
      </w:r>
      <w:r w:rsidR="00A93283" w:rsidRPr="009871D9">
        <w:rPr>
          <w:rFonts w:ascii="Arial" w:hAnsi="Arial" w:cs="Arial"/>
          <w:lang w:val="cs-CZ"/>
        </w:rPr>
        <w:t xml:space="preserve"> </w:t>
      </w:r>
      <w:r w:rsidR="00462A6F" w:rsidRPr="009871D9">
        <w:rPr>
          <w:rFonts w:ascii="Arial" w:hAnsi="Arial" w:cs="Arial"/>
          <w:lang w:val="cs-CZ"/>
        </w:rPr>
        <w:t>zhotoviteli</w:t>
      </w:r>
      <w:r w:rsidR="00A93283" w:rsidRPr="009871D9">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lastRenderedPageBreak/>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5F8561BB" w:rsidR="00354192"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p>
    <w:p w14:paraId="068A6FA6" w14:textId="6AE5821C" w:rsidR="00DB20CF" w:rsidRPr="009871D9" w:rsidRDefault="00DB20CF" w:rsidP="00DB20CF">
      <w:pPr>
        <w:pStyle w:val="Odstavec111"/>
        <w:numPr>
          <w:ilvl w:val="2"/>
          <w:numId w:val="17"/>
        </w:numPr>
        <w:spacing w:line="256" w:lineRule="auto"/>
        <w:ind w:left="1418" w:hanging="709"/>
        <w:rPr>
          <w:rFonts w:ascii="Arial" w:hAnsi="Arial" w:cs="Arial"/>
        </w:rPr>
      </w:pPr>
      <w:r>
        <w:rPr>
          <w:rFonts w:ascii="Arial" w:hAnsi="Arial" w:cs="Arial"/>
        </w:rPr>
        <w:t xml:space="preserve">u dílčí </w:t>
      </w:r>
      <w:r w:rsidRPr="009871D9">
        <w:rPr>
          <w:rFonts w:ascii="Arial" w:hAnsi="Arial" w:cs="Arial"/>
        </w:rPr>
        <w:t xml:space="preserve">části 3.4.1. po předání kladného stanoviska katastrálního úřadu (§ 9 odst. 6 zákona) a po předání potvrzených geometrických plánů, </w:t>
      </w:r>
    </w:p>
    <w:p w14:paraId="07E9F53F" w14:textId="48D2D587" w:rsidR="00DB20CF" w:rsidRPr="009871D9" w:rsidRDefault="00DB20CF" w:rsidP="00DB20CF">
      <w:pPr>
        <w:pStyle w:val="Odstavec111"/>
        <w:numPr>
          <w:ilvl w:val="2"/>
          <w:numId w:val="16"/>
        </w:numPr>
        <w:spacing w:line="256" w:lineRule="auto"/>
        <w:ind w:left="1418" w:hanging="709"/>
        <w:rPr>
          <w:rFonts w:ascii="Arial" w:hAnsi="Arial" w:cs="Arial"/>
          <w:lang w:val="cs-CZ"/>
        </w:rPr>
      </w:pPr>
      <w:r w:rsidRPr="009871D9">
        <w:rPr>
          <w:rFonts w:ascii="Arial" w:hAnsi="Arial" w:cs="Arial"/>
        </w:rPr>
        <w:t>u dílčí části 3.4.2. po potvrzení správnosti odevzdávaného díla objednatelem,</w:t>
      </w:r>
    </w:p>
    <w:p w14:paraId="35721F5F" w14:textId="1E6E16DB" w:rsidR="00DB20CF" w:rsidRDefault="00DB20CF" w:rsidP="00DB20CF">
      <w:pPr>
        <w:pStyle w:val="Odstavec111"/>
        <w:numPr>
          <w:ilvl w:val="2"/>
          <w:numId w:val="16"/>
        </w:numPr>
        <w:spacing w:line="256" w:lineRule="auto"/>
        <w:ind w:left="1418" w:hanging="709"/>
        <w:rPr>
          <w:rFonts w:ascii="Arial" w:hAnsi="Arial" w:cs="Arial"/>
          <w:lang w:val="cs-CZ"/>
        </w:rPr>
      </w:pPr>
      <w:r w:rsidRPr="009871D9">
        <w:rPr>
          <w:rFonts w:ascii="Arial" w:hAnsi="Arial" w:cs="Arial"/>
        </w:rPr>
        <w:t>u dílčí části 3.4.3. po</w:t>
      </w:r>
      <w:r>
        <w:rPr>
          <w:rFonts w:ascii="Arial" w:hAnsi="Arial" w:cs="Arial"/>
        </w:rPr>
        <w:t xml:space="preserve"> potvrzení správnosti odevzdávaného díla objednatelem,</w:t>
      </w:r>
    </w:p>
    <w:p w14:paraId="762A3CCD" w14:textId="77777777" w:rsidR="00DB20CF" w:rsidRDefault="00DB20CF" w:rsidP="00DB20CF">
      <w:pPr>
        <w:pStyle w:val="Odstavec111"/>
        <w:numPr>
          <w:ilvl w:val="2"/>
          <w:numId w:val="16"/>
        </w:numPr>
        <w:spacing w:line="256" w:lineRule="auto"/>
        <w:ind w:left="1418" w:hanging="709"/>
        <w:rPr>
          <w:rFonts w:ascii="Arial" w:hAnsi="Arial" w:cs="Arial"/>
        </w:rPr>
      </w:pPr>
      <w:r>
        <w:rPr>
          <w:rFonts w:ascii="Arial" w:hAnsi="Arial" w:cs="Arial"/>
        </w:rPr>
        <w:t>u dílčí části 3.5.1. po schválení zastupitelstvem obce na veřejném zasedání (§ 9 odst. 11 zákona),</w:t>
      </w:r>
    </w:p>
    <w:p w14:paraId="4D6B74A4" w14:textId="77777777" w:rsidR="00DB20CF" w:rsidRDefault="00DB20CF" w:rsidP="00DB20CF">
      <w:pPr>
        <w:pStyle w:val="Odstavec111"/>
        <w:numPr>
          <w:ilvl w:val="2"/>
          <w:numId w:val="16"/>
        </w:numPr>
        <w:spacing w:line="256" w:lineRule="auto"/>
        <w:ind w:left="1418" w:hanging="709"/>
        <w:rPr>
          <w:rFonts w:ascii="Arial" w:hAnsi="Arial" w:cs="Arial"/>
          <w:lang w:val="cs-CZ"/>
        </w:rPr>
      </w:pPr>
      <w:r>
        <w:rPr>
          <w:rFonts w:ascii="Arial" w:hAnsi="Arial" w:cs="Arial"/>
        </w:rPr>
        <w:t>u dílčí části 3.5.2. po potvrzení správnosti odevzdávaného díla objednatelem,</w:t>
      </w:r>
    </w:p>
    <w:p w14:paraId="2E668E46" w14:textId="77777777" w:rsidR="00DB20CF" w:rsidRDefault="00DB20CF" w:rsidP="00DB20CF">
      <w:pPr>
        <w:pStyle w:val="Odstavec111"/>
        <w:numPr>
          <w:ilvl w:val="2"/>
          <w:numId w:val="16"/>
        </w:numPr>
        <w:spacing w:line="256" w:lineRule="auto"/>
        <w:ind w:left="1418" w:hanging="709"/>
        <w:rPr>
          <w:rFonts w:ascii="Arial" w:hAnsi="Arial" w:cs="Arial"/>
          <w:lang w:val="cs-CZ"/>
        </w:rPr>
      </w:pPr>
      <w:r>
        <w:rPr>
          <w:rFonts w:ascii="Arial" w:hAnsi="Arial" w:cs="Arial"/>
        </w:rPr>
        <w:t>u dílčí části 3.5.3. po vypořádání námitek a připomínek k vystavenému návrhu uplatněných ve lhůtě stanovené zákonem (§ 11 odst. 1 zákona) a po předložení aktuální dokumentace,</w:t>
      </w:r>
    </w:p>
    <w:p w14:paraId="2F6CCCFA" w14:textId="77777777" w:rsidR="00DB20CF" w:rsidRDefault="00DB20CF" w:rsidP="00DB20CF">
      <w:pPr>
        <w:pStyle w:val="Odstavec111"/>
        <w:numPr>
          <w:ilvl w:val="2"/>
          <w:numId w:val="16"/>
        </w:numPr>
        <w:spacing w:after="0" w:line="256" w:lineRule="auto"/>
        <w:ind w:left="1418" w:hanging="709"/>
        <w:rPr>
          <w:rFonts w:ascii="Arial" w:hAnsi="Arial" w:cs="Arial"/>
          <w:lang w:val="cs-CZ"/>
        </w:rPr>
      </w:pPr>
      <w:r>
        <w:rPr>
          <w:rFonts w:ascii="Arial" w:hAnsi="Arial" w:cs="Arial"/>
        </w:rPr>
        <w:t>u hlavního celku 3.6. po předložení kladného stanoviska katastrálního úřadu k převzetí výsledků zeměměřických činností do katastru nemovitostí.</w:t>
      </w:r>
    </w:p>
    <w:p w14:paraId="7C005979" w14:textId="77777777" w:rsidR="00DB20CF" w:rsidRDefault="00DB20CF" w:rsidP="00DB20CF">
      <w:pPr>
        <w:pStyle w:val="Odstavec111"/>
        <w:numPr>
          <w:ilvl w:val="2"/>
          <w:numId w:val="16"/>
        </w:numPr>
        <w:spacing w:line="256" w:lineRule="auto"/>
        <w:ind w:left="1418" w:hanging="709"/>
        <w:rPr>
          <w:rFonts w:ascii="Arial" w:hAnsi="Arial" w:cs="Arial"/>
          <w:lang w:val="cs-CZ"/>
        </w:rPr>
      </w:pPr>
      <w:r>
        <w:rPr>
          <w:rFonts w:ascii="Arial" w:hAnsi="Arial" w:cs="Arial"/>
        </w:rPr>
        <w:t>dílčí části 3.5.3. po vypořádání námitek a připomínek k vystavenému návrhu uplatněných ve lhůtě stanovené zákonem (§ 11 odst. 1 zákona) a po předložení aktuální dokumentace,</w:t>
      </w:r>
    </w:p>
    <w:p w14:paraId="3475822D" w14:textId="77777777" w:rsidR="00DB20CF" w:rsidRDefault="00DB20CF" w:rsidP="003E53E5">
      <w:pPr>
        <w:pStyle w:val="Odstavec111"/>
        <w:numPr>
          <w:ilvl w:val="2"/>
          <w:numId w:val="16"/>
        </w:numPr>
        <w:spacing w:after="120" w:line="257" w:lineRule="auto"/>
        <w:ind w:left="1418" w:hanging="709"/>
        <w:contextualSpacing w:val="0"/>
        <w:rPr>
          <w:rFonts w:ascii="Arial" w:hAnsi="Arial" w:cs="Arial"/>
          <w:lang w:val="cs-CZ"/>
        </w:rPr>
      </w:pPr>
      <w:r>
        <w:rPr>
          <w:rFonts w:ascii="Arial" w:hAnsi="Arial" w:cs="Arial"/>
        </w:rPr>
        <w:t>u hlavního celku 3.6. po předložení kladného stanoviska katastrálního úřadu k převzetí výsledků zeměměřických činností do katastru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5044108" w14:textId="77777777" w:rsidR="00586411" w:rsidRPr="001021CE" w:rsidRDefault="00354192" w:rsidP="00045908">
      <w:pPr>
        <w:pStyle w:val="Odstavecseseznamem"/>
        <w:ind w:left="709" w:hanging="709"/>
        <w:rPr>
          <w:rFonts w:ascii="Arial" w:hAnsi="Arial" w:cs="Arial"/>
          <w:lang w:val="cs-CZ"/>
        </w:rPr>
      </w:pPr>
      <w:r w:rsidRPr="001021CE">
        <w:rPr>
          <w:rFonts w:ascii="Arial" w:hAnsi="Arial" w:cs="Arial"/>
          <w:lang w:val="cs-CZ"/>
        </w:rPr>
        <w:t>Faktura</w:t>
      </w:r>
      <w:r w:rsidRPr="001021CE">
        <w:rPr>
          <w:rFonts w:ascii="Arial" w:hAnsi="Arial" w:cs="Arial"/>
        </w:rPr>
        <w:t>ční adresa: Státní pozemkový úřad, Husinecká 1024/11a, 130 00 Praha 3 –</w:t>
      </w:r>
      <w:r w:rsidRPr="00586411">
        <w:rPr>
          <w:rFonts w:ascii="Arial" w:hAnsi="Arial" w:cs="Arial"/>
        </w:rPr>
        <w:t xml:space="preserve"> Žižkov, IČO: 01312774.</w:t>
      </w:r>
      <w:r w:rsidR="000669FB" w:rsidRPr="00586411">
        <w:rPr>
          <w:rFonts w:ascii="Arial" w:hAnsi="Arial" w:cs="Arial"/>
        </w:rPr>
        <w:t xml:space="preserve"> Faktury budou zasílány na adresu: </w:t>
      </w:r>
      <w:r w:rsidR="00586411" w:rsidRPr="001021CE">
        <w:rPr>
          <w:rFonts w:ascii="Arial" w:hAnsi="Arial" w:cs="Arial"/>
        </w:rPr>
        <w:t>Státní pozemkový úřad, Krajský pozemkový úřad pro Liberecký kraj, Pobočka Česká Lípa, Dubická 2362/56, 470 01 Česká Lípa.</w:t>
      </w:r>
    </w:p>
    <w:p w14:paraId="74A42CAA" w14:textId="7D7E6561" w:rsidR="00354192" w:rsidRPr="00586411" w:rsidRDefault="00354192" w:rsidP="00045908">
      <w:pPr>
        <w:pStyle w:val="Odstavecseseznamem"/>
        <w:ind w:left="709" w:hanging="709"/>
        <w:rPr>
          <w:rFonts w:ascii="Arial" w:hAnsi="Arial" w:cs="Arial"/>
          <w:lang w:val="cs-CZ"/>
        </w:rPr>
      </w:pPr>
      <w:r w:rsidRPr="00586411">
        <w:rPr>
          <w:rFonts w:ascii="Arial" w:hAnsi="Arial" w:cs="Arial"/>
        </w:rPr>
        <w:t>Fakturace</w:t>
      </w:r>
      <w:r w:rsidRPr="00586411">
        <w:rPr>
          <w:rFonts w:ascii="Arial" w:hAnsi="Arial" w:cs="Arial"/>
          <w:lang w:val="cs-CZ"/>
        </w:rPr>
        <w:t xml:space="preserve"> bude prováděna po dokončení jednotlivých dílčích částí, na základě schvalovacího protokolu</w:t>
      </w:r>
      <w:r w:rsidR="0055670A" w:rsidRPr="00586411">
        <w:rPr>
          <w:rFonts w:ascii="Arial" w:hAnsi="Arial" w:cs="Arial"/>
          <w:lang w:val="cs-CZ"/>
        </w:rPr>
        <w:t xml:space="preserve"> </w:t>
      </w:r>
      <w:r w:rsidRPr="00586411">
        <w:rPr>
          <w:rFonts w:ascii="Arial" w:hAnsi="Arial" w:cs="Arial"/>
          <w:lang w:val="cs-CZ"/>
        </w:rPr>
        <w:t>o předání a převzetí prací bez vad a nedodělků</w:t>
      </w:r>
      <w:r w:rsidR="00046C44" w:rsidRPr="00586411">
        <w:rPr>
          <w:rFonts w:ascii="Arial" w:hAnsi="Arial" w:cs="Arial"/>
          <w:lang w:val="cs-CZ"/>
        </w:rPr>
        <w:t xml:space="preserve">, </w:t>
      </w:r>
      <w:r w:rsidR="0055670A" w:rsidRPr="00586411">
        <w:rPr>
          <w:rFonts w:ascii="Arial" w:hAnsi="Arial" w:cs="Arial"/>
          <w:lang w:val="cs-CZ"/>
        </w:rPr>
        <w:t>vystaveného objednatelem</w:t>
      </w:r>
      <w:r w:rsidRPr="00586411">
        <w:rPr>
          <w:rFonts w:ascii="Arial" w:hAnsi="Arial" w:cs="Arial"/>
          <w:lang w:val="cs-CZ"/>
        </w:rPr>
        <w:t xml:space="preserve">. Bez tohoto potvrzeného protokolu nesmí být faktura vystavena. V případě, že se bude jednat </w:t>
      </w:r>
      <w:r w:rsidRPr="00586411">
        <w:rPr>
          <w:rFonts w:ascii="Arial" w:hAnsi="Arial" w:cs="Arial"/>
        </w:rPr>
        <w:t xml:space="preserve">o </w:t>
      </w:r>
      <w:r w:rsidRPr="0058641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1021CE">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 xml:space="preserve">mluvní strany se zavazují, že v případě, kdy jakákoliv smluvní strana poruší ustanovení této smlouvy, především podmínky týkající se termínů plnění předmětu </w:t>
      </w:r>
      <w:r w:rsidRPr="00FB77E1">
        <w:rPr>
          <w:rFonts w:ascii="Arial" w:hAnsi="Arial" w:cs="Arial"/>
        </w:rPr>
        <w:lastRenderedPageBreak/>
        <w:t>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1EBCB84"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bookmarkStart w:id="13" w:name="_Hlk21078386"/>
      <w:r w:rsidR="001C6C1D" w:rsidRPr="00FB77E1">
        <w:rPr>
          <w:rFonts w:ascii="Arial" w:hAnsi="Arial" w:cs="Arial"/>
          <w:lang w:val="cs-CZ"/>
        </w:rPr>
        <w:t xml:space="preserve">60 měsíců </w:t>
      </w:r>
      <w:bookmarkEnd w:id="13"/>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54733813"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1021CE">
        <w:rPr>
          <w:rFonts w:cs="Arial"/>
          <w:sz w:val="22"/>
          <w:szCs w:val="22"/>
        </w:rPr>
        <w:t>vyhrazenou</w:t>
      </w:r>
      <w:r w:rsidR="000E728D" w:rsidRPr="001021CE">
        <w:rPr>
          <w:rFonts w:cs="Arial"/>
          <w:sz w:val="22"/>
          <w:szCs w:val="22"/>
        </w:rPr>
        <w:t xml:space="preserve"> změnu</w:t>
      </w:r>
      <w:r w:rsidR="003044F0" w:rsidRPr="00FB77E1">
        <w:rPr>
          <w:rFonts w:cs="Arial"/>
          <w:sz w:val="22"/>
          <w:szCs w:val="22"/>
        </w:rPr>
        <w:t xml:space="preserve">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01A7CE31" w:rsidR="003044F0" w:rsidRPr="00FB77E1" w:rsidRDefault="003044F0" w:rsidP="001021CE">
      <w:pPr>
        <w:pStyle w:val="Odstavecseseznamem"/>
        <w:ind w:left="709" w:hanging="709"/>
        <w:rPr>
          <w:rFonts w:ascii="Arial" w:hAnsi="Arial" w:cs="Arial"/>
          <w:lang w:val="cs-CZ"/>
        </w:rPr>
      </w:pPr>
      <w:r w:rsidRPr="00FB77E1">
        <w:rPr>
          <w:rFonts w:ascii="Arial" w:hAnsi="Arial" w:cs="Arial"/>
          <w:lang w:val="cs-CZ"/>
        </w:rPr>
        <w:t>Objednatel</w:t>
      </w:r>
      <w:r w:rsidR="001021CE">
        <w:rPr>
          <w:rFonts w:ascii="Arial" w:hAnsi="Arial" w:cs="Arial"/>
          <w:lang w:val="cs-CZ"/>
        </w:rPr>
        <w:t xml:space="preserve"> </w:t>
      </w:r>
      <w:r w:rsidRPr="00FB77E1">
        <w:rPr>
          <w:rFonts w:ascii="Arial" w:hAnsi="Arial" w:cs="Arial"/>
          <w:lang w:val="cs-CZ"/>
        </w:rPr>
        <w:t>si</w:t>
      </w:r>
      <w:r w:rsidR="001021CE">
        <w:rPr>
          <w:rFonts w:ascii="Arial" w:hAnsi="Arial" w:cs="Arial"/>
          <w:lang w:val="cs-CZ"/>
        </w:rPr>
        <w:t xml:space="preserve"> </w:t>
      </w:r>
      <w:r w:rsidRPr="00FB77E1">
        <w:rPr>
          <w:rFonts w:ascii="Arial" w:hAnsi="Arial" w:cs="Arial"/>
          <w:lang w:val="cs-CZ"/>
        </w:rPr>
        <w:t>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commentRangeStart w:id="14"/>
      <w:r w:rsidRPr="00FB77E1">
        <w:rPr>
          <w:rFonts w:ascii="Arial" w:hAnsi="Arial" w:cs="Arial"/>
          <w:lang w:val="cs-CZ"/>
        </w:rPr>
        <w:t>20 %</w:t>
      </w:r>
      <w:commentRangeEnd w:id="14"/>
      <w:r w:rsidRPr="00FB77E1">
        <w:rPr>
          <w:rFonts w:ascii="Arial" w:hAnsi="Arial" w:cs="Arial"/>
          <w:lang w:val="cs-CZ"/>
        </w:rPr>
        <w:commentReference w:id="14"/>
      </w:r>
      <w:r w:rsidRPr="00FB77E1">
        <w:rPr>
          <w:rFonts w:ascii="Arial" w:hAnsi="Arial" w:cs="Arial"/>
          <w:lang w:val="cs-CZ"/>
        </w:rPr>
        <w:t xml:space="preserve">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4FE8BB3A"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0E728D" w:rsidRPr="001021CE">
        <w:rPr>
          <w:rFonts w:ascii="Arial" w:hAnsi="Arial" w:cs="Arial"/>
          <w:lang w:val="cs-CZ"/>
        </w:rPr>
        <w:t>Dubá</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w:t>
      </w:r>
      <w:r w:rsidRPr="00FB77E1">
        <w:rPr>
          <w:rFonts w:ascii="Arial" w:hAnsi="Arial" w:cs="Arial"/>
          <w:lang w:val="cs-CZ"/>
        </w:rPr>
        <w:lastRenderedPageBreak/>
        <w:t>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4AE6E8D7" w:rsidR="003044F0" w:rsidRPr="0000583A" w:rsidRDefault="003044F0" w:rsidP="00004EE5">
      <w:pPr>
        <w:pStyle w:val="Odstavecseseznamem"/>
        <w:numPr>
          <w:ilvl w:val="1"/>
          <w:numId w:val="4"/>
        </w:numPr>
        <w:spacing w:after="0"/>
        <w:ind w:firstLine="135"/>
        <w:rPr>
          <w:rFonts w:ascii="Arial" w:hAnsi="Arial" w:cs="Arial"/>
          <w:lang w:val="cs-CZ"/>
        </w:rPr>
      </w:pPr>
      <w:r w:rsidRPr="0000583A">
        <w:rPr>
          <w:rFonts w:ascii="Arial" w:hAnsi="Arial" w:cs="Arial"/>
          <w:lang w:val="cs-CZ"/>
        </w:rPr>
        <w:t>dílčí část 3.4.</w:t>
      </w:r>
      <w:r w:rsidR="000E728D" w:rsidRPr="00480D6A">
        <w:rPr>
          <w:rFonts w:ascii="Arial" w:hAnsi="Arial" w:cs="Arial"/>
          <w:lang w:val="cs-CZ"/>
        </w:rPr>
        <w:t>1</w:t>
      </w:r>
      <w:r w:rsidRPr="0000583A">
        <w:rPr>
          <w:rFonts w:ascii="Arial" w:hAnsi="Arial" w:cs="Arial"/>
          <w:lang w:val="cs-CZ"/>
        </w:rPr>
        <w:t>.:</w:t>
      </w:r>
    </w:p>
    <w:p w14:paraId="51CB4ABF" w14:textId="12BC0314" w:rsidR="0000583A" w:rsidRPr="00A3127A" w:rsidRDefault="0000583A" w:rsidP="00A3127A">
      <w:pPr>
        <w:pStyle w:val="Odstavecseseznamem"/>
        <w:numPr>
          <w:ilvl w:val="1"/>
          <w:numId w:val="5"/>
        </w:numPr>
        <w:rPr>
          <w:rFonts w:ascii="Arial" w:hAnsi="Arial" w:cs="Arial"/>
          <w:lang w:val="cs-CZ"/>
        </w:rPr>
      </w:pPr>
      <w:r w:rsidRPr="00A3127A">
        <w:rPr>
          <w:rFonts w:ascii="Arial" w:hAnsi="Arial" w:cs="Arial"/>
          <w:lang w:val="cs-CZ"/>
        </w:rPr>
        <w:t xml:space="preserve">Geometrické plány pro stanovení obvodů KoPÚ </w:t>
      </w:r>
      <w:r w:rsidRPr="00480D6A">
        <w:rPr>
          <w:rFonts w:ascii="Arial" w:hAnsi="Arial" w:cs="Arial"/>
          <w:lang w:val="cs-CZ"/>
        </w:rPr>
        <w:t>a pro rozdělení pozemků na hranici mezi řešenými a neřešenými pozemky dle § 2 zákona</w:t>
      </w:r>
      <w:r w:rsidRPr="00A3127A">
        <w:rPr>
          <w:rFonts w:ascii="Arial" w:hAnsi="Arial" w:cs="Arial"/>
          <w:lang w:val="cs-CZ"/>
        </w:rPr>
        <w:t>, předepsaná stabilizace dle vyhlášky č. 357/2013 Sb.</w:t>
      </w:r>
    </w:p>
    <w:p w14:paraId="499337B9" w14:textId="77777777" w:rsidR="00A3127A" w:rsidRPr="0000583A" w:rsidRDefault="00A3127A" w:rsidP="00A3127A">
      <w:pPr>
        <w:pStyle w:val="Odstavecseseznamem"/>
        <w:numPr>
          <w:ilvl w:val="1"/>
          <w:numId w:val="5"/>
        </w:numPr>
        <w:rPr>
          <w:rFonts w:ascii="Arial" w:hAnsi="Arial" w:cs="Arial"/>
          <w:lang w:val="cs-CZ"/>
        </w:rPr>
      </w:pPr>
      <w:r w:rsidRPr="0000583A">
        <w:rPr>
          <w:rFonts w:ascii="Arial" w:hAnsi="Arial" w:cs="Arial"/>
          <w:lang w:val="cs-CZ"/>
        </w:rPr>
        <w:t xml:space="preserve">Zjišťování hranic pozemků neřešených dle § 2 zákona </w:t>
      </w:r>
    </w:p>
    <w:p w14:paraId="3E82B520" w14:textId="0A312C62"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A3127A" w:rsidRPr="00480D6A">
        <w:rPr>
          <w:rFonts w:ascii="Arial" w:hAnsi="Arial" w:cs="Arial"/>
          <w:lang w:val="cs-CZ"/>
        </w:rPr>
        <w:t>2.</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2CF7EAC1" w:rsidR="003044F0" w:rsidRPr="00480D6A"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A3127A" w:rsidRPr="00480D6A">
        <w:rPr>
          <w:rFonts w:ascii="Arial" w:hAnsi="Arial" w:cs="Arial"/>
          <w:lang w:val="cs-CZ"/>
        </w:rPr>
        <w:t>3.</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3DD3F2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56A93">
        <w:rPr>
          <w:rFonts w:ascii="Arial" w:hAnsi="Arial" w:cs="Arial"/>
          <w:lang w:val="cs-CZ"/>
        </w:rPr>
        <w:t>Horky u Dubé</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FB77E1">
        <w:rPr>
          <w:rFonts w:ascii="Arial" w:hAnsi="Arial" w:cs="Arial"/>
          <w:lang w:val="cs-CZ"/>
        </w:rPr>
        <w:lastRenderedPageBreak/>
        <w:t>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commentRangeStart w:id="15"/>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commentRangeEnd w:id="15"/>
      <w:r w:rsidRPr="00FB77E1">
        <w:rPr>
          <w:rFonts w:ascii="Arial" w:hAnsi="Arial" w:cs="Arial"/>
          <w:lang w:val="cs-CZ"/>
        </w:rPr>
        <w:commentReference w:id="15"/>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291706"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291706">
        <w:rPr>
          <w:rFonts w:ascii="Arial" w:hAnsi="Arial" w:cs="Arial"/>
          <w:lang w:val="cs-CZ"/>
        </w:rPr>
        <w:t>110/2019, o zpracování osobních údajů</w:t>
      </w:r>
      <w:r w:rsidRPr="00291706">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DADF6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w:t>
      </w:r>
      <w:r w:rsidR="00DC754B">
        <w:rPr>
          <w:rFonts w:ascii="Arial" w:hAnsi="Arial" w:cs="Arial"/>
          <w:lang w:val="cs-CZ"/>
        </w:rPr>
        <w:t xml:space="preserve"> žádné třetí osobě</w:t>
      </w:r>
      <w:r w:rsidR="00F371CA">
        <w:rPr>
          <w:rFonts w:ascii="Arial" w:hAnsi="Arial" w:cs="Arial"/>
          <w:lang w:val="cs-CZ"/>
        </w:rPr>
        <w:t xml:space="preserve"> s výjimkou</w:t>
      </w:r>
      <w:r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788F3800"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F371CA">
        <w:rPr>
          <w:rFonts w:ascii="Arial" w:hAnsi="Arial" w:cs="Arial"/>
          <w:lang w:val="cs-CZ"/>
        </w:rPr>
        <w:t>právními předpisy</w:t>
      </w:r>
      <w:r w:rsidR="00354192" w:rsidRPr="00FB77E1">
        <w:rPr>
          <w:rFonts w:ascii="Arial" w:hAnsi="Arial" w:cs="Arial"/>
          <w:lang w:val="cs-CZ"/>
        </w:rPr>
        <w:t xml:space="preserve"> </w:t>
      </w:r>
    </w:p>
    <w:p w14:paraId="5AA2B417" w14:textId="20C85E3A" w:rsidR="00354192" w:rsidRPr="00F371CA" w:rsidRDefault="00F371CA" w:rsidP="00F371CA">
      <w:pPr>
        <w:pStyle w:val="Odstavec111"/>
        <w:spacing w:after="0"/>
        <w:ind w:left="1418" w:hanging="709"/>
        <w:rPr>
          <w:rFonts w:ascii="Arial" w:hAnsi="Arial" w:cs="Arial"/>
          <w:lang w:val="cs-CZ"/>
        </w:rPr>
      </w:pPr>
      <w:r w:rsidRPr="00FB77E1">
        <w:rPr>
          <w:rFonts w:ascii="Arial" w:hAnsi="Arial" w:cs="Arial"/>
          <w:lang w:val="cs-CZ"/>
        </w:rPr>
        <w:t>zveřejnění těchto neveřejných informací je vysloveně touto smlouvou povoleno nebo</w:t>
      </w:r>
      <w:r w:rsidR="00354192" w:rsidRPr="00F371CA">
        <w:rPr>
          <w:rFonts w:ascii="Arial" w:hAnsi="Arial" w:cs="Arial"/>
          <w:lang w:val="cs-CZ"/>
        </w:rPr>
        <w:t xml:space="preserve">;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FB77E1">
        <w:rPr>
          <w:rFonts w:ascii="Arial" w:hAnsi="Arial" w:cs="Arial"/>
          <w:lang w:val="cs-CZ"/>
        </w:rPr>
        <w:lastRenderedPageBreak/>
        <w:t>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8678A9F"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656A93">
        <w:rPr>
          <w:rFonts w:ascii="Arial" w:hAnsi="Arial" w:cs="Arial"/>
        </w:rPr>
        <w:t xml:space="preserve"> </w:t>
      </w:r>
      <w:r w:rsidR="00656A93" w:rsidRPr="001C674A">
        <w:rPr>
          <w:rFonts w:ascii="Arial" w:hAnsi="Arial" w:cs="Arial"/>
        </w:rPr>
        <w:t>50 000</w:t>
      </w:r>
      <w:r w:rsidRPr="001C674A">
        <w:rPr>
          <w:rStyle w:val="Odkaznakoment"/>
          <w:rFonts w:ascii="Arial" w:hAnsi="Arial" w:cs="Arial"/>
          <w:sz w:val="22"/>
          <w:szCs w:val="22"/>
        </w:rPr>
        <w:commentReference w:id="16"/>
      </w:r>
      <w:r w:rsidRPr="001C674A">
        <w:rPr>
          <w:rFonts w:ascii="Arial" w:hAnsi="Arial" w:cs="Arial"/>
        </w:rPr>
        <w:t xml:space="preserve"> Kč</w:t>
      </w:r>
      <w:r w:rsidRPr="00FB77E1">
        <w:rPr>
          <w:rFonts w:ascii="Arial" w:hAnsi="Arial" w:cs="Arial"/>
        </w:rPr>
        <w:t xml:space="preserve"> (slovy </w:t>
      </w:r>
      <w:r w:rsidR="00656A93">
        <w:rPr>
          <w:rFonts w:ascii="Arial" w:hAnsi="Arial" w:cs="Arial"/>
        </w:rPr>
        <w:t xml:space="preserve">pedesáttisíc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1C674A"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1C674A">
        <w:rPr>
          <w:rFonts w:ascii="Arial" w:hAnsi="Arial" w:cs="Arial"/>
          <w:lang w:val="cs-CZ"/>
        </w:rPr>
        <w:t>110/2019, o zpracování osobních údajů</w:t>
      </w:r>
      <w:r w:rsidRPr="001C674A">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4E994980"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17"/>
      <w:r w:rsidRPr="00211023">
        <w:rPr>
          <w:rFonts w:ascii="Arial" w:hAnsi="Arial" w:cs="Arial"/>
          <w:highlight w:val="yellow"/>
        </w:rPr>
        <w:t xml:space="preserve">bude / nebude </w:t>
      </w:r>
      <w:commentRangeEnd w:id="17"/>
      <w:r w:rsidRPr="00211023">
        <w:rPr>
          <w:rFonts w:ascii="Arial" w:hAnsi="Arial" w:cs="Arial"/>
          <w:highlight w:val="yellow"/>
        </w:rPr>
        <w:commentReference w:id="17"/>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18"/>
      <w:r w:rsidRPr="00FB77E1">
        <w:rPr>
          <w:rFonts w:ascii="Arial" w:hAnsi="Arial" w:cs="Arial"/>
        </w:rPr>
        <w:t>Pokud ano</w:t>
      </w:r>
      <w:commentRangeEnd w:id="18"/>
      <w:r w:rsidRPr="00FB77E1">
        <w:rPr>
          <w:rFonts w:ascii="Arial" w:hAnsi="Arial" w:cs="Arial"/>
        </w:rPr>
        <w:commentReference w:id="18"/>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491F41">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19"/>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19"/>
      <w:r w:rsidRPr="00FB77E1">
        <w:rPr>
          <w:rFonts w:ascii="Arial" w:hAnsi="Arial" w:cs="Arial"/>
        </w:rPr>
        <w:commentReference w:id="19"/>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w:t>
      </w:r>
      <w:r w:rsidRPr="00FB77E1">
        <w:rPr>
          <w:rFonts w:ascii="Arial" w:hAnsi="Arial" w:cs="Arial"/>
        </w:rPr>
        <w:lastRenderedPageBreak/>
        <w:t xml:space="preserve">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55A6C52C"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9E6FDF3" w14:textId="77777777" w:rsidR="006C5762" w:rsidRPr="00FB77E1" w:rsidRDefault="006C5762" w:rsidP="006C5762">
      <w:pPr>
        <w:pStyle w:val="Odstavecseseznamem"/>
        <w:numPr>
          <w:ilvl w:val="0"/>
          <w:numId w:val="0"/>
        </w:numPr>
        <w:ind w:left="709"/>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30A9CF5" w:rsidR="00354192" w:rsidRDefault="006C5762" w:rsidP="00DA502E">
            <w:pPr>
              <w:rPr>
                <w:rFonts w:ascii="Arial" w:hAnsi="Arial" w:cs="Arial"/>
              </w:rPr>
            </w:pPr>
            <w:r>
              <w:rPr>
                <w:rFonts w:ascii="Arial" w:hAnsi="Arial" w:cs="Arial"/>
              </w:rPr>
              <w:t>Ing. Bohuslav Kabátek</w:t>
            </w:r>
          </w:p>
          <w:p w14:paraId="3934355A" w14:textId="02C1DE14" w:rsidR="00E67B23" w:rsidRDefault="00E67B23" w:rsidP="00E67B23">
            <w:pPr>
              <w:spacing w:after="0"/>
              <w:rPr>
                <w:rFonts w:ascii="Arial" w:hAnsi="Arial" w:cs="Arial"/>
              </w:rPr>
            </w:pPr>
            <w:r>
              <w:rPr>
                <w:rFonts w:ascii="Arial" w:hAnsi="Arial" w:cs="Arial"/>
              </w:rPr>
              <w:t>ředitel Krajského pozemkového úřadu</w:t>
            </w:r>
          </w:p>
          <w:p w14:paraId="3238FFA4" w14:textId="7A2EB57F" w:rsidR="00354192" w:rsidRPr="00FB77E1" w:rsidRDefault="00E67B23" w:rsidP="00BA7A2C">
            <w:pPr>
              <w:rPr>
                <w:rFonts w:ascii="Arial" w:hAnsi="Arial" w:cs="Arial"/>
                <w:lang w:val="cs-CZ"/>
              </w:rPr>
            </w:pPr>
            <w:r>
              <w:rPr>
                <w:rFonts w:ascii="Arial" w:hAnsi="Arial" w:cs="Arial"/>
              </w:rPr>
              <w:t>pro Liberecký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6D722C43" w14:textId="77777777" w:rsidR="00654427" w:rsidRDefault="00654427" w:rsidP="005A4EFF">
            <w:pPr>
              <w:spacing w:before="240"/>
              <w:rPr>
                <w:rFonts w:ascii="Arial" w:hAnsi="Arial" w:cs="Arial"/>
                <w:lang w:val="cs-CZ"/>
              </w:rPr>
            </w:pPr>
          </w:p>
          <w:p w14:paraId="298FE194" w14:textId="03F87376"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654427">
      <w:headerReference w:type="default" r:id="rId14"/>
      <w:footerReference w:type="default" r:id="rId15"/>
      <w:headerReference w:type="first" r:id="rId16"/>
      <w:pgSz w:w="11907" w:h="16839" w:code="9"/>
      <w:pgMar w:top="1560" w:right="1417" w:bottom="993"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trolená Irena Ing." w:date="2019-04-25T10:06:00Z" w:initials="SII">
    <w:p w14:paraId="293F1C5E" w14:textId="6D363D81" w:rsidR="009D465F" w:rsidRPr="00FB77E1" w:rsidRDefault="009D465F">
      <w:pPr>
        <w:pStyle w:val="Textkomente"/>
        <w:rPr>
          <w:rFonts w:ascii="Arial" w:hAnsi="Arial" w:cs="Arial"/>
        </w:rPr>
      </w:pPr>
      <w:r>
        <w:rPr>
          <w:rStyle w:val="Odkaznakoment"/>
        </w:rPr>
        <w:annotationRef/>
      </w:r>
      <w:r w:rsidRPr="00FB77E1">
        <w:rPr>
          <w:rStyle w:val="Odkaznakoment"/>
          <w:rFonts w:ascii="Arial" w:hAnsi="Arial" w:cs="Arial"/>
          <w:sz w:val="20"/>
          <w:szCs w:val="20"/>
        </w:rPr>
        <w:annotationRef/>
      </w:r>
      <w:r w:rsidRPr="00FB77E1">
        <w:rPr>
          <w:rFonts w:ascii="Arial" w:hAnsi="Arial" w:cs="Arial"/>
        </w:rPr>
        <w:t>V případě přistoupení ŘSD a pod, doplnit dalšího objednatele.</w:t>
      </w:r>
    </w:p>
  </w:comment>
  <w:comment w:id="2" w:author="Vokřálová Jana Ing." w:date="2016-10-24T09:23:00Z" w:initials="VJI">
    <w:p w14:paraId="7C7AAC6D" w14:textId="4402B658" w:rsidR="00F17F6C" w:rsidRPr="00FB77E1" w:rsidRDefault="00F17F6C" w:rsidP="00F17F6C">
      <w:pPr>
        <w:pStyle w:val="Textkomente"/>
        <w:rPr>
          <w:rFonts w:ascii="Arial" w:hAnsi="Arial" w:cs="Arial"/>
        </w:rPr>
      </w:pPr>
      <w:r>
        <w:rPr>
          <w:rStyle w:val="Odkaznakoment"/>
        </w:rPr>
        <w:annotationRef/>
      </w:r>
      <w:r w:rsidRPr="00FB77E1">
        <w:rPr>
          <w:rFonts w:ascii="Arial" w:hAnsi="Arial" w:cs="Arial"/>
        </w:rPr>
        <w:t>Volitelné po</w:t>
      </w:r>
      <w:r w:rsidR="00046C44" w:rsidRPr="00FB77E1">
        <w:rPr>
          <w:rFonts w:ascii="Arial" w:hAnsi="Arial" w:cs="Arial"/>
        </w:rPr>
        <w:t xml:space="preserve">dle výše předpokladané hodnoty </w:t>
      </w:r>
      <w:r w:rsidRPr="00FB77E1">
        <w:rPr>
          <w:rFonts w:ascii="Arial" w:hAnsi="Arial" w:cs="Arial"/>
        </w:rPr>
        <w:t>(podlimit,nadlimit/VZMR)</w:t>
      </w:r>
    </w:p>
  </w:comment>
  <w:comment w:id="3" w:author="Strolená Irena Ing." w:date="2016-09-30T08:02:00Z" w:initials="SII">
    <w:p w14:paraId="60F4776B" w14:textId="77777777" w:rsidR="00FE2B68" w:rsidRPr="00FB77E1" w:rsidRDefault="00FE2B68" w:rsidP="00FE2B68">
      <w:pPr>
        <w:pStyle w:val="Textkomente"/>
        <w:rPr>
          <w:rFonts w:ascii="Arial" w:hAnsi="Arial" w:cs="Arial"/>
        </w:rPr>
      </w:pPr>
      <w:r>
        <w:rPr>
          <w:rStyle w:val="Odkaznakoment"/>
        </w:rPr>
        <w:annotationRef/>
      </w:r>
      <w:r w:rsidRPr="00FB77E1">
        <w:rPr>
          <w:rFonts w:ascii="Arial" w:hAnsi="Arial" w:cs="Arial"/>
        </w:rPr>
        <w:t>Zde uvést přesný název veřejné zakázky.</w:t>
      </w:r>
    </w:p>
  </w:comment>
  <w:comment w:id="4" w:author="Strolená Irena Ing." w:date="2016-10-24T09:22:00Z" w:initials="SII">
    <w:p w14:paraId="7563142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5" w:author="Strolená Irena Ing." w:date="2016-10-24T09:22:00Z" w:initials="SII">
    <w:p w14:paraId="273DBD01" w14:textId="77777777" w:rsidR="000205F9" w:rsidRPr="00FB77E1" w:rsidRDefault="000205F9">
      <w:pPr>
        <w:pStyle w:val="Textkomente"/>
        <w:rPr>
          <w:rFonts w:ascii="Arial" w:hAnsi="Arial" w:cs="Arial"/>
        </w:rPr>
      </w:pPr>
      <w:r w:rsidRPr="005A673D">
        <w:rPr>
          <w:rStyle w:val="Odkaznakoment"/>
          <w:highlight w:val="green"/>
        </w:rPr>
        <w:annotationRef/>
      </w:r>
      <w:r w:rsidRPr="00FB77E1">
        <w:rPr>
          <w:rFonts w:ascii="Arial" w:hAnsi="Arial" w:cs="Arial"/>
        </w:rPr>
        <w:t>Nebo do 1 měsíce - volitelná položka</w:t>
      </w:r>
    </w:p>
  </w:comment>
  <w:comment w:id="8" w:author="Strolená Irena Ing." w:date="2019-03-12T09:30:00Z" w:initials="SII">
    <w:p w14:paraId="319975BA" w14:textId="385F720B" w:rsidR="00C42201" w:rsidRPr="003D0904" w:rsidRDefault="00C42201">
      <w:pPr>
        <w:pStyle w:val="Textkomente"/>
        <w:rPr>
          <w:rFonts w:ascii="Arial" w:hAnsi="Arial" w:cs="Arial"/>
        </w:rPr>
      </w:pPr>
      <w:r>
        <w:rPr>
          <w:rStyle w:val="Odkaznakoment"/>
        </w:rPr>
        <w:annotationRef/>
      </w:r>
      <w:r w:rsidRPr="003D0904">
        <w:rPr>
          <w:rFonts w:ascii="Arial" w:hAnsi="Arial" w:cs="Arial"/>
        </w:rPr>
        <w:t>Vybrat variantu.</w:t>
      </w:r>
    </w:p>
  </w:comment>
  <w:comment w:id="9" w:author="Strolená Irena Ing." w:date="2016-10-24T09:22:00Z" w:initials="SII">
    <w:p w14:paraId="163D3A73" w14:textId="77777777"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w:t>
      </w:r>
    </w:p>
  </w:comment>
  <w:comment w:id="10" w:author="Strolená Irena Ing." w:date="2016-10-24T09:22:00Z" w:initials="SII">
    <w:p w14:paraId="58013904"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Volitelná položka, lze popř. doplnit. Objednatelem bude stanoveno, kdo provede ocenění podle § 8 odst. 3 zákona.</w:t>
      </w:r>
    </w:p>
  </w:comment>
  <w:comment w:id="11" w:author="Strolená Irena Ing." w:date="2016-10-24T09:23:00Z" w:initials="SII">
    <w:p w14:paraId="41F5279E"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Stanovení termínu je volitelné, text lze upravit.</w:t>
      </w:r>
    </w:p>
  </w:comment>
  <w:comment w:id="12" w:author="Strolená Irena Ing." w:date="2016-09-30T08:02:00Z" w:initials="SII">
    <w:p w14:paraId="74FDB814"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Počet vyhotovení upravit - navýšit podle počtu objednatelů, podmínek katastrálního úřadu či podle počtu obcí. </w:t>
      </w:r>
    </w:p>
  </w:comment>
  <w:comment w:id="14" w:author="Strolená Irena Ing." w:date="2019-03-20T14:34:00Z" w:initials="SII">
    <w:p w14:paraId="5087E567"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Výše je volitelná, max. však 20%</w:t>
      </w:r>
    </w:p>
  </w:comment>
  <w:comment w:id="15" w:author="Lukešová Simona JUDr." w:date="2017-06-29T18:55:00Z" w:initials="LSJ">
    <w:p w14:paraId="087888B9" w14:textId="77777777" w:rsidR="003044F0" w:rsidRPr="00FB77E1" w:rsidRDefault="003044F0" w:rsidP="003044F0">
      <w:pPr>
        <w:pStyle w:val="Textkomente"/>
        <w:rPr>
          <w:rFonts w:ascii="Arial" w:hAnsi="Arial" w:cs="Arial"/>
        </w:rPr>
      </w:pPr>
      <w:r>
        <w:rPr>
          <w:rStyle w:val="Odkaznakoment"/>
        </w:rPr>
        <w:annotationRef/>
      </w:r>
      <w:r w:rsidRPr="00FB77E1">
        <w:rPr>
          <w:rFonts w:ascii="Arial" w:hAnsi="Arial" w:cs="Arial"/>
        </w:rPr>
        <w:t>Jedná se o dodržení termínů dle této smlouvy (přílohy) jednotlivých částí díla i celkového díla</w:t>
      </w:r>
    </w:p>
  </w:comment>
  <w:comment w:id="16" w:author="Strolená Irena Ing." w:date="2016-09-30T08:02:00Z" w:initials="SII">
    <w:p w14:paraId="17E8CE9C" w14:textId="77777777" w:rsidR="000205F9" w:rsidRPr="00CA02A6" w:rsidRDefault="000205F9" w:rsidP="00354192">
      <w:pPr>
        <w:pStyle w:val="Textkomente"/>
        <w:rPr>
          <w:rFonts w:ascii="Arial" w:hAnsi="Arial" w:cs="Arial"/>
        </w:rPr>
      </w:pPr>
      <w:r w:rsidRPr="00CA02A6">
        <w:rPr>
          <w:rStyle w:val="Odkaznakoment"/>
          <w:rFonts w:ascii="Arial" w:hAnsi="Arial" w:cs="Arial"/>
          <w:sz w:val="20"/>
          <w:szCs w:val="20"/>
        </w:rPr>
        <w:annotationRef/>
      </w:r>
      <w:r w:rsidRPr="00CA02A6">
        <w:rPr>
          <w:rFonts w:ascii="Arial" w:hAnsi="Arial" w:cs="Arial"/>
        </w:rPr>
        <w:t>Volitelná položka. Doporučuje se stanovit tak, že do 1 mil. Kč bude pokuta 50.000 Kč a dále 50.000 Kč za každý další 1. mil. Kč.</w:t>
      </w:r>
    </w:p>
  </w:comment>
  <w:comment w:id="17"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18" w:author="Strolená Irena Ing." w:date="2016-10-18T10:32:00Z" w:initials="SII">
    <w:p w14:paraId="2CBD262E" w14:textId="33BD515F" w:rsidR="000205F9" w:rsidRPr="004C6FA0" w:rsidRDefault="000205F9" w:rsidP="00354192">
      <w:pPr>
        <w:pStyle w:val="Textkomente"/>
        <w:rPr>
          <w:rFonts w:ascii="Arial" w:hAnsi="Arial" w:cs="Arial"/>
        </w:rPr>
      </w:pPr>
      <w:r>
        <w:rPr>
          <w:rStyle w:val="Odkaznakoment"/>
        </w:rPr>
        <w:annotationRef/>
      </w:r>
      <w:r w:rsidRPr="004C6FA0">
        <w:rPr>
          <w:rFonts w:ascii="Arial" w:hAnsi="Arial" w:cs="Arial"/>
        </w:rPr>
        <w:t xml:space="preserve">Vyplnit podle potřeby. V případě, že se na plnění díla bude podílet </w:t>
      </w:r>
      <w:r w:rsidR="005E6482" w:rsidRPr="004C6FA0">
        <w:rPr>
          <w:rFonts w:ascii="Arial" w:hAnsi="Arial" w:cs="Arial"/>
        </w:rPr>
        <w:t>podzhotovitel</w:t>
      </w:r>
      <w:r w:rsidRPr="004C6FA0">
        <w:rPr>
          <w:rFonts w:ascii="Arial" w:hAnsi="Arial" w:cs="Arial"/>
        </w:rPr>
        <w:t>, vyplní se konkrétní činnosti, na kterých se subdodavatel nebude moci podílet -</w:t>
      </w:r>
    </w:p>
  </w:comment>
  <w:comment w:id="19" w:author="Lukešová Simona JUDr." w:date="2017-06-29T13:52:00Z" w:initials="LSJ">
    <w:p w14:paraId="1EDFC461" w14:textId="77777777" w:rsidR="00CA02A6" w:rsidRPr="004C6FA0" w:rsidRDefault="00CA02A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3F1C5E" w15:done="0"/>
  <w15:commentEx w15:paraId="7C7AAC6D" w15:done="0"/>
  <w15:commentEx w15:paraId="60F4776B" w15:done="0"/>
  <w15:commentEx w15:paraId="75631425" w15:done="0"/>
  <w15:commentEx w15:paraId="273DBD01" w15:done="0"/>
  <w15:commentEx w15:paraId="319975BA" w15:done="0"/>
  <w15:commentEx w15:paraId="163D3A73" w15:done="0"/>
  <w15:commentEx w15:paraId="58013904" w15:done="0"/>
  <w15:commentEx w15:paraId="41F5279E" w15:done="0"/>
  <w15:commentEx w15:paraId="74FDB814" w15:done="0"/>
  <w15:commentEx w15:paraId="5087E567" w15:done="0"/>
  <w15:commentEx w15:paraId="087888B9" w15:done="0"/>
  <w15:commentEx w15:paraId="17E8CE9C" w15:done="0"/>
  <w15:commentEx w15:paraId="594AFC47" w15:done="0"/>
  <w15:commentEx w15:paraId="2CBD262E" w15:done="0"/>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75631425" w16cid:durableId="2061AD81"/>
  <w16cid:commentId w16cid:paraId="273DBD01" w16cid:durableId="2061AD85"/>
  <w16cid:commentId w16cid:paraId="319975BA" w16cid:durableId="2061AD87"/>
  <w16cid:commentId w16cid:paraId="163D3A73" w16cid:durableId="2061AD89"/>
  <w16cid:commentId w16cid:paraId="58013904" w16cid:durableId="2061AD8B"/>
  <w16cid:commentId w16cid:paraId="41F5279E" w16cid:durableId="2061AD8C"/>
  <w16cid:commentId w16cid:paraId="74FDB814" w16cid:durableId="2061AD8D"/>
  <w16cid:commentId w16cid:paraId="5087E567" w16cid:durableId="209F5B59"/>
  <w16cid:commentId w16cid:paraId="087888B9" w16cid:durableId="209F5B5A"/>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355165082"/>
      <w:docPartObj>
        <w:docPartGallery w:val="Page Numbers (Bottom of Page)"/>
        <w:docPartUnique/>
      </w:docPartObj>
    </w:sdtPr>
    <w:sdtEndPr/>
    <w:sdtContent>
      <w:sdt>
        <w:sdtPr>
          <w:rPr>
            <w:rFonts w:ascii="Arial" w:hAnsi="Arial" w:cs="Arial"/>
            <w:sz w:val="16"/>
            <w:szCs w:val="16"/>
          </w:rPr>
          <w:id w:val="1789086938"/>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7FCCBE10" w:rsidR="000205F9" w:rsidRPr="00F0202E" w:rsidRDefault="000205F9" w:rsidP="00654427">
    <w:pPr>
      <w:pStyle w:val="Zhlav"/>
      <w:pBdr>
        <w:bottom w:val="single" w:sz="6" w:space="1" w:color="auto"/>
      </w:pBdr>
      <w:tabs>
        <w:tab w:val="clear" w:pos="9072"/>
        <w:tab w:val="left" w:pos="4536"/>
      </w:tabs>
      <w:spacing w:after="40"/>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654427">
    <w:pPr>
      <w:pStyle w:val="Zhlav"/>
      <w:pBdr>
        <w:bottom w:val="single" w:sz="6" w:space="1" w:color="auto"/>
      </w:pBdr>
      <w:tabs>
        <w:tab w:val="clear" w:pos="9072"/>
        <w:tab w:val="left" w:pos="4536"/>
      </w:tabs>
      <w:spacing w:after="40"/>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A156DF0" w:rsidR="000205F9"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54427">
      <w:rPr>
        <w:rFonts w:ascii="Times New Roman" w:hAnsi="Times New Roman" w:cs="Times New Roman"/>
        <w:sz w:val="16"/>
      </w:rPr>
      <w:t>Horky u Dubé</w:t>
    </w:r>
  </w:p>
  <w:p w14:paraId="0327720C" w14:textId="77777777" w:rsidR="00654427" w:rsidRPr="0001592E" w:rsidRDefault="00654427" w:rsidP="00DA502E">
    <w:pPr>
      <w:pStyle w:val="Zhlav"/>
      <w:pBdr>
        <w:bottom w:val="single" w:sz="6" w:space="1" w:color="auto"/>
      </w:pBdr>
      <w:tabs>
        <w:tab w:val="clear" w:pos="9072"/>
        <w:tab w:val="left" w:pos="4536"/>
      </w:tabs>
      <w:rPr>
        <w:rFonts w:ascii="Times New Roman" w:hAnsi="Times New Roman" w:cs="Times New Roman"/>
        <w:sz w:val="16"/>
      </w:rPr>
    </w:pP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9A02CD5A"/>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8DFA1D74"/>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2348" w:hanging="504"/>
      </w:pPr>
      <w:rPr>
        <w:rFonts w:hint="default"/>
        <w:strike w:val="0"/>
        <w:color w:val="auto"/>
      </w:rPr>
    </w:lvl>
    <w:lvl w:ilvl="3">
      <w:start w:val="1"/>
      <w:numFmt w:val="lowerLetter"/>
      <w:pStyle w:val="Odstaveca"/>
      <w:lvlText w:val="%4)"/>
      <w:lvlJc w:val="left"/>
      <w:pPr>
        <w:ind w:left="1642" w:hanging="648"/>
      </w:pPr>
      <w:rPr>
        <w:rFonts w:hint="default"/>
        <w:strike w:val="0"/>
        <w:color w:val="auto"/>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Vokřálová Jana Ing.">
    <w15:presenceInfo w15:providerId="AD" w15:userId="S-1-5-21-3654044162-3347481870-3539283771-107094"/>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revisionView w:markup="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0583A"/>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C7C1C"/>
    <w:rsid w:val="000D0C30"/>
    <w:rsid w:val="000D1382"/>
    <w:rsid w:val="000D24BD"/>
    <w:rsid w:val="000D2B45"/>
    <w:rsid w:val="000D749B"/>
    <w:rsid w:val="000E1F52"/>
    <w:rsid w:val="000E2380"/>
    <w:rsid w:val="000E2883"/>
    <w:rsid w:val="000E51CE"/>
    <w:rsid w:val="000E628C"/>
    <w:rsid w:val="000E728D"/>
    <w:rsid w:val="000F0F57"/>
    <w:rsid w:val="000F3508"/>
    <w:rsid w:val="000F3D2B"/>
    <w:rsid w:val="000F4185"/>
    <w:rsid w:val="000F4862"/>
    <w:rsid w:val="001021CE"/>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A4046"/>
    <w:rsid w:val="001B178C"/>
    <w:rsid w:val="001B7833"/>
    <w:rsid w:val="001C674A"/>
    <w:rsid w:val="001C6C1D"/>
    <w:rsid w:val="001D09E6"/>
    <w:rsid w:val="001D4D39"/>
    <w:rsid w:val="001E7AD4"/>
    <w:rsid w:val="001F0491"/>
    <w:rsid w:val="001F09CB"/>
    <w:rsid w:val="001F09EB"/>
    <w:rsid w:val="001F4E64"/>
    <w:rsid w:val="001F4F49"/>
    <w:rsid w:val="001F5AF2"/>
    <w:rsid w:val="00205DFC"/>
    <w:rsid w:val="00207846"/>
    <w:rsid w:val="00207B39"/>
    <w:rsid w:val="00211023"/>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1706"/>
    <w:rsid w:val="00295DC7"/>
    <w:rsid w:val="002A08E6"/>
    <w:rsid w:val="002A1264"/>
    <w:rsid w:val="002A16BB"/>
    <w:rsid w:val="002A589C"/>
    <w:rsid w:val="002B1C8D"/>
    <w:rsid w:val="002C3B63"/>
    <w:rsid w:val="002D02B2"/>
    <w:rsid w:val="002D0E75"/>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4C53"/>
    <w:rsid w:val="003256CA"/>
    <w:rsid w:val="00330181"/>
    <w:rsid w:val="0033229F"/>
    <w:rsid w:val="0033379C"/>
    <w:rsid w:val="00334361"/>
    <w:rsid w:val="00334C29"/>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53E5"/>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0D6A"/>
    <w:rsid w:val="004812FF"/>
    <w:rsid w:val="004832A1"/>
    <w:rsid w:val="00483450"/>
    <w:rsid w:val="00483DDB"/>
    <w:rsid w:val="00484EFC"/>
    <w:rsid w:val="00491F41"/>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3609"/>
    <w:rsid w:val="00565450"/>
    <w:rsid w:val="00567122"/>
    <w:rsid w:val="00571B92"/>
    <w:rsid w:val="00581AD9"/>
    <w:rsid w:val="00582E7C"/>
    <w:rsid w:val="0058538D"/>
    <w:rsid w:val="0058565F"/>
    <w:rsid w:val="00586411"/>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082F"/>
    <w:rsid w:val="006236C9"/>
    <w:rsid w:val="00626291"/>
    <w:rsid w:val="00626C66"/>
    <w:rsid w:val="00627AC3"/>
    <w:rsid w:val="00630E42"/>
    <w:rsid w:val="0063245B"/>
    <w:rsid w:val="00633FAA"/>
    <w:rsid w:val="00636685"/>
    <w:rsid w:val="00640BAC"/>
    <w:rsid w:val="00643111"/>
    <w:rsid w:val="0065307E"/>
    <w:rsid w:val="006531F0"/>
    <w:rsid w:val="00654427"/>
    <w:rsid w:val="00656A93"/>
    <w:rsid w:val="00662169"/>
    <w:rsid w:val="00664216"/>
    <w:rsid w:val="00664D6B"/>
    <w:rsid w:val="00670841"/>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5762"/>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086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1D04"/>
    <w:rsid w:val="007C205A"/>
    <w:rsid w:val="007C205C"/>
    <w:rsid w:val="007C3FE5"/>
    <w:rsid w:val="007C6AC2"/>
    <w:rsid w:val="007C6AF2"/>
    <w:rsid w:val="007D041D"/>
    <w:rsid w:val="007D4211"/>
    <w:rsid w:val="007D4242"/>
    <w:rsid w:val="007D64BD"/>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43D4"/>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71D9"/>
    <w:rsid w:val="009927D7"/>
    <w:rsid w:val="00993395"/>
    <w:rsid w:val="009958AC"/>
    <w:rsid w:val="00997885"/>
    <w:rsid w:val="009A37BD"/>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127A"/>
    <w:rsid w:val="00A34112"/>
    <w:rsid w:val="00A36D24"/>
    <w:rsid w:val="00A378D6"/>
    <w:rsid w:val="00A435A0"/>
    <w:rsid w:val="00A45517"/>
    <w:rsid w:val="00A578D6"/>
    <w:rsid w:val="00A60A67"/>
    <w:rsid w:val="00A60CAF"/>
    <w:rsid w:val="00A62CA7"/>
    <w:rsid w:val="00A65C32"/>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463F"/>
    <w:rsid w:val="00AC6F47"/>
    <w:rsid w:val="00AC74BE"/>
    <w:rsid w:val="00AD36F0"/>
    <w:rsid w:val="00AD69FC"/>
    <w:rsid w:val="00AE32BD"/>
    <w:rsid w:val="00AE3832"/>
    <w:rsid w:val="00AE556D"/>
    <w:rsid w:val="00AF24A5"/>
    <w:rsid w:val="00AF49AE"/>
    <w:rsid w:val="00AF4C02"/>
    <w:rsid w:val="00AF50E7"/>
    <w:rsid w:val="00AF5392"/>
    <w:rsid w:val="00AF662F"/>
    <w:rsid w:val="00AF7829"/>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A7A2C"/>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08F7"/>
    <w:rsid w:val="00C117AD"/>
    <w:rsid w:val="00C173B7"/>
    <w:rsid w:val="00C21655"/>
    <w:rsid w:val="00C21D55"/>
    <w:rsid w:val="00C23E4B"/>
    <w:rsid w:val="00C31C5E"/>
    <w:rsid w:val="00C344B4"/>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43C8"/>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0CF"/>
    <w:rsid w:val="00DB2376"/>
    <w:rsid w:val="00DB4D92"/>
    <w:rsid w:val="00DB7F55"/>
    <w:rsid w:val="00DC21DF"/>
    <w:rsid w:val="00DC4DE2"/>
    <w:rsid w:val="00DC54A9"/>
    <w:rsid w:val="00DC754B"/>
    <w:rsid w:val="00DD12A7"/>
    <w:rsid w:val="00DD1FE9"/>
    <w:rsid w:val="00DF1266"/>
    <w:rsid w:val="00DF6BEB"/>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67B23"/>
    <w:rsid w:val="00E7175E"/>
    <w:rsid w:val="00E725FC"/>
    <w:rsid w:val="00E75049"/>
    <w:rsid w:val="00E774CF"/>
    <w:rsid w:val="00E81C8C"/>
    <w:rsid w:val="00E8265C"/>
    <w:rsid w:val="00E85062"/>
    <w:rsid w:val="00E85730"/>
    <w:rsid w:val="00E961DB"/>
    <w:rsid w:val="00E969B5"/>
    <w:rsid w:val="00EA046B"/>
    <w:rsid w:val="00EA0EC0"/>
    <w:rsid w:val="00EA13DB"/>
    <w:rsid w:val="00EA343A"/>
    <w:rsid w:val="00EA5770"/>
    <w:rsid w:val="00EB1C00"/>
    <w:rsid w:val="00EB3D49"/>
    <w:rsid w:val="00EB63A1"/>
    <w:rsid w:val="00EB6FF2"/>
    <w:rsid w:val="00EC39F1"/>
    <w:rsid w:val="00EC598D"/>
    <w:rsid w:val="00EC62EB"/>
    <w:rsid w:val="00ED08DF"/>
    <w:rsid w:val="00ED2A14"/>
    <w:rsid w:val="00EE339A"/>
    <w:rsid w:val="00EE5863"/>
    <w:rsid w:val="00EF081C"/>
    <w:rsid w:val="00EF2837"/>
    <w:rsid w:val="00EF37ED"/>
    <w:rsid w:val="00F00929"/>
    <w:rsid w:val="00F0202E"/>
    <w:rsid w:val="00F03FE0"/>
    <w:rsid w:val="00F061C4"/>
    <w:rsid w:val="00F119E4"/>
    <w:rsid w:val="00F127AC"/>
    <w:rsid w:val="00F12B03"/>
    <w:rsid w:val="00F165E6"/>
    <w:rsid w:val="00F166AB"/>
    <w:rsid w:val="00F16B64"/>
    <w:rsid w:val="00F17F6C"/>
    <w:rsid w:val="00F20137"/>
    <w:rsid w:val="00F21B2B"/>
    <w:rsid w:val="00F24507"/>
    <w:rsid w:val="00F263F4"/>
    <w:rsid w:val="00F33AB1"/>
    <w:rsid w:val="00F342EB"/>
    <w:rsid w:val="00F34418"/>
    <w:rsid w:val="00F34BC2"/>
    <w:rsid w:val="00F34C2B"/>
    <w:rsid w:val="00F36083"/>
    <w:rsid w:val="00F371CA"/>
    <w:rsid w:val="00F4249B"/>
    <w:rsid w:val="00F440D3"/>
    <w:rsid w:val="00F4472B"/>
    <w:rsid w:val="00F47BA1"/>
    <w:rsid w:val="00F5067E"/>
    <w:rsid w:val="00F52DCA"/>
    <w:rsid w:val="00F52EC3"/>
    <w:rsid w:val="00F532F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2E24"/>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E2B68"/>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1781"/>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0102">
      <w:bodyDiv w:val="1"/>
      <w:marLeft w:val="0"/>
      <w:marRight w:val="0"/>
      <w:marTop w:val="0"/>
      <w:marBottom w:val="0"/>
      <w:divBdr>
        <w:top w:val="none" w:sz="0" w:space="0" w:color="auto"/>
        <w:left w:val="none" w:sz="0" w:space="0" w:color="auto"/>
        <w:bottom w:val="none" w:sz="0" w:space="0" w:color="auto"/>
        <w:right w:val="none" w:sz="0" w:space="0" w:color="auto"/>
      </w:divBdr>
    </w:div>
    <w:div w:id="274799899">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FCD90E77-D598-4FAC-A5A1-931993C8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8617</Words>
  <Characters>50844</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59343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Hejtmánková Věra</cp:lastModifiedBy>
  <cp:revision>3</cp:revision>
  <cp:lastPrinted>2019-10-14T14:17:00Z</cp:lastPrinted>
  <dcterms:created xsi:type="dcterms:W3CDTF">2019-10-14T14:17:00Z</dcterms:created>
  <dcterms:modified xsi:type="dcterms:W3CDTF">2019-10-14T14:20:00Z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