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E7092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GoBack"/>
      <w:r w:rsidR="00E70923">
        <w:rPr>
          <w:b/>
        </w:rPr>
        <w:t xml:space="preserve">Komplexní pozemkové úpravy v k. ú. </w:t>
      </w:r>
      <w:r w:rsidR="003457FE">
        <w:rPr>
          <w:b/>
        </w:rPr>
        <w:t xml:space="preserve">Lbosín, Struhařov </w:t>
      </w:r>
      <w:r w:rsidR="003457FE">
        <w:rPr>
          <w:b/>
        </w:rPr>
        <w:br/>
        <w:t>u Benešova a Chmelná u Vlašimi</w:t>
      </w:r>
    </w:p>
    <w:bookmarkEnd w:id="0"/>
    <w:p w:rsidR="007128D3" w:rsidRDefault="00E70923" w:rsidP="007A0155">
      <w:pPr>
        <w:rPr>
          <w:b/>
        </w:rPr>
      </w:pPr>
      <w:r>
        <w:rPr>
          <w:b/>
        </w:rPr>
        <w:t xml:space="preserve">Část </w:t>
      </w:r>
      <w:r w:rsidRPr="007A0155">
        <w:rPr>
          <w:color w:val="FF0000"/>
          <w:highlight w:val="lightGray"/>
        </w:rPr>
        <w:t>(doplní dodavatel)</w:t>
      </w:r>
      <w:r>
        <w:rPr>
          <w:color w:val="FF0000"/>
        </w:rPr>
        <w:t xml:space="preserve"> </w:t>
      </w:r>
      <w:r w:rsidRPr="00E70923">
        <w:rPr>
          <w:b/>
        </w:rPr>
        <w:t>–</w:t>
      </w:r>
      <w:r w:rsidRPr="00E70923">
        <w:rPr>
          <w:b/>
          <w:color w:val="FF0000"/>
        </w:rPr>
        <w:t xml:space="preserve"> </w:t>
      </w:r>
      <w:r w:rsidRPr="00E70923">
        <w:rPr>
          <w:b/>
        </w:rPr>
        <w:t>KoPÚ</w:t>
      </w:r>
      <w:r w:rsidRPr="00E70923">
        <w:t xml:space="preserve"> </w:t>
      </w:r>
      <w:r w:rsidRPr="007A0155">
        <w:rPr>
          <w:color w:val="FF0000"/>
          <w:highlight w:val="lightGray"/>
        </w:rPr>
        <w:t>(doplní dodavatel)</w:t>
      </w:r>
    </w:p>
    <w:p w:rsidR="00E70923" w:rsidRDefault="00E70923" w:rsidP="007A0155">
      <w:pPr>
        <w:rPr>
          <w:b/>
        </w:rPr>
      </w:pP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B7ED7">
        <w:t>podlimitní</w:t>
      </w:r>
      <w:r w:rsidR="00F35B3A" w:rsidRPr="00F35B3A">
        <w:t xml:space="preserve"> veřejná zakázka na služby zadávaná v</w:t>
      </w:r>
      <w:r w:rsidR="00FB7ED7">
        <w:t>e zjednodušeném podlimitním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lastRenderedPageBreak/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3457FE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3457FE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D611B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D611B">
      <w:rPr>
        <w:rFonts w:cs="Arial"/>
        <w:b/>
        <w:szCs w:val="20"/>
      </w:rPr>
      <w:t xml:space="preserve">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57FE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11B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0923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5D9A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7ED7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B65C0E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1C5FC-021F-472E-B41D-67D9C1177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1089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15</cp:revision>
  <cp:lastPrinted>2013-03-13T13:00:00Z</cp:lastPrinted>
  <dcterms:created xsi:type="dcterms:W3CDTF">2018-02-26T13:44:00Z</dcterms:created>
  <dcterms:modified xsi:type="dcterms:W3CDTF">2019-06-14T10:31:00Z</dcterms:modified>
</cp:coreProperties>
</file>