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013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01327">
              <w:rPr>
                <w:rFonts w:cs="Arial"/>
                <w:szCs w:val="20"/>
              </w:rPr>
              <w:t>Česká republika – Státní pozemkový úřad, Krajský pozemkový úřad pro Moravskoslezský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013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E01327">
              <w:rPr>
                <w:rFonts w:cs="Arial"/>
                <w:bCs/>
                <w:color w:val="000000"/>
                <w:szCs w:val="20"/>
              </w:rPr>
              <w:t>Libušina 502/5, 702 00, Ostrava 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013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E01327">
              <w:rPr>
                <w:rFonts w:cs="Arial"/>
                <w:bCs/>
                <w:color w:val="000000"/>
                <w:szCs w:val="20"/>
              </w:rPr>
              <w:t>Mgr. Danou Liškovou, ředitelkou krajského pozemkového úřadu pro Moravskoslezský kraj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01327" w:rsidRDefault="00E013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E01327">
              <w:rPr>
                <w:rFonts w:cs="Arial"/>
                <w:szCs w:val="20"/>
              </w:rPr>
              <w:t>Komplexní pozemkové úpravy v k. ú. Jestřabí u Fulneku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0132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F7770">
              <w:rPr>
                <w:rFonts w:cs="Arial"/>
                <w:szCs w:val="20"/>
              </w:rPr>
              <w:t>16VD7995/2018-571101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E01327">
          <w:rPr>
            <w:b w:val="0"/>
            <w:noProof/>
          </w:rPr>
          <w:t>2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E01327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0132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1327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BC7E7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AB97F-5A8D-4870-A7F9-2F5AB135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57</cp:revision>
  <cp:lastPrinted>2012-03-30T11:12:00Z</cp:lastPrinted>
  <dcterms:created xsi:type="dcterms:W3CDTF">2016-10-04T08:03:00Z</dcterms:created>
  <dcterms:modified xsi:type="dcterms:W3CDTF">2018-06-21T08:28:00Z</dcterms:modified>
</cp:coreProperties>
</file>